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79FA4" w14:textId="1AF54F65" w:rsidR="004D6570" w:rsidRPr="0079130B" w:rsidRDefault="004D6570" w:rsidP="004D657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2251925"/>
      <w:r w:rsidRPr="00EE3E26">
        <w:rPr>
          <w:rFonts w:ascii="Times New Roman" w:hAnsi="Times New Roman" w:cs="Times New Roman"/>
          <w:b/>
          <w:bCs/>
          <w:sz w:val="28"/>
          <w:szCs w:val="28"/>
        </w:rPr>
        <w:t>The impact</w:t>
      </w:r>
      <w:r w:rsidR="00623A62" w:rsidRPr="00EE3E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3E26">
        <w:rPr>
          <w:rFonts w:ascii="Times New Roman" w:hAnsi="Times New Roman" w:cs="Times New Roman"/>
          <w:b/>
          <w:bCs/>
          <w:sz w:val="28"/>
          <w:szCs w:val="28"/>
        </w:rPr>
        <w:t>of annual price revision based on external reference pricing on medicines between 2012 and 2023</w:t>
      </w:r>
    </w:p>
    <w:p w14:paraId="4CA651B1" w14:textId="77777777" w:rsidR="002C4FDA" w:rsidRPr="0079130B" w:rsidRDefault="002C4FDA" w:rsidP="002C4FDA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14C4D6E4" w14:textId="77777777" w:rsidR="00AC639B" w:rsidRPr="00871BDB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bookmarkStart w:id="1" w:name="_Hlk198564481"/>
      <w:r w:rsidRPr="005D269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José Zorro Mendes</w:t>
      </w: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1</w:t>
      </w: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00B05B3E">
        <w:rPr>
          <w:rFonts w:ascii="Times New Roman" w:hAnsi="Times New Roman" w:cs="Times New Roman"/>
          <w:color w:val="000000"/>
          <w:sz w:val="20"/>
          <w:szCs w:val="20"/>
          <w:lang w:val="pt-PT"/>
        </w:rPr>
        <w:t>Inês Teixeira</w:t>
      </w:r>
      <w:r w:rsidRPr="00B05B3E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pt-PT"/>
        </w:rPr>
        <w:t>2</w:t>
      </w: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r w:rsidRPr="296FA8D7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José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Pedro </w:t>
      </w:r>
      <w:r w:rsidRPr="296FA8D7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Guerreiro</w:t>
      </w: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3,4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, </w:t>
      </w:r>
      <w:r w:rsidRPr="296FA8D7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Klára Dimitrovová</w:t>
      </w: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3,4,5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,</w:t>
      </w:r>
      <w:r w:rsidRPr="00B52970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Frederico Silva Leal</w:t>
      </w: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2,6,7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, </w:t>
      </w:r>
      <w:r w:rsidRPr="00871BDB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António Teixeira Rodrigues</w:t>
      </w: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3,4,8</w:t>
      </w:r>
    </w:p>
    <w:p w14:paraId="5E74AA9D" w14:textId="77777777" w:rsidR="00AC639B" w:rsidRPr="00296CE1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</w:p>
    <w:p w14:paraId="3CC2354F" w14:textId="77777777" w:rsidR="00AC639B" w:rsidRPr="00FF0D5A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FF0D5A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1</w:t>
      </w:r>
      <w:r w:rsidRPr="00FF0D5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ISEG - Lisbon School of Economics &amp; Management, Lisbon, Portugal</w:t>
      </w:r>
    </w:p>
    <w:p w14:paraId="0183DD3D" w14:textId="77777777" w:rsidR="00AC639B" w:rsidRPr="00B05B3E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B05B3E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Rua do Quelhas, 6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,</w:t>
      </w:r>
      <w:r w:rsidRPr="00B05B3E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1200-781 Lisboa,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Portugal</w:t>
      </w:r>
    </w:p>
    <w:p w14:paraId="3ACB0FDA" w14:textId="77777777" w:rsidR="00AC639B" w:rsidRPr="00FF0D5A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José Zorro Mendes: </w:t>
      </w:r>
      <w:hyperlink r:id="rId9" w:history="1">
        <w:r w:rsidRPr="00FF0D5A">
          <w:rPr>
            <w:rStyle w:val="Hiperligao"/>
            <w:rFonts w:ascii="Times New Roman" w:hAnsi="Times New Roman" w:cs="Times New Roman"/>
            <w:bCs/>
            <w:sz w:val="20"/>
            <w:szCs w:val="20"/>
            <w:lang w:val="pt-PT"/>
          </w:rPr>
          <w:t>zorro@iseg.ulisboa.pt</w:t>
        </w:r>
      </w:hyperlink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</w:p>
    <w:p w14:paraId="1B2BFBDC" w14:textId="77777777" w:rsidR="00AC639B" w:rsidRPr="00FF0D5A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bookmarkStart w:id="2" w:name="_Hlk206404817"/>
      <w:r w:rsidRPr="00FF0D5A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2</w:t>
      </w:r>
      <w:bookmarkEnd w:id="2"/>
      <w:r w:rsidRPr="00FF0D5A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 xml:space="preserve"> </w:t>
      </w:r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Portuguese </w:t>
      </w:r>
      <w:proofErr w:type="spellStart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Pharmaceutical</w:t>
      </w:r>
      <w:proofErr w:type="spellEnd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  <w:proofErr w:type="spellStart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Industry</w:t>
      </w:r>
      <w:proofErr w:type="spellEnd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  <w:proofErr w:type="spellStart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Association</w:t>
      </w:r>
      <w:proofErr w:type="spellEnd"/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, (APIFARMA), Lisbon, Portugal</w:t>
      </w:r>
    </w:p>
    <w:p w14:paraId="0169E7D0" w14:textId="77777777" w:rsidR="00AC639B" w:rsidRPr="00B05B3E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B05B3E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Avenida D. Vasco da Gama, 34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,</w:t>
      </w:r>
      <w:r w:rsidRPr="00B05B3E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1400-128 Lisboa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, Portugal</w:t>
      </w:r>
    </w:p>
    <w:p w14:paraId="56EED593" w14:textId="77777777" w:rsidR="00AC639B" w:rsidRPr="00FF0D5A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proofErr w:type="spellStart"/>
      <w:r w:rsidRPr="00B05B3E">
        <w:rPr>
          <w:rFonts w:ascii="Times New Roman" w:hAnsi="Times New Roman" w:cs="Times New Roman"/>
          <w:b/>
          <w:bCs/>
          <w:sz w:val="20"/>
          <w:szCs w:val="20"/>
          <w:lang w:val="pt-PT"/>
        </w:rPr>
        <w:t>Corresponding</w:t>
      </w:r>
      <w:proofErr w:type="spellEnd"/>
      <w:r w:rsidRPr="00B05B3E">
        <w:rPr>
          <w:rFonts w:ascii="Times New Roman" w:hAnsi="Times New Roman" w:cs="Times New Roman"/>
          <w:b/>
          <w:bCs/>
          <w:sz w:val="20"/>
          <w:szCs w:val="20"/>
          <w:lang w:val="pt-PT"/>
        </w:rPr>
        <w:t xml:space="preserve"> </w:t>
      </w:r>
      <w:proofErr w:type="spellStart"/>
      <w:r w:rsidRPr="00B05B3E">
        <w:rPr>
          <w:rFonts w:ascii="Times New Roman" w:hAnsi="Times New Roman" w:cs="Times New Roman"/>
          <w:b/>
          <w:bCs/>
          <w:sz w:val="20"/>
          <w:szCs w:val="20"/>
          <w:lang w:val="pt-PT"/>
        </w:rPr>
        <w:t>author</w:t>
      </w:r>
      <w:proofErr w:type="spellEnd"/>
      <w:r w:rsidRPr="00B05B3E">
        <w:rPr>
          <w:rFonts w:ascii="Times New Roman" w:hAnsi="Times New Roman" w:cs="Times New Roman"/>
          <w:b/>
          <w:bCs/>
          <w:sz w:val="20"/>
          <w:szCs w:val="20"/>
          <w:lang w:val="pt-PT"/>
        </w:rPr>
        <w:t>: Inês Teixeira</w:t>
      </w:r>
      <w:r w:rsidRPr="00FF0D5A">
        <w:rPr>
          <w:rFonts w:ascii="Times New Roman" w:hAnsi="Times New Roman" w:cs="Times New Roman"/>
          <w:sz w:val="20"/>
          <w:szCs w:val="20"/>
          <w:lang w:val="pt-PT"/>
        </w:rPr>
        <w:t xml:space="preserve">: </w:t>
      </w:r>
      <w:hyperlink r:id="rId10" w:history="1">
        <w:r w:rsidRPr="00FF0D5A">
          <w:rPr>
            <w:rStyle w:val="Hiperligao"/>
            <w:rFonts w:ascii="Times New Roman" w:hAnsi="Times New Roman" w:cs="Times New Roman"/>
            <w:bCs/>
            <w:sz w:val="20"/>
            <w:szCs w:val="20"/>
            <w:lang w:val="pt-PT"/>
          </w:rPr>
          <w:t>ines.teixeira@apifarma.pt</w:t>
        </w:r>
      </w:hyperlink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 </w:t>
      </w:r>
    </w:p>
    <w:p w14:paraId="23845F64" w14:textId="77777777" w:rsidR="00AC639B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B64BC0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  <w:lang w:val="pt-PT"/>
        </w:rPr>
        <w:t>3</w:t>
      </w:r>
      <w:r w:rsidRPr="00B64BC0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  <w:proofErr w:type="spellStart"/>
      <w:r w:rsidRPr="00B64BC0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Cientis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, Lisbon, Portugal</w:t>
      </w:r>
    </w:p>
    <w:p w14:paraId="284C4F5A" w14:textId="77777777" w:rsidR="00AC639B" w:rsidRPr="00B05B3E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Rua Marechal Saldanha, 1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,</w:t>
      </w: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1649-069 Lisboa, P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ortugal</w:t>
      </w:r>
    </w:p>
    <w:p w14:paraId="128D093D" w14:textId="77777777" w:rsidR="00AC639B" w:rsidRPr="00500C84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 xml:space="preserve">4 </w:t>
      </w:r>
      <w:r w:rsidRPr="00500C84">
        <w:rPr>
          <w:rFonts w:ascii="Times New Roman" w:hAnsi="Times New Roman" w:cs="Times New Roman"/>
          <w:color w:val="000000" w:themeColor="text1"/>
          <w:sz w:val="20"/>
          <w:szCs w:val="20"/>
        </w:rPr>
        <w:t>National Association of Pharmacies (ANF), Lisbon, Portugal</w:t>
      </w:r>
    </w:p>
    <w:p w14:paraId="47A81EF5" w14:textId="77777777" w:rsidR="00AC639B" w:rsidRPr="00B05B3E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Rua Marechal Saldanha, 1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,</w:t>
      </w:r>
      <w:r w:rsidRPr="00B05B3E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1649-069 Lisboa, P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ortugal</w:t>
      </w:r>
    </w:p>
    <w:p w14:paraId="17B886E1" w14:textId="77777777" w:rsidR="00AC639B" w:rsidRPr="00FF0D5A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José Pedro Guerreiro: </w:t>
      </w:r>
      <w:hyperlink r:id="rId11" w:history="1">
        <w:r w:rsidRPr="00931518">
          <w:rPr>
            <w:rStyle w:val="Hiperligao"/>
            <w:rFonts w:ascii="Times New Roman" w:hAnsi="Times New Roman" w:cs="Times New Roman"/>
            <w:sz w:val="20"/>
            <w:szCs w:val="20"/>
            <w:lang w:val="pt-PT"/>
          </w:rPr>
          <w:t>jose.guerreiro@anf.pt</w:t>
        </w:r>
      </w:hyperlink>
      <w:r w:rsidRPr="00FF0D5A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</w:p>
    <w:p w14:paraId="1D1B3278" w14:textId="77777777" w:rsidR="00AC639B" w:rsidRPr="00FF0D5A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FF0D5A"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>Klára Dimitrovová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: </w:t>
      </w:r>
      <w:hyperlink r:id="rId12" w:history="1">
        <w:r w:rsidRPr="00931518">
          <w:rPr>
            <w:rStyle w:val="Hiperligao"/>
            <w:rFonts w:ascii="Times New Roman" w:hAnsi="Times New Roman" w:cs="Times New Roman"/>
            <w:sz w:val="20"/>
            <w:szCs w:val="20"/>
            <w:lang w:val="pt-PT"/>
          </w:rPr>
          <w:t>klara.dimitrovova@anf.pt</w:t>
        </w:r>
      </w:hyperlink>
      <w:r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  <w:t xml:space="preserve"> </w:t>
      </w:r>
    </w:p>
    <w:p w14:paraId="376BD912" w14:textId="77777777" w:rsidR="00AC639B" w:rsidRPr="00FF0D5A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t-PT"/>
        </w:rPr>
      </w:pPr>
      <w:r w:rsidRPr="00871BDB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António Teixeira Rodrigues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: </w:t>
      </w:r>
      <w:hyperlink r:id="rId13" w:history="1">
        <w:r w:rsidRPr="00454B69">
          <w:rPr>
            <w:rStyle w:val="Hiperligao"/>
            <w:rFonts w:ascii="Times New Roman" w:hAnsi="Times New Roman" w:cs="Times New Roman"/>
            <w:bCs/>
            <w:sz w:val="20"/>
            <w:szCs w:val="20"/>
            <w:lang w:val="pt-PT"/>
          </w:rPr>
          <w:t>antoniot.rodrigues@anf.pt</w:t>
        </w:r>
      </w:hyperlink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</w:p>
    <w:p w14:paraId="3F735936" w14:textId="77777777" w:rsidR="00AC639B" w:rsidRPr="00D37545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5</w:t>
      </w:r>
      <w:r w:rsidRPr="00D37545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 xml:space="preserve"> </w:t>
      </w:r>
      <w:r w:rsidRPr="00D3754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Comprehensive Health Research </w:t>
      </w:r>
      <w:proofErr w:type="spellStart"/>
      <w:r w:rsidRPr="00D37545">
        <w:rPr>
          <w:rFonts w:ascii="Times New Roman" w:hAnsi="Times New Roman" w:cs="Times New Roman"/>
          <w:color w:val="000000" w:themeColor="text1"/>
          <w:sz w:val="20"/>
          <w:szCs w:val="20"/>
        </w:rPr>
        <w:t>Center</w:t>
      </w:r>
      <w:proofErr w:type="spellEnd"/>
      <w:r w:rsidRPr="00D37545">
        <w:rPr>
          <w:rFonts w:ascii="Times New Roman" w:hAnsi="Times New Roman" w:cs="Times New Roman"/>
          <w:color w:val="000000" w:themeColor="text1"/>
          <w:sz w:val="20"/>
          <w:szCs w:val="20"/>
        </w:rPr>
        <w:t>, CHRC, NOVA University Lisbon, Lisbon, Portugal</w:t>
      </w:r>
    </w:p>
    <w:p w14:paraId="47324602" w14:textId="77777777" w:rsidR="00AC639B" w:rsidRPr="001324AD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1324AD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Rua do Instituto Bacteriológico, nº5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, </w:t>
      </w:r>
      <w:r w:rsidRPr="001324AD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1150-082 Lisboa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, </w:t>
      </w:r>
      <w:r w:rsidRPr="001324AD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Portugal</w:t>
      </w:r>
    </w:p>
    <w:p w14:paraId="6EB488F3" w14:textId="77777777" w:rsidR="00AC639B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6</w:t>
      </w:r>
      <w:r w:rsidRPr="00B52970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 xml:space="preserve"> </w:t>
      </w:r>
      <w:r w:rsidRPr="00E33BBE">
        <w:rPr>
          <w:rFonts w:ascii="Times New Roman" w:hAnsi="Times New Roman" w:cs="Times New Roman"/>
          <w:bCs/>
          <w:color w:val="000000"/>
          <w:sz w:val="20"/>
          <w:szCs w:val="20"/>
        </w:rPr>
        <w:t>ISCAL – Lisbon Accounting and B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usiness School, Polytechnic University of Lisbon, Lisbon, Portugal</w:t>
      </w:r>
    </w:p>
    <w:p w14:paraId="1EF6C465" w14:textId="77777777" w:rsidR="00AC639B" w:rsidRPr="002450D1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2450D1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Av. Miguel Bombarda 20, 1069-035 Lisboa, P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ortugal</w:t>
      </w:r>
    </w:p>
    <w:p w14:paraId="7BD922BE" w14:textId="77777777" w:rsidR="00AC639B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FF0D5A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Frederico Silva Leal: </w:t>
      </w:r>
      <w:hyperlink r:id="rId14" w:history="1">
        <w:r w:rsidRPr="00931518">
          <w:rPr>
            <w:rStyle w:val="Hiperligao"/>
            <w:rFonts w:ascii="Times New Roman" w:hAnsi="Times New Roman" w:cs="Times New Roman"/>
            <w:bCs/>
            <w:sz w:val="20"/>
            <w:szCs w:val="20"/>
            <w:lang w:val="pt-PT"/>
          </w:rPr>
          <w:t>fgleal@iscal.ipl.pt</w:t>
        </w:r>
      </w:hyperlink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 xml:space="preserve"> </w:t>
      </w:r>
    </w:p>
    <w:p w14:paraId="5416BAE0" w14:textId="77777777" w:rsidR="00AC639B" w:rsidRPr="00FF0D5A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7</w:t>
      </w:r>
      <w:r w:rsidRPr="00FF0D5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ISEG </w:t>
      </w:r>
      <w:r w:rsidRPr="008E00A0">
        <w:rPr>
          <w:rFonts w:ascii="Times New Roman" w:hAnsi="Times New Roman" w:cs="Times New Roman"/>
          <w:bCs/>
          <w:color w:val="000000"/>
          <w:sz w:val="20"/>
          <w:szCs w:val="20"/>
          <w:lang w:val="en-US"/>
        </w:rPr>
        <w:t>Research, UECE – Research Unit on Complexity and Economics</w:t>
      </w:r>
      <w:r w:rsidRPr="00FF0D5A">
        <w:rPr>
          <w:rFonts w:ascii="Times New Roman" w:hAnsi="Times New Roman" w:cs="Times New Roman"/>
          <w:bCs/>
          <w:color w:val="000000"/>
          <w:sz w:val="20"/>
          <w:szCs w:val="20"/>
        </w:rPr>
        <w:t>, Lisbon, Portugal</w:t>
      </w:r>
    </w:p>
    <w:p w14:paraId="43CB1ADE" w14:textId="77777777" w:rsidR="00B053F5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506D9C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Rua do </w:t>
      </w:r>
      <w:proofErr w:type="spellStart"/>
      <w:r w:rsidRPr="00506D9C">
        <w:rPr>
          <w:rFonts w:ascii="Times New Roman" w:hAnsi="Times New Roman" w:cs="Times New Roman"/>
          <w:bCs/>
          <w:color w:val="000000"/>
          <w:sz w:val="20"/>
          <w:szCs w:val="20"/>
        </w:rPr>
        <w:t>Quelhas</w:t>
      </w:r>
      <w:proofErr w:type="spellEnd"/>
      <w:r w:rsidRPr="00506D9C">
        <w:rPr>
          <w:rFonts w:ascii="Times New Roman" w:hAnsi="Times New Roman" w:cs="Times New Roman"/>
          <w:bCs/>
          <w:color w:val="000000"/>
          <w:sz w:val="20"/>
          <w:szCs w:val="20"/>
        </w:rPr>
        <w:t>, 6, 1200-781 Lisboa, Portugal</w:t>
      </w:r>
    </w:p>
    <w:p w14:paraId="070BF3ED" w14:textId="11F3748E" w:rsidR="00AC639B" w:rsidRPr="006A630B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>8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6A630B">
        <w:rPr>
          <w:rFonts w:ascii="Times New Roman" w:hAnsi="Times New Roman" w:cs="Times New Roman"/>
          <w:bCs/>
          <w:color w:val="000000"/>
          <w:sz w:val="20"/>
          <w:szCs w:val="20"/>
        </w:rPr>
        <w:t>Life and Health Sciences Research Institute (ICVS), School of Medicine, University of Minho, Braga, Portugal</w:t>
      </w:r>
    </w:p>
    <w:p w14:paraId="709988B0" w14:textId="77777777" w:rsidR="00AC639B" w:rsidRPr="001324AD" w:rsidRDefault="00AC639B" w:rsidP="00AC639B">
      <w:pPr>
        <w:tabs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</w:pPr>
      <w:r w:rsidRPr="001324AD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Campus de Gualtar, Universidade do Minho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,</w:t>
      </w:r>
      <w:r w:rsidRPr="001324AD">
        <w:rPr>
          <w:rFonts w:ascii="Times New Roman" w:hAnsi="Times New Roman" w:cs="Times New Roman"/>
          <w:bCs/>
          <w:color w:val="000000"/>
          <w:sz w:val="20"/>
          <w:szCs w:val="20"/>
          <w:lang w:val="pt-PT"/>
        </w:rPr>
        <w:t> 4710-057 </w:t>
      </w:r>
      <w:r w:rsidRPr="001324AD">
        <w:rPr>
          <w:rFonts w:ascii="Times New Roman" w:hAnsi="Times New Roman" w:cs="Times New Roman"/>
          <w:color w:val="000000"/>
          <w:sz w:val="20"/>
          <w:szCs w:val="20"/>
          <w:lang w:val="pt-PT"/>
        </w:rPr>
        <w:t>Braga</w:t>
      </w:r>
      <w:r>
        <w:rPr>
          <w:rFonts w:ascii="Times New Roman" w:hAnsi="Times New Roman" w:cs="Times New Roman"/>
          <w:color w:val="000000"/>
          <w:sz w:val="20"/>
          <w:szCs w:val="20"/>
          <w:lang w:val="pt-PT"/>
        </w:rPr>
        <w:t>, Portugal</w:t>
      </w:r>
    </w:p>
    <w:p w14:paraId="4D1DAD9D" w14:textId="77777777" w:rsidR="00AC639B" w:rsidRPr="001324AD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val="pt-PT"/>
        </w:rPr>
      </w:pPr>
    </w:p>
    <w:p w14:paraId="069A4C9C" w14:textId="77777777" w:rsidR="00AC639B" w:rsidRPr="00AC639B" w:rsidRDefault="00AC639B" w:rsidP="00AC639B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C639B">
        <w:rPr>
          <w:rFonts w:ascii="Times New Roman" w:hAnsi="Times New Roman" w:cs="Times New Roman"/>
          <w:bCs/>
          <w:color w:val="000000"/>
          <w:sz w:val="20"/>
          <w:szCs w:val="20"/>
          <w:vertAlign w:val="superscript"/>
        </w:rPr>
        <w:t xml:space="preserve">2 </w:t>
      </w:r>
      <w:r w:rsidRPr="00AC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Corresponding </w:t>
      </w:r>
      <w:proofErr w:type="gramStart"/>
      <w:r w:rsidRPr="00AC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t>author</w:t>
      </w:r>
      <w:proofErr w:type="gramEnd"/>
      <w:r w:rsidRPr="00AC639B">
        <w:rPr>
          <w:rFonts w:ascii="Times New Roman" w:hAnsi="Times New Roman" w:cs="Times New Roman"/>
          <w:b/>
          <w:bCs/>
          <w:color w:val="000000"/>
          <w:sz w:val="20"/>
          <w:szCs w:val="20"/>
        </w:rPr>
        <w:t>: Inês Teixeir</w:t>
      </w:r>
      <w:r w:rsidRPr="00AC639B">
        <w:rPr>
          <w:rFonts w:ascii="Times New Roman" w:hAnsi="Times New Roman" w:cs="Times New Roman"/>
          <w:b/>
          <w:color w:val="000000"/>
          <w:sz w:val="20"/>
          <w:szCs w:val="20"/>
        </w:rPr>
        <w:t>a</w:t>
      </w:r>
      <w:r w:rsidRPr="00AC63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, correspondence to </w:t>
      </w:r>
      <w:hyperlink r:id="rId15" w:history="1">
        <w:r w:rsidRPr="00AC639B">
          <w:rPr>
            <w:rStyle w:val="Hiperligao"/>
            <w:rFonts w:ascii="Times New Roman" w:hAnsi="Times New Roman" w:cs="Times New Roman"/>
            <w:bCs/>
            <w:sz w:val="20"/>
            <w:szCs w:val="20"/>
          </w:rPr>
          <w:t>ines.teixeira@apifarma.pt</w:t>
        </w:r>
      </w:hyperlink>
      <w:r w:rsidRPr="00AC63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</w:t>
      </w:r>
    </w:p>
    <w:p w14:paraId="3FBEDB91" w14:textId="77777777" w:rsidR="007402D2" w:rsidRPr="0079130B" w:rsidRDefault="007402D2" w:rsidP="002C4FDA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bookmarkEnd w:id="1"/>
    <w:p w14:paraId="760E682E" w14:textId="77777777" w:rsidR="00B6300F" w:rsidRDefault="00B6300F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</w:rPr>
        <w:br w:type="page"/>
      </w:r>
    </w:p>
    <w:p w14:paraId="1AA0338D" w14:textId="1BF08AED" w:rsidR="00E94A41" w:rsidRDefault="00E94A41" w:rsidP="00E94A41">
      <w:pPr>
        <w:spacing w:after="0" w:line="480" w:lineRule="auto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9130B">
        <w:rPr>
          <w:rFonts w:ascii="Times New Roman" w:eastAsiaTheme="majorEastAsia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79130B" w:rsidRPr="0079130B">
        <w:rPr>
          <w:rFonts w:ascii="Times New Roman" w:eastAsiaTheme="majorEastAsia" w:hAnsi="Times New Roman" w:cs="Times New Roman"/>
          <w:b/>
          <w:bCs/>
          <w:sz w:val="24"/>
          <w:szCs w:val="24"/>
        </w:rPr>
        <w:t>Information</w:t>
      </w:r>
    </w:p>
    <w:p w14:paraId="531EEF88" w14:textId="7709BE03" w:rsidR="00652E17" w:rsidRDefault="00652E17" w:rsidP="00652E1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E3E26">
        <w:rPr>
          <w:rFonts w:ascii="Times New Roman" w:hAnsi="Times New Roman" w:cs="Times New Roman"/>
          <w:b/>
          <w:bCs/>
          <w:sz w:val="20"/>
          <w:szCs w:val="20"/>
        </w:rPr>
        <w:t xml:space="preserve">Figure S1 – </w:t>
      </w:r>
      <w:r w:rsidR="00853226" w:rsidRPr="00EE3E26">
        <w:rPr>
          <w:rFonts w:ascii="Times New Roman" w:hAnsi="Times New Roman" w:cs="Times New Roman"/>
          <w:b/>
          <w:bCs/>
          <w:sz w:val="20"/>
          <w:szCs w:val="20"/>
        </w:rPr>
        <w:t xml:space="preserve">A real example for a branded medicine of the </w:t>
      </w:r>
      <w:r w:rsidR="002F1AA0" w:rsidRPr="00EE3E26">
        <w:rPr>
          <w:rFonts w:ascii="Times New Roman" w:hAnsi="Times New Roman" w:cs="Times New Roman"/>
          <w:b/>
          <w:bCs/>
          <w:sz w:val="20"/>
          <w:szCs w:val="20"/>
        </w:rPr>
        <w:t>Annual Price Revision, annual and cumulative impact (at current and constant prices)</w:t>
      </w:r>
    </w:p>
    <w:p w14:paraId="256B584D" w14:textId="1D8B953D" w:rsidR="000C750B" w:rsidRPr="00EE3E26" w:rsidRDefault="000C750B" w:rsidP="00652E1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C750B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0EE8F425" wp14:editId="226C96C5">
            <wp:extent cx="5400040" cy="2781300"/>
            <wp:effectExtent l="0" t="0" r="0" b="0"/>
            <wp:docPr id="664535222" name="Imagem 1" descr="Uma imagem com texto, captura de ecrã, Tipo de letra, diagrama&#10;&#10;Os conteúdos gerados por IA poderão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535222" name="Imagem 1" descr="Uma imagem com texto, captura de ecrã, Tipo de letra, diagrama&#10;&#10;Os conteúdos gerados por IA poderão estar incorretos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17C0" w14:textId="3B53C279" w:rsidR="002F1AA0" w:rsidRDefault="00623A62" w:rsidP="002F1AA0">
      <w:pPr>
        <w:rPr>
          <w:rFonts w:ascii="Times New Roman" w:hAnsi="Times New Roman" w:cs="Times New Roman"/>
          <w:b/>
          <w:bCs/>
          <w:sz w:val="20"/>
          <w:szCs w:val="20"/>
          <w:lang w:val="en"/>
        </w:rPr>
      </w:pPr>
      <w:r w:rsidRPr="00EE3E26">
        <w:rPr>
          <w:rFonts w:ascii="Times New Roman" w:hAnsi="Times New Roman" w:cs="Times New Roman"/>
          <w:sz w:val="18"/>
          <w:szCs w:val="18"/>
        </w:rPr>
        <w:t xml:space="preserve">Note: </w:t>
      </w:r>
      <w:r w:rsidR="002F1AA0" w:rsidRPr="00EE3E26">
        <w:rPr>
          <w:rFonts w:ascii="Times New Roman" w:hAnsi="Times New Roman" w:cs="Times New Roman"/>
          <w:sz w:val="18"/>
          <w:szCs w:val="18"/>
        </w:rPr>
        <w:t>If sales were 1 package each year, the total market loss in 2023 compared to 2019 would be -€29.14</w:t>
      </w:r>
      <w:r w:rsidR="00CC0BF6" w:rsidRPr="00EE3E26">
        <w:rPr>
          <w:rFonts w:ascii="Times New Roman" w:hAnsi="Times New Roman" w:cs="Times New Roman"/>
          <w:sz w:val="18"/>
          <w:szCs w:val="18"/>
        </w:rPr>
        <w:t xml:space="preserve"> at constant prices</w:t>
      </w:r>
      <w:r w:rsidR="002F1AA0" w:rsidRPr="002F1AA0">
        <w:rPr>
          <w:rFonts w:ascii="Times New Roman" w:hAnsi="Times New Roman" w:cs="Times New Roman"/>
          <w:b/>
          <w:bCs/>
          <w:sz w:val="20"/>
          <w:szCs w:val="20"/>
          <w:lang w:val="en"/>
        </w:rPr>
        <w:t xml:space="preserve"> </w:t>
      </w:r>
    </w:p>
    <w:p w14:paraId="6CCD9546" w14:textId="77777777" w:rsidR="00853226" w:rsidRDefault="00853226" w:rsidP="00652E1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2EAFEB" w14:textId="77777777" w:rsidR="00CC0BF6" w:rsidRPr="00853226" w:rsidRDefault="00CC0BF6" w:rsidP="00652E17">
      <w:pPr>
        <w:rPr>
          <w:rFonts w:ascii="Times New Roman" w:hAnsi="Times New Roman" w:cs="Times New Roman"/>
          <w:b/>
          <w:bCs/>
          <w:sz w:val="20"/>
          <w:szCs w:val="20"/>
        </w:rPr>
      </w:pPr>
    </w:p>
    <w:bookmarkEnd w:id="0"/>
    <w:p w14:paraId="61299F01" w14:textId="3008073B" w:rsidR="00A5675E" w:rsidRPr="0079130B" w:rsidRDefault="00421C75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E94A41" w:rsidRPr="0079130B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140190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Market loss </w:t>
      </w:r>
      <w:r w:rsidR="00C70C34" w:rsidRPr="0079130B">
        <w:rPr>
          <w:rFonts w:ascii="Times New Roman" w:hAnsi="Times New Roman" w:cs="Times New Roman"/>
          <w:b/>
          <w:bCs/>
          <w:sz w:val="20"/>
          <w:szCs w:val="20"/>
        </w:rPr>
        <w:t>due to</w:t>
      </w:r>
      <w:r w:rsidR="00140190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Annual Price Revision within the total market value of branded outpatient medicines in Portugal</w:t>
      </w:r>
      <w:r w:rsidR="00E94A41" w:rsidRPr="0079130B">
        <w:rPr>
          <w:rFonts w:ascii="Times New Roman" w:hAnsi="Times New Roman" w:cs="Times New Roman"/>
          <w:b/>
          <w:bCs/>
          <w:sz w:val="20"/>
          <w:szCs w:val="20"/>
        </w:rPr>
        <w:t>, 2012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="00E94A41" w:rsidRPr="0079130B">
        <w:rPr>
          <w:rFonts w:ascii="Times New Roman" w:hAnsi="Times New Roman" w:cs="Times New Roman"/>
          <w:b/>
          <w:bCs/>
          <w:sz w:val="20"/>
          <w:szCs w:val="20"/>
        </w:rPr>
        <w:t>2023</w:t>
      </w:r>
      <w:r w:rsidR="00140190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(Million Euros, at current and constant prices)</w:t>
      </w:r>
    </w:p>
    <w:tbl>
      <w:tblPr>
        <w:tblStyle w:val="TabelacomGrelha"/>
        <w:tblW w:w="8505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2943"/>
        <w:gridCol w:w="2944"/>
        <w:gridCol w:w="1701"/>
      </w:tblGrid>
      <w:tr w:rsidR="00140190" w:rsidRPr="0079130B" w14:paraId="23188189" w14:textId="77777777" w:rsidTr="00140190">
        <w:trPr>
          <w:trHeight w:val="595"/>
        </w:trPr>
        <w:tc>
          <w:tcPr>
            <w:tcW w:w="917" w:type="dxa"/>
            <w:vAlign w:val="center"/>
          </w:tcPr>
          <w:p w14:paraId="1FA0A02E" w14:textId="77777777" w:rsidR="00140190" w:rsidRPr="0079130B" w:rsidRDefault="00140190" w:rsidP="001843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2943" w:type="dxa"/>
            <w:vAlign w:val="center"/>
          </w:tcPr>
          <w:p w14:paraId="6990F03F" w14:textId="77777777" w:rsidR="00140190" w:rsidRPr="0079130B" w:rsidRDefault="00140190" w:rsidP="008E1C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Branded outpatient medicines´ total market value</w:t>
            </w:r>
          </w:p>
          <w:p w14:paraId="24C09DF5" w14:textId="6AC4D2E3" w:rsidR="00140190" w:rsidRPr="0079130B" w:rsidRDefault="00140190" w:rsidP="008E1C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(Million Euros, current prices)</w:t>
            </w:r>
          </w:p>
        </w:tc>
        <w:tc>
          <w:tcPr>
            <w:tcW w:w="2944" w:type="dxa"/>
            <w:vAlign w:val="center"/>
          </w:tcPr>
          <w:p w14:paraId="4B3959EE" w14:textId="77777777" w:rsidR="00140190" w:rsidRPr="0079130B" w:rsidRDefault="00140190" w:rsidP="008E1C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Branded outpatient medicines´ total market value</w:t>
            </w:r>
          </w:p>
          <w:p w14:paraId="26F07BC5" w14:textId="5789B32D" w:rsidR="00140190" w:rsidRPr="0079130B" w:rsidRDefault="00140190" w:rsidP="008E1C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(Million Euros, constant prices)</w:t>
            </w:r>
          </w:p>
        </w:tc>
        <w:tc>
          <w:tcPr>
            <w:tcW w:w="1701" w:type="dxa"/>
            <w:vAlign w:val="center"/>
          </w:tcPr>
          <w:p w14:paraId="72C8F97F" w14:textId="35F6E37D" w:rsidR="00140190" w:rsidRPr="0079130B" w:rsidRDefault="00140190" w:rsidP="001843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total market loss</w:t>
            </w:r>
          </w:p>
        </w:tc>
      </w:tr>
      <w:tr w:rsidR="00140190" w:rsidRPr="0079130B" w14:paraId="2CC9E1B4" w14:textId="77777777" w:rsidTr="00140190">
        <w:trPr>
          <w:trHeight w:val="20"/>
        </w:trPr>
        <w:tc>
          <w:tcPr>
            <w:tcW w:w="917" w:type="dxa"/>
          </w:tcPr>
          <w:p w14:paraId="7E2E3D1B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2943" w:type="dxa"/>
          </w:tcPr>
          <w:p w14:paraId="4EEB3AEE" w14:textId="0A4E59F4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1,937.5</w:t>
            </w:r>
          </w:p>
        </w:tc>
        <w:tc>
          <w:tcPr>
            <w:tcW w:w="2944" w:type="dxa"/>
          </w:tcPr>
          <w:p w14:paraId="16A1D056" w14:textId="47B496F6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2,291.5</w:t>
            </w:r>
          </w:p>
        </w:tc>
        <w:tc>
          <w:tcPr>
            <w:tcW w:w="1701" w:type="dxa"/>
          </w:tcPr>
          <w:p w14:paraId="58C23075" w14:textId="0EAA4DC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</w:tr>
      <w:tr w:rsidR="00140190" w:rsidRPr="0079130B" w14:paraId="6C0C5C64" w14:textId="77777777" w:rsidTr="00140190">
        <w:trPr>
          <w:trHeight w:val="20"/>
        </w:trPr>
        <w:tc>
          <w:tcPr>
            <w:tcW w:w="917" w:type="dxa"/>
          </w:tcPr>
          <w:p w14:paraId="57E49121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2013*</w:t>
            </w:r>
          </w:p>
        </w:tc>
        <w:tc>
          <w:tcPr>
            <w:tcW w:w="2943" w:type="dxa"/>
          </w:tcPr>
          <w:p w14:paraId="76A0778D" w14:textId="20EEF517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1,383.1</w:t>
            </w:r>
          </w:p>
        </w:tc>
        <w:tc>
          <w:tcPr>
            <w:tcW w:w="2944" w:type="dxa"/>
          </w:tcPr>
          <w:p w14:paraId="6A86E742" w14:textId="687F70C9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1,631.5</w:t>
            </w:r>
          </w:p>
        </w:tc>
        <w:tc>
          <w:tcPr>
            <w:tcW w:w="1701" w:type="dxa"/>
          </w:tcPr>
          <w:p w14:paraId="5462C42A" w14:textId="037E3A70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5%</w:t>
            </w:r>
          </w:p>
        </w:tc>
      </w:tr>
      <w:tr w:rsidR="00140190" w:rsidRPr="0079130B" w14:paraId="2C3BC139" w14:textId="77777777" w:rsidTr="00140190">
        <w:trPr>
          <w:trHeight w:val="20"/>
        </w:trPr>
        <w:tc>
          <w:tcPr>
            <w:tcW w:w="917" w:type="dxa"/>
          </w:tcPr>
          <w:p w14:paraId="31416011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943" w:type="dxa"/>
          </w:tcPr>
          <w:p w14:paraId="340F29D8" w14:textId="6C1AD09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1,788.1</w:t>
            </w:r>
          </w:p>
        </w:tc>
        <w:tc>
          <w:tcPr>
            <w:tcW w:w="2944" w:type="dxa"/>
          </w:tcPr>
          <w:p w14:paraId="5613F320" w14:textId="0CE2CB64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2,115.0</w:t>
            </w:r>
          </w:p>
        </w:tc>
        <w:tc>
          <w:tcPr>
            <w:tcW w:w="1701" w:type="dxa"/>
          </w:tcPr>
          <w:p w14:paraId="5662ED70" w14:textId="09A5F85D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3%</w:t>
            </w:r>
          </w:p>
        </w:tc>
      </w:tr>
      <w:tr w:rsidR="00140190" w:rsidRPr="0079130B" w14:paraId="1152142C" w14:textId="77777777" w:rsidTr="00140190">
        <w:trPr>
          <w:trHeight w:val="20"/>
        </w:trPr>
        <w:tc>
          <w:tcPr>
            <w:tcW w:w="917" w:type="dxa"/>
          </w:tcPr>
          <w:p w14:paraId="0B7071E4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2943" w:type="dxa"/>
          </w:tcPr>
          <w:p w14:paraId="73CDE48F" w14:textId="2002017D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1,800.4</w:t>
            </w:r>
          </w:p>
        </w:tc>
        <w:tc>
          <w:tcPr>
            <w:tcW w:w="2944" w:type="dxa"/>
          </w:tcPr>
          <w:p w14:paraId="19ABA8F6" w14:textId="12333160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2,119.2</w:t>
            </w:r>
          </w:p>
        </w:tc>
        <w:tc>
          <w:tcPr>
            <w:tcW w:w="1701" w:type="dxa"/>
          </w:tcPr>
          <w:p w14:paraId="697D91DF" w14:textId="0E3DA9E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8%</w:t>
            </w:r>
          </w:p>
        </w:tc>
      </w:tr>
      <w:tr w:rsidR="00140190" w:rsidRPr="0079130B" w14:paraId="5F43610E" w14:textId="77777777" w:rsidTr="00140190">
        <w:trPr>
          <w:trHeight w:val="20"/>
        </w:trPr>
        <w:tc>
          <w:tcPr>
            <w:tcW w:w="917" w:type="dxa"/>
          </w:tcPr>
          <w:p w14:paraId="14DC8EA4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2943" w:type="dxa"/>
          </w:tcPr>
          <w:p w14:paraId="6C58D4F6" w14:textId="7D17DFCB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1,750.7</w:t>
            </w:r>
          </w:p>
        </w:tc>
        <w:tc>
          <w:tcPr>
            <w:tcW w:w="2944" w:type="dxa"/>
          </w:tcPr>
          <w:p w14:paraId="308AC6D3" w14:textId="1DAAC456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2,048.2</w:t>
            </w:r>
          </w:p>
        </w:tc>
        <w:tc>
          <w:tcPr>
            <w:tcW w:w="1701" w:type="dxa"/>
          </w:tcPr>
          <w:p w14:paraId="56FA66B7" w14:textId="550F6FD1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6%</w:t>
            </w:r>
          </w:p>
        </w:tc>
      </w:tr>
      <w:tr w:rsidR="00140190" w:rsidRPr="0079130B" w14:paraId="104A7E84" w14:textId="77777777" w:rsidTr="00140190">
        <w:trPr>
          <w:trHeight w:val="20"/>
        </w:trPr>
        <w:tc>
          <w:tcPr>
            <w:tcW w:w="917" w:type="dxa"/>
          </w:tcPr>
          <w:p w14:paraId="36EF497A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2943" w:type="dxa"/>
          </w:tcPr>
          <w:p w14:paraId="14E29CAC" w14:textId="25BE40A4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1,660.4</w:t>
            </w:r>
          </w:p>
        </w:tc>
        <w:tc>
          <w:tcPr>
            <w:tcW w:w="2944" w:type="dxa"/>
          </w:tcPr>
          <w:p w14:paraId="4748285F" w14:textId="5A3D7DFB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1,916.3</w:t>
            </w:r>
          </w:p>
        </w:tc>
        <w:tc>
          <w:tcPr>
            <w:tcW w:w="1701" w:type="dxa"/>
          </w:tcPr>
          <w:p w14:paraId="3641AB04" w14:textId="086C6E16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0%</w:t>
            </w:r>
          </w:p>
        </w:tc>
      </w:tr>
      <w:tr w:rsidR="00140190" w:rsidRPr="0079130B" w14:paraId="318918CB" w14:textId="77777777" w:rsidTr="00140190">
        <w:trPr>
          <w:trHeight w:val="20"/>
        </w:trPr>
        <w:tc>
          <w:tcPr>
            <w:tcW w:w="917" w:type="dxa"/>
          </w:tcPr>
          <w:p w14:paraId="14E43B10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2018**</w:t>
            </w:r>
          </w:p>
        </w:tc>
        <w:tc>
          <w:tcPr>
            <w:tcW w:w="2943" w:type="dxa"/>
          </w:tcPr>
          <w:p w14:paraId="12BA95A1" w14:textId="5CA65D80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1,838.6</w:t>
            </w:r>
          </w:p>
        </w:tc>
        <w:tc>
          <w:tcPr>
            <w:tcW w:w="2944" w:type="dxa"/>
          </w:tcPr>
          <w:p w14:paraId="0F13D184" w14:textId="7C079E93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2,101.2</w:t>
            </w:r>
          </w:p>
        </w:tc>
        <w:tc>
          <w:tcPr>
            <w:tcW w:w="1701" w:type="dxa"/>
          </w:tcPr>
          <w:p w14:paraId="06597924" w14:textId="0A4F233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140190" w:rsidRPr="0079130B" w14:paraId="3173A27C" w14:textId="77777777" w:rsidTr="00140190">
        <w:trPr>
          <w:trHeight w:val="20"/>
        </w:trPr>
        <w:tc>
          <w:tcPr>
            <w:tcW w:w="917" w:type="dxa"/>
          </w:tcPr>
          <w:p w14:paraId="7388FEDB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943" w:type="dxa"/>
          </w:tcPr>
          <w:p w14:paraId="69A612F7" w14:textId="2CB31714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1,800.9</w:t>
            </w:r>
          </w:p>
        </w:tc>
        <w:tc>
          <w:tcPr>
            <w:tcW w:w="2944" w:type="dxa"/>
          </w:tcPr>
          <w:p w14:paraId="60AD92D9" w14:textId="0B160141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2,051.1</w:t>
            </w:r>
          </w:p>
        </w:tc>
        <w:tc>
          <w:tcPr>
            <w:tcW w:w="1701" w:type="dxa"/>
          </w:tcPr>
          <w:p w14:paraId="7DE76752" w14:textId="37780619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140190" w:rsidRPr="0079130B" w14:paraId="321EAEE7" w14:textId="77777777" w:rsidTr="00140190">
        <w:trPr>
          <w:trHeight w:val="20"/>
        </w:trPr>
        <w:tc>
          <w:tcPr>
            <w:tcW w:w="917" w:type="dxa"/>
          </w:tcPr>
          <w:p w14:paraId="3C2D45E4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943" w:type="dxa"/>
          </w:tcPr>
          <w:p w14:paraId="2FDF0350" w14:textId="41EBD523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1,814.5</w:t>
            </w:r>
          </w:p>
        </w:tc>
        <w:tc>
          <w:tcPr>
            <w:tcW w:w="2944" w:type="dxa"/>
          </w:tcPr>
          <w:p w14:paraId="172D77ED" w14:textId="76A29550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2,066.8</w:t>
            </w:r>
          </w:p>
        </w:tc>
        <w:tc>
          <w:tcPr>
            <w:tcW w:w="1701" w:type="dxa"/>
          </w:tcPr>
          <w:p w14:paraId="465E7E43" w14:textId="0797FE42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4%</w:t>
            </w:r>
          </w:p>
        </w:tc>
      </w:tr>
      <w:tr w:rsidR="00140190" w:rsidRPr="0079130B" w14:paraId="57185BF8" w14:textId="77777777" w:rsidTr="00140190">
        <w:trPr>
          <w:trHeight w:val="20"/>
        </w:trPr>
        <w:tc>
          <w:tcPr>
            <w:tcW w:w="917" w:type="dxa"/>
          </w:tcPr>
          <w:p w14:paraId="5E28903C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943" w:type="dxa"/>
          </w:tcPr>
          <w:p w14:paraId="5532301A" w14:textId="6B87790C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1,934.0</w:t>
            </w:r>
          </w:p>
        </w:tc>
        <w:tc>
          <w:tcPr>
            <w:tcW w:w="2944" w:type="dxa"/>
          </w:tcPr>
          <w:p w14:paraId="302AC080" w14:textId="7F641F69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2,175.3</w:t>
            </w:r>
          </w:p>
        </w:tc>
        <w:tc>
          <w:tcPr>
            <w:tcW w:w="1701" w:type="dxa"/>
          </w:tcPr>
          <w:p w14:paraId="7327C0B2" w14:textId="7D2BEAB4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9%</w:t>
            </w:r>
          </w:p>
        </w:tc>
      </w:tr>
      <w:tr w:rsidR="00140190" w:rsidRPr="0079130B" w14:paraId="366BE88D" w14:textId="77777777" w:rsidTr="00140190">
        <w:trPr>
          <w:trHeight w:val="20"/>
        </w:trPr>
        <w:tc>
          <w:tcPr>
            <w:tcW w:w="917" w:type="dxa"/>
          </w:tcPr>
          <w:p w14:paraId="5C8D1F85" w14:textId="77777777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2022**</w:t>
            </w:r>
          </w:p>
        </w:tc>
        <w:tc>
          <w:tcPr>
            <w:tcW w:w="2943" w:type="dxa"/>
          </w:tcPr>
          <w:p w14:paraId="2CFF16C5" w14:textId="56DFECB3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2,279.9</w:t>
            </w:r>
          </w:p>
        </w:tc>
        <w:tc>
          <w:tcPr>
            <w:tcW w:w="2944" w:type="dxa"/>
          </w:tcPr>
          <w:p w14:paraId="54CAF455" w14:textId="4C0B52F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2,378.2</w:t>
            </w:r>
          </w:p>
        </w:tc>
        <w:tc>
          <w:tcPr>
            <w:tcW w:w="1701" w:type="dxa"/>
          </w:tcPr>
          <w:p w14:paraId="090C42D0" w14:textId="3096CB12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</w:tr>
      <w:tr w:rsidR="00140190" w:rsidRPr="0079130B" w14:paraId="4AF32416" w14:textId="77777777" w:rsidTr="00140190">
        <w:trPr>
          <w:trHeight w:val="20"/>
        </w:trPr>
        <w:tc>
          <w:tcPr>
            <w:tcW w:w="917" w:type="dxa"/>
          </w:tcPr>
          <w:p w14:paraId="64C52B88" w14:textId="31033D44" w:rsidR="00140190" w:rsidRPr="0079130B" w:rsidRDefault="00140190" w:rsidP="001B05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943" w:type="dxa"/>
          </w:tcPr>
          <w:p w14:paraId="7B23F717" w14:textId="7B8A0C02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2,139.4</w:t>
            </w:r>
          </w:p>
        </w:tc>
        <w:tc>
          <w:tcPr>
            <w:tcW w:w="2944" w:type="dxa"/>
          </w:tcPr>
          <w:p w14:paraId="6501AB51" w14:textId="28BF2A0A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2,139.4</w:t>
            </w:r>
          </w:p>
        </w:tc>
        <w:tc>
          <w:tcPr>
            <w:tcW w:w="1701" w:type="dxa"/>
          </w:tcPr>
          <w:p w14:paraId="0C1634C5" w14:textId="2C5ACA98" w:rsidR="00140190" w:rsidRPr="0079130B" w:rsidRDefault="00140190" w:rsidP="001B0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6AB3" w:rsidRPr="007913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1%</w:t>
            </w:r>
          </w:p>
        </w:tc>
      </w:tr>
    </w:tbl>
    <w:p w14:paraId="2493AAA6" w14:textId="00E28E63" w:rsidR="00421C75" w:rsidRPr="0079130B" w:rsidRDefault="00421C75" w:rsidP="001F2459">
      <w:pPr>
        <w:rPr>
          <w:rFonts w:ascii="Times New Roman" w:hAnsi="Times New Roman" w:cs="Times New Roman"/>
          <w:sz w:val="18"/>
          <w:szCs w:val="18"/>
        </w:rPr>
      </w:pPr>
      <w:r w:rsidRPr="0079130B">
        <w:rPr>
          <w:rFonts w:ascii="Times New Roman" w:hAnsi="Times New Roman" w:cs="Times New Roman"/>
          <w:sz w:val="18"/>
          <w:szCs w:val="18"/>
        </w:rPr>
        <w:t>Note: duration corresponds to 12 months except: * 9 months (2013 period); ** 13 months (2018 and 2022 period)</w:t>
      </w:r>
    </w:p>
    <w:p w14:paraId="00A26987" w14:textId="77777777" w:rsidR="002C4FDA" w:rsidRDefault="002C4FDA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28A110C" w14:textId="77777777" w:rsidR="00B6300F" w:rsidRDefault="00B6300F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C00B8F" w14:textId="77777777" w:rsidR="00B6300F" w:rsidRDefault="00B6300F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0DB13CF" w14:textId="77777777" w:rsidR="00B6300F" w:rsidRDefault="00B6300F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175861" w14:textId="77777777" w:rsidR="00B6300F" w:rsidRPr="0079130B" w:rsidRDefault="00B6300F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C928C5" w14:textId="395D35AF" w:rsidR="001F2459" w:rsidRPr="0079130B" w:rsidRDefault="00E94A41" w:rsidP="001F2459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3" w:name="_Hlk196317737"/>
      <w:r w:rsidRPr="0079130B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S2 – 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Impact of </w:t>
      </w:r>
      <w:r w:rsidR="001F2459" w:rsidRPr="0079130B">
        <w:rPr>
          <w:rFonts w:ascii="Times New Roman" w:hAnsi="Times New Roman" w:cs="Times New Roman"/>
          <w:b/>
          <w:bCs/>
          <w:sz w:val="20"/>
          <w:szCs w:val="20"/>
        </w:rPr>
        <w:t>Annual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and Cumulative</w:t>
      </w:r>
      <w:r w:rsidR="001F2459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Price Revision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by </w:t>
      </w:r>
      <w:bookmarkStart w:id="4" w:name="_Hlk192253294"/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Homogeneous Groups </w:t>
      </w:r>
      <w:bookmarkEnd w:id="4"/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>(HG) segmentation in Portugal</w:t>
      </w:r>
      <w:r w:rsidR="00860B11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2012–2023 (Million Euros, </w:t>
      </w:r>
      <w:r w:rsidR="00986AB3" w:rsidRPr="0079130B">
        <w:rPr>
          <w:rFonts w:ascii="Times New Roman" w:hAnsi="Times New Roman" w:cs="Times New Roman"/>
          <w:b/>
          <w:bCs/>
          <w:sz w:val="20"/>
          <w:szCs w:val="20"/>
        </w:rPr>
        <w:t>constant prices</w:t>
      </w:r>
      <w:r w:rsidR="001F2459" w:rsidRPr="0079130B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Style w:val="TabelacomGrelha"/>
        <w:tblW w:w="8533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1904"/>
        <w:gridCol w:w="1903"/>
        <w:gridCol w:w="1909"/>
        <w:gridCol w:w="1900"/>
      </w:tblGrid>
      <w:tr w:rsidR="001F2459" w:rsidRPr="0079130B" w14:paraId="1810EA75" w14:textId="77777777" w:rsidTr="00986AB3">
        <w:trPr>
          <w:trHeight w:val="595"/>
        </w:trPr>
        <w:tc>
          <w:tcPr>
            <w:tcW w:w="917" w:type="dxa"/>
            <w:vAlign w:val="center"/>
          </w:tcPr>
          <w:bookmarkEnd w:id="3"/>
          <w:p w14:paraId="1EA3BC6E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904" w:type="dxa"/>
            <w:vAlign w:val="center"/>
          </w:tcPr>
          <w:p w14:paraId="0A809A20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impact</w:t>
            </w:r>
          </w:p>
          <w:p w14:paraId="02A56468" w14:textId="1BAEE43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within </w:t>
            </w:r>
            <w:r w:rsidR="001F2459"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HG</w:t>
            </w:r>
          </w:p>
        </w:tc>
        <w:tc>
          <w:tcPr>
            <w:tcW w:w="1903" w:type="dxa"/>
            <w:vAlign w:val="center"/>
          </w:tcPr>
          <w:p w14:paraId="6F016FD2" w14:textId="082025F3" w:rsidR="001F2459" w:rsidRPr="0079130B" w:rsidRDefault="00A45F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r w:rsidR="001F2459"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HG</w:t>
            </w:r>
          </w:p>
        </w:tc>
        <w:tc>
          <w:tcPr>
            <w:tcW w:w="1909" w:type="dxa"/>
            <w:vAlign w:val="center"/>
          </w:tcPr>
          <w:p w14:paraId="252BBDBE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Cumulative impact</w:t>
            </w:r>
          </w:p>
          <w:p w14:paraId="1A1AFA37" w14:textId="319CDDA8" w:rsidR="001F2459" w:rsidRPr="0079130B" w:rsidRDefault="00C218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within </w:t>
            </w:r>
            <w:r w:rsidR="001F2459"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HG</w:t>
            </w:r>
          </w:p>
        </w:tc>
        <w:tc>
          <w:tcPr>
            <w:tcW w:w="1900" w:type="dxa"/>
            <w:vAlign w:val="center"/>
          </w:tcPr>
          <w:p w14:paraId="01CC5CCE" w14:textId="1654F4DE" w:rsidR="001F2459" w:rsidRPr="0079130B" w:rsidRDefault="00A45F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r w:rsidR="001F2459"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HG</w:t>
            </w:r>
          </w:p>
        </w:tc>
      </w:tr>
      <w:tr w:rsidR="00C21828" w:rsidRPr="0079130B" w14:paraId="1AA10F58" w14:textId="77777777" w:rsidTr="00986AB3">
        <w:trPr>
          <w:trHeight w:val="20"/>
        </w:trPr>
        <w:tc>
          <w:tcPr>
            <w:tcW w:w="917" w:type="dxa"/>
          </w:tcPr>
          <w:p w14:paraId="5BFF5702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904" w:type="dxa"/>
          </w:tcPr>
          <w:p w14:paraId="6DB9C3A9" w14:textId="62C9DE02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-60.8</w:t>
            </w:r>
          </w:p>
        </w:tc>
        <w:tc>
          <w:tcPr>
            <w:tcW w:w="1903" w:type="dxa"/>
          </w:tcPr>
          <w:p w14:paraId="0A9425BB" w14:textId="55BA5D33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47.4%</w:t>
            </w:r>
          </w:p>
        </w:tc>
        <w:tc>
          <w:tcPr>
            <w:tcW w:w="1909" w:type="dxa"/>
          </w:tcPr>
          <w:p w14:paraId="707829CF" w14:textId="7E89DAF2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-60.8</w:t>
            </w:r>
          </w:p>
        </w:tc>
        <w:tc>
          <w:tcPr>
            <w:tcW w:w="1900" w:type="dxa"/>
          </w:tcPr>
          <w:p w14:paraId="4CE8D0DA" w14:textId="0A827C1E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47.4%</w:t>
            </w:r>
          </w:p>
        </w:tc>
      </w:tr>
      <w:tr w:rsidR="00C21828" w:rsidRPr="0079130B" w14:paraId="362C3A42" w14:textId="77777777" w:rsidTr="00986AB3">
        <w:trPr>
          <w:trHeight w:val="20"/>
        </w:trPr>
        <w:tc>
          <w:tcPr>
            <w:tcW w:w="917" w:type="dxa"/>
          </w:tcPr>
          <w:p w14:paraId="2FD655C5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2013*</w:t>
            </w:r>
          </w:p>
        </w:tc>
        <w:tc>
          <w:tcPr>
            <w:tcW w:w="1904" w:type="dxa"/>
          </w:tcPr>
          <w:p w14:paraId="4CA54640" w14:textId="2225B7FB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-29.3</w:t>
            </w:r>
          </w:p>
        </w:tc>
        <w:tc>
          <w:tcPr>
            <w:tcW w:w="1903" w:type="dxa"/>
          </w:tcPr>
          <w:p w14:paraId="7B84DD5D" w14:textId="451FF41D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40.1%</w:t>
            </w:r>
          </w:p>
        </w:tc>
        <w:tc>
          <w:tcPr>
            <w:tcW w:w="1909" w:type="dxa"/>
          </w:tcPr>
          <w:p w14:paraId="332D2A01" w14:textId="09A16CE7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-74.8</w:t>
            </w:r>
          </w:p>
        </w:tc>
        <w:tc>
          <w:tcPr>
            <w:tcW w:w="1900" w:type="dxa"/>
          </w:tcPr>
          <w:p w14:paraId="66B12D85" w14:textId="17611F13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45.4%</w:t>
            </w:r>
          </w:p>
        </w:tc>
      </w:tr>
      <w:tr w:rsidR="00C21828" w:rsidRPr="0079130B" w14:paraId="7B0238E4" w14:textId="77777777" w:rsidTr="00986AB3">
        <w:trPr>
          <w:trHeight w:val="20"/>
        </w:trPr>
        <w:tc>
          <w:tcPr>
            <w:tcW w:w="917" w:type="dxa"/>
          </w:tcPr>
          <w:p w14:paraId="59C3C1E1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904" w:type="dxa"/>
          </w:tcPr>
          <w:p w14:paraId="45F1AEA7" w14:textId="29B0AE45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-9.6</w:t>
            </w:r>
          </w:p>
        </w:tc>
        <w:tc>
          <w:tcPr>
            <w:tcW w:w="1903" w:type="dxa"/>
          </w:tcPr>
          <w:p w14:paraId="63C6154E" w14:textId="675CEE6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35.0%</w:t>
            </w:r>
          </w:p>
        </w:tc>
        <w:tc>
          <w:tcPr>
            <w:tcW w:w="1909" w:type="dxa"/>
          </w:tcPr>
          <w:p w14:paraId="412C4CF8" w14:textId="10DB9E7B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-123.2</w:t>
            </w:r>
          </w:p>
        </w:tc>
        <w:tc>
          <w:tcPr>
            <w:tcW w:w="1900" w:type="dxa"/>
          </w:tcPr>
          <w:p w14:paraId="5B9194B1" w14:textId="72FA7C60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48.6%</w:t>
            </w:r>
          </w:p>
        </w:tc>
      </w:tr>
      <w:tr w:rsidR="00C21828" w:rsidRPr="0079130B" w14:paraId="73BE45A4" w14:textId="77777777" w:rsidTr="00986AB3">
        <w:trPr>
          <w:trHeight w:val="20"/>
        </w:trPr>
        <w:tc>
          <w:tcPr>
            <w:tcW w:w="917" w:type="dxa"/>
          </w:tcPr>
          <w:p w14:paraId="1F4D86EE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904" w:type="dxa"/>
          </w:tcPr>
          <w:p w14:paraId="7C3E14ED" w14:textId="5DE59240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-16.9</w:t>
            </w:r>
          </w:p>
        </w:tc>
        <w:tc>
          <w:tcPr>
            <w:tcW w:w="1903" w:type="dxa"/>
          </w:tcPr>
          <w:p w14:paraId="74B5B856" w14:textId="05D031B5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45.0%</w:t>
            </w:r>
          </w:p>
        </w:tc>
        <w:tc>
          <w:tcPr>
            <w:tcW w:w="1909" w:type="dxa"/>
          </w:tcPr>
          <w:p w14:paraId="7A6DBF56" w14:textId="545B8FE0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-143.0</w:t>
            </w:r>
          </w:p>
        </w:tc>
        <w:tc>
          <w:tcPr>
            <w:tcW w:w="1900" w:type="dxa"/>
          </w:tcPr>
          <w:p w14:paraId="5F524F6F" w14:textId="3C090E2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47.4%</w:t>
            </w:r>
          </w:p>
        </w:tc>
      </w:tr>
      <w:tr w:rsidR="00C21828" w:rsidRPr="0079130B" w14:paraId="421CA06C" w14:textId="77777777" w:rsidTr="00986AB3">
        <w:trPr>
          <w:trHeight w:val="20"/>
        </w:trPr>
        <w:tc>
          <w:tcPr>
            <w:tcW w:w="917" w:type="dxa"/>
          </w:tcPr>
          <w:p w14:paraId="65828921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904" w:type="dxa"/>
          </w:tcPr>
          <w:p w14:paraId="5BD3AE33" w14:textId="6D96558A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-28.9</w:t>
            </w:r>
          </w:p>
        </w:tc>
        <w:tc>
          <w:tcPr>
            <w:tcW w:w="1903" w:type="dxa"/>
          </w:tcPr>
          <w:p w14:paraId="62CEB3FD" w14:textId="384BA909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39.4%</w:t>
            </w:r>
          </w:p>
        </w:tc>
        <w:tc>
          <w:tcPr>
            <w:tcW w:w="1909" w:type="dxa"/>
          </w:tcPr>
          <w:p w14:paraId="2EDBEC78" w14:textId="57AB713F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-172.1</w:t>
            </w:r>
          </w:p>
        </w:tc>
        <w:tc>
          <w:tcPr>
            <w:tcW w:w="1900" w:type="dxa"/>
          </w:tcPr>
          <w:p w14:paraId="460B7F3A" w14:textId="7E7046F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43.7%</w:t>
            </w:r>
          </w:p>
        </w:tc>
      </w:tr>
      <w:tr w:rsidR="00C21828" w:rsidRPr="0079130B" w14:paraId="69661811" w14:textId="77777777" w:rsidTr="00986AB3">
        <w:trPr>
          <w:trHeight w:val="20"/>
        </w:trPr>
        <w:tc>
          <w:tcPr>
            <w:tcW w:w="917" w:type="dxa"/>
          </w:tcPr>
          <w:p w14:paraId="5F432C98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904" w:type="dxa"/>
          </w:tcPr>
          <w:p w14:paraId="2F12A97F" w14:textId="660E095A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-5.1</w:t>
            </w:r>
          </w:p>
        </w:tc>
        <w:tc>
          <w:tcPr>
            <w:tcW w:w="1903" w:type="dxa"/>
          </w:tcPr>
          <w:p w14:paraId="79FD44A6" w14:textId="2D38270A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26.9%</w:t>
            </w:r>
          </w:p>
        </w:tc>
        <w:tc>
          <w:tcPr>
            <w:tcW w:w="1909" w:type="dxa"/>
          </w:tcPr>
          <w:p w14:paraId="043F9A81" w14:textId="672454CD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-175.3</w:t>
            </w:r>
          </w:p>
        </w:tc>
        <w:tc>
          <w:tcPr>
            <w:tcW w:w="1900" w:type="dxa"/>
          </w:tcPr>
          <w:p w14:paraId="171706A1" w14:textId="51B8D4E9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40.7%</w:t>
            </w:r>
          </w:p>
        </w:tc>
      </w:tr>
      <w:tr w:rsidR="00C21828" w:rsidRPr="0079130B" w14:paraId="069E56EF" w14:textId="77777777" w:rsidTr="00986AB3">
        <w:trPr>
          <w:trHeight w:val="20"/>
        </w:trPr>
        <w:tc>
          <w:tcPr>
            <w:tcW w:w="917" w:type="dxa"/>
          </w:tcPr>
          <w:p w14:paraId="0CB62C41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2018**</w:t>
            </w:r>
          </w:p>
        </w:tc>
        <w:tc>
          <w:tcPr>
            <w:tcW w:w="1904" w:type="dxa"/>
          </w:tcPr>
          <w:p w14:paraId="43CC788E" w14:textId="1636CDDC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-8.0</w:t>
            </w:r>
          </w:p>
        </w:tc>
        <w:tc>
          <w:tcPr>
            <w:tcW w:w="1903" w:type="dxa"/>
          </w:tcPr>
          <w:p w14:paraId="1639A93E" w14:textId="1EA9706D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41.3%</w:t>
            </w:r>
          </w:p>
        </w:tc>
        <w:tc>
          <w:tcPr>
            <w:tcW w:w="1909" w:type="dxa"/>
          </w:tcPr>
          <w:p w14:paraId="3D1E7834" w14:textId="77D6314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-208.0</w:t>
            </w:r>
          </w:p>
        </w:tc>
        <w:tc>
          <w:tcPr>
            <w:tcW w:w="1900" w:type="dxa"/>
          </w:tcPr>
          <w:p w14:paraId="54F64412" w14:textId="5F14191F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39.8%</w:t>
            </w:r>
          </w:p>
        </w:tc>
      </w:tr>
      <w:tr w:rsidR="00C21828" w:rsidRPr="0079130B" w14:paraId="49A77A1A" w14:textId="77777777" w:rsidTr="00986AB3">
        <w:trPr>
          <w:trHeight w:val="20"/>
        </w:trPr>
        <w:tc>
          <w:tcPr>
            <w:tcW w:w="917" w:type="dxa"/>
          </w:tcPr>
          <w:p w14:paraId="0379D3FD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904" w:type="dxa"/>
          </w:tcPr>
          <w:p w14:paraId="73C6371F" w14:textId="1D553922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-5.2</w:t>
            </w:r>
          </w:p>
        </w:tc>
        <w:tc>
          <w:tcPr>
            <w:tcW w:w="1903" w:type="dxa"/>
          </w:tcPr>
          <w:p w14:paraId="163D9288" w14:textId="005A0C2E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28.5%</w:t>
            </w:r>
          </w:p>
        </w:tc>
        <w:tc>
          <w:tcPr>
            <w:tcW w:w="1909" w:type="dxa"/>
          </w:tcPr>
          <w:p w14:paraId="532B1F08" w14:textId="6F2D9E2D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-212.9</w:t>
            </w:r>
          </w:p>
        </w:tc>
        <w:tc>
          <w:tcPr>
            <w:tcW w:w="1900" w:type="dxa"/>
          </w:tcPr>
          <w:p w14:paraId="38525584" w14:textId="2DCA57E3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38.7%</w:t>
            </w:r>
          </w:p>
        </w:tc>
      </w:tr>
      <w:tr w:rsidR="00C21828" w:rsidRPr="0079130B" w14:paraId="69868C19" w14:textId="77777777" w:rsidTr="00986AB3">
        <w:trPr>
          <w:trHeight w:val="20"/>
        </w:trPr>
        <w:tc>
          <w:tcPr>
            <w:tcW w:w="917" w:type="dxa"/>
          </w:tcPr>
          <w:p w14:paraId="3904066C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904" w:type="dxa"/>
          </w:tcPr>
          <w:p w14:paraId="6A7721F1" w14:textId="0F0BF375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-6.9</w:t>
            </w:r>
          </w:p>
        </w:tc>
        <w:tc>
          <w:tcPr>
            <w:tcW w:w="1903" w:type="dxa"/>
          </w:tcPr>
          <w:p w14:paraId="775E0A0B" w14:textId="0E99AF64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24.2%</w:t>
            </w:r>
          </w:p>
        </w:tc>
        <w:tc>
          <w:tcPr>
            <w:tcW w:w="1909" w:type="dxa"/>
          </w:tcPr>
          <w:p w14:paraId="6DB42C9F" w14:textId="441A0A7A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-221.0</w:t>
            </w:r>
          </w:p>
        </w:tc>
        <w:tc>
          <w:tcPr>
            <w:tcW w:w="1900" w:type="dxa"/>
          </w:tcPr>
          <w:p w14:paraId="3420CDDE" w14:textId="2B2A452E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36.7%</w:t>
            </w:r>
          </w:p>
        </w:tc>
      </w:tr>
      <w:tr w:rsidR="00C21828" w:rsidRPr="0079130B" w14:paraId="10AC4BFA" w14:textId="77777777" w:rsidTr="00986AB3">
        <w:trPr>
          <w:trHeight w:val="20"/>
        </w:trPr>
        <w:tc>
          <w:tcPr>
            <w:tcW w:w="917" w:type="dxa"/>
          </w:tcPr>
          <w:p w14:paraId="69B97BBD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904" w:type="dxa"/>
          </w:tcPr>
          <w:p w14:paraId="0BCCE7A4" w14:textId="637634CF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-7.4</w:t>
            </w:r>
          </w:p>
        </w:tc>
        <w:tc>
          <w:tcPr>
            <w:tcW w:w="1903" w:type="dxa"/>
          </w:tcPr>
          <w:p w14:paraId="4EDF3A38" w14:textId="0F6FA2C4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37.2%</w:t>
            </w:r>
          </w:p>
        </w:tc>
        <w:tc>
          <w:tcPr>
            <w:tcW w:w="1909" w:type="dxa"/>
          </w:tcPr>
          <w:p w14:paraId="64C966A9" w14:textId="3610B3FA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-228.4</w:t>
            </w:r>
          </w:p>
        </w:tc>
        <w:tc>
          <w:tcPr>
            <w:tcW w:w="1900" w:type="dxa"/>
          </w:tcPr>
          <w:p w14:paraId="1D7445F3" w14:textId="6FD4B1BC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35.9%</w:t>
            </w:r>
          </w:p>
        </w:tc>
      </w:tr>
      <w:tr w:rsidR="00C21828" w:rsidRPr="0079130B" w14:paraId="4A822555" w14:textId="77777777" w:rsidTr="00986AB3">
        <w:trPr>
          <w:trHeight w:val="20"/>
        </w:trPr>
        <w:tc>
          <w:tcPr>
            <w:tcW w:w="917" w:type="dxa"/>
          </w:tcPr>
          <w:p w14:paraId="3CEB8159" w14:textId="7777777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2022**</w:t>
            </w:r>
          </w:p>
        </w:tc>
        <w:tc>
          <w:tcPr>
            <w:tcW w:w="1904" w:type="dxa"/>
          </w:tcPr>
          <w:p w14:paraId="31CE10C5" w14:textId="273C71EF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-4.8</w:t>
            </w:r>
          </w:p>
        </w:tc>
        <w:tc>
          <w:tcPr>
            <w:tcW w:w="1903" w:type="dxa"/>
          </w:tcPr>
          <w:p w14:paraId="49661C73" w14:textId="20475648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18.6%</w:t>
            </w:r>
          </w:p>
        </w:tc>
        <w:tc>
          <w:tcPr>
            <w:tcW w:w="1909" w:type="dxa"/>
          </w:tcPr>
          <w:p w14:paraId="6D5E3B2C" w14:textId="39D54680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-239.2</w:t>
            </w:r>
          </w:p>
        </w:tc>
        <w:tc>
          <w:tcPr>
            <w:tcW w:w="1900" w:type="dxa"/>
          </w:tcPr>
          <w:p w14:paraId="5310E731" w14:textId="75DC3CC3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34.1%</w:t>
            </w:r>
          </w:p>
        </w:tc>
      </w:tr>
      <w:tr w:rsidR="00C21828" w:rsidRPr="0079130B" w14:paraId="71FAE045" w14:textId="77777777" w:rsidTr="00986AB3">
        <w:trPr>
          <w:trHeight w:val="20"/>
        </w:trPr>
        <w:tc>
          <w:tcPr>
            <w:tcW w:w="917" w:type="dxa"/>
          </w:tcPr>
          <w:p w14:paraId="7DDF023F" w14:textId="22CF3347" w:rsidR="00C21828" w:rsidRPr="0079130B" w:rsidRDefault="00C21828" w:rsidP="00C218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2023***</w:t>
            </w:r>
          </w:p>
        </w:tc>
        <w:tc>
          <w:tcPr>
            <w:tcW w:w="1904" w:type="dxa"/>
          </w:tcPr>
          <w:p w14:paraId="6F6618F4" w14:textId="5CED9530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+7.0</w:t>
            </w:r>
          </w:p>
        </w:tc>
        <w:tc>
          <w:tcPr>
            <w:tcW w:w="1903" w:type="dxa"/>
          </w:tcPr>
          <w:p w14:paraId="3AD84266" w14:textId="56570784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09" w:type="dxa"/>
          </w:tcPr>
          <w:p w14:paraId="15782357" w14:textId="45FE7DAF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-220.4</w:t>
            </w:r>
          </w:p>
        </w:tc>
        <w:tc>
          <w:tcPr>
            <w:tcW w:w="1900" w:type="dxa"/>
          </w:tcPr>
          <w:p w14:paraId="3CF083BE" w14:textId="24BBE131" w:rsidR="00C21828" w:rsidRPr="0079130B" w:rsidRDefault="00C21828" w:rsidP="00C21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35.9%</w:t>
            </w:r>
          </w:p>
        </w:tc>
      </w:tr>
    </w:tbl>
    <w:p w14:paraId="20B5934E" w14:textId="317CFF43" w:rsidR="00C1699E" w:rsidRPr="0079130B" w:rsidRDefault="00CD06F5" w:rsidP="00CD06F5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79130B">
        <w:rPr>
          <w:rFonts w:ascii="Times New Roman" w:hAnsi="Times New Roman" w:cs="Times New Roman"/>
          <w:sz w:val="18"/>
          <w:szCs w:val="18"/>
        </w:rPr>
        <w:t>Note: duration corresponds to 12 months except: * 9 months (2013 period); ** 13 months (2018 and 2022 period)</w:t>
      </w:r>
    </w:p>
    <w:p w14:paraId="58897F5B" w14:textId="77777777" w:rsidR="001F2459" w:rsidRPr="0079130B" w:rsidRDefault="001F2459" w:rsidP="000963A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D04952" w14:textId="6C848428" w:rsidR="000963AA" w:rsidRPr="0079130B" w:rsidRDefault="001E3167" w:rsidP="000963AA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5" w:name="_Hlk196317763"/>
      <w:r w:rsidRPr="0079130B">
        <w:rPr>
          <w:rFonts w:ascii="Times New Roman" w:hAnsi="Times New Roman" w:cs="Times New Roman"/>
          <w:b/>
          <w:bCs/>
          <w:sz w:val="20"/>
          <w:szCs w:val="20"/>
        </w:rPr>
        <w:t>Table S3</w:t>
      </w:r>
      <w:r w:rsidR="000963AA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 - 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Impact of Annual and Cumulative Price Revision by </w:t>
      </w:r>
      <w:r w:rsidR="000963AA"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financing entity </w:t>
      </w:r>
      <w:r w:rsidR="001F23E2" w:rsidRPr="0079130B">
        <w:rPr>
          <w:rFonts w:ascii="Times New Roman" w:hAnsi="Times New Roman" w:cs="Times New Roman"/>
          <w:b/>
          <w:bCs/>
          <w:sz w:val="20"/>
          <w:szCs w:val="20"/>
        </w:rPr>
        <w:t>segmentation in Portugal, 2012–2023 (Million Euros, constant prices)</w:t>
      </w:r>
    </w:p>
    <w:tbl>
      <w:tblPr>
        <w:tblStyle w:val="TabelacomGrelh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1257"/>
        <w:gridCol w:w="1258"/>
        <w:gridCol w:w="1262"/>
        <w:gridCol w:w="1276"/>
        <w:gridCol w:w="1276"/>
        <w:gridCol w:w="1277"/>
      </w:tblGrid>
      <w:tr w:rsidR="00D620F1" w:rsidRPr="0079130B" w14:paraId="4BB1BBA4" w14:textId="77777777">
        <w:tc>
          <w:tcPr>
            <w:tcW w:w="898" w:type="dxa"/>
          </w:tcPr>
          <w:bookmarkEnd w:id="5"/>
          <w:p w14:paraId="2CB5A522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1257" w:type="dxa"/>
            <w:vAlign w:val="center"/>
          </w:tcPr>
          <w:p w14:paraId="4F8CE37D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impact</w:t>
            </w:r>
          </w:p>
          <w:p w14:paraId="6B001FF4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NHS</w:t>
            </w:r>
          </w:p>
        </w:tc>
        <w:tc>
          <w:tcPr>
            <w:tcW w:w="1258" w:type="dxa"/>
          </w:tcPr>
          <w:p w14:paraId="7ED6C2E8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impact</w:t>
            </w:r>
          </w:p>
          <w:p w14:paraId="10003472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RHS</w:t>
            </w:r>
          </w:p>
        </w:tc>
        <w:tc>
          <w:tcPr>
            <w:tcW w:w="1262" w:type="dxa"/>
          </w:tcPr>
          <w:p w14:paraId="72E8BE1F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impact</w:t>
            </w:r>
          </w:p>
          <w:p w14:paraId="65D29AC1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</w:t>
            </w:r>
          </w:p>
        </w:tc>
        <w:tc>
          <w:tcPr>
            <w:tcW w:w="1276" w:type="dxa"/>
            <w:vAlign w:val="center"/>
          </w:tcPr>
          <w:p w14:paraId="5B87C2BE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Cumulative impact</w:t>
            </w:r>
          </w:p>
          <w:p w14:paraId="0246CAB2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NHS</w:t>
            </w:r>
          </w:p>
        </w:tc>
        <w:tc>
          <w:tcPr>
            <w:tcW w:w="1276" w:type="dxa"/>
            <w:vAlign w:val="center"/>
          </w:tcPr>
          <w:p w14:paraId="70DAAFB4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Cumulative impact</w:t>
            </w:r>
          </w:p>
          <w:p w14:paraId="10939092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RHS</w:t>
            </w:r>
          </w:p>
        </w:tc>
        <w:tc>
          <w:tcPr>
            <w:tcW w:w="1277" w:type="dxa"/>
            <w:vAlign w:val="center"/>
          </w:tcPr>
          <w:p w14:paraId="081DE51E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Cumulative impact</w:t>
            </w:r>
          </w:p>
          <w:p w14:paraId="7DEB6C96" w14:textId="77777777" w:rsidR="001F2459" w:rsidRPr="0079130B" w:rsidRDefault="001F24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</w:t>
            </w:r>
          </w:p>
        </w:tc>
      </w:tr>
      <w:tr w:rsidR="00D620F1" w:rsidRPr="0079130B" w14:paraId="1FD9DCF4" w14:textId="77777777">
        <w:tc>
          <w:tcPr>
            <w:tcW w:w="898" w:type="dxa"/>
          </w:tcPr>
          <w:p w14:paraId="7C7853DF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257" w:type="dxa"/>
          </w:tcPr>
          <w:p w14:paraId="2F36954A" w14:textId="0993300D" w:rsidR="001F2459" w:rsidRPr="0079130B" w:rsidRDefault="001F24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131CD" w:rsidRPr="0079130B">
              <w:rPr>
                <w:rFonts w:ascii="Times New Roman" w:hAnsi="Times New Roman" w:cs="Times New Roman"/>
                <w:sz w:val="20"/>
                <w:szCs w:val="20"/>
              </w:rPr>
              <w:t>57.4</w:t>
            </w:r>
          </w:p>
        </w:tc>
        <w:tc>
          <w:tcPr>
            <w:tcW w:w="1258" w:type="dxa"/>
          </w:tcPr>
          <w:p w14:paraId="5C09F459" w14:textId="1BE5EA5F" w:rsidR="001F2459" w:rsidRPr="0079130B" w:rsidRDefault="001F24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 w:rsidR="005131CD" w:rsidRPr="007913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2" w:type="dxa"/>
          </w:tcPr>
          <w:p w14:paraId="04EFEA94" w14:textId="017DBE9D" w:rsidR="001F2459" w:rsidRPr="0079130B" w:rsidRDefault="001F24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16243" w:rsidRPr="0079130B">
              <w:rPr>
                <w:rFonts w:ascii="Times New Roman" w:hAnsi="Times New Roman" w:cs="Times New Roman"/>
                <w:sz w:val="20"/>
                <w:szCs w:val="20"/>
              </w:rPr>
              <w:t>68.5</w:t>
            </w:r>
          </w:p>
        </w:tc>
        <w:tc>
          <w:tcPr>
            <w:tcW w:w="1276" w:type="dxa"/>
          </w:tcPr>
          <w:p w14:paraId="0306E6FE" w14:textId="26952B2C" w:rsidR="001F2459" w:rsidRPr="0079130B" w:rsidRDefault="009337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620F1" w:rsidRPr="0079130B">
              <w:rPr>
                <w:rFonts w:ascii="Times New Roman" w:hAnsi="Times New Roman" w:cs="Times New Roman"/>
                <w:sz w:val="20"/>
                <w:szCs w:val="20"/>
              </w:rPr>
              <w:t>57.4</w:t>
            </w:r>
          </w:p>
        </w:tc>
        <w:tc>
          <w:tcPr>
            <w:tcW w:w="1276" w:type="dxa"/>
          </w:tcPr>
          <w:p w14:paraId="3AD84CBB" w14:textId="1D90BBE9" w:rsidR="001F2459" w:rsidRPr="0079130B" w:rsidRDefault="007B0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1277" w:type="dxa"/>
          </w:tcPr>
          <w:p w14:paraId="17046D18" w14:textId="1A26DA57" w:rsidR="001F2459" w:rsidRPr="0079130B" w:rsidRDefault="002A2F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-68.5</w:t>
            </w:r>
          </w:p>
        </w:tc>
      </w:tr>
      <w:tr w:rsidR="00D620F1" w:rsidRPr="0079130B" w14:paraId="13ED5B1D" w14:textId="77777777">
        <w:tc>
          <w:tcPr>
            <w:tcW w:w="898" w:type="dxa"/>
          </w:tcPr>
          <w:p w14:paraId="03FE4F11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2013*</w:t>
            </w:r>
          </w:p>
        </w:tc>
        <w:tc>
          <w:tcPr>
            <w:tcW w:w="1257" w:type="dxa"/>
          </w:tcPr>
          <w:p w14:paraId="4E2BEB28" w14:textId="52892F47" w:rsidR="001F2459" w:rsidRPr="0079130B" w:rsidRDefault="005131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-35.3</w:t>
            </w:r>
          </w:p>
        </w:tc>
        <w:tc>
          <w:tcPr>
            <w:tcW w:w="1258" w:type="dxa"/>
          </w:tcPr>
          <w:p w14:paraId="05E94F47" w14:textId="173F5D1A" w:rsidR="001F2459" w:rsidRPr="0079130B" w:rsidRDefault="00942B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-1.6</w:t>
            </w:r>
          </w:p>
        </w:tc>
        <w:tc>
          <w:tcPr>
            <w:tcW w:w="1262" w:type="dxa"/>
          </w:tcPr>
          <w:p w14:paraId="6292FFED" w14:textId="0E0771C5" w:rsidR="001F2459" w:rsidRPr="0079130B" w:rsidRDefault="00316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-36.1</w:t>
            </w:r>
          </w:p>
        </w:tc>
        <w:tc>
          <w:tcPr>
            <w:tcW w:w="1276" w:type="dxa"/>
          </w:tcPr>
          <w:p w14:paraId="3C711C96" w14:textId="6D5E61D9" w:rsidR="001F2459" w:rsidRPr="0079130B" w:rsidRDefault="00A550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-77.6</w:t>
            </w:r>
          </w:p>
        </w:tc>
        <w:tc>
          <w:tcPr>
            <w:tcW w:w="1276" w:type="dxa"/>
          </w:tcPr>
          <w:p w14:paraId="5A627923" w14:textId="13A9AD19" w:rsidR="001F2459" w:rsidRPr="0079130B" w:rsidRDefault="007B0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-3.3</w:t>
            </w:r>
          </w:p>
        </w:tc>
        <w:tc>
          <w:tcPr>
            <w:tcW w:w="1277" w:type="dxa"/>
          </w:tcPr>
          <w:p w14:paraId="0ECE1AF8" w14:textId="0CFCE8C2" w:rsidR="001F2459" w:rsidRPr="0079130B" w:rsidRDefault="00110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-84.1</w:t>
            </w:r>
          </w:p>
        </w:tc>
      </w:tr>
      <w:tr w:rsidR="00D620F1" w:rsidRPr="0079130B" w14:paraId="31113C1D" w14:textId="77777777">
        <w:tc>
          <w:tcPr>
            <w:tcW w:w="898" w:type="dxa"/>
          </w:tcPr>
          <w:p w14:paraId="13CD11CC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257" w:type="dxa"/>
          </w:tcPr>
          <w:p w14:paraId="3D3083AB" w14:textId="33F3EE6D" w:rsidR="001F2459" w:rsidRPr="0079130B" w:rsidRDefault="005131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26B95" w:rsidRPr="0079130B"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  <w:tc>
          <w:tcPr>
            <w:tcW w:w="1258" w:type="dxa"/>
          </w:tcPr>
          <w:p w14:paraId="093818AE" w14:textId="0CD5BCB8" w:rsidR="001F2459" w:rsidRPr="0079130B" w:rsidRDefault="001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262" w:type="dxa"/>
          </w:tcPr>
          <w:p w14:paraId="481791B8" w14:textId="0DC289AF" w:rsidR="001F2459" w:rsidRPr="0079130B" w:rsidRDefault="00316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E6E6D" w:rsidRPr="0079130B"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276" w:type="dxa"/>
          </w:tcPr>
          <w:p w14:paraId="4B3E16C3" w14:textId="207FC85C" w:rsidR="001F2459" w:rsidRPr="0079130B" w:rsidRDefault="00ED4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-119.7</w:t>
            </w:r>
          </w:p>
        </w:tc>
        <w:tc>
          <w:tcPr>
            <w:tcW w:w="1276" w:type="dxa"/>
          </w:tcPr>
          <w:p w14:paraId="27FC054B" w14:textId="4B840CC4" w:rsidR="001F2459" w:rsidRPr="0079130B" w:rsidRDefault="007B03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-5.3</w:t>
            </w:r>
          </w:p>
        </w:tc>
        <w:tc>
          <w:tcPr>
            <w:tcW w:w="1277" w:type="dxa"/>
          </w:tcPr>
          <w:p w14:paraId="0A63C88B" w14:textId="674ECF5C" w:rsidR="001F2459" w:rsidRPr="0079130B" w:rsidRDefault="00110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-128.</w:t>
            </w:r>
            <w:r w:rsidR="00474C32" w:rsidRPr="007913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620F1" w:rsidRPr="0079130B" w14:paraId="58B86D6A" w14:textId="77777777">
        <w:tc>
          <w:tcPr>
            <w:tcW w:w="898" w:type="dxa"/>
          </w:tcPr>
          <w:p w14:paraId="7D3BE02D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257" w:type="dxa"/>
          </w:tcPr>
          <w:p w14:paraId="7D140EA9" w14:textId="7B0362F9" w:rsidR="001F2459" w:rsidRPr="0079130B" w:rsidRDefault="00E2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57AE7" w:rsidRPr="0079130B">
              <w:rPr>
                <w:rFonts w:ascii="Times New Roman" w:hAnsi="Times New Roman" w:cs="Times New Roman"/>
                <w:sz w:val="20"/>
                <w:szCs w:val="20"/>
              </w:rPr>
              <w:t>19.3</w:t>
            </w:r>
          </w:p>
        </w:tc>
        <w:tc>
          <w:tcPr>
            <w:tcW w:w="1258" w:type="dxa"/>
          </w:tcPr>
          <w:p w14:paraId="05837464" w14:textId="01B484B3" w:rsidR="001F2459" w:rsidRPr="0079130B" w:rsidRDefault="00114C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1262" w:type="dxa"/>
          </w:tcPr>
          <w:p w14:paraId="1F14D1B5" w14:textId="40477B1B" w:rsidR="001F2459" w:rsidRPr="0079130B" w:rsidRDefault="007816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-17.4</w:t>
            </w:r>
          </w:p>
        </w:tc>
        <w:tc>
          <w:tcPr>
            <w:tcW w:w="1276" w:type="dxa"/>
          </w:tcPr>
          <w:p w14:paraId="7CBDDB20" w14:textId="03EA72F7" w:rsidR="001F2459" w:rsidRPr="0079130B" w:rsidRDefault="00A71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F28FD" w:rsidRPr="0079130B">
              <w:rPr>
                <w:rFonts w:ascii="Times New Roman" w:hAnsi="Times New Roman" w:cs="Times New Roman"/>
                <w:sz w:val="20"/>
                <w:szCs w:val="20"/>
              </w:rPr>
              <w:t>146.0</w:t>
            </w:r>
          </w:p>
        </w:tc>
        <w:tc>
          <w:tcPr>
            <w:tcW w:w="1276" w:type="dxa"/>
          </w:tcPr>
          <w:p w14:paraId="1A8C5AAE" w14:textId="2E51DDCF" w:rsidR="001F2459" w:rsidRPr="0079130B" w:rsidRDefault="005D22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-6.6</w:t>
            </w:r>
          </w:p>
        </w:tc>
        <w:tc>
          <w:tcPr>
            <w:tcW w:w="1277" w:type="dxa"/>
          </w:tcPr>
          <w:p w14:paraId="157F8906" w14:textId="72048A42" w:rsidR="001F2459" w:rsidRPr="0079130B" w:rsidRDefault="00474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-149.0</w:t>
            </w:r>
          </w:p>
        </w:tc>
      </w:tr>
      <w:tr w:rsidR="00D620F1" w:rsidRPr="0079130B" w14:paraId="49C0E241" w14:textId="77777777">
        <w:tc>
          <w:tcPr>
            <w:tcW w:w="898" w:type="dxa"/>
          </w:tcPr>
          <w:p w14:paraId="364A6B3A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257" w:type="dxa"/>
          </w:tcPr>
          <w:p w14:paraId="6000633D" w14:textId="2056C163" w:rsidR="001F2459" w:rsidRPr="0079130B" w:rsidRDefault="005923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-41.6</w:t>
            </w:r>
          </w:p>
        </w:tc>
        <w:tc>
          <w:tcPr>
            <w:tcW w:w="1258" w:type="dxa"/>
          </w:tcPr>
          <w:p w14:paraId="09EC0CD4" w14:textId="3EB2E556" w:rsidR="001F2459" w:rsidRPr="0079130B" w:rsidRDefault="006604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-2.0</w:t>
            </w:r>
          </w:p>
        </w:tc>
        <w:tc>
          <w:tcPr>
            <w:tcW w:w="1262" w:type="dxa"/>
          </w:tcPr>
          <w:p w14:paraId="3FB4E98C" w14:textId="67F96A75" w:rsidR="001F2459" w:rsidRPr="0079130B" w:rsidRDefault="00FC33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-29.5</w:t>
            </w:r>
          </w:p>
        </w:tc>
        <w:tc>
          <w:tcPr>
            <w:tcW w:w="1276" w:type="dxa"/>
          </w:tcPr>
          <w:p w14:paraId="1A70731B" w14:textId="4BFCCB4A" w:rsidR="001F2459" w:rsidRPr="0079130B" w:rsidRDefault="00CF28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A160E" w:rsidRPr="0079130B">
              <w:rPr>
                <w:rFonts w:ascii="Times New Roman" w:hAnsi="Times New Roman" w:cs="Times New Roman"/>
                <w:sz w:val="20"/>
                <w:szCs w:val="20"/>
              </w:rPr>
              <w:t>207.2</w:t>
            </w:r>
          </w:p>
        </w:tc>
        <w:tc>
          <w:tcPr>
            <w:tcW w:w="1276" w:type="dxa"/>
          </w:tcPr>
          <w:p w14:paraId="66FCA514" w14:textId="693C9BDF" w:rsidR="001F2459" w:rsidRPr="0079130B" w:rsidRDefault="00A338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-10.0</w:t>
            </w:r>
          </w:p>
        </w:tc>
        <w:tc>
          <w:tcPr>
            <w:tcW w:w="1277" w:type="dxa"/>
          </w:tcPr>
          <w:p w14:paraId="0555DB0B" w14:textId="563EC413" w:rsidR="001F2459" w:rsidRPr="0079130B" w:rsidRDefault="00474C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8B5455" w:rsidRPr="0079130B">
              <w:rPr>
                <w:rFonts w:ascii="Times New Roman" w:hAnsi="Times New Roman" w:cs="Times New Roman"/>
                <w:sz w:val="20"/>
                <w:szCs w:val="20"/>
              </w:rPr>
              <w:t>177.1</w:t>
            </w:r>
          </w:p>
        </w:tc>
      </w:tr>
      <w:tr w:rsidR="00D620F1" w:rsidRPr="0079130B" w14:paraId="15BBF932" w14:textId="77777777">
        <w:tc>
          <w:tcPr>
            <w:tcW w:w="898" w:type="dxa"/>
          </w:tcPr>
          <w:p w14:paraId="07B4A65E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1257" w:type="dxa"/>
          </w:tcPr>
          <w:p w14:paraId="385F13F4" w14:textId="4D4A4C2A" w:rsidR="001F2459" w:rsidRPr="0079130B" w:rsidRDefault="00BC6E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-12.1</w:t>
            </w:r>
          </w:p>
        </w:tc>
        <w:tc>
          <w:tcPr>
            <w:tcW w:w="1258" w:type="dxa"/>
          </w:tcPr>
          <w:p w14:paraId="328D4D23" w14:textId="7BBED63E" w:rsidR="001F2459" w:rsidRPr="0079130B" w:rsidRDefault="00CE3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262" w:type="dxa"/>
          </w:tcPr>
          <w:p w14:paraId="71D4F4DB" w14:textId="6F8BB31E" w:rsidR="001F2459" w:rsidRPr="0079130B" w:rsidRDefault="00F17F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-6.4</w:t>
            </w:r>
          </w:p>
        </w:tc>
        <w:tc>
          <w:tcPr>
            <w:tcW w:w="1276" w:type="dxa"/>
          </w:tcPr>
          <w:p w14:paraId="11C257CB" w14:textId="56CADEE5" w:rsidR="001F2459" w:rsidRPr="0079130B" w:rsidRDefault="007A1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-233.3</w:t>
            </w:r>
          </w:p>
        </w:tc>
        <w:tc>
          <w:tcPr>
            <w:tcW w:w="1276" w:type="dxa"/>
          </w:tcPr>
          <w:p w14:paraId="67AEBF51" w14:textId="34A0E06F" w:rsidR="001F2459" w:rsidRPr="0079130B" w:rsidRDefault="00B756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-11.2</w:t>
            </w:r>
          </w:p>
        </w:tc>
        <w:tc>
          <w:tcPr>
            <w:tcW w:w="1277" w:type="dxa"/>
          </w:tcPr>
          <w:p w14:paraId="35EE6596" w14:textId="0096CB71" w:rsidR="001F2459" w:rsidRPr="0079130B" w:rsidRDefault="00263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-185.9</w:t>
            </w:r>
          </w:p>
        </w:tc>
      </w:tr>
      <w:tr w:rsidR="00D620F1" w:rsidRPr="0079130B" w14:paraId="7BD9BBD5" w14:textId="77777777">
        <w:tc>
          <w:tcPr>
            <w:tcW w:w="898" w:type="dxa"/>
          </w:tcPr>
          <w:p w14:paraId="6753B480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2018**</w:t>
            </w:r>
          </w:p>
        </w:tc>
        <w:tc>
          <w:tcPr>
            <w:tcW w:w="1257" w:type="dxa"/>
          </w:tcPr>
          <w:p w14:paraId="11407B54" w14:textId="07D18C65" w:rsidR="001F2459" w:rsidRPr="0079130B" w:rsidRDefault="00880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-10.6</w:t>
            </w:r>
          </w:p>
        </w:tc>
        <w:tc>
          <w:tcPr>
            <w:tcW w:w="1258" w:type="dxa"/>
          </w:tcPr>
          <w:p w14:paraId="71C7FD69" w14:textId="4828ED5D" w:rsidR="001F2459" w:rsidRPr="0079130B" w:rsidRDefault="00CE3F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</w:p>
        </w:tc>
        <w:tc>
          <w:tcPr>
            <w:tcW w:w="1262" w:type="dxa"/>
          </w:tcPr>
          <w:p w14:paraId="20519251" w14:textId="1A1408EA" w:rsidR="001F2459" w:rsidRPr="0079130B" w:rsidRDefault="00F17F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-8.1</w:t>
            </w:r>
          </w:p>
        </w:tc>
        <w:tc>
          <w:tcPr>
            <w:tcW w:w="1276" w:type="dxa"/>
          </w:tcPr>
          <w:p w14:paraId="7466F9ED" w14:textId="41992E45" w:rsidR="001F2459" w:rsidRPr="0079130B" w:rsidRDefault="002F36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-287</w:t>
            </w:r>
            <w:r w:rsidR="009A6E5E" w:rsidRPr="0079130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276" w:type="dxa"/>
          </w:tcPr>
          <w:p w14:paraId="2D8EE465" w14:textId="7A59BB97" w:rsidR="001F2459" w:rsidRPr="0079130B" w:rsidRDefault="00E711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-15.0</w:t>
            </w:r>
          </w:p>
        </w:tc>
        <w:tc>
          <w:tcPr>
            <w:tcW w:w="1277" w:type="dxa"/>
          </w:tcPr>
          <w:p w14:paraId="5DDCD4BA" w14:textId="5CC377A5" w:rsidR="001F2459" w:rsidRPr="0079130B" w:rsidRDefault="001A4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-220.3</w:t>
            </w:r>
          </w:p>
        </w:tc>
      </w:tr>
      <w:tr w:rsidR="00D620F1" w:rsidRPr="0079130B" w14:paraId="4C6F0EA8" w14:textId="77777777">
        <w:tc>
          <w:tcPr>
            <w:tcW w:w="898" w:type="dxa"/>
          </w:tcPr>
          <w:p w14:paraId="6B07D988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1257" w:type="dxa"/>
          </w:tcPr>
          <w:p w14:paraId="273119B0" w14:textId="1AF27F20" w:rsidR="001F2459" w:rsidRPr="0079130B" w:rsidRDefault="008E1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-11.6</w:t>
            </w:r>
          </w:p>
        </w:tc>
        <w:tc>
          <w:tcPr>
            <w:tcW w:w="1258" w:type="dxa"/>
          </w:tcPr>
          <w:p w14:paraId="21B34257" w14:textId="50E6ACAC" w:rsidR="001F2459" w:rsidRPr="0079130B" w:rsidRDefault="00EC2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262" w:type="dxa"/>
          </w:tcPr>
          <w:p w14:paraId="7504CF6E" w14:textId="4010E855" w:rsidR="001F2459" w:rsidRPr="0079130B" w:rsidRDefault="00B14B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-6.3</w:t>
            </w:r>
          </w:p>
        </w:tc>
        <w:tc>
          <w:tcPr>
            <w:tcW w:w="1276" w:type="dxa"/>
          </w:tcPr>
          <w:p w14:paraId="5496A845" w14:textId="31A56789" w:rsidR="001F2459" w:rsidRPr="0079130B" w:rsidRDefault="000E4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-307.0</w:t>
            </w:r>
          </w:p>
        </w:tc>
        <w:tc>
          <w:tcPr>
            <w:tcW w:w="1276" w:type="dxa"/>
          </w:tcPr>
          <w:p w14:paraId="32C23BE7" w14:textId="5BE681A7" w:rsidR="001F2459" w:rsidRPr="0079130B" w:rsidRDefault="00E207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-16.2</w:t>
            </w:r>
          </w:p>
        </w:tc>
        <w:tc>
          <w:tcPr>
            <w:tcW w:w="1277" w:type="dxa"/>
          </w:tcPr>
          <w:p w14:paraId="6080E8C7" w14:textId="3E270978" w:rsidR="001F2459" w:rsidRPr="0079130B" w:rsidRDefault="001A4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-227.4</w:t>
            </w:r>
          </w:p>
        </w:tc>
      </w:tr>
      <w:tr w:rsidR="00D620F1" w:rsidRPr="0079130B" w14:paraId="4C16C23D" w14:textId="77777777">
        <w:tc>
          <w:tcPr>
            <w:tcW w:w="898" w:type="dxa"/>
          </w:tcPr>
          <w:p w14:paraId="5B92203E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1257" w:type="dxa"/>
          </w:tcPr>
          <w:p w14:paraId="0FEBC2DE" w14:textId="20C89D60" w:rsidR="001F2459" w:rsidRPr="0079130B" w:rsidRDefault="00A73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-17.3</w:t>
            </w:r>
          </w:p>
        </w:tc>
        <w:tc>
          <w:tcPr>
            <w:tcW w:w="1258" w:type="dxa"/>
          </w:tcPr>
          <w:p w14:paraId="629F780B" w14:textId="11856BBB" w:rsidR="001F2459" w:rsidRPr="0079130B" w:rsidRDefault="00EC2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-0.8</w:t>
            </w:r>
          </w:p>
        </w:tc>
        <w:tc>
          <w:tcPr>
            <w:tcW w:w="1262" w:type="dxa"/>
          </w:tcPr>
          <w:p w14:paraId="1ACD1D15" w14:textId="6CC1142D" w:rsidR="001F2459" w:rsidRPr="0079130B" w:rsidRDefault="007D08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-10.4</w:t>
            </w:r>
          </w:p>
        </w:tc>
        <w:tc>
          <w:tcPr>
            <w:tcW w:w="1276" w:type="dxa"/>
          </w:tcPr>
          <w:p w14:paraId="49E1755C" w14:textId="4E5716E1" w:rsidR="001F2459" w:rsidRPr="0079130B" w:rsidRDefault="00B75C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-337.9</w:t>
            </w:r>
          </w:p>
        </w:tc>
        <w:tc>
          <w:tcPr>
            <w:tcW w:w="1276" w:type="dxa"/>
          </w:tcPr>
          <w:p w14:paraId="6960363E" w14:textId="1FB3BCFA" w:rsidR="001F2459" w:rsidRPr="0079130B" w:rsidRDefault="004438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-18.3</w:t>
            </w:r>
          </w:p>
        </w:tc>
        <w:tc>
          <w:tcPr>
            <w:tcW w:w="1277" w:type="dxa"/>
          </w:tcPr>
          <w:p w14:paraId="2B0DD0FA" w14:textId="576EF1B6" w:rsidR="001F2459" w:rsidRPr="0079130B" w:rsidRDefault="001A46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2E1BE0" w:rsidRPr="0079130B">
              <w:rPr>
                <w:rFonts w:ascii="Times New Roman" w:hAnsi="Times New Roman" w:cs="Times New Roman"/>
                <w:sz w:val="20"/>
                <w:szCs w:val="20"/>
              </w:rPr>
              <w:t>245.6</w:t>
            </w:r>
          </w:p>
        </w:tc>
      </w:tr>
      <w:tr w:rsidR="00D620F1" w:rsidRPr="0079130B" w14:paraId="11AAE388" w14:textId="77777777">
        <w:tc>
          <w:tcPr>
            <w:tcW w:w="898" w:type="dxa"/>
          </w:tcPr>
          <w:p w14:paraId="20267993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1257" w:type="dxa"/>
          </w:tcPr>
          <w:p w14:paraId="7F12C6F4" w14:textId="0A841177" w:rsidR="001F2459" w:rsidRPr="0079130B" w:rsidRDefault="00001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-11.7</w:t>
            </w:r>
          </w:p>
        </w:tc>
        <w:tc>
          <w:tcPr>
            <w:tcW w:w="1258" w:type="dxa"/>
          </w:tcPr>
          <w:p w14:paraId="0E677495" w14:textId="33DEEE12" w:rsidR="001F2459" w:rsidRPr="0079130B" w:rsidRDefault="002B6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262" w:type="dxa"/>
          </w:tcPr>
          <w:p w14:paraId="31F02802" w14:textId="6811D87A" w:rsidR="001F2459" w:rsidRPr="0079130B" w:rsidRDefault="00C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-7.5</w:t>
            </w:r>
          </w:p>
        </w:tc>
        <w:tc>
          <w:tcPr>
            <w:tcW w:w="1276" w:type="dxa"/>
          </w:tcPr>
          <w:p w14:paraId="653BB130" w14:textId="2C4812A5" w:rsidR="001F2459" w:rsidRPr="0079130B" w:rsidRDefault="005F1E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-357</w:t>
            </w:r>
            <w:r w:rsidR="00CD4C6C" w:rsidRPr="0079130B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1276" w:type="dxa"/>
          </w:tcPr>
          <w:p w14:paraId="3E095DD2" w14:textId="1761C525" w:rsidR="001F2459" w:rsidRPr="0079130B" w:rsidRDefault="00CF7A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-19.5</w:t>
            </w:r>
          </w:p>
        </w:tc>
        <w:tc>
          <w:tcPr>
            <w:tcW w:w="1277" w:type="dxa"/>
          </w:tcPr>
          <w:p w14:paraId="086123E6" w14:textId="2F9445CF" w:rsidR="001F2459" w:rsidRPr="0079130B" w:rsidRDefault="002E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-259.8</w:t>
            </w:r>
          </w:p>
        </w:tc>
      </w:tr>
      <w:tr w:rsidR="00D620F1" w:rsidRPr="0079130B" w14:paraId="2D439F6A" w14:textId="77777777">
        <w:tc>
          <w:tcPr>
            <w:tcW w:w="898" w:type="dxa"/>
          </w:tcPr>
          <w:p w14:paraId="63E79BFD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2022**</w:t>
            </w:r>
          </w:p>
        </w:tc>
        <w:tc>
          <w:tcPr>
            <w:tcW w:w="1257" w:type="dxa"/>
          </w:tcPr>
          <w:p w14:paraId="475832F8" w14:textId="2481BC20" w:rsidR="001F2459" w:rsidRPr="0079130B" w:rsidRDefault="001B01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-16.2</w:t>
            </w:r>
          </w:p>
        </w:tc>
        <w:tc>
          <w:tcPr>
            <w:tcW w:w="1258" w:type="dxa"/>
          </w:tcPr>
          <w:p w14:paraId="1DA829D0" w14:textId="53EA1453" w:rsidR="001F2459" w:rsidRPr="0079130B" w:rsidRDefault="002B6B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1262" w:type="dxa"/>
          </w:tcPr>
          <w:p w14:paraId="5758E29C" w14:textId="396A6894" w:rsidR="001F2459" w:rsidRPr="0079130B" w:rsidRDefault="00FB2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-8.8</w:t>
            </w:r>
          </w:p>
        </w:tc>
        <w:tc>
          <w:tcPr>
            <w:tcW w:w="1276" w:type="dxa"/>
          </w:tcPr>
          <w:p w14:paraId="07FA508B" w14:textId="50162D2D" w:rsidR="001F2459" w:rsidRPr="0079130B" w:rsidRDefault="003B3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-393.6</w:t>
            </w:r>
          </w:p>
        </w:tc>
        <w:tc>
          <w:tcPr>
            <w:tcW w:w="1276" w:type="dxa"/>
          </w:tcPr>
          <w:p w14:paraId="28F09E1E" w14:textId="4DDD901B" w:rsidR="001F2459" w:rsidRPr="0079130B" w:rsidRDefault="006C6C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-22.2</w:t>
            </w:r>
          </w:p>
        </w:tc>
        <w:tc>
          <w:tcPr>
            <w:tcW w:w="1277" w:type="dxa"/>
          </w:tcPr>
          <w:p w14:paraId="31EEB286" w14:textId="62E3E357" w:rsidR="001F2459" w:rsidRPr="0079130B" w:rsidRDefault="002E1B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-285.9</w:t>
            </w:r>
          </w:p>
        </w:tc>
      </w:tr>
      <w:tr w:rsidR="00D620F1" w:rsidRPr="0079130B" w14:paraId="2D6A5167" w14:textId="77777777">
        <w:tc>
          <w:tcPr>
            <w:tcW w:w="898" w:type="dxa"/>
          </w:tcPr>
          <w:p w14:paraId="16476C18" w14:textId="77777777" w:rsidR="001F2459" w:rsidRPr="0079130B" w:rsidRDefault="001F24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1257" w:type="dxa"/>
          </w:tcPr>
          <w:p w14:paraId="4D0A8C3D" w14:textId="62A08606" w:rsidR="001F2459" w:rsidRPr="0079130B" w:rsidRDefault="00270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9443F" w:rsidRPr="0079130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258" w:type="dxa"/>
          </w:tcPr>
          <w:p w14:paraId="28B2F0DB" w14:textId="6846A9E2" w:rsidR="001F2459" w:rsidRPr="0079130B" w:rsidRDefault="00D95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1262" w:type="dxa"/>
          </w:tcPr>
          <w:p w14:paraId="73CEBC3A" w14:textId="66E822F6" w:rsidR="001F2459" w:rsidRPr="0079130B" w:rsidRDefault="002707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C679EB" w:rsidRPr="0079130B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276" w:type="dxa"/>
          </w:tcPr>
          <w:p w14:paraId="5D17DF86" w14:textId="739A6607" w:rsidR="001F2459" w:rsidRPr="0079130B" w:rsidRDefault="002338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-341.2</w:t>
            </w:r>
          </w:p>
        </w:tc>
        <w:tc>
          <w:tcPr>
            <w:tcW w:w="1276" w:type="dxa"/>
          </w:tcPr>
          <w:p w14:paraId="77E70B97" w14:textId="5DCB9E24" w:rsidR="001F2459" w:rsidRPr="0079130B" w:rsidRDefault="007042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-18.6</w:t>
            </w:r>
          </w:p>
        </w:tc>
        <w:tc>
          <w:tcPr>
            <w:tcW w:w="1277" w:type="dxa"/>
          </w:tcPr>
          <w:p w14:paraId="75B49FFB" w14:textId="5E0D0299" w:rsidR="001F2459" w:rsidRPr="0079130B" w:rsidRDefault="003F17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130B">
              <w:rPr>
                <w:rFonts w:ascii="Times New Roman" w:hAnsi="Times New Roman" w:cs="Times New Roman"/>
                <w:sz w:val="20"/>
                <w:szCs w:val="20"/>
              </w:rPr>
              <w:t>-253.5</w:t>
            </w:r>
          </w:p>
        </w:tc>
      </w:tr>
    </w:tbl>
    <w:p w14:paraId="6D1E674D" w14:textId="0BA9EF82" w:rsidR="00CD06F5" w:rsidRPr="0079130B" w:rsidRDefault="00CD06F5" w:rsidP="00CD06F5">
      <w:pPr>
        <w:spacing w:after="120"/>
        <w:jc w:val="both"/>
        <w:rPr>
          <w:rFonts w:ascii="Times New Roman" w:hAnsi="Times New Roman" w:cs="Times New Roman"/>
          <w:sz w:val="18"/>
          <w:szCs w:val="18"/>
        </w:rPr>
      </w:pPr>
      <w:r w:rsidRPr="0079130B">
        <w:rPr>
          <w:rFonts w:ascii="Times New Roman" w:hAnsi="Times New Roman" w:cs="Times New Roman"/>
          <w:sz w:val="18"/>
          <w:szCs w:val="18"/>
        </w:rPr>
        <w:t>Note: duration corresponds to 12 months except: * 9 months (2013 period); ** 13 months (2018 and 2022 period)</w:t>
      </w:r>
      <w:r w:rsidR="001C2878" w:rsidRPr="0079130B">
        <w:rPr>
          <w:rFonts w:ascii="Times New Roman" w:hAnsi="Times New Roman" w:cs="Times New Roman"/>
          <w:sz w:val="18"/>
          <w:szCs w:val="18"/>
        </w:rPr>
        <w:t>; NHS</w:t>
      </w:r>
      <w:r w:rsidR="008C394D" w:rsidRPr="0079130B">
        <w:rPr>
          <w:rFonts w:ascii="Times New Roman" w:hAnsi="Times New Roman" w:cs="Times New Roman"/>
          <w:sz w:val="18"/>
          <w:szCs w:val="18"/>
        </w:rPr>
        <w:t>: National Health Service (</w:t>
      </w:r>
      <w:r w:rsidR="008C394D" w:rsidRPr="0079130B">
        <w:rPr>
          <w:rFonts w:ascii="Times New Roman" w:hAnsi="Times New Roman" w:cs="Times New Roman"/>
          <w:i/>
          <w:iCs/>
          <w:sz w:val="18"/>
          <w:szCs w:val="18"/>
        </w:rPr>
        <w:t>Serviço Nacional de Saúde</w:t>
      </w:r>
      <w:r w:rsidR="008C394D" w:rsidRPr="0079130B">
        <w:rPr>
          <w:rFonts w:ascii="Times New Roman" w:hAnsi="Times New Roman" w:cs="Times New Roman"/>
          <w:sz w:val="18"/>
          <w:szCs w:val="18"/>
        </w:rPr>
        <w:t>);</w:t>
      </w:r>
      <w:r w:rsidR="001C2878" w:rsidRPr="0079130B">
        <w:rPr>
          <w:rFonts w:ascii="Times New Roman" w:hAnsi="Times New Roman" w:cs="Times New Roman"/>
          <w:sz w:val="18"/>
          <w:szCs w:val="18"/>
        </w:rPr>
        <w:t xml:space="preserve"> RHS</w:t>
      </w:r>
      <w:r w:rsidR="008C394D" w:rsidRPr="0079130B">
        <w:rPr>
          <w:rFonts w:ascii="Times New Roman" w:hAnsi="Times New Roman" w:cs="Times New Roman"/>
          <w:sz w:val="18"/>
          <w:szCs w:val="18"/>
        </w:rPr>
        <w:t xml:space="preserve">: Regional Health Services of the Autonomous Regions (Madeira and </w:t>
      </w:r>
      <w:r w:rsidR="000A42F9">
        <w:rPr>
          <w:rFonts w:ascii="Times New Roman" w:hAnsi="Times New Roman" w:cs="Times New Roman"/>
          <w:sz w:val="18"/>
          <w:szCs w:val="18"/>
        </w:rPr>
        <w:t xml:space="preserve">the </w:t>
      </w:r>
      <w:r w:rsidR="008C394D" w:rsidRPr="0079130B">
        <w:rPr>
          <w:rFonts w:ascii="Times New Roman" w:hAnsi="Times New Roman" w:cs="Times New Roman"/>
          <w:sz w:val="18"/>
          <w:szCs w:val="18"/>
        </w:rPr>
        <w:t>Azores).</w:t>
      </w:r>
    </w:p>
    <w:p w14:paraId="12A1A220" w14:textId="77777777" w:rsidR="000963AA" w:rsidRDefault="000963AA" w:rsidP="000963A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BAEE38C" w14:textId="77777777" w:rsidR="00CC0BF6" w:rsidRPr="0079130B" w:rsidRDefault="00CC0BF6" w:rsidP="000963AA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981D1D" w14:textId="169DDAFA" w:rsidR="000963AA" w:rsidRPr="0079130B" w:rsidRDefault="002F030B" w:rsidP="000963AA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6" w:name="_Hlk196317777"/>
      <w:r w:rsidRPr="0079130B">
        <w:rPr>
          <w:rFonts w:ascii="Times New Roman" w:hAnsi="Times New Roman" w:cs="Times New Roman"/>
          <w:b/>
          <w:bCs/>
          <w:sz w:val="20"/>
          <w:szCs w:val="20"/>
        </w:rPr>
        <w:t xml:space="preserve">Note S1 - </w:t>
      </w:r>
      <w:r w:rsidR="000963AA" w:rsidRPr="0079130B">
        <w:rPr>
          <w:rFonts w:ascii="Times New Roman" w:hAnsi="Times New Roman" w:cs="Times New Roman"/>
          <w:b/>
          <w:bCs/>
          <w:sz w:val="20"/>
          <w:szCs w:val="20"/>
        </w:rPr>
        <w:t>Budgetary impact of the Annual Price Revision</w:t>
      </w:r>
    </w:p>
    <w:bookmarkEnd w:id="6"/>
    <w:p w14:paraId="6580162D" w14:textId="7AE0B2D6" w:rsidR="00B67B3F" w:rsidRPr="0079130B" w:rsidRDefault="00B67B3F" w:rsidP="007D71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t xml:space="preserve">The impact of the APR on branded medicines in outpatient setting represented a cumulative market loss of </w:t>
      </w:r>
      <w:r w:rsidR="000A42F9">
        <w:rPr>
          <w:rFonts w:ascii="Times New Roman" w:hAnsi="Times New Roman" w:cs="Times New Roman"/>
          <w:sz w:val="20"/>
          <w:szCs w:val="20"/>
        </w:rPr>
        <w:t>5.3 billion</w:t>
      </w:r>
      <w:r w:rsidRPr="0079130B">
        <w:rPr>
          <w:rFonts w:ascii="Times New Roman" w:hAnsi="Times New Roman" w:cs="Times New Roman"/>
          <w:sz w:val="20"/>
          <w:szCs w:val="20"/>
        </w:rPr>
        <w:t xml:space="preserve"> euros over </w:t>
      </w:r>
      <w:r w:rsidR="000A42F9">
        <w:rPr>
          <w:rFonts w:ascii="Times New Roman" w:hAnsi="Times New Roman" w:cs="Times New Roman"/>
          <w:sz w:val="20"/>
          <w:szCs w:val="20"/>
        </w:rPr>
        <w:t>twelve</w:t>
      </w:r>
      <w:r w:rsidRPr="0079130B">
        <w:rPr>
          <w:rFonts w:ascii="Times New Roman" w:hAnsi="Times New Roman" w:cs="Times New Roman"/>
          <w:sz w:val="20"/>
          <w:szCs w:val="20"/>
        </w:rPr>
        <w:t xml:space="preserve"> years (2012-2023), in Portugal. The public entities (National Health Service and Regional Health Services) benefited from a direct reduction in the public expenditure of approximately 3</w:t>
      </w:r>
      <w:r w:rsidR="000A42F9">
        <w:rPr>
          <w:rFonts w:ascii="Times New Roman" w:hAnsi="Times New Roman" w:cs="Times New Roman"/>
          <w:sz w:val="20"/>
          <w:szCs w:val="20"/>
        </w:rPr>
        <w:t xml:space="preserve"> billion</w:t>
      </w:r>
      <w:r w:rsidR="002F030B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Pr="0079130B">
        <w:rPr>
          <w:rFonts w:ascii="Times New Roman" w:hAnsi="Times New Roman" w:cs="Times New Roman"/>
          <w:sz w:val="20"/>
          <w:szCs w:val="20"/>
        </w:rPr>
        <w:t>euros in real terms, almost 60% of the savings.</w:t>
      </w:r>
    </w:p>
    <w:p w14:paraId="6943FA2B" w14:textId="5F82B6B9" w:rsidR="00041900" w:rsidRPr="0079130B" w:rsidRDefault="00A00B03" w:rsidP="0004190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t xml:space="preserve">To </w:t>
      </w:r>
      <w:r w:rsidR="005902AD" w:rsidRPr="0079130B">
        <w:rPr>
          <w:rFonts w:ascii="Times New Roman" w:hAnsi="Times New Roman" w:cs="Times New Roman"/>
          <w:sz w:val="20"/>
          <w:szCs w:val="20"/>
        </w:rPr>
        <w:t>demonstrate</w:t>
      </w:r>
      <w:r w:rsidRPr="0079130B">
        <w:rPr>
          <w:rFonts w:ascii="Times New Roman" w:hAnsi="Times New Roman" w:cs="Times New Roman"/>
          <w:sz w:val="20"/>
          <w:szCs w:val="20"/>
        </w:rPr>
        <w:t xml:space="preserve"> the extent of the loss 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in </w:t>
      </w:r>
      <w:r w:rsidRPr="0079130B">
        <w:rPr>
          <w:rFonts w:ascii="Times New Roman" w:hAnsi="Times New Roman" w:cs="Times New Roman"/>
          <w:sz w:val="20"/>
          <w:szCs w:val="20"/>
        </w:rPr>
        <w:t xml:space="preserve">tax revenue </w:t>
      </w:r>
      <w:r w:rsidR="00B14083" w:rsidRPr="0079130B">
        <w:rPr>
          <w:rFonts w:ascii="Times New Roman" w:hAnsi="Times New Roman" w:cs="Times New Roman"/>
          <w:sz w:val="20"/>
          <w:szCs w:val="20"/>
        </w:rPr>
        <w:t xml:space="preserve">for the State due to the </w:t>
      </w:r>
      <w:r w:rsidR="002F030B" w:rsidRPr="0079130B">
        <w:rPr>
          <w:rFonts w:ascii="Times New Roman" w:hAnsi="Times New Roman" w:cs="Times New Roman"/>
          <w:sz w:val="20"/>
          <w:szCs w:val="20"/>
        </w:rPr>
        <w:t>APR,</w:t>
      </w:r>
      <w:r w:rsidR="00B14083" w:rsidRPr="0079130B">
        <w:rPr>
          <w:rFonts w:ascii="Times New Roman" w:hAnsi="Times New Roman" w:cs="Times New Roman"/>
          <w:sz w:val="20"/>
          <w:szCs w:val="20"/>
        </w:rPr>
        <w:t xml:space="preserve"> we </w:t>
      </w:r>
      <w:r w:rsidR="00CD06F5" w:rsidRPr="0079130B">
        <w:rPr>
          <w:rFonts w:ascii="Times New Roman" w:hAnsi="Times New Roman" w:cs="Times New Roman"/>
          <w:sz w:val="20"/>
          <w:szCs w:val="20"/>
        </w:rPr>
        <w:t>assessed</w:t>
      </w:r>
      <w:r w:rsidR="00B14083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the revenue that would have been collected by public finances if the </w:t>
      </w:r>
      <w:r w:rsidR="000A42F9">
        <w:rPr>
          <w:rFonts w:ascii="Times New Roman" w:hAnsi="Times New Roman" w:cs="Times New Roman"/>
          <w:sz w:val="20"/>
          <w:szCs w:val="20"/>
        </w:rPr>
        <w:t>twelve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7D7181" w:rsidRPr="0079130B">
        <w:rPr>
          <w:rFonts w:ascii="Times New Roman" w:hAnsi="Times New Roman" w:cs="Times New Roman"/>
          <w:sz w:val="20"/>
          <w:szCs w:val="20"/>
        </w:rPr>
        <w:t>annual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 revisions </w:t>
      </w:r>
      <w:r w:rsidR="000A42F9">
        <w:rPr>
          <w:rFonts w:ascii="Times New Roman" w:hAnsi="Times New Roman" w:cs="Times New Roman"/>
          <w:sz w:val="20"/>
          <w:szCs w:val="20"/>
        </w:rPr>
        <w:t xml:space="preserve">had 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not occurred (counterfactual approach). This revenue comprises </w:t>
      </w:r>
      <w:r w:rsidR="00B14083" w:rsidRPr="0079130B">
        <w:rPr>
          <w:rFonts w:ascii="Times New Roman" w:hAnsi="Times New Roman" w:cs="Times New Roman"/>
          <w:sz w:val="20"/>
          <w:szCs w:val="20"/>
        </w:rPr>
        <w:t xml:space="preserve">the </w:t>
      </w:r>
      <w:r w:rsidR="001F2459" w:rsidRPr="0079130B">
        <w:rPr>
          <w:rFonts w:ascii="Times New Roman" w:hAnsi="Times New Roman" w:cs="Times New Roman"/>
          <w:sz w:val="20"/>
          <w:szCs w:val="20"/>
        </w:rPr>
        <w:t>Value Added Tax (</w:t>
      </w:r>
      <w:r w:rsidR="00B14083" w:rsidRPr="0079130B">
        <w:rPr>
          <w:rFonts w:ascii="Times New Roman" w:hAnsi="Times New Roman" w:cs="Times New Roman"/>
          <w:sz w:val="20"/>
          <w:szCs w:val="20"/>
        </w:rPr>
        <w:t>VAT</w:t>
      </w:r>
      <w:r w:rsidR="001F2459" w:rsidRPr="0079130B">
        <w:rPr>
          <w:rFonts w:ascii="Times New Roman" w:hAnsi="Times New Roman" w:cs="Times New Roman"/>
          <w:sz w:val="20"/>
          <w:szCs w:val="20"/>
        </w:rPr>
        <w:t>)</w:t>
      </w:r>
      <w:r w:rsidR="0078115D" w:rsidRPr="0079130B">
        <w:rPr>
          <w:rFonts w:ascii="Times New Roman" w:hAnsi="Times New Roman" w:cs="Times New Roman"/>
          <w:sz w:val="20"/>
          <w:szCs w:val="20"/>
        </w:rPr>
        <w:t>, the</w:t>
      </w:r>
      <w:r w:rsidR="001F2459" w:rsidRPr="0079130B">
        <w:rPr>
          <w:rFonts w:ascii="Times New Roman" w:hAnsi="Times New Roman" w:cs="Times New Roman"/>
          <w:sz w:val="20"/>
          <w:szCs w:val="20"/>
        </w:rPr>
        <w:t xml:space="preserve"> Corporate Income Tax</w:t>
      </w:r>
      <w:r w:rsidR="00B14083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1F2459" w:rsidRPr="0079130B">
        <w:rPr>
          <w:rFonts w:ascii="Times New Roman" w:hAnsi="Times New Roman" w:cs="Times New Roman"/>
          <w:sz w:val="20"/>
          <w:szCs w:val="20"/>
        </w:rPr>
        <w:t>(</w:t>
      </w:r>
      <w:r w:rsidR="00B14083" w:rsidRPr="0079130B">
        <w:rPr>
          <w:rFonts w:ascii="Times New Roman" w:hAnsi="Times New Roman" w:cs="Times New Roman"/>
          <w:sz w:val="20"/>
          <w:szCs w:val="20"/>
        </w:rPr>
        <w:t>CIT</w:t>
      </w:r>
      <w:r w:rsidR="001F2459" w:rsidRPr="0079130B">
        <w:rPr>
          <w:rFonts w:ascii="Times New Roman" w:hAnsi="Times New Roman" w:cs="Times New Roman"/>
          <w:sz w:val="20"/>
          <w:szCs w:val="20"/>
        </w:rPr>
        <w:t>)</w:t>
      </w:r>
      <w:r w:rsidR="000A42F9">
        <w:rPr>
          <w:rFonts w:ascii="Times New Roman" w:hAnsi="Times New Roman" w:cs="Times New Roman"/>
          <w:sz w:val="20"/>
          <w:szCs w:val="20"/>
        </w:rPr>
        <w:t>,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 and the Sales Tax on Medicines</w:t>
      </w:r>
      <w:r w:rsidR="0026104C" w:rsidRPr="0079130B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0"/>
            <w:szCs w:val="20"/>
          </w:rPr>
          <w:tag w:val="MENDELEY_CITATION_v3_eyJjaXRhdGlvbklEIjoiTUVOREVMRVlfQ0lUQVRJT05fNWY3ODdiMzgtYmNmNS00NTBlLTk5YzItODcxYjc4NWU1ZjYxIiwicHJvcGVydGllcyI6eyJub3RlSW5kZXgiOjB9LCJpc0VkaXRlZCI6ZmFsc2UsIm1hbnVhbE92ZXJyaWRlIjp7ImlzTWFudWFsbHlPdmVycmlkZGVuIjpmYWxzZSwiY2l0ZXByb2NUZXh0IjoiWzHigJMzXSIsIm1hbnVhbE92ZXJyaWRlVGV4dCI6IiJ9LCJjaXRhdGlvbkl0ZW1zIjpbeyJpZCI6ImZmZmRjMjRkLTgxZDYtMzIxMC1hOTM4LTgxMTViNWY2MDg4ZiIsIml0ZW1EYXRhIjp7InR5cGUiOiJjaGFwdGVyIiwiaWQiOiJmZmZkYzI0ZC04MWQ2LTMyMTAtYTkzOC04MTE1YjVmNjA4OGYiLCJ0aXRsZSI6IkRlY3JlZS1MYXcgbnIuIDEwMi8yMDA4IiwiY29udGFpbmVyLXRpdGxlIjoiRGnDoXJpbyBkYSBSZXDDumJsaWNhIG4uwrogMTE4LzIwMDgsIFPDqXJpZSBJIGRlIDIwMDgtMDYtMjAuIFZhbHVlIEFkZGVkIFRheCBDb2RlIiwiYWNjZXNzZWQiOnsiZGF0ZS1wYXJ0cyI6W1syMDI0LDEyLDIzXV19LCJVUkwiOiJodHRwczovL2RpYXJpb2RhcmVwdWJsaWNhLnB0L2RyL2xlZ2lzbGFjYW8tY29uc29saWRhZGEvZGVjcmV0by1sZWkvMjAwOC0zNDUwMDY3NSIsImlzc3VlZCI6eyJkYXRlLXBhcnRzIjpbWzIwMDgsNiwyMF1dfSwiY29udGFpbmVyLXRpdGxlLXNob3J0IjoiIn0sImlzVGVtcG9yYXJ5IjpmYWxzZX0seyJpZCI6IjBjNzM2M2FmLWY1ZDctM2I5My04MWNhLWRiOTA4YjhjYjg3OSIsIml0ZW1EYXRhIjp7InR5cGUiOiJjaGFwdGVyIiwiaWQiOiIwYzczNjNhZi1mNWQ3LTNiOTMtODFjYS1kYjkwOGI4Y2I4NzkiLCJ0aXRsZSI6IkxhdyBuci4gMi8yMDE0IiwiY29udGFpbmVyLXRpdGxlIjoiRGnDoXJpbyBkYSBSZXDDumJsaWNhIG4uwrogMTEvMjAxNCwgU8OpcmllIEkgZGUgMjAxNC0wMS0xNi4gQ29ycG9yYXRlIEluY29tZSBUYXggQ29kZSIsImFjY2Vzc2VkIjp7ImRhdGUtcGFydHMiOltbMjAyNCwxMiwzXV19LCJVUkwiOiJodHRwczovL2RpYXJpb2RhcmVwdWJsaWNhLnB0L2RyL2xlZ2lzbGFjYW8tY29uc29saWRhZGEvbGVpLzIwMTQtNjQyMDU2MzQiLCJpc3N1ZWQiOnsiZGF0ZS1wYXJ0cyI6W1syMDE0LDEsMTZdXX0sImNvbnRhaW5lci10aXRsZS1zaG9ydCI6IiJ9LCJpc1RlbXBvcmFyeSI6ZmFsc2V9LHsiaWQiOiI1MjQ0ZmNiNi0xOWJiLTMzMjQtYmU2ZS1lOTBhYzEzZDI5YjAiLCJpdGVtRGF0YSI6eyJ0eXBlIjoiY2hhcHRlciIsImlkIjoiNTI0NGZjYjYtMTliYi0zMzI0LWJlNmUtZTkwYWMxM2QyOWIwIiwidGl0bGUiOiJEZWNyZWUtTGF3IG5yLiAyODIvOTUiLCJjb250YWluZXItdGl0bGUiOiJEacOhcmlvIGRhIFJlcMO6YmxpY2Egbi7CuiAyNDgvMTk5NSwgU8OpcmllIEktQSBkZSAxOTk1LTEwLTI2LiBSZWd1bGF0ZXMgdGhlIGNvbW1lcmNpYWwgdGF4IG9uIG1lZGljaW5lcy4iLCJhY2Nlc3NlZCI6eyJkYXRlLXBhcnRzIjpbWzIwMjQsMTIsM11dfSwiVVJMIjoiaHR0cHM6Ly9kcmUudHJldGFzLm9yZy9wZGZzLzE5OTUvMTAvMjYvcGxhaW4tNzAwNDEucGRmIiwiaXNzdWVkIjp7ImRhdGUtcGFydHMiOltbMTk5NSwxMCwyNl1dfSwicGFnZSI6IjY2NDIiLCJjb250YWluZXItdGl0bGUtc2hvcnQiOiIifSwiaXNUZW1wb3JhcnkiOmZhbHNlfV19"/>
          <w:id w:val="861555412"/>
          <w:placeholder>
            <w:docPart w:val="DefaultPlaceholder_-1854013440"/>
          </w:placeholder>
        </w:sdtPr>
        <w:sdtEndPr/>
        <w:sdtContent>
          <w:r w:rsidR="0026104C" w:rsidRPr="0079130B">
            <w:rPr>
              <w:rFonts w:ascii="Times New Roman" w:hAnsi="Times New Roman" w:cs="Times New Roman"/>
              <w:color w:val="000000"/>
              <w:sz w:val="20"/>
              <w:szCs w:val="20"/>
            </w:rPr>
            <w:t>[1–3]</w:t>
          </w:r>
        </w:sdtContent>
      </w:sdt>
      <w:r w:rsidR="00041900" w:rsidRPr="0079130B">
        <w:rPr>
          <w:rFonts w:ascii="Times New Roman" w:hAnsi="Times New Roman" w:cs="Times New Roman"/>
          <w:sz w:val="20"/>
          <w:szCs w:val="20"/>
        </w:rPr>
        <w:t>.</w:t>
      </w:r>
    </w:p>
    <w:p w14:paraId="247AF847" w14:textId="3B0ADB02" w:rsidR="00B14083" w:rsidRPr="0079130B" w:rsidRDefault="00B14083" w:rsidP="0004190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lastRenderedPageBreak/>
        <w:t>The loss of VAT revenue</w:t>
      </w:r>
      <w:r w:rsidR="00041900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Pr="0079130B">
        <w:rPr>
          <w:rFonts w:ascii="Times New Roman" w:hAnsi="Times New Roman" w:cs="Times New Roman"/>
          <w:sz w:val="20"/>
          <w:szCs w:val="20"/>
        </w:rPr>
        <w:t xml:space="preserve">was </w:t>
      </w:r>
      <w:r w:rsidR="00CD06F5" w:rsidRPr="0079130B">
        <w:rPr>
          <w:rFonts w:ascii="Times New Roman" w:hAnsi="Times New Roman" w:cs="Times New Roman"/>
          <w:sz w:val="20"/>
          <w:szCs w:val="20"/>
        </w:rPr>
        <w:t>estimated</w:t>
      </w:r>
      <w:r w:rsidRPr="0079130B">
        <w:rPr>
          <w:rFonts w:ascii="Times New Roman" w:hAnsi="Times New Roman" w:cs="Times New Roman"/>
          <w:sz w:val="20"/>
          <w:szCs w:val="20"/>
        </w:rPr>
        <w:t xml:space="preserve"> considering the present value of the total cumulative impact of the APR (</w:t>
      </w:r>
      <w:r w:rsidR="00F70640" w:rsidRPr="0079130B">
        <w:rPr>
          <w:rFonts w:ascii="Times New Roman" w:hAnsi="Times New Roman" w:cs="Times New Roman"/>
          <w:sz w:val="20"/>
          <w:szCs w:val="20"/>
        </w:rPr>
        <w:t xml:space="preserve">i.e., 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the reduction in </w:t>
      </w:r>
      <w:r w:rsidRPr="0079130B">
        <w:rPr>
          <w:rFonts w:ascii="Times New Roman" w:hAnsi="Times New Roman" w:cs="Times New Roman"/>
          <w:sz w:val="20"/>
          <w:szCs w:val="20"/>
        </w:rPr>
        <w:t>turnover observed</w:t>
      </w:r>
      <w:r w:rsidR="0078115D" w:rsidRPr="0079130B">
        <w:rPr>
          <w:rFonts w:ascii="Times New Roman" w:hAnsi="Times New Roman" w:cs="Times New Roman"/>
          <w:sz w:val="20"/>
          <w:szCs w:val="20"/>
        </w:rPr>
        <w:t>, amou</w:t>
      </w:r>
      <w:r w:rsidR="007D7181" w:rsidRPr="0079130B">
        <w:rPr>
          <w:rFonts w:ascii="Times New Roman" w:hAnsi="Times New Roman" w:cs="Times New Roman"/>
          <w:sz w:val="20"/>
          <w:szCs w:val="20"/>
        </w:rPr>
        <w:t>n</w:t>
      </w:r>
      <w:r w:rsidR="0078115D" w:rsidRPr="0079130B">
        <w:rPr>
          <w:rFonts w:ascii="Times New Roman" w:hAnsi="Times New Roman" w:cs="Times New Roman"/>
          <w:sz w:val="20"/>
          <w:szCs w:val="20"/>
        </w:rPr>
        <w:t>ting to</w:t>
      </w:r>
      <w:r w:rsidR="00CD06F5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0A42F9">
        <w:rPr>
          <w:rFonts w:ascii="Times New Roman" w:hAnsi="Times New Roman" w:cs="Times New Roman"/>
          <w:sz w:val="20"/>
          <w:szCs w:val="20"/>
        </w:rPr>
        <w:t>5.3 billion</w:t>
      </w:r>
      <w:r w:rsidR="00CD06F5" w:rsidRPr="0079130B">
        <w:rPr>
          <w:rFonts w:ascii="Times New Roman" w:hAnsi="Times New Roman" w:cs="Times New Roman"/>
          <w:sz w:val="20"/>
          <w:szCs w:val="20"/>
        </w:rPr>
        <w:t xml:space="preserve"> euros</w:t>
      </w:r>
      <w:r w:rsidRPr="0079130B">
        <w:rPr>
          <w:rFonts w:ascii="Times New Roman" w:hAnsi="Times New Roman" w:cs="Times New Roman"/>
          <w:sz w:val="20"/>
          <w:szCs w:val="20"/>
        </w:rPr>
        <w:t>), the share of sales in mainland Portugal</w:t>
      </w:r>
      <w:r w:rsidR="000A42F9">
        <w:rPr>
          <w:rFonts w:ascii="Times New Roman" w:hAnsi="Times New Roman" w:cs="Times New Roman"/>
          <w:sz w:val="20"/>
          <w:szCs w:val="20"/>
        </w:rPr>
        <w:t xml:space="preserve"> and the</w:t>
      </w:r>
      <w:r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CD06F5" w:rsidRPr="0079130B">
        <w:rPr>
          <w:rFonts w:ascii="Times New Roman" w:hAnsi="Times New Roman" w:cs="Times New Roman"/>
          <w:sz w:val="20"/>
          <w:szCs w:val="20"/>
        </w:rPr>
        <w:t xml:space="preserve">Autonomous Regions of </w:t>
      </w:r>
      <w:r w:rsidRPr="0079130B">
        <w:rPr>
          <w:rFonts w:ascii="Times New Roman" w:hAnsi="Times New Roman" w:cs="Times New Roman"/>
          <w:sz w:val="20"/>
          <w:szCs w:val="20"/>
        </w:rPr>
        <w:t xml:space="preserve">Madeira and </w:t>
      </w:r>
      <w:r w:rsidR="000A42F9">
        <w:rPr>
          <w:rFonts w:ascii="Times New Roman" w:hAnsi="Times New Roman" w:cs="Times New Roman"/>
          <w:sz w:val="20"/>
          <w:szCs w:val="20"/>
        </w:rPr>
        <w:t xml:space="preserve">the </w:t>
      </w:r>
      <w:r w:rsidRPr="0079130B">
        <w:rPr>
          <w:rFonts w:ascii="Times New Roman" w:hAnsi="Times New Roman" w:cs="Times New Roman"/>
          <w:sz w:val="20"/>
          <w:szCs w:val="20"/>
        </w:rPr>
        <w:t xml:space="preserve">Azores, </w:t>
      </w:r>
      <w:r w:rsidR="007D7181" w:rsidRPr="0079130B">
        <w:rPr>
          <w:rFonts w:ascii="Times New Roman" w:hAnsi="Times New Roman" w:cs="Times New Roman"/>
          <w:sz w:val="20"/>
          <w:szCs w:val="20"/>
        </w:rPr>
        <w:t>along with th</w:t>
      </w:r>
      <w:r w:rsidRPr="0079130B">
        <w:rPr>
          <w:rFonts w:ascii="Times New Roman" w:hAnsi="Times New Roman" w:cs="Times New Roman"/>
          <w:sz w:val="20"/>
          <w:szCs w:val="20"/>
        </w:rPr>
        <w:t xml:space="preserve">e </w:t>
      </w:r>
      <w:r w:rsidR="00CD06F5" w:rsidRPr="0079130B">
        <w:rPr>
          <w:rFonts w:ascii="Times New Roman" w:hAnsi="Times New Roman" w:cs="Times New Roman"/>
          <w:sz w:val="20"/>
          <w:szCs w:val="20"/>
        </w:rPr>
        <w:t>tax</w:t>
      </w:r>
      <w:r w:rsidRPr="0079130B">
        <w:rPr>
          <w:rFonts w:ascii="Times New Roman" w:hAnsi="Times New Roman" w:cs="Times New Roman"/>
          <w:sz w:val="20"/>
          <w:szCs w:val="20"/>
        </w:rPr>
        <w:t xml:space="preserve"> rates applied </w:t>
      </w:r>
      <w:r w:rsidR="007D7181" w:rsidRPr="0079130B">
        <w:rPr>
          <w:rFonts w:ascii="Times New Roman" w:hAnsi="Times New Roman" w:cs="Times New Roman"/>
          <w:sz w:val="20"/>
          <w:szCs w:val="20"/>
        </w:rPr>
        <w:t>to</w:t>
      </w:r>
      <w:r w:rsidRPr="0079130B">
        <w:rPr>
          <w:rFonts w:ascii="Times New Roman" w:hAnsi="Times New Roman" w:cs="Times New Roman"/>
          <w:sz w:val="20"/>
          <w:szCs w:val="20"/>
        </w:rPr>
        <w:t xml:space="preserve"> medicines in each region (6% </w:t>
      </w:r>
      <w:r w:rsidR="00F70640" w:rsidRPr="0079130B">
        <w:rPr>
          <w:rFonts w:ascii="Times New Roman" w:hAnsi="Times New Roman" w:cs="Times New Roman"/>
          <w:sz w:val="20"/>
          <w:szCs w:val="20"/>
        </w:rPr>
        <w:t>i</w:t>
      </w:r>
      <w:r w:rsidRPr="0079130B">
        <w:rPr>
          <w:rFonts w:ascii="Times New Roman" w:hAnsi="Times New Roman" w:cs="Times New Roman"/>
          <w:sz w:val="20"/>
          <w:szCs w:val="20"/>
        </w:rPr>
        <w:t>n mainland Portugal, 5% in Madeira</w:t>
      </w:r>
      <w:r w:rsidR="000A42F9">
        <w:rPr>
          <w:rFonts w:ascii="Times New Roman" w:hAnsi="Times New Roman" w:cs="Times New Roman"/>
          <w:sz w:val="20"/>
          <w:szCs w:val="20"/>
        </w:rPr>
        <w:t>,</w:t>
      </w:r>
      <w:r w:rsidRPr="0079130B">
        <w:rPr>
          <w:rFonts w:ascii="Times New Roman" w:hAnsi="Times New Roman" w:cs="Times New Roman"/>
          <w:sz w:val="20"/>
          <w:szCs w:val="20"/>
        </w:rPr>
        <w:t xml:space="preserve"> and 4% in the Azores). The results </w:t>
      </w:r>
      <w:r w:rsidR="00CD06F5" w:rsidRPr="0079130B">
        <w:rPr>
          <w:rFonts w:ascii="Times New Roman" w:hAnsi="Times New Roman" w:cs="Times New Roman"/>
          <w:sz w:val="20"/>
          <w:szCs w:val="20"/>
        </w:rPr>
        <w:t>indicate</w:t>
      </w:r>
      <w:r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CD06F5" w:rsidRPr="0079130B">
        <w:rPr>
          <w:rFonts w:ascii="Times New Roman" w:hAnsi="Times New Roman" w:cs="Times New Roman"/>
          <w:sz w:val="20"/>
          <w:szCs w:val="20"/>
        </w:rPr>
        <w:t>a</w:t>
      </w:r>
      <w:r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F70640" w:rsidRPr="0079130B">
        <w:rPr>
          <w:rFonts w:ascii="Times New Roman" w:hAnsi="Times New Roman" w:cs="Times New Roman"/>
          <w:sz w:val="20"/>
          <w:szCs w:val="20"/>
        </w:rPr>
        <w:t xml:space="preserve">VAT revenue loss of approximately </w:t>
      </w:r>
      <w:r w:rsidRPr="0079130B">
        <w:rPr>
          <w:rFonts w:ascii="Times New Roman" w:hAnsi="Times New Roman" w:cs="Times New Roman"/>
          <w:sz w:val="20"/>
          <w:szCs w:val="20"/>
        </w:rPr>
        <w:t>300 million euros.</w:t>
      </w:r>
    </w:p>
    <w:p w14:paraId="1C938D51" w14:textId="45005028" w:rsidR="00B14083" w:rsidRPr="0079130B" w:rsidRDefault="00B14083" w:rsidP="007D71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t>For the CIT revenue</w:t>
      </w:r>
      <w:r w:rsidR="00F70640" w:rsidRPr="0079130B">
        <w:rPr>
          <w:rFonts w:ascii="Times New Roman" w:hAnsi="Times New Roman" w:cs="Times New Roman"/>
          <w:sz w:val="20"/>
          <w:szCs w:val="20"/>
        </w:rPr>
        <w:t xml:space="preserve"> loss</w:t>
      </w:r>
      <w:r w:rsidRPr="0079130B">
        <w:rPr>
          <w:rFonts w:ascii="Times New Roman" w:hAnsi="Times New Roman" w:cs="Times New Roman"/>
          <w:sz w:val="20"/>
          <w:szCs w:val="20"/>
        </w:rPr>
        <w:t>, the total cumulative impact of the APR</w:t>
      </w:r>
      <w:r w:rsidR="00F70640" w:rsidRPr="0079130B">
        <w:rPr>
          <w:rFonts w:ascii="Times New Roman" w:hAnsi="Times New Roman" w:cs="Times New Roman"/>
          <w:sz w:val="20"/>
          <w:szCs w:val="20"/>
        </w:rPr>
        <w:t xml:space="preserve"> was considered</w:t>
      </w:r>
      <w:r w:rsidRPr="0079130B">
        <w:rPr>
          <w:rFonts w:ascii="Times New Roman" w:hAnsi="Times New Roman" w:cs="Times New Roman"/>
          <w:sz w:val="20"/>
          <w:szCs w:val="20"/>
        </w:rPr>
        <w:t xml:space="preserve"> (</w:t>
      </w:r>
      <w:r w:rsidR="00B67B3F" w:rsidRPr="0079130B">
        <w:rPr>
          <w:rFonts w:ascii="Times New Roman" w:hAnsi="Times New Roman" w:cs="Times New Roman"/>
          <w:sz w:val="20"/>
          <w:szCs w:val="20"/>
        </w:rPr>
        <w:t>excluding</w:t>
      </w:r>
      <w:r w:rsidRPr="0079130B">
        <w:rPr>
          <w:rFonts w:ascii="Times New Roman" w:hAnsi="Times New Roman" w:cs="Times New Roman"/>
          <w:sz w:val="20"/>
          <w:szCs w:val="20"/>
        </w:rPr>
        <w:t xml:space="preserve"> VAT and </w:t>
      </w:r>
      <w:r w:rsidR="00B67B3F" w:rsidRPr="0079130B">
        <w:rPr>
          <w:rFonts w:ascii="Times New Roman" w:hAnsi="Times New Roman" w:cs="Times New Roman"/>
          <w:sz w:val="20"/>
          <w:szCs w:val="20"/>
        </w:rPr>
        <w:t>Sales Tax</w:t>
      </w:r>
      <w:r w:rsidRPr="0079130B">
        <w:rPr>
          <w:rFonts w:ascii="Times New Roman" w:hAnsi="Times New Roman" w:cs="Times New Roman"/>
          <w:sz w:val="20"/>
          <w:szCs w:val="20"/>
        </w:rPr>
        <w:t xml:space="preserve">), </w:t>
      </w:r>
      <w:r w:rsidR="00F70640" w:rsidRPr="0079130B">
        <w:rPr>
          <w:rFonts w:ascii="Times New Roman" w:hAnsi="Times New Roman" w:cs="Times New Roman"/>
          <w:sz w:val="20"/>
          <w:szCs w:val="20"/>
        </w:rPr>
        <w:t>alongside the</w:t>
      </w:r>
      <w:r w:rsidRPr="0079130B">
        <w:rPr>
          <w:rFonts w:ascii="Times New Roman" w:hAnsi="Times New Roman" w:cs="Times New Roman"/>
          <w:sz w:val="20"/>
          <w:szCs w:val="20"/>
        </w:rPr>
        <w:t xml:space="preserve"> effective average CIT rate for each year and the share of pharmaceutical companies </w:t>
      </w:r>
      <w:r w:rsidR="00F70640" w:rsidRPr="0079130B">
        <w:rPr>
          <w:rFonts w:ascii="Times New Roman" w:hAnsi="Times New Roman" w:cs="Times New Roman"/>
          <w:sz w:val="20"/>
          <w:szCs w:val="20"/>
        </w:rPr>
        <w:t>with</w:t>
      </w:r>
      <w:r w:rsidRPr="0079130B">
        <w:rPr>
          <w:rFonts w:ascii="Times New Roman" w:hAnsi="Times New Roman" w:cs="Times New Roman"/>
          <w:sz w:val="20"/>
          <w:szCs w:val="20"/>
        </w:rPr>
        <w:t xml:space="preserve"> positive EBITDA in each year. To </w:t>
      </w:r>
      <w:r w:rsidR="00F70640" w:rsidRPr="0079130B">
        <w:rPr>
          <w:rFonts w:ascii="Times New Roman" w:hAnsi="Times New Roman" w:cs="Times New Roman"/>
          <w:sz w:val="20"/>
          <w:szCs w:val="20"/>
        </w:rPr>
        <w:t>account</w:t>
      </w:r>
      <w:r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0A42F9">
        <w:rPr>
          <w:rFonts w:ascii="Times New Roman" w:hAnsi="Times New Roman" w:cs="Times New Roman"/>
          <w:sz w:val="20"/>
          <w:szCs w:val="20"/>
        </w:rPr>
        <w:t xml:space="preserve">for </w:t>
      </w:r>
      <w:r w:rsidRPr="0079130B">
        <w:rPr>
          <w:rFonts w:ascii="Times New Roman" w:hAnsi="Times New Roman" w:cs="Times New Roman"/>
          <w:sz w:val="20"/>
          <w:szCs w:val="20"/>
        </w:rPr>
        <w:t xml:space="preserve">the impact of tax losses and benefits, we also considered the conversion rate of profits </w:t>
      </w:r>
      <w:r w:rsidR="00F70640" w:rsidRPr="0079130B">
        <w:rPr>
          <w:rFonts w:ascii="Times New Roman" w:hAnsi="Times New Roman" w:cs="Times New Roman"/>
          <w:sz w:val="20"/>
          <w:szCs w:val="20"/>
        </w:rPr>
        <w:t>to</w:t>
      </w:r>
      <w:r w:rsidRPr="0079130B">
        <w:rPr>
          <w:rFonts w:ascii="Times New Roman" w:hAnsi="Times New Roman" w:cs="Times New Roman"/>
          <w:sz w:val="20"/>
          <w:szCs w:val="20"/>
        </w:rPr>
        <w:t xml:space="preserve"> taxable income. All data </w:t>
      </w:r>
      <w:r w:rsidR="000A42F9">
        <w:rPr>
          <w:rFonts w:ascii="Times New Roman" w:hAnsi="Times New Roman" w:cs="Times New Roman"/>
          <w:sz w:val="20"/>
          <w:szCs w:val="20"/>
        </w:rPr>
        <w:t>were</w:t>
      </w:r>
      <w:r w:rsidRPr="0079130B">
        <w:rPr>
          <w:rFonts w:ascii="Times New Roman" w:hAnsi="Times New Roman" w:cs="Times New Roman"/>
          <w:sz w:val="20"/>
          <w:szCs w:val="20"/>
        </w:rPr>
        <w:t xml:space="preserve"> obtained </w:t>
      </w:r>
      <w:r w:rsidR="00F70640" w:rsidRPr="0079130B">
        <w:rPr>
          <w:rFonts w:ascii="Times New Roman" w:hAnsi="Times New Roman" w:cs="Times New Roman"/>
          <w:sz w:val="20"/>
          <w:szCs w:val="20"/>
        </w:rPr>
        <w:t>from</w:t>
      </w:r>
      <w:r w:rsidRPr="0079130B">
        <w:rPr>
          <w:rFonts w:ascii="Times New Roman" w:hAnsi="Times New Roman" w:cs="Times New Roman"/>
          <w:sz w:val="20"/>
          <w:szCs w:val="20"/>
        </w:rPr>
        <w:t xml:space="preserve"> the Portuguese Tax Authority website</w:t>
      </w:r>
      <w:r w:rsidR="00041900" w:rsidRPr="0079130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0"/>
            <w:szCs w:val="20"/>
          </w:rPr>
          <w:tag w:val="MENDELEY_CITATION_v3_eyJjaXRhdGlvbklEIjoiTUVOREVMRVlfQ0lUQVRJT05fOThlZDViNWMtYzI3NC00ZGMyLWI1ZDQtNWU0ZGFjNTI5MzI5IiwicHJvcGVydGllcyI6eyJub3RlSW5kZXgiOjB9LCJpc0VkaXRlZCI6ZmFsc2UsIm1hbnVhbE92ZXJyaWRlIjp7ImlzTWFudWFsbHlPdmVycmlkZGVuIjpmYWxzZSwiY2l0ZXByb2NUZXh0IjoiWzRdIiwibWFudWFsT3ZlcnJpZGVUZXh0IjoiIn0sImNpdGF0aW9uSXRlbXMiOlt7ImlkIjoiZGQxNTk4N2ItYWNhYS0zZDBmLThiNDktOWMxNjY3OWEwMWU1IiwiaXRlbURhdGEiOnsidHlwZSI6IndlYnBhZ2UiLCJpZCI6ImRkMTU5ODdiLWFjYWEtM2QwZi04YjQ5LTljMTY2NzlhMDFlNSIsInRpdGxlIjoiQ0lUIFN0YXRpc3RpY3MgMjAyMC8yMDIyIiwiYXV0aG9yIjpbeyJmYW1pbHkiOiJQb3J0dWd1ZXNlIFRheCBBdXRob3JpdHkiLCJnaXZlbiI6IiIsInBhcnNlLW5hbWVzIjpmYWxzZSwiZHJvcHBpbmctcGFydGljbGUiOiIiLCJub24tZHJvcHBpbmctcGFydGljbGUiOiIifV0sImFjY2Vzc2VkIjp7ImRhdGUtcGFydHMiOltbMjAyNCwxMSwxMF1dfSwiVVJMIjoiaHR0cHM6Ly9pbmZvLnBvcnRhbGRhc2ZpbmFuY2FzLmdvdi5wdC9wdC9kZ2NpL2RpdnVsZ2FjYW8vZXN0YXRpc3RpY2FzL2VzdGF0aXN0aWNhc19pci9Eb2N1bWVudHMvRG9zc2llcl9Fc3RhdGlzdGljb19JUkNfMjAyMF8yMDIyLnhsc3giLCJpc3N1ZWQiOnsiZGF0ZS1wYXJ0cyI6W1syMDI0XV19LCJjb250YWluZXItdGl0bGUtc2hvcnQiOiIifSwiaXNUZW1wb3JhcnkiOmZhbHNlfV19"/>
          <w:id w:val="1707059369"/>
          <w:placeholder>
            <w:docPart w:val="DefaultPlaceholder_-1854013440"/>
          </w:placeholder>
        </w:sdtPr>
        <w:sdtEndPr/>
        <w:sdtContent>
          <w:r w:rsidR="0026104C" w:rsidRPr="0079130B">
            <w:rPr>
              <w:rFonts w:ascii="Times New Roman" w:hAnsi="Times New Roman" w:cs="Times New Roman"/>
              <w:color w:val="000000"/>
              <w:sz w:val="20"/>
              <w:szCs w:val="20"/>
            </w:rPr>
            <w:t>[4]</w:t>
          </w:r>
        </w:sdtContent>
      </w:sdt>
      <w:r w:rsidR="0026104C" w:rsidRPr="0079130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9130B">
        <w:rPr>
          <w:rFonts w:ascii="Times New Roman" w:hAnsi="Times New Roman" w:cs="Times New Roman"/>
          <w:sz w:val="20"/>
          <w:szCs w:val="20"/>
        </w:rPr>
        <w:t xml:space="preserve">except for the EBITDA </w:t>
      </w:r>
      <w:r w:rsidR="00F70640" w:rsidRPr="0079130B">
        <w:rPr>
          <w:rFonts w:ascii="Times New Roman" w:hAnsi="Times New Roman" w:cs="Times New Roman"/>
          <w:sz w:val="20"/>
          <w:szCs w:val="20"/>
        </w:rPr>
        <w:t>figures for</w:t>
      </w:r>
      <w:r w:rsidRPr="0079130B">
        <w:rPr>
          <w:rFonts w:ascii="Times New Roman" w:hAnsi="Times New Roman" w:cs="Times New Roman"/>
          <w:sz w:val="20"/>
          <w:szCs w:val="20"/>
        </w:rPr>
        <w:t xml:space="preserve"> the pharmaceutical sector, which </w:t>
      </w:r>
      <w:r w:rsidR="00F70640" w:rsidRPr="0079130B">
        <w:rPr>
          <w:rFonts w:ascii="Times New Roman" w:hAnsi="Times New Roman" w:cs="Times New Roman"/>
          <w:sz w:val="20"/>
          <w:szCs w:val="20"/>
        </w:rPr>
        <w:t>were sourced</w:t>
      </w:r>
      <w:r w:rsidRPr="0079130B">
        <w:rPr>
          <w:rFonts w:ascii="Times New Roman" w:hAnsi="Times New Roman" w:cs="Times New Roman"/>
          <w:sz w:val="20"/>
          <w:szCs w:val="20"/>
        </w:rPr>
        <w:t xml:space="preserve"> from the Bank of Portugal</w:t>
      </w:r>
      <w:r w:rsidR="00B67B3F" w:rsidRPr="0079130B">
        <w:rPr>
          <w:rFonts w:ascii="Times New Roman" w:hAnsi="Times New Roman" w:cs="Times New Roman"/>
          <w:sz w:val="20"/>
          <w:szCs w:val="20"/>
        </w:rPr>
        <w:t>’s</w:t>
      </w:r>
      <w:r w:rsidRPr="0079130B">
        <w:rPr>
          <w:rFonts w:ascii="Times New Roman" w:hAnsi="Times New Roman" w:cs="Times New Roman"/>
          <w:sz w:val="20"/>
          <w:szCs w:val="20"/>
        </w:rPr>
        <w:t xml:space="preserve"> databases</w:t>
      </w:r>
      <w:r w:rsidR="00041900" w:rsidRPr="0079130B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041900" w:rsidRPr="0079130B">
        <w:rPr>
          <w:rFonts w:ascii="Times New Roman" w:hAnsi="Times New Roman" w:cs="Times New Roman"/>
          <w:sz w:val="20"/>
          <w:szCs w:val="20"/>
        </w:rPr>
        <w:t>BPStat</w:t>
      </w:r>
      <w:proofErr w:type="spellEnd"/>
      <w:r w:rsidR="00041900" w:rsidRPr="0079130B">
        <w:rPr>
          <w:rFonts w:ascii="Times New Roman" w:hAnsi="Times New Roman" w:cs="Times New Roman"/>
          <w:sz w:val="20"/>
          <w:szCs w:val="20"/>
        </w:rPr>
        <w:t>)</w:t>
      </w:r>
      <w:r w:rsidR="00652E17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/>
            <w:sz w:val="20"/>
            <w:szCs w:val="20"/>
          </w:rPr>
          <w:tag w:val="MENDELEY_CITATION_v3_eyJjaXRhdGlvbklEIjoiTUVOREVMRVlfQ0lUQVRJT05fN2YwM2QzOTgtM2I2OC00MWYyLWJiOTMtN2U2ZjEwMmRjMTA2IiwicHJvcGVydGllcyI6eyJub3RlSW5kZXgiOjB9LCJpc0VkaXRlZCI6ZmFsc2UsIm1hbnVhbE92ZXJyaWRlIjp7ImlzTWFudWFsbHlPdmVycmlkZGVuIjpmYWxzZSwiY2l0ZXByb2NUZXh0IjoiWzVdIiwibWFudWFsT3ZlcnJpZGVUZXh0IjoiIn0sImNpdGF0aW9uSXRlbXMiOlt7ImlkIjoiYmZiODMxYTQtMThmMi0zMTMwLWFlNzctODIzMTIwOTIzMDU5IiwiaXRlbURhdGEiOnsidHlwZSI6IndlYnBhZ2UiLCJpZCI6ImJmYjgzMWE0LTE4ZjItMzEzMC1hZTc3LTgyMzEyMDkyMzA1OSIsInRpdGxlIjoiQlBTdGF0IC0gQW7DoWxpc2UgZGFzIGVtcHJlc2FzIGRvIHNldG9yIGZhcm1hY8OqdXRpY28iLCJhdXRob3IiOlt7ImZhbWlseSI6IkJhbmsgb2YgUG9ydHVnYWwiLCJnaXZlbiI6IiIsInBhcnNlLW5hbWVzIjpmYWxzZSwiZHJvcHBpbmctcGFydGljbGUiOiIiLCJub24tZHJvcHBpbmctcGFydGljbGUiOiIifV0sImFjY2Vzc2VkIjp7ImRhdGUtcGFydHMiOltbMjAyNCwxLDIzXV19LCJVUkwiOiJodHRwczovL2Jwc3RhdC5icG9ydHVnYWwucHQvY29udGV1ZG9zL3B1YmxpY2Fjb2VzLzEzMzkiLCJpc3N1ZWQiOnsiZGF0ZS1wYXJ0cyI6W1syMDIzXV19LCJjb250YWluZXItdGl0bGUtc2hvcnQiOiIifSwiaXNUZW1wb3JhcnkiOmZhbHNlfV19"/>
          <w:id w:val="-2100249902"/>
          <w:placeholder>
            <w:docPart w:val="DefaultPlaceholder_-1854013440"/>
          </w:placeholder>
        </w:sdtPr>
        <w:sdtEndPr/>
        <w:sdtContent>
          <w:r w:rsidR="0026104C" w:rsidRPr="0079130B">
            <w:rPr>
              <w:rFonts w:ascii="Times New Roman" w:hAnsi="Times New Roman" w:cs="Times New Roman"/>
              <w:color w:val="000000"/>
              <w:sz w:val="20"/>
              <w:szCs w:val="20"/>
            </w:rPr>
            <w:t>[5]</w:t>
          </w:r>
        </w:sdtContent>
      </w:sdt>
      <w:r w:rsidR="00041900" w:rsidRPr="0079130B">
        <w:rPr>
          <w:rFonts w:ascii="Times New Roman" w:hAnsi="Times New Roman" w:cs="Times New Roman"/>
          <w:sz w:val="20"/>
          <w:szCs w:val="20"/>
        </w:rPr>
        <w:t xml:space="preserve">. </w:t>
      </w:r>
      <w:r w:rsidRPr="0079130B">
        <w:rPr>
          <w:rFonts w:ascii="Times New Roman" w:hAnsi="Times New Roman" w:cs="Times New Roman"/>
          <w:sz w:val="20"/>
          <w:szCs w:val="20"/>
        </w:rPr>
        <w:t xml:space="preserve">The projection showed a </w:t>
      </w:r>
      <w:r w:rsidR="00F70640" w:rsidRPr="0079130B">
        <w:rPr>
          <w:rFonts w:ascii="Times New Roman" w:hAnsi="Times New Roman" w:cs="Times New Roman"/>
          <w:sz w:val="20"/>
          <w:szCs w:val="20"/>
        </w:rPr>
        <w:t xml:space="preserve">CIT revenue loss of </w:t>
      </w:r>
      <w:r w:rsidRPr="0079130B">
        <w:rPr>
          <w:rFonts w:ascii="Times New Roman" w:hAnsi="Times New Roman" w:cs="Times New Roman"/>
          <w:sz w:val="20"/>
          <w:szCs w:val="20"/>
        </w:rPr>
        <w:t xml:space="preserve">around 700 million euros. </w:t>
      </w:r>
    </w:p>
    <w:p w14:paraId="7B06747B" w14:textId="555E1917" w:rsidR="0078115D" w:rsidRPr="0079130B" w:rsidRDefault="00B14083" w:rsidP="007D71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t xml:space="preserve">Lastly, the </w:t>
      </w:r>
      <w:r w:rsidR="007D7181" w:rsidRPr="0079130B">
        <w:rPr>
          <w:rFonts w:ascii="Times New Roman" w:hAnsi="Times New Roman" w:cs="Times New Roman"/>
          <w:sz w:val="20"/>
          <w:szCs w:val="20"/>
        </w:rPr>
        <w:t>S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ales </w:t>
      </w:r>
      <w:r w:rsidR="007D7181" w:rsidRPr="0079130B">
        <w:rPr>
          <w:rFonts w:ascii="Times New Roman" w:hAnsi="Times New Roman" w:cs="Times New Roman"/>
          <w:sz w:val="20"/>
          <w:szCs w:val="20"/>
        </w:rPr>
        <w:t>T</w:t>
      </w:r>
      <w:r w:rsidRPr="0079130B">
        <w:rPr>
          <w:rFonts w:ascii="Times New Roman" w:hAnsi="Times New Roman" w:cs="Times New Roman"/>
          <w:sz w:val="20"/>
          <w:szCs w:val="20"/>
        </w:rPr>
        <w:t xml:space="preserve">ax </w:t>
      </w:r>
      <w:r w:rsidR="007D7181" w:rsidRPr="0079130B">
        <w:rPr>
          <w:rFonts w:ascii="Times New Roman" w:hAnsi="Times New Roman" w:cs="Times New Roman"/>
          <w:sz w:val="20"/>
          <w:szCs w:val="20"/>
        </w:rPr>
        <w:t>on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7D7181" w:rsidRPr="0079130B">
        <w:rPr>
          <w:rFonts w:ascii="Times New Roman" w:hAnsi="Times New Roman" w:cs="Times New Roman"/>
          <w:sz w:val="20"/>
          <w:szCs w:val="20"/>
        </w:rPr>
        <w:t>M</w:t>
      </w:r>
      <w:r w:rsidR="0078115D" w:rsidRPr="0079130B">
        <w:rPr>
          <w:rFonts w:ascii="Times New Roman" w:hAnsi="Times New Roman" w:cs="Times New Roman"/>
          <w:sz w:val="20"/>
          <w:szCs w:val="20"/>
        </w:rPr>
        <w:t>edicines in Portugal</w:t>
      </w:r>
      <w:r w:rsidRPr="0079130B">
        <w:rPr>
          <w:rFonts w:ascii="Times New Roman" w:hAnsi="Times New Roman" w:cs="Times New Roman"/>
          <w:sz w:val="20"/>
          <w:szCs w:val="20"/>
        </w:rPr>
        <w:t xml:space="preserve"> correspond</w:t>
      </w:r>
      <w:r w:rsidR="007D7181" w:rsidRPr="0079130B">
        <w:rPr>
          <w:rFonts w:ascii="Times New Roman" w:hAnsi="Times New Roman" w:cs="Times New Roman"/>
          <w:sz w:val="20"/>
          <w:szCs w:val="20"/>
        </w:rPr>
        <w:t>s</w:t>
      </w:r>
      <w:r w:rsidRPr="0079130B">
        <w:rPr>
          <w:rFonts w:ascii="Times New Roman" w:hAnsi="Times New Roman" w:cs="Times New Roman"/>
          <w:sz w:val="20"/>
          <w:szCs w:val="20"/>
        </w:rPr>
        <w:t xml:space="preserve"> to 0.4% of the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 total</w:t>
      </w:r>
      <w:r w:rsidRPr="0079130B">
        <w:rPr>
          <w:rFonts w:ascii="Times New Roman" w:hAnsi="Times New Roman" w:cs="Times New Roman"/>
          <w:sz w:val="20"/>
          <w:szCs w:val="20"/>
        </w:rPr>
        <w:t xml:space="preserve"> </w:t>
      </w:r>
      <w:r w:rsidR="0078115D" w:rsidRPr="0079130B">
        <w:rPr>
          <w:rFonts w:ascii="Times New Roman" w:hAnsi="Times New Roman" w:cs="Times New Roman"/>
          <w:sz w:val="20"/>
          <w:szCs w:val="20"/>
        </w:rPr>
        <w:t xml:space="preserve">sales volume of each medicine, calculated on the retail price excluding VAT. This fee constitutes INFARMED’s revenue. The </w:t>
      </w:r>
      <w:r w:rsidR="007D7181" w:rsidRPr="0079130B">
        <w:rPr>
          <w:rFonts w:ascii="Times New Roman" w:hAnsi="Times New Roman" w:cs="Times New Roman"/>
          <w:sz w:val="20"/>
          <w:szCs w:val="20"/>
        </w:rPr>
        <w:t>revenue loss by the National Medicines’ Agency amounted to 20 million euros from the present cumulative APR impact.</w:t>
      </w:r>
    </w:p>
    <w:p w14:paraId="2E48C12D" w14:textId="2AE5EF35" w:rsidR="007D7181" w:rsidRPr="0079130B" w:rsidRDefault="00B14083" w:rsidP="007D7181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130B">
        <w:rPr>
          <w:rFonts w:ascii="Times New Roman" w:hAnsi="Times New Roman" w:cs="Times New Roman"/>
          <w:sz w:val="20"/>
          <w:szCs w:val="20"/>
        </w:rPr>
        <w:t xml:space="preserve">Overall, </w:t>
      </w:r>
      <w:r w:rsidR="000A42F9">
        <w:rPr>
          <w:rFonts w:ascii="Times New Roman" w:hAnsi="Times New Roman" w:cs="Times New Roman"/>
          <w:sz w:val="20"/>
          <w:szCs w:val="20"/>
        </w:rPr>
        <w:t xml:space="preserve">we estimate that </w:t>
      </w:r>
      <w:r w:rsidR="007D7181" w:rsidRPr="0079130B">
        <w:rPr>
          <w:rFonts w:ascii="Times New Roman" w:hAnsi="Times New Roman" w:cs="Times New Roman"/>
          <w:sz w:val="20"/>
          <w:szCs w:val="20"/>
        </w:rPr>
        <w:t xml:space="preserve">due to the loss of these tax revenues public finances lost approximately </w:t>
      </w:r>
      <w:r w:rsidR="000A42F9">
        <w:rPr>
          <w:rFonts w:ascii="Times New Roman" w:hAnsi="Times New Roman" w:cs="Times New Roman"/>
          <w:sz w:val="20"/>
          <w:szCs w:val="20"/>
        </w:rPr>
        <w:t>1.02 billion</w:t>
      </w:r>
      <w:r w:rsidR="007D7181" w:rsidRPr="0079130B">
        <w:rPr>
          <w:rFonts w:ascii="Times New Roman" w:hAnsi="Times New Roman" w:cs="Times New Roman"/>
          <w:sz w:val="20"/>
          <w:szCs w:val="20"/>
        </w:rPr>
        <w:t xml:space="preserve"> euros during the study period, which </w:t>
      </w:r>
      <w:r w:rsidR="000A42F9">
        <w:rPr>
          <w:rFonts w:ascii="Times New Roman" w:hAnsi="Times New Roman" w:cs="Times New Roman"/>
          <w:sz w:val="20"/>
          <w:szCs w:val="20"/>
        </w:rPr>
        <w:t>substantially</w:t>
      </w:r>
      <w:r w:rsidR="007D7181" w:rsidRPr="0079130B">
        <w:rPr>
          <w:rFonts w:ascii="Times New Roman" w:hAnsi="Times New Roman" w:cs="Times New Roman"/>
          <w:sz w:val="20"/>
          <w:szCs w:val="20"/>
        </w:rPr>
        <w:t xml:space="preserve"> reduces the net budgetary impact to </w:t>
      </w:r>
      <w:r w:rsidR="00B67B3F" w:rsidRPr="0079130B">
        <w:rPr>
          <w:rFonts w:ascii="Times New Roman" w:hAnsi="Times New Roman" w:cs="Times New Roman"/>
          <w:sz w:val="20"/>
          <w:szCs w:val="20"/>
        </w:rPr>
        <w:t xml:space="preserve">public </w:t>
      </w:r>
      <w:r w:rsidR="007D7181" w:rsidRPr="0079130B">
        <w:rPr>
          <w:rFonts w:ascii="Times New Roman" w:hAnsi="Times New Roman" w:cs="Times New Roman"/>
          <w:sz w:val="20"/>
          <w:szCs w:val="20"/>
        </w:rPr>
        <w:t xml:space="preserve">savings of </w:t>
      </w:r>
      <w:r w:rsidR="00652E17">
        <w:rPr>
          <w:rFonts w:ascii="Times New Roman" w:hAnsi="Times New Roman" w:cs="Times New Roman"/>
          <w:sz w:val="20"/>
          <w:szCs w:val="20"/>
        </w:rPr>
        <w:t>2 b</w:t>
      </w:r>
      <w:r w:rsidR="00C21828" w:rsidRPr="0079130B">
        <w:rPr>
          <w:rFonts w:ascii="Times New Roman" w:hAnsi="Times New Roman" w:cs="Times New Roman"/>
          <w:sz w:val="20"/>
          <w:szCs w:val="20"/>
        </w:rPr>
        <w:t xml:space="preserve">illion </w:t>
      </w:r>
      <w:r w:rsidR="007D7181" w:rsidRPr="0079130B">
        <w:rPr>
          <w:rFonts w:ascii="Times New Roman" w:hAnsi="Times New Roman" w:cs="Times New Roman"/>
          <w:sz w:val="20"/>
          <w:szCs w:val="20"/>
        </w:rPr>
        <w:t>euros from APR.</w:t>
      </w:r>
    </w:p>
    <w:p w14:paraId="04D7D43F" w14:textId="77777777" w:rsidR="00C613A5" w:rsidRPr="0079130B" w:rsidRDefault="00C613A5">
      <w:pPr>
        <w:rPr>
          <w:rFonts w:ascii="Times New Roman" w:hAnsi="Times New Roman" w:cs="Times New Roman"/>
          <w:sz w:val="20"/>
          <w:szCs w:val="20"/>
        </w:rPr>
      </w:pPr>
    </w:p>
    <w:p w14:paraId="1B53E170" w14:textId="0FE96A44" w:rsidR="00041900" w:rsidRPr="00CF5FB2" w:rsidRDefault="00041900">
      <w:pPr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proofErr w:type="spellStart"/>
      <w:r w:rsidRPr="00CF5FB2">
        <w:rPr>
          <w:rFonts w:ascii="Times New Roman" w:hAnsi="Times New Roman" w:cs="Times New Roman"/>
          <w:b/>
          <w:bCs/>
          <w:sz w:val="24"/>
          <w:szCs w:val="24"/>
          <w:lang w:val="pt-PT"/>
        </w:rPr>
        <w:t>References</w:t>
      </w:r>
      <w:proofErr w:type="spellEnd"/>
    </w:p>
    <w:sdt>
      <w:sdtPr>
        <w:rPr>
          <w:rFonts w:ascii="Times New Roman" w:hAnsi="Times New Roman" w:cs="Times New Roman"/>
          <w:color w:val="000000"/>
          <w:sz w:val="20"/>
          <w:szCs w:val="20"/>
        </w:rPr>
        <w:tag w:val="MENDELEY_BIBLIOGRAPHY"/>
        <w:id w:val="1652092838"/>
        <w:placeholder>
          <w:docPart w:val="DefaultPlaceholder_-1854013440"/>
        </w:placeholder>
      </w:sdtPr>
      <w:sdtEndPr/>
      <w:sdtContent>
        <w:p w14:paraId="7F01408F" w14:textId="4682A9FF" w:rsidR="0026104C" w:rsidRPr="0079130B" w:rsidRDefault="0026104C">
          <w:pPr>
            <w:autoSpaceDE w:val="0"/>
            <w:autoSpaceDN w:val="0"/>
            <w:ind w:hanging="640"/>
            <w:divId w:val="847451180"/>
            <w:rPr>
              <w:rFonts w:eastAsia="Times New Roman"/>
              <w:kern w:val="0"/>
              <w:sz w:val="24"/>
              <w:szCs w:val="24"/>
              <w14:ligatures w14:val="none"/>
            </w:rPr>
          </w:pPr>
          <w:r w:rsidRPr="00CF5FB2">
            <w:rPr>
              <w:rFonts w:eastAsia="Times New Roman"/>
              <w:lang w:val="pt-PT"/>
            </w:rPr>
            <w:t xml:space="preserve">1. </w:t>
          </w:r>
          <w:r w:rsidRPr="00CF5FB2">
            <w:rPr>
              <w:rFonts w:eastAsia="Times New Roman"/>
              <w:lang w:val="pt-PT"/>
            </w:rPr>
            <w:tab/>
          </w:r>
          <w:proofErr w:type="spellStart"/>
          <w:r w:rsidRPr="00CF5FB2">
            <w:rPr>
              <w:rFonts w:eastAsia="Times New Roman"/>
              <w:lang w:val="pt-PT"/>
            </w:rPr>
            <w:t>Decree-Law</w:t>
          </w:r>
          <w:proofErr w:type="spellEnd"/>
          <w:r w:rsidRPr="00CF5FB2">
            <w:rPr>
              <w:rFonts w:eastAsia="Times New Roman"/>
              <w:lang w:val="pt-PT"/>
            </w:rPr>
            <w:t xml:space="preserve"> </w:t>
          </w:r>
          <w:r w:rsidR="00A50F27">
            <w:rPr>
              <w:rFonts w:eastAsia="Times New Roman"/>
              <w:lang w:val="pt-PT"/>
            </w:rPr>
            <w:t>N</w:t>
          </w:r>
          <w:r w:rsidR="00652E17">
            <w:rPr>
              <w:rFonts w:eastAsia="Times New Roman"/>
              <w:lang w:val="pt-PT"/>
            </w:rPr>
            <w:t>o</w:t>
          </w:r>
          <w:r w:rsidRPr="00CF5FB2">
            <w:rPr>
              <w:rFonts w:eastAsia="Times New Roman"/>
              <w:lang w:val="pt-PT"/>
            </w:rPr>
            <w:t xml:space="preserve">. 102/2008. In: Diário da República </w:t>
          </w:r>
          <w:proofErr w:type="spellStart"/>
          <w:r w:rsidRPr="00CF5FB2">
            <w:rPr>
              <w:rFonts w:eastAsia="Times New Roman"/>
              <w:lang w:val="pt-PT"/>
            </w:rPr>
            <w:t>n.</w:t>
          </w:r>
          <w:r w:rsidRPr="00CF5FB2">
            <w:rPr>
              <w:rFonts w:eastAsia="Times New Roman"/>
              <w:vertAlign w:val="superscript"/>
              <w:lang w:val="pt-PT"/>
            </w:rPr>
            <w:t>o</w:t>
          </w:r>
          <w:proofErr w:type="spellEnd"/>
          <w:r w:rsidRPr="00CF5FB2">
            <w:rPr>
              <w:rFonts w:eastAsia="Times New Roman"/>
              <w:lang w:val="pt-PT"/>
            </w:rPr>
            <w:t xml:space="preserve"> 118/2008, Série I de 2008-06-20. </w:t>
          </w:r>
          <w:r w:rsidRPr="0079130B">
            <w:rPr>
              <w:rFonts w:eastAsia="Times New Roman"/>
            </w:rPr>
            <w:t>Value Added Tax Code (2008)</w:t>
          </w:r>
          <w:r w:rsidR="002C4FDA" w:rsidRPr="0079130B">
            <w:rPr>
              <w:rFonts w:eastAsia="Times New Roman"/>
            </w:rPr>
            <w:t xml:space="preserve"> </w:t>
          </w:r>
          <w:hyperlink r:id="rId17" w:history="1">
            <w:r w:rsidR="002C4FDA" w:rsidRPr="0079130B">
              <w:rPr>
                <w:rStyle w:val="Hiperligao"/>
                <w:rFonts w:eastAsia="Times New Roman"/>
              </w:rPr>
              <w:t>https://diariodarepublica.pt/dr/legislacao-consolidada/decreto-lei/2008-34500675</w:t>
            </w:r>
          </w:hyperlink>
          <w:r w:rsidR="002C4FDA" w:rsidRPr="0079130B">
            <w:rPr>
              <w:rFonts w:eastAsia="Times New Roman"/>
            </w:rPr>
            <w:t xml:space="preserve"> </w:t>
          </w:r>
        </w:p>
        <w:p w14:paraId="6E169EB7" w14:textId="7CE309EB" w:rsidR="0026104C" w:rsidRPr="00EE3E26" w:rsidRDefault="0026104C">
          <w:pPr>
            <w:autoSpaceDE w:val="0"/>
            <w:autoSpaceDN w:val="0"/>
            <w:ind w:hanging="640"/>
            <w:divId w:val="1953050601"/>
            <w:rPr>
              <w:rFonts w:eastAsia="Times New Roman"/>
              <w:lang w:val="pt-PT"/>
            </w:rPr>
          </w:pPr>
          <w:r w:rsidRPr="00CF5FB2">
            <w:rPr>
              <w:rFonts w:eastAsia="Times New Roman"/>
              <w:lang w:val="pt-PT"/>
            </w:rPr>
            <w:t xml:space="preserve">2. </w:t>
          </w:r>
          <w:r w:rsidRPr="00CF5FB2">
            <w:rPr>
              <w:rFonts w:eastAsia="Times New Roman"/>
              <w:lang w:val="pt-PT"/>
            </w:rPr>
            <w:tab/>
          </w:r>
          <w:proofErr w:type="spellStart"/>
          <w:r w:rsidRPr="00CF5FB2">
            <w:rPr>
              <w:rFonts w:eastAsia="Times New Roman"/>
              <w:lang w:val="pt-PT"/>
            </w:rPr>
            <w:t>Law</w:t>
          </w:r>
          <w:proofErr w:type="spellEnd"/>
          <w:r w:rsidRPr="00CF5FB2">
            <w:rPr>
              <w:rFonts w:eastAsia="Times New Roman"/>
              <w:lang w:val="pt-PT"/>
            </w:rPr>
            <w:t xml:space="preserve"> </w:t>
          </w:r>
          <w:r w:rsidR="00A50F27">
            <w:rPr>
              <w:rFonts w:eastAsia="Times New Roman"/>
              <w:lang w:val="pt-PT"/>
            </w:rPr>
            <w:t>N</w:t>
          </w:r>
          <w:r w:rsidR="00652E17">
            <w:rPr>
              <w:rFonts w:eastAsia="Times New Roman"/>
              <w:lang w:val="pt-PT"/>
            </w:rPr>
            <w:t>o</w:t>
          </w:r>
          <w:r w:rsidRPr="00CF5FB2">
            <w:rPr>
              <w:rFonts w:eastAsia="Times New Roman"/>
              <w:lang w:val="pt-PT"/>
            </w:rPr>
            <w:t xml:space="preserve">. 2/2014. In: Diário da República </w:t>
          </w:r>
          <w:proofErr w:type="spellStart"/>
          <w:r w:rsidRPr="00CF5FB2">
            <w:rPr>
              <w:rFonts w:eastAsia="Times New Roman"/>
              <w:lang w:val="pt-PT"/>
            </w:rPr>
            <w:t>n.</w:t>
          </w:r>
          <w:r w:rsidRPr="00CF5FB2">
            <w:rPr>
              <w:rFonts w:eastAsia="Times New Roman"/>
              <w:vertAlign w:val="superscript"/>
              <w:lang w:val="pt-PT"/>
            </w:rPr>
            <w:t>o</w:t>
          </w:r>
          <w:proofErr w:type="spellEnd"/>
          <w:r w:rsidRPr="00CF5FB2">
            <w:rPr>
              <w:rFonts w:eastAsia="Times New Roman"/>
              <w:lang w:val="pt-PT"/>
            </w:rPr>
            <w:t xml:space="preserve"> 11/2014, Série I de 2014-01-16. </w:t>
          </w:r>
          <w:r w:rsidRPr="00EE3E26">
            <w:rPr>
              <w:rFonts w:eastAsia="Times New Roman"/>
              <w:lang w:val="pt-PT"/>
            </w:rPr>
            <w:t xml:space="preserve">Corporate </w:t>
          </w:r>
          <w:proofErr w:type="spellStart"/>
          <w:r w:rsidRPr="00EE3E26">
            <w:rPr>
              <w:rFonts w:eastAsia="Times New Roman"/>
              <w:lang w:val="pt-PT"/>
            </w:rPr>
            <w:t>Income</w:t>
          </w:r>
          <w:proofErr w:type="spellEnd"/>
          <w:r w:rsidRPr="00EE3E26">
            <w:rPr>
              <w:rFonts w:eastAsia="Times New Roman"/>
              <w:lang w:val="pt-PT"/>
            </w:rPr>
            <w:t xml:space="preserve"> </w:t>
          </w:r>
          <w:proofErr w:type="spellStart"/>
          <w:r w:rsidRPr="00EE3E26">
            <w:rPr>
              <w:rFonts w:eastAsia="Times New Roman"/>
              <w:lang w:val="pt-PT"/>
            </w:rPr>
            <w:t>Tax</w:t>
          </w:r>
          <w:proofErr w:type="spellEnd"/>
          <w:r w:rsidRPr="00EE3E26">
            <w:rPr>
              <w:rFonts w:eastAsia="Times New Roman"/>
              <w:lang w:val="pt-PT"/>
            </w:rPr>
            <w:t xml:space="preserve"> </w:t>
          </w:r>
          <w:proofErr w:type="spellStart"/>
          <w:r w:rsidRPr="00EE3E26">
            <w:rPr>
              <w:rFonts w:eastAsia="Times New Roman"/>
              <w:lang w:val="pt-PT"/>
            </w:rPr>
            <w:t>Code</w:t>
          </w:r>
          <w:proofErr w:type="spellEnd"/>
          <w:r w:rsidRPr="00EE3E26">
            <w:rPr>
              <w:rFonts w:eastAsia="Times New Roman"/>
              <w:lang w:val="pt-PT"/>
            </w:rPr>
            <w:t xml:space="preserve"> (2014)</w:t>
          </w:r>
          <w:r w:rsidR="00C02245" w:rsidRPr="00EE3E26">
            <w:rPr>
              <w:rFonts w:eastAsia="Times New Roman"/>
              <w:lang w:val="pt-PT"/>
            </w:rPr>
            <w:t xml:space="preserve"> </w:t>
          </w:r>
          <w:hyperlink r:id="rId18" w:history="1">
            <w:r w:rsidR="00C02245" w:rsidRPr="00EE3E26">
              <w:rPr>
                <w:rStyle w:val="Hiperligao"/>
                <w:rFonts w:eastAsia="Times New Roman"/>
                <w:lang w:val="pt-PT"/>
              </w:rPr>
              <w:t>https://diariodarepublica.pt/dr/legislacao-consolidada/lei/2014-64205634</w:t>
            </w:r>
          </w:hyperlink>
          <w:r w:rsidR="00C02245" w:rsidRPr="00EE3E26">
            <w:rPr>
              <w:rFonts w:eastAsia="Times New Roman"/>
              <w:lang w:val="pt-PT"/>
            </w:rPr>
            <w:t xml:space="preserve"> </w:t>
          </w:r>
        </w:p>
        <w:p w14:paraId="74D3BA8E" w14:textId="059E31D4" w:rsidR="0026104C" w:rsidRPr="0079130B" w:rsidRDefault="0026104C">
          <w:pPr>
            <w:autoSpaceDE w:val="0"/>
            <w:autoSpaceDN w:val="0"/>
            <w:ind w:hanging="640"/>
            <w:divId w:val="960068870"/>
            <w:rPr>
              <w:rFonts w:eastAsia="Times New Roman"/>
            </w:rPr>
          </w:pPr>
          <w:r w:rsidRPr="00EE3E26">
            <w:rPr>
              <w:rFonts w:eastAsia="Times New Roman"/>
              <w:lang w:val="pt-PT"/>
            </w:rPr>
            <w:t xml:space="preserve">3. </w:t>
          </w:r>
          <w:r w:rsidRPr="00EE3E26">
            <w:rPr>
              <w:rFonts w:eastAsia="Times New Roman"/>
              <w:lang w:val="pt-PT"/>
            </w:rPr>
            <w:tab/>
          </w:r>
          <w:proofErr w:type="spellStart"/>
          <w:r w:rsidRPr="00EE3E26">
            <w:rPr>
              <w:rFonts w:eastAsia="Times New Roman"/>
              <w:lang w:val="pt-PT"/>
            </w:rPr>
            <w:t>Decree-Law</w:t>
          </w:r>
          <w:proofErr w:type="spellEnd"/>
          <w:r w:rsidRPr="00EE3E26">
            <w:rPr>
              <w:rFonts w:eastAsia="Times New Roman"/>
              <w:lang w:val="pt-PT"/>
            </w:rPr>
            <w:t xml:space="preserve"> </w:t>
          </w:r>
          <w:r w:rsidR="00A50F27" w:rsidRPr="00EE3E26">
            <w:rPr>
              <w:rFonts w:eastAsia="Times New Roman"/>
              <w:lang w:val="pt-PT"/>
            </w:rPr>
            <w:t>N</w:t>
          </w:r>
          <w:r w:rsidR="00652E17" w:rsidRPr="00EE3E26">
            <w:rPr>
              <w:rFonts w:eastAsia="Times New Roman"/>
              <w:lang w:val="pt-PT"/>
            </w:rPr>
            <w:t>o</w:t>
          </w:r>
          <w:r w:rsidRPr="00EE3E26">
            <w:rPr>
              <w:rFonts w:eastAsia="Times New Roman"/>
              <w:lang w:val="pt-PT"/>
            </w:rPr>
            <w:t xml:space="preserve">. 282/95. </w:t>
          </w:r>
          <w:r w:rsidRPr="00CF5FB2">
            <w:rPr>
              <w:rFonts w:eastAsia="Times New Roman"/>
              <w:lang w:val="pt-PT"/>
            </w:rPr>
            <w:t xml:space="preserve">In: Diário da República </w:t>
          </w:r>
          <w:proofErr w:type="spellStart"/>
          <w:r w:rsidRPr="00CF5FB2">
            <w:rPr>
              <w:rFonts w:eastAsia="Times New Roman"/>
              <w:lang w:val="pt-PT"/>
            </w:rPr>
            <w:t>n.</w:t>
          </w:r>
          <w:r w:rsidRPr="00CF5FB2">
            <w:rPr>
              <w:rFonts w:eastAsia="Times New Roman"/>
              <w:vertAlign w:val="superscript"/>
              <w:lang w:val="pt-PT"/>
            </w:rPr>
            <w:t>o</w:t>
          </w:r>
          <w:proofErr w:type="spellEnd"/>
          <w:r w:rsidRPr="00CF5FB2">
            <w:rPr>
              <w:rFonts w:eastAsia="Times New Roman"/>
              <w:lang w:val="pt-PT"/>
            </w:rPr>
            <w:t xml:space="preserve"> 248/1995, Série I-A de 1995-10-26. </w:t>
          </w:r>
          <w:r w:rsidRPr="0079130B">
            <w:rPr>
              <w:rFonts w:eastAsia="Times New Roman"/>
            </w:rPr>
            <w:t>Regulates the commercial tax on medicines. p. 6642 (1995)</w:t>
          </w:r>
          <w:r w:rsidR="00C02245" w:rsidRPr="0079130B">
            <w:rPr>
              <w:rFonts w:eastAsia="Times New Roman"/>
            </w:rPr>
            <w:t xml:space="preserve"> </w:t>
          </w:r>
          <w:hyperlink r:id="rId19" w:history="1">
            <w:r w:rsidR="00C02245" w:rsidRPr="0079130B">
              <w:rPr>
                <w:rStyle w:val="Hiperligao"/>
                <w:rFonts w:eastAsia="Times New Roman"/>
              </w:rPr>
              <w:t>https://dre.tretas.org/pdfs/1995/10/26/plain-70041.pdf</w:t>
            </w:r>
          </w:hyperlink>
          <w:r w:rsidR="00C02245" w:rsidRPr="0079130B">
            <w:rPr>
              <w:rFonts w:eastAsia="Times New Roman"/>
            </w:rPr>
            <w:t xml:space="preserve"> </w:t>
          </w:r>
        </w:p>
        <w:p w14:paraId="79A8BEF6" w14:textId="5D6642F6" w:rsidR="0026104C" w:rsidRPr="00B053F5" w:rsidRDefault="0026104C">
          <w:pPr>
            <w:autoSpaceDE w:val="0"/>
            <w:autoSpaceDN w:val="0"/>
            <w:ind w:hanging="640"/>
            <w:divId w:val="904998941"/>
            <w:rPr>
              <w:rFonts w:eastAsia="Times New Roman"/>
            </w:rPr>
          </w:pPr>
          <w:r w:rsidRPr="0079130B">
            <w:rPr>
              <w:rFonts w:eastAsia="Times New Roman"/>
            </w:rPr>
            <w:t xml:space="preserve">4. </w:t>
          </w:r>
          <w:r w:rsidRPr="0079130B">
            <w:rPr>
              <w:rFonts w:eastAsia="Times New Roman"/>
            </w:rPr>
            <w:tab/>
            <w:t xml:space="preserve">Portuguese Tax Authority: CIT Statistics 2020/2022, </w:t>
          </w:r>
          <w:hyperlink r:id="rId20" w:history="1">
            <w:r w:rsidR="002C4FDA" w:rsidRPr="0079130B">
              <w:rPr>
                <w:rStyle w:val="Hiperligao"/>
                <w:rFonts w:eastAsia="Times New Roman"/>
              </w:rPr>
              <w:t>https://info.portaldasfinancas.gov.pt/pt/dgci/divulgacao/estatisticas/estatisticas_ir/Documents/Dossier_Estatistico_IRC_2020_2022.xlsx</w:t>
            </w:r>
          </w:hyperlink>
          <w:r w:rsidR="002C4FDA" w:rsidRPr="0079130B">
            <w:rPr>
              <w:rFonts w:eastAsia="Times New Roman"/>
            </w:rPr>
            <w:t xml:space="preserve"> (2024). </w:t>
          </w:r>
          <w:r w:rsidR="002C4FDA" w:rsidRPr="00B053F5">
            <w:rPr>
              <w:rFonts w:eastAsia="Times New Roman"/>
            </w:rPr>
            <w:t>Accessed 10 November 2024</w:t>
          </w:r>
        </w:p>
        <w:p w14:paraId="59B2DA6D" w14:textId="573BD541" w:rsidR="0026104C" w:rsidRPr="00CF5FB2" w:rsidRDefault="0026104C">
          <w:pPr>
            <w:autoSpaceDE w:val="0"/>
            <w:autoSpaceDN w:val="0"/>
            <w:ind w:hanging="640"/>
            <w:divId w:val="258222721"/>
            <w:rPr>
              <w:rFonts w:eastAsia="Times New Roman"/>
              <w:lang w:val="pt-PT"/>
            </w:rPr>
          </w:pPr>
          <w:r w:rsidRPr="00B053F5">
            <w:rPr>
              <w:rFonts w:eastAsia="Times New Roman"/>
            </w:rPr>
            <w:t xml:space="preserve">5. </w:t>
          </w:r>
          <w:r w:rsidRPr="00B053F5">
            <w:rPr>
              <w:rFonts w:eastAsia="Times New Roman"/>
            </w:rPr>
            <w:tab/>
          </w:r>
          <w:proofErr w:type="spellStart"/>
          <w:r w:rsidRPr="00CF5FB2">
            <w:rPr>
              <w:rFonts w:eastAsia="Times New Roman"/>
              <w:lang w:val="pt-PT"/>
            </w:rPr>
            <w:t>Bank</w:t>
          </w:r>
          <w:proofErr w:type="spellEnd"/>
          <w:r w:rsidRPr="00CF5FB2">
            <w:rPr>
              <w:rFonts w:eastAsia="Times New Roman"/>
              <w:lang w:val="pt-PT"/>
            </w:rPr>
            <w:t xml:space="preserve"> </w:t>
          </w:r>
          <w:proofErr w:type="spellStart"/>
          <w:r w:rsidRPr="00CF5FB2">
            <w:rPr>
              <w:rFonts w:eastAsia="Times New Roman"/>
              <w:lang w:val="pt-PT"/>
            </w:rPr>
            <w:t>of</w:t>
          </w:r>
          <w:proofErr w:type="spellEnd"/>
          <w:r w:rsidRPr="00CF5FB2">
            <w:rPr>
              <w:rFonts w:eastAsia="Times New Roman"/>
              <w:lang w:val="pt-PT"/>
            </w:rPr>
            <w:t xml:space="preserve"> Portugal: </w:t>
          </w:r>
          <w:proofErr w:type="spellStart"/>
          <w:r w:rsidRPr="00CF5FB2">
            <w:rPr>
              <w:rFonts w:eastAsia="Times New Roman"/>
              <w:lang w:val="pt-PT"/>
            </w:rPr>
            <w:t>BPStat</w:t>
          </w:r>
          <w:proofErr w:type="spellEnd"/>
          <w:r w:rsidRPr="00CF5FB2">
            <w:rPr>
              <w:rFonts w:eastAsia="Times New Roman"/>
              <w:lang w:val="pt-PT"/>
            </w:rPr>
            <w:t xml:space="preserve"> - Análise das empresas do setor farmacêutico, </w:t>
          </w:r>
          <w:hyperlink r:id="rId21" w:history="1">
            <w:r w:rsidR="002C4FDA" w:rsidRPr="00CF5FB2">
              <w:rPr>
                <w:rStyle w:val="Hiperligao"/>
                <w:rFonts w:eastAsia="Times New Roman"/>
                <w:lang w:val="pt-PT"/>
              </w:rPr>
              <w:t>https://bpstat.bportugal.pt/conteudos/publicacoes/1339</w:t>
            </w:r>
          </w:hyperlink>
          <w:r w:rsidR="002C4FDA" w:rsidRPr="00CF5FB2">
            <w:rPr>
              <w:rFonts w:eastAsia="Times New Roman"/>
              <w:lang w:val="pt-PT"/>
            </w:rPr>
            <w:t xml:space="preserve"> (2023). </w:t>
          </w:r>
          <w:proofErr w:type="spellStart"/>
          <w:r w:rsidR="002C4FDA" w:rsidRPr="00CF5FB2">
            <w:rPr>
              <w:rFonts w:eastAsia="Times New Roman"/>
              <w:lang w:val="pt-PT"/>
            </w:rPr>
            <w:t>Accessed</w:t>
          </w:r>
          <w:proofErr w:type="spellEnd"/>
          <w:r w:rsidR="002C4FDA" w:rsidRPr="00CF5FB2">
            <w:rPr>
              <w:rFonts w:eastAsia="Times New Roman"/>
              <w:lang w:val="pt-PT"/>
            </w:rPr>
            <w:t xml:space="preserve"> 23 </w:t>
          </w:r>
          <w:proofErr w:type="spellStart"/>
          <w:r w:rsidR="002C4FDA" w:rsidRPr="00CF5FB2">
            <w:rPr>
              <w:rFonts w:eastAsia="Times New Roman"/>
              <w:lang w:val="pt-PT"/>
            </w:rPr>
            <w:t>January</w:t>
          </w:r>
          <w:proofErr w:type="spellEnd"/>
          <w:r w:rsidR="002C4FDA" w:rsidRPr="00CF5FB2">
            <w:rPr>
              <w:rFonts w:eastAsia="Times New Roman"/>
              <w:lang w:val="pt-PT"/>
            </w:rPr>
            <w:t xml:space="preserve"> 2024</w:t>
          </w:r>
        </w:p>
        <w:p w14:paraId="2D72895B" w14:textId="3D727990" w:rsidR="00C613A5" w:rsidRPr="00C613A5" w:rsidRDefault="0026104C" w:rsidP="0026104C">
          <w:pPr>
            <w:autoSpaceDE w:val="0"/>
            <w:autoSpaceDN w:val="0"/>
            <w:rPr>
              <w:rFonts w:ascii="Times New Roman" w:hAnsi="Times New Roman" w:cs="Times New Roman"/>
              <w:sz w:val="20"/>
              <w:szCs w:val="20"/>
            </w:rPr>
          </w:pPr>
          <w:r w:rsidRPr="00CF5FB2">
            <w:rPr>
              <w:rFonts w:eastAsia="Times New Roman"/>
              <w:lang w:val="pt-PT"/>
            </w:rPr>
            <w:t> </w:t>
          </w:r>
        </w:p>
      </w:sdtContent>
    </w:sdt>
    <w:sectPr w:rsidR="00C613A5" w:rsidRPr="00C613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94784"/>
    <w:multiLevelType w:val="hybridMultilevel"/>
    <w:tmpl w:val="4086DE28"/>
    <w:lvl w:ilvl="0" w:tplc="0816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716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83"/>
    <w:rsid w:val="000012E6"/>
    <w:rsid w:val="000023B1"/>
    <w:rsid w:val="000106D9"/>
    <w:rsid w:val="00041900"/>
    <w:rsid w:val="00057AE7"/>
    <w:rsid w:val="00064410"/>
    <w:rsid w:val="00081762"/>
    <w:rsid w:val="00091AAB"/>
    <w:rsid w:val="000963AA"/>
    <w:rsid w:val="000A42F9"/>
    <w:rsid w:val="000C12CD"/>
    <w:rsid w:val="000C55B2"/>
    <w:rsid w:val="000C750B"/>
    <w:rsid w:val="000E463D"/>
    <w:rsid w:val="000F5011"/>
    <w:rsid w:val="000F57E4"/>
    <w:rsid w:val="00110DA9"/>
    <w:rsid w:val="00114C70"/>
    <w:rsid w:val="00116E0F"/>
    <w:rsid w:val="00134879"/>
    <w:rsid w:val="00140190"/>
    <w:rsid w:val="001A4677"/>
    <w:rsid w:val="001B0133"/>
    <w:rsid w:val="001B05C8"/>
    <w:rsid w:val="001B0932"/>
    <w:rsid w:val="001C2878"/>
    <w:rsid w:val="001E3167"/>
    <w:rsid w:val="001F23E2"/>
    <w:rsid w:val="001F2459"/>
    <w:rsid w:val="00233864"/>
    <w:rsid w:val="0024462A"/>
    <w:rsid w:val="0026104C"/>
    <w:rsid w:val="00263EB4"/>
    <w:rsid w:val="002707D6"/>
    <w:rsid w:val="002A2F95"/>
    <w:rsid w:val="002B0D60"/>
    <w:rsid w:val="002B6B06"/>
    <w:rsid w:val="002C4FDA"/>
    <w:rsid w:val="002D4615"/>
    <w:rsid w:val="002D47AC"/>
    <w:rsid w:val="002E1BE0"/>
    <w:rsid w:val="002E4459"/>
    <w:rsid w:val="002E6E6D"/>
    <w:rsid w:val="002F030B"/>
    <w:rsid w:val="002F1AA0"/>
    <w:rsid w:val="002F3681"/>
    <w:rsid w:val="00316243"/>
    <w:rsid w:val="00351573"/>
    <w:rsid w:val="00352690"/>
    <w:rsid w:val="0038539F"/>
    <w:rsid w:val="0039730D"/>
    <w:rsid w:val="003B0FA3"/>
    <w:rsid w:val="003B3B51"/>
    <w:rsid w:val="003B6414"/>
    <w:rsid w:val="003D798D"/>
    <w:rsid w:val="003F17A5"/>
    <w:rsid w:val="004172C7"/>
    <w:rsid w:val="00421C75"/>
    <w:rsid w:val="00440A50"/>
    <w:rsid w:val="00441D6C"/>
    <w:rsid w:val="00443889"/>
    <w:rsid w:val="00474C32"/>
    <w:rsid w:val="004A79C1"/>
    <w:rsid w:val="004D6570"/>
    <w:rsid w:val="004F5917"/>
    <w:rsid w:val="005105BC"/>
    <w:rsid w:val="005131CD"/>
    <w:rsid w:val="00514639"/>
    <w:rsid w:val="00533DE2"/>
    <w:rsid w:val="005574B3"/>
    <w:rsid w:val="00580CE1"/>
    <w:rsid w:val="00581527"/>
    <w:rsid w:val="005902AD"/>
    <w:rsid w:val="005909AE"/>
    <w:rsid w:val="005923C6"/>
    <w:rsid w:val="005D22B1"/>
    <w:rsid w:val="005F1E1C"/>
    <w:rsid w:val="00623A62"/>
    <w:rsid w:val="00624B9F"/>
    <w:rsid w:val="00652E17"/>
    <w:rsid w:val="006604F3"/>
    <w:rsid w:val="00665765"/>
    <w:rsid w:val="00673DA7"/>
    <w:rsid w:val="006A31BA"/>
    <w:rsid w:val="006C6C87"/>
    <w:rsid w:val="006F2818"/>
    <w:rsid w:val="007042F4"/>
    <w:rsid w:val="00726797"/>
    <w:rsid w:val="007402D2"/>
    <w:rsid w:val="00750EBF"/>
    <w:rsid w:val="0078115D"/>
    <w:rsid w:val="0078165A"/>
    <w:rsid w:val="0079130B"/>
    <w:rsid w:val="007968FB"/>
    <w:rsid w:val="007970DF"/>
    <w:rsid w:val="007A160E"/>
    <w:rsid w:val="007B03F5"/>
    <w:rsid w:val="007D088F"/>
    <w:rsid w:val="007D7181"/>
    <w:rsid w:val="007E42DD"/>
    <w:rsid w:val="00813AF3"/>
    <w:rsid w:val="00853226"/>
    <w:rsid w:val="00860B11"/>
    <w:rsid w:val="00876CC6"/>
    <w:rsid w:val="00880EBC"/>
    <w:rsid w:val="00883047"/>
    <w:rsid w:val="008B5455"/>
    <w:rsid w:val="008C394D"/>
    <w:rsid w:val="008E1567"/>
    <w:rsid w:val="008E1CAA"/>
    <w:rsid w:val="008E5371"/>
    <w:rsid w:val="00907BF9"/>
    <w:rsid w:val="00907CB2"/>
    <w:rsid w:val="0093378C"/>
    <w:rsid w:val="00942B5B"/>
    <w:rsid w:val="009612BA"/>
    <w:rsid w:val="009747F7"/>
    <w:rsid w:val="00986AB3"/>
    <w:rsid w:val="009A36AA"/>
    <w:rsid w:val="009A6E5E"/>
    <w:rsid w:val="009B102B"/>
    <w:rsid w:val="009B21A3"/>
    <w:rsid w:val="009C59EF"/>
    <w:rsid w:val="009E1FC8"/>
    <w:rsid w:val="009F12E3"/>
    <w:rsid w:val="00A00B03"/>
    <w:rsid w:val="00A21E47"/>
    <w:rsid w:val="00A30849"/>
    <w:rsid w:val="00A33827"/>
    <w:rsid w:val="00A45FE1"/>
    <w:rsid w:val="00A50F27"/>
    <w:rsid w:val="00A55095"/>
    <w:rsid w:val="00A5675E"/>
    <w:rsid w:val="00A65764"/>
    <w:rsid w:val="00A67ECB"/>
    <w:rsid w:val="00A71808"/>
    <w:rsid w:val="00A7360C"/>
    <w:rsid w:val="00AC639B"/>
    <w:rsid w:val="00AF6F0E"/>
    <w:rsid w:val="00B053F5"/>
    <w:rsid w:val="00B14083"/>
    <w:rsid w:val="00B14BCD"/>
    <w:rsid w:val="00B27783"/>
    <w:rsid w:val="00B4358A"/>
    <w:rsid w:val="00B61410"/>
    <w:rsid w:val="00B61572"/>
    <w:rsid w:val="00B6300F"/>
    <w:rsid w:val="00B67B3F"/>
    <w:rsid w:val="00B756C7"/>
    <w:rsid w:val="00B75CFD"/>
    <w:rsid w:val="00BB048E"/>
    <w:rsid w:val="00BC6E85"/>
    <w:rsid w:val="00C02245"/>
    <w:rsid w:val="00C11D82"/>
    <w:rsid w:val="00C1699E"/>
    <w:rsid w:val="00C21828"/>
    <w:rsid w:val="00C37149"/>
    <w:rsid w:val="00C41CC4"/>
    <w:rsid w:val="00C613A5"/>
    <w:rsid w:val="00C63F3A"/>
    <w:rsid w:val="00C679EB"/>
    <w:rsid w:val="00C70C34"/>
    <w:rsid w:val="00C72FAF"/>
    <w:rsid w:val="00C81FDF"/>
    <w:rsid w:val="00CB7FC2"/>
    <w:rsid w:val="00CC0BF6"/>
    <w:rsid w:val="00CC5DB1"/>
    <w:rsid w:val="00CD06F5"/>
    <w:rsid w:val="00CD4C6C"/>
    <w:rsid w:val="00CD55CC"/>
    <w:rsid w:val="00CE3F46"/>
    <w:rsid w:val="00CF2184"/>
    <w:rsid w:val="00CF28FD"/>
    <w:rsid w:val="00CF5FB2"/>
    <w:rsid w:val="00CF7A28"/>
    <w:rsid w:val="00D049D2"/>
    <w:rsid w:val="00D0684A"/>
    <w:rsid w:val="00D215D1"/>
    <w:rsid w:val="00D55479"/>
    <w:rsid w:val="00D55B30"/>
    <w:rsid w:val="00D620F1"/>
    <w:rsid w:val="00D6788E"/>
    <w:rsid w:val="00D746D2"/>
    <w:rsid w:val="00D9443F"/>
    <w:rsid w:val="00D95F85"/>
    <w:rsid w:val="00DA6770"/>
    <w:rsid w:val="00DC6C2A"/>
    <w:rsid w:val="00DE6368"/>
    <w:rsid w:val="00DE7F0F"/>
    <w:rsid w:val="00E207A1"/>
    <w:rsid w:val="00E26B95"/>
    <w:rsid w:val="00E479FC"/>
    <w:rsid w:val="00E60C6B"/>
    <w:rsid w:val="00E65295"/>
    <w:rsid w:val="00E711AD"/>
    <w:rsid w:val="00E76818"/>
    <w:rsid w:val="00E838B5"/>
    <w:rsid w:val="00E83B13"/>
    <w:rsid w:val="00E9103F"/>
    <w:rsid w:val="00E94A41"/>
    <w:rsid w:val="00EA5A75"/>
    <w:rsid w:val="00EC2A52"/>
    <w:rsid w:val="00EC5361"/>
    <w:rsid w:val="00ED12CC"/>
    <w:rsid w:val="00ED4B5C"/>
    <w:rsid w:val="00EE3E26"/>
    <w:rsid w:val="00EF0036"/>
    <w:rsid w:val="00F169BF"/>
    <w:rsid w:val="00F17FFC"/>
    <w:rsid w:val="00F40CDF"/>
    <w:rsid w:val="00F4383B"/>
    <w:rsid w:val="00F52114"/>
    <w:rsid w:val="00F54E4B"/>
    <w:rsid w:val="00F70640"/>
    <w:rsid w:val="00F96D0F"/>
    <w:rsid w:val="00FB2307"/>
    <w:rsid w:val="00FC23A7"/>
    <w:rsid w:val="00FC3376"/>
    <w:rsid w:val="00FE1698"/>
    <w:rsid w:val="00FF0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B7B0"/>
  <w15:chartTrackingRefBased/>
  <w15:docId w15:val="{E363FE2C-F874-4579-BBD3-8564CD3AC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083"/>
    <w:rPr>
      <w:lang w:val="en-GB"/>
    </w:rPr>
  </w:style>
  <w:style w:type="paragraph" w:styleId="Ttulo1">
    <w:name w:val="heading 1"/>
    <w:basedOn w:val="Normal"/>
    <w:next w:val="Normal"/>
    <w:link w:val="Ttulo1Carter"/>
    <w:uiPriority w:val="9"/>
    <w:qFormat/>
    <w:rsid w:val="00B140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40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40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40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40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40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40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40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40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140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40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40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40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408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40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40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40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40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140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4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140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40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140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40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140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1408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40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408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14083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F54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4A79C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79C1"/>
    <w:rPr>
      <w:color w:val="605E5C"/>
      <w:shd w:val="clear" w:color="auto" w:fill="E1DFDD"/>
    </w:rPr>
  </w:style>
  <w:style w:type="character" w:styleId="TextodoMarcadordePosio">
    <w:name w:val="Placeholder Text"/>
    <w:basedOn w:val="Tipodeletrapredefinidodopargrafo"/>
    <w:uiPriority w:val="99"/>
    <w:semiHidden/>
    <w:rsid w:val="00C613A5"/>
    <w:rPr>
      <w:color w:val="66666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B7FC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B7FC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B7FC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B7FC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B7FC2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0A42F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01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15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58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637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6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453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618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52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907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73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54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19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32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287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5012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9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376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39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5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8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818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8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7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9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1124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49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1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6864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44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940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288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03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469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24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0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8523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84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020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1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59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306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517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9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296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0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52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1063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568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66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300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082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95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8700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22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845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397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836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55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70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490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308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88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93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375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9903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54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956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886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13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19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168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4712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042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8963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55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85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871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9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088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8071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9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656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135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328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71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01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70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253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3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763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835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58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05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31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088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7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941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4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741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5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5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544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652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420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20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27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2369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794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55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854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791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3275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302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77746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50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077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77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8599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272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118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94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887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601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toniot.rodrigues@anf.pt" TargetMode="External"/><Relationship Id="rId18" Type="http://schemas.openxmlformats.org/officeDocument/2006/relationships/hyperlink" Target="https://diariodarepublica.pt/dr/legislacao-consolidada/lei/2014-6420563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bpstat.bportugal.pt/conteudos/publicacoes/1339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klara.dimitrovova@anf.pt" TargetMode="External"/><Relationship Id="rId17" Type="http://schemas.openxmlformats.org/officeDocument/2006/relationships/hyperlink" Target="https://diariodarepublica.pt/dr/legislacao-consolidada/decreto-lei/2008-34500675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hyperlink" Target="https://info.portaldasfinancas.gov.pt/pt/dgci/divulgacao/estatisticas/estatisticas_ir/Documents/Dossier_Estatistico_IRC_2020_2022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se.guerreiro@anf.p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ines.teixeira@apifarma.pt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mailto:ines.teixeira@apifarma.pt" TargetMode="External"/><Relationship Id="rId19" Type="http://schemas.openxmlformats.org/officeDocument/2006/relationships/hyperlink" Target="https://dre.tretas.org/pdfs/1995/10/26/plain-70041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zorro@iseg.ulisboa.pt" TargetMode="External"/><Relationship Id="rId14" Type="http://schemas.openxmlformats.org/officeDocument/2006/relationships/hyperlink" Target="mailto:fgleal@iscal.ipl.pt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292E0A-8572-4752-AACD-73A31D2E071C}"/>
      </w:docPartPr>
      <w:docPartBody>
        <w:p w:rsidR="00124DF5" w:rsidRDefault="00124DF5">
          <w:r w:rsidRPr="007D6CE8">
            <w:rPr>
              <w:rStyle w:val="TextodoMarcadordePosio"/>
            </w:rPr>
            <w:t>Clique ou toque aqui para introduzir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F5"/>
    <w:rsid w:val="00081762"/>
    <w:rsid w:val="00091AAB"/>
    <w:rsid w:val="000C55B2"/>
    <w:rsid w:val="00124DF5"/>
    <w:rsid w:val="001B0932"/>
    <w:rsid w:val="002B0D60"/>
    <w:rsid w:val="002D4615"/>
    <w:rsid w:val="00303568"/>
    <w:rsid w:val="00351573"/>
    <w:rsid w:val="0038539F"/>
    <w:rsid w:val="003D798D"/>
    <w:rsid w:val="00441D6C"/>
    <w:rsid w:val="004E554B"/>
    <w:rsid w:val="0057494A"/>
    <w:rsid w:val="00580CE1"/>
    <w:rsid w:val="005C4A8A"/>
    <w:rsid w:val="007E42DD"/>
    <w:rsid w:val="008E7893"/>
    <w:rsid w:val="009A36AA"/>
    <w:rsid w:val="00A21E47"/>
    <w:rsid w:val="00A30849"/>
    <w:rsid w:val="00A80A7D"/>
    <w:rsid w:val="00B00596"/>
    <w:rsid w:val="00B4399E"/>
    <w:rsid w:val="00B61572"/>
    <w:rsid w:val="00BB048E"/>
    <w:rsid w:val="00BF4131"/>
    <w:rsid w:val="00C7288E"/>
    <w:rsid w:val="00C85E4C"/>
    <w:rsid w:val="00D0684A"/>
    <w:rsid w:val="00FC23A7"/>
    <w:rsid w:val="00FD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57494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E3B536E-9BF8-46E7-8590-FB0871704690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{&quot;citationID&quot;:&quot;MENDELEY_CITATION_5f787b38-bcf5-450e-99c2-871b785e5f61&quot;,&quot;properties&quot;:{&quot;noteIndex&quot;:0},&quot;isEdited&quot;:false,&quot;manualOverride&quot;:{&quot;isManuallyOverridden&quot;:false,&quot;citeprocText&quot;:&quot;[1–3]&quot;,&quot;manualOverrideText&quot;:&quot;&quot;},&quot;citationTag&quot;:&quot;MENDELEY_CITATION_v3_eyJjaXRhdGlvbklEIjoiTUVOREVMRVlfQ0lUQVRJT05fNWY3ODdiMzgtYmNmNS00NTBlLTk5YzItODcxYjc4NWU1ZjYxIiwicHJvcGVydGllcyI6eyJub3RlSW5kZXgiOjB9LCJpc0VkaXRlZCI6ZmFsc2UsIm1hbnVhbE92ZXJyaWRlIjp7ImlzTWFudWFsbHlPdmVycmlkZGVuIjpmYWxzZSwiY2l0ZXByb2NUZXh0IjoiWzHigJMzXSIsIm1hbnVhbE92ZXJyaWRlVGV4dCI6IiJ9LCJjaXRhdGlvbkl0ZW1zIjpbeyJpZCI6ImZmZmRjMjRkLTgxZDYtMzIxMC1hOTM4LTgxMTViNWY2MDg4ZiIsIml0ZW1EYXRhIjp7InR5cGUiOiJjaGFwdGVyIiwiaWQiOiJmZmZkYzI0ZC04MWQ2LTMyMTAtYTkzOC04MTE1YjVmNjA4OGYiLCJ0aXRsZSI6IkRlY3JlZS1MYXcgbnIuIDEwMi8yMDA4IiwiY29udGFpbmVyLXRpdGxlIjoiRGnDoXJpbyBkYSBSZXDDumJsaWNhIG4uwrogMTE4LzIwMDgsIFPDqXJpZSBJIGRlIDIwMDgtMDYtMjAuIFZhbHVlIEFkZGVkIFRheCBDb2RlIiwiYWNjZXNzZWQiOnsiZGF0ZS1wYXJ0cyI6W1syMDI0LDEyLDIzXV19LCJVUkwiOiJodHRwczovL2RpYXJpb2RhcmVwdWJsaWNhLnB0L2RyL2xlZ2lzbGFjYW8tY29uc29saWRhZGEvZGVjcmV0by1sZWkvMjAwOC0zNDUwMDY3NSIsImlzc3VlZCI6eyJkYXRlLXBhcnRzIjpbWzIwMDgsNiwyMF1dfSwiY29udGFpbmVyLXRpdGxlLXNob3J0IjoiIn0sImlzVGVtcG9yYXJ5IjpmYWxzZX0seyJpZCI6IjBjNzM2M2FmLWY1ZDctM2I5My04MWNhLWRiOTA4YjhjYjg3OSIsIml0ZW1EYXRhIjp7InR5cGUiOiJjaGFwdGVyIiwiaWQiOiIwYzczNjNhZi1mNWQ3LTNiOTMtODFjYS1kYjkwOGI4Y2I4NzkiLCJ0aXRsZSI6IkxhdyBuci4gMi8yMDE0IiwiY29udGFpbmVyLXRpdGxlIjoiRGnDoXJpbyBkYSBSZXDDumJsaWNhIG4uwrogMTEvMjAxNCwgU8OpcmllIEkgZGUgMjAxNC0wMS0xNi4gQ29ycG9yYXRlIEluY29tZSBUYXggQ29kZSIsImFjY2Vzc2VkIjp7ImRhdGUtcGFydHMiOltbMjAyNCwxMiwzXV19LCJVUkwiOiJodHRwczovL2RpYXJpb2RhcmVwdWJsaWNhLnB0L2RyL2xlZ2lzbGFjYW8tY29uc29saWRhZGEvbGVpLzIwMTQtNjQyMDU2MzQiLCJpc3N1ZWQiOnsiZGF0ZS1wYXJ0cyI6W1syMDE0LDEsMTZdXX0sImNvbnRhaW5lci10aXRsZS1zaG9ydCI6IiJ9LCJpc1RlbXBvcmFyeSI6ZmFsc2V9LHsiaWQiOiI1MjQ0ZmNiNi0xOWJiLTMzMjQtYmU2ZS1lOTBhYzEzZDI5YjAiLCJpdGVtRGF0YSI6eyJ0eXBlIjoiY2hhcHRlciIsImlkIjoiNTI0NGZjYjYtMTliYi0zMzI0LWJlNmUtZTkwYWMxM2QyOWIwIiwidGl0bGUiOiJEZWNyZWUtTGF3IG5yLiAyODIvOTUiLCJjb250YWluZXItdGl0bGUiOiJEacOhcmlvIGRhIFJlcMO6YmxpY2Egbi7CuiAyNDgvMTk5NSwgU8OpcmllIEktQSBkZSAxOTk1LTEwLTI2LiBSZWd1bGF0ZXMgdGhlIGNvbW1lcmNpYWwgdGF4IG9uIG1lZGljaW5lcy4iLCJhY2Nlc3NlZCI6eyJkYXRlLXBhcnRzIjpbWzIwMjQsMTIsM11dfSwiVVJMIjoiaHR0cHM6Ly9kcmUudHJldGFzLm9yZy9wZGZzLzE5OTUvMTAvMjYvcGxhaW4tNzAwNDEucGRmIiwiaXNzdWVkIjp7ImRhdGUtcGFydHMiOltbMTk5NSwxMCwyNl1dfSwicGFnZSI6IjY2NDIiLCJjb250YWluZXItdGl0bGUtc2hvcnQiOiIifSwiaXNUZW1wb3JhcnkiOmZhbHNlfV19&quot;,&quot;citationItems&quot;:[{&quot;id&quot;:&quot;fffdc24d-81d6-3210-a938-8115b5f6088f&quot;,&quot;itemData&quot;:{&quot;type&quot;:&quot;chapter&quot;,&quot;id&quot;:&quot;fffdc24d-81d6-3210-a938-8115b5f6088f&quot;,&quot;title&quot;:&quot;Decree-Law nr. 102/2008&quot;,&quot;container-title&quot;:&quot;Diário da República n.º 118/2008, Série I de 2008-06-20. Value Added Tax Code&quot;,&quot;accessed&quot;:{&quot;date-parts&quot;:[[2024,12,23]]},&quot;URL&quot;:&quot;https://diariodarepublica.pt/dr/legislacao-consolidada/decreto-lei/2008-34500675&quot;,&quot;issued&quot;:{&quot;date-parts&quot;:[[2008,6,20]]},&quot;container-title-short&quot;:&quot;&quot;},&quot;isTemporary&quot;:false},{&quot;id&quot;:&quot;0c7363af-f5d7-3b93-81ca-db908b8cb879&quot;,&quot;itemData&quot;:{&quot;type&quot;:&quot;chapter&quot;,&quot;id&quot;:&quot;0c7363af-f5d7-3b93-81ca-db908b8cb879&quot;,&quot;title&quot;:&quot;Law nr. 2/2014&quot;,&quot;container-title&quot;:&quot;Diário da República n.º 11/2014, Série I de 2014-01-16. Corporate Income Tax Code&quot;,&quot;accessed&quot;:{&quot;date-parts&quot;:[[2024,12,3]]},&quot;URL&quot;:&quot;https://diariodarepublica.pt/dr/legislacao-consolidada/lei/2014-64205634&quot;,&quot;issued&quot;:{&quot;date-parts&quot;:[[2014,1,16]]},&quot;container-title-short&quot;:&quot;&quot;},&quot;isTemporary&quot;:false},{&quot;id&quot;:&quot;5244fcb6-19bb-3324-be6e-e90ac13d29b0&quot;,&quot;itemData&quot;:{&quot;type&quot;:&quot;chapter&quot;,&quot;id&quot;:&quot;5244fcb6-19bb-3324-be6e-e90ac13d29b0&quot;,&quot;title&quot;:&quot;Decree-Law nr. 282/95&quot;,&quot;container-title&quot;:&quot;Diário da República n.º 248/1995, Série I-A de 1995-10-26. Regulates the commercial tax on medicines.&quot;,&quot;accessed&quot;:{&quot;date-parts&quot;:[[2024,12,3]]},&quot;URL&quot;:&quot;https://dre.tretas.org/pdfs/1995/10/26/plain-70041.pdf&quot;,&quot;issued&quot;:{&quot;date-parts&quot;:[[1995,10,26]]},&quot;page&quot;:&quot;6642&quot;,&quot;container-title-short&quot;:&quot;&quot;},&quot;isTemporary&quot;:false}]},{&quot;citationID&quot;:&quot;MENDELEY_CITATION_98ed5b5c-c274-4dc2-b5d4-5e4dac529329&quot;,&quot;properties&quot;:{&quot;noteIndex&quot;:0},&quot;isEdited&quot;:false,&quot;manualOverride&quot;:{&quot;isManuallyOverridden&quot;:false,&quot;citeprocText&quot;:&quot;[4]&quot;,&quot;manualOverrideText&quot;:&quot;&quot;},&quot;citationTag&quot;:&quot;MENDELEY_CITATION_v3_eyJjaXRhdGlvbklEIjoiTUVOREVMRVlfQ0lUQVRJT05fOThlZDViNWMtYzI3NC00ZGMyLWI1ZDQtNWU0ZGFjNTI5MzI5IiwicHJvcGVydGllcyI6eyJub3RlSW5kZXgiOjB9LCJpc0VkaXRlZCI6ZmFsc2UsIm1hbnVhbE92ZXJyaWRlIjp7ImlzTWFudWFsbHlPdmVycmlkZGVuIjpmYWxzZSwiY2l0ZXByb2NUZXh0IjoiWzRdIiwibWFudWFsT3ZlcnJpZGVUZXh0IjoiIn0sImNpdGF0aW9uSXRlbXMiOlt7ImlkIjoiZGQxNTk4N2ItYWNhYS0zZDBmLThiNDktOWMxNjY3OWEwMWU1IiwiaXRlbURhdGEiOnsidHlwZSI6IndlYnBhZ2UiLCJpZCI6ImRkMTU5ODdiLWFjYWEtM2QwZi04YjQ5LTljMTY2NzlhMDFlNSIsInRpdGxlIjoiQ0lUIFN0YXRpc3RpY3MgMjAyMC8yMDIyIiwiYXV0aG9yIjpbeyJmYW1pbHkiOiJQb3J0dWd1ZXNlIFRheCBBdXRob3JpdHkiLCJnaXZlbiI6IiIsInBhcnNlLW5hbWVzIjpmYWxzZSwiZHJvcHBpbmctcGFydGljbGUiOiIiLCJub24tZHJvcHBpbmctcGFydGljbGUiOiIifV0sImFjY2Vzc2VkIjp7ImRhdGUtcGFydHMiOltbMjAyNCwxMSwxMF1dfSwiVVJMIjoiaHR0cHM6Ly9pbmZvLnBvcnRhbGRhc2ZpbmFuY2FzLmdvdi5wdC9wdC9kZ2NpL2RpdnVsZ2FjYW8vZXN0YXRpc3RpY2FzL2VzdGF0aXN0aWNhc19pci9Eb2N1bWVudHMvRG9zc2llcl9Fc3RhdGlzdGljb19JUkNfMjAyMF8yMDIyLnhsc3giLCJpc3N1ZWQiOnsiZGF0ZS1wYXJ0cyI6W1syMDI0XV19LCJjb250YWluZXItdGl0bGUtc2hvcnQiOiIifSwiaXNUZW1wb3JhcnkiOmZhbHNlfV19&quot;,&quot;citationItems&quot;:[{&quot;id&quot;:&quot;dd15987b-acaa-3d0f-8b49-9c16679a01e5&quot;,&quot;itemData&quot;:{&quot;type&quot;:&quot;webpage&quot;,&quot;id&quot;:&quot;dd15987b-acaa-3d0f-8b49-9c16679a01e5&quot;,&quot;title&quot;:&quot;CIT Statistics 2020/2022&quot;,&quot;author&quot;:[{&quot;family&quot;:&quot;Portuguese Tax Authority&quot;,&quot;given&quot;:&quot;&quot;,&quot;parse-names&quot;:false,&quot;dropping-particle&quot;:&quot;&quot;,&quot;non-dropping-particle&quot;:&quot;&quot;}],&quot;accessed&quot;:{&quot;date-parts&quot;:[[2024,11,10]]},&quot;URL&quot;:&quot;https://info.portaldasfinancas.gov.pt/pt/dgci/divulgacao/estatisticas/estatisticas_ir/Documents/Dossier_Estatistico_IRC_2020_2022.xlsx&quot;,&quot;issued&quot;:{&quot;date-parts&quot;:[[2024]]},&quot;container-title-short&quot;:&quot;&quot;},&quot;isTemporary&quot;:false}]},{&quot;citationID&quot;:&quot;MENDELEY_CITATION_7f03d398-3b68-41f2-bb93-7e6f102dc106&quot;,&quot;properties&quot;:{&quot;noteIndex&quot;:0},&quot;isEdited&quot;:false,&quot;manualOverride&quot;:{&quot;isManuallyOverridden&quot;:false,&quot;citeprocText&quot;:&quot;[5]&quot;,&quot;manualOverrideText&quot;:&quot;&quot;},&quot;citationTag&quot;:&quot;MENDELEY_CITATION_v3_eyJjaXRhdGlvbklEIjoiTUVOREVMRVlfQ0lUQVRJT05fN2YwM2QzOTgtM2I2OC00MWYyLWJiOTMtN2U2ZjEwMmRjMTA2IiwicHJvcGVydGllcyI6eyJub3RlSW5kZXgiOjB9LCJpc0VkaXRlZCI6ZmFsc2UsIm1hbnVhbE92ZXJyaWRlIjp7ImlzTWFudWFsbHlPdmVycmlkZGVuIjpmYWxzZSwiY2l0ZXByb2NUZXh0IjoiWzVdIiwibWFudWFsT3ZlcnJpZGVUZXh0IjoiIn0sImNpdGF0aW9uSXRlbXMiOlt7ImlkIjoiYmZiODMxYTQtMThmMi0zMTMwLWFlNzctODIzMTIwOTIzMDU5IiwiaXRlbURhdGEiOnsidHlwZSI6IndlYnBhZ2UiLCJpZCI6ImJmYjgzMWE0LTE4ZjItMzEzMC1hZTc3LTgyMzEyMDkyMzA1OSIsInRpdGxlIjoiQlBTdGF0IC0gQW7DoWxpc2UgZGFzIGVtcHJlc2FzIGRvIHNldG9yIGZhcm1hY8OqdXRpY28iLCJhdXRob3IiOlt7ImZhbWlseSI6IkJhbmsgb2YgUG9ydHVnYWwiLCJnaXZlbiI6IiIsInBhcnNlLW5hbWVzIjpmYWxzZSwiZHJvcHBpbmctcGFydGljbGUiOiIiLCJub24tZHJvcHBpbmctcGFydGljbGUiOiIifV0sImFjY2Vzc2VkIjp7ImRhdGUtcGFydHMiOltbMjAyNCwxLDIzXV19LCJVUkwiOiJodHRwczovL2Jwc3RhdC5icG9ydHVnYWwucHQvY29udGV1ZG9zL3B1YmxpY2Fjb2VzLzEzMzkiLCJpc3N1ZWQiOnsiZGF0ZS1wYXJ0cyI6W1syMDIzXV19LCJjb250YWluZXItdGl0bGUtc2hvcnQiOiIifSwiaXNUZW1wb3JhcnkiOmZhbHNlfV19&quot;,&quot;citationItems&quot;:[{&quot;id&quot;:&quot;bfb831a4-18f2-3130-ae77-823120923059&quot;,&quot;itemData&quot;:{&quot;type&quot;:&quot;webpage&quot;,&quot;id&quot;:&quot;bfb831a4-18f2-3130-ae77-823120923059&quot;,&quot;title&quot;:&quot;BPStat - Análise das empresas do setor farmacêutico&quot;,&quot;author&quot;:[{&quot;family&quot;:&quot;Bank of Portugal&quot;,&quot;given&quot;:&quot;&quot;,&quot;parse-names&quot;:false,&quot;dropping-particle&quot;:&quot;&quot;,&quot;non-dropping-particle&quot;:&quot;&quot;}],&quot;accessed&quot;:{&quot;date-parts&quot;:[[2024,1,23]]},&quot;URL&quot;:&quot;https://bpstat.bportugal.pt/conteudos/publicacoes/1339&quot;,&quot;issued&quot;:{&quot;date-parts&quot;:[[2023]]},&quot;container-title-short&quot;:&quot;&quot;},&quot;isTemporary&quot;:false}]}]"/>
    <we:property name="MENDELEY_CITATIONS_STYLE" value="{&quot;id&quot;:&quot;https://www.zotero.org/styles/the-european-journal-of-health-economics&quot;,&quot;title&quot;:&quot;The European Journal of Health Economics&quot;,&quot;format&quot;:&quot;numeric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_x00ea_s xmlns="b7841d4c-a9f8-45aa-a55c-469a3aaed877" xsi:nil="true"/>
    <Estadododocumento xmlns="b7841d4c-a9f8-45aa-a55c-469a3aaed877">Não iniciado</Estadododocumento>
    <PessoaRespons_x00e1_vel xmlns="b7841d4c-a9f8-45aa-a55c-469a3aaed877">
      <UserInfo>
        <DisplayName/>
        <AccountId xsi:nil="true"/>
        <AccountType/>
      </UserInfo>
    </PessoaRespons_x00e1_vel>
    <lcf76f155ced4ddcb4097134ff3c332f xmlns="b7841d4c-a9f8-45aa-a55c-469a3aaed877">
      <Terms xmlns="http://schemas.microsoft.com/office/infopath/2007/PartnerControls"/>
    </lcf76f155ced4ddcb4097134ff3c332f>
    <TipodeDocumento xmlns="b7841d4c-a9f8-45aa-a55c-469a3aaed877" xsi:nil="true"/>
    <Ano xmlns="b7841d4c-a9f8-45aa-a55c-469a3aaed877" xsi:nil="true"/>
    <Dataatualiza_x00e7__x00e3_o xmlns="b7841d4c-a9f8-45aa-a55c-469a3aaed877" xsi:nil="true"/>
    <_x00c2_mbito xmlns="b7841d4c-a9f8-45aa-a55c-469a3aaed877" xsi:nil="true"/>
    <TaxCatchAll xmlns="0e04234a-6d85-428f-b296-adc0a048e7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C5616D7A416469E4E746922B815A3" ma:contentTypeVersion="22" ma:contentTypeDescription="Create a new document." ma:contentTypeScope="" ma:versionID="881207e2cd95ac8a7329da2a26f77351">
  <xsd:schema xmlns:xsd="http://www.w3.org/2001/XMLSchema" xmlns:xs="http://www.w3.org/2001/XMLSchema" xmlns:p="http://schemas.microsoft.com/office/2006/metadata/properties" xmlns:ns2="b7841d4c-a9f8-45aa-a55c-469a3aaed877" xmlns:ns3="0e04234a-6d85-428f-b296-adc0a048e701" targetNamespace="http://schemas.microsoft.com/office/2006/metadata/properties" ma:root="true" ma:fieldsID="f53501dcb3144d2494f38ef1ef30bded" ns2:_="" ns3:_="">
    <xsd:import namespace="b7841d4c-a9f8-45aa-a55c-469a3aaed877"/>
    <xsd:import namespace="0e04234a-6d85-428f-b296-adc0a048e7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ataatualiza_x00e7__x00e3_o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stadododocumento" minOccurs="0"/>
                <xsd:element ref="ns3:SharedWithUsers" minOccurs="0"/>
                <xsd:element ref="ns3:SharedWithDetails" minOccurs="0"/>
                <xsd:element ref="ns2:PessoaRespons_x00e1_vel" minOccurs="0"/>
                <xsd:element ref="ns2:_x00c2_mbito" minOccurs="0"/>
                <xsd:element ref="ns2:TipodeDocumento" minOccurs="0"/>
                <xsd:element ref="ns2:M_x00ea_s" minOccurs="0"/>
                <xsd:element ref="ns2:A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41d4c-a9f8-45aa-a55c-469a3aae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aatualiza_x00e7__x00e3_o" ma:index="12" nillable="true" ma:displayName="Data atualização" ma:format="DateOnly" ma:internalName="Dataatualiza_x00e7__x00e3_o">
      <xsd:simpleType>
        <xsd:restriction base="dms:DateTim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993e96-4adf-44e3-ac7f-0acc902a2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Estadododocumento" ma:index="21" nillable="true" ma:displayName="Estado do documento" ma:default="Não iniciado" ma:format="Dropdown" ma:internalName="Estadododocumento">
      <xsd:simpleType>
        <xsd:restriction base="dms:Choice">
          <xsd:enumeration value="Iniciado"/>
          <xsd:enumeration value="Concluído"/>
          <xsd:enumeration value="Em validação"/>
          <xsd:enumeration value="Não iniciado"/>
        </xsd:restriction>
      </xsd:simpleType>
    </xsd:element>
    <xsd:element name="PessoaRespons_x00e1_vel" ma:index="24" nillable="true" ma:displayName="Pessoa Responsável" ma:format="Dropdown" ma:list="UserInfo" ma:SharePointGroup="0" ma:internalName="PessoaRespons_x00e1_v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c2_mbito" ma:index="25" nillable="true" ma:displayName="Âmbito" ma:format="Dropdown" ma:internalName="_x00c2_mbito">
      <xsd:simpleType>
        <xsd:union memberTypes="dms:Text">
          <xsd:simpleType>
            <xsd:restriction base="dms:Choice">
              <xsd:enumeration value="Seguradoras"/>
              <xsd:enumeration value="Municípios"/>
              <xsd:enumeration value="Governos regionais"/>
              <xsd:enumeration value="Indústrias"/>
              <xsd:enumeration value="SNS"/>
              <xsd:enumeration value="SLS"/>
            </xsd:restriction>
          </xsd:simpleType>
        </xsd:union>
      </xsd:simpleType>
    </xsd:element>
    <xsd:element name="TipodeDocumento" ma:index="26" nillable="true" ma:displayName="Tipo de Documento" ma:format="Dropdown" ma:internalName="TipodeDocumento">
      <xsd:simpleType>
        <xsd:restriction base="dms:Choice">
          <xsd:enumeration value="Interno - Suporte"/>
          <xsd:enumeration value="Externo - Farmácias"/>
          <xsd:enumeration value="Externo - Entidade Parceira"/>
        </xsd:restriction>
      </xsd:simpleType>
    </xsd:element>
    <xsd:element name="M_x00ea_s" ma:index="27" nillable="true" ma:displayName="Mês" ma:format="Dropdown" ma:internalName="M_x00ea_s">
      <xsd:simpleType>
        <xsd:restriction base="dms:Choice">
          <xsd:enumeration value="Janeiro"/>
          <xsd:enumeration value="Fevereiro"/>
          <xsd:enumeration value="Março"/>
          <xsd:enumeration value="Abril"/>
          <xsd:enumeration value="Maio"/>
          <xsd:enumeration value="Junho"/>
          <xsd:enumeration value="Julho"/>
          <xsd:enumeration value="Agosto"/>
          <xsd:enumeration value="Setembro"/>
          <xsd:enumeration value="Outubro"/>
          <xsd:enumeration value="Novembro"/>
          <xsd:enumeration value="Dezembro"/>
        </xsd:restriction>
      </xsd:simpleType>
    </xsd:element>
    <xsd:element name="Ano" ma:index="28" nillable="true" ma:displayName="Ano" ma:format="Dropdown" ma:internalName="Ano">
      <xsd:simpleType>
        <xsd:restriction base="dms:Choice">
          <xsd:enumeration value="2024"/>
          <xsd:enumeration value="202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4234a-6d85-428f-b296-adc0a048e70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d4d791d-4c27-4b3d-a4a6-b9b881938da5}" ma:internalName="TaxCatchAll" ma:showField="CatchAllData" ma:web="0e04234a-6d85-428f-b296-adc0a048e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D05F22-8616-47BE-BDD9-FE3A1CDF79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229726-76C7-4D5E-A962-185700607A8F}">
  <ds:schemaRefs>
    <ds:schemaRef ds:uri="http://schemas.microsoft.com/office/2006/metadata/properties"/>
    <ds:schemaRef ds:uri="http://schemas.microsoft.com/office/infopath/2007/PartnerControls"/>
    <ds:schemaRef ds:uri="b7841d4c-a9f8-45aa-a55c-469a3aaed877"/>
    <ds:schemaRef ds:uri="0e04234a-6d85-428f-b296-adc0a048e701"/>
  </ds:schemaRefs>
</ds:datastoreItem>
</file>

<file path=customXml/itemProps3.xml><?xml version="1.0" encoding="utf-8"?>
<ds:datastoreItem xmlns:ds="http://schemas.openxmlformats.org/officeDocument/2006/customXml" ds:itemID="{A7365466-4CFE-45FE-B3F1-FE6332046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41d4c-a9f8-45aa-a55c-469a3aaed877"/>
    <ds:schemaRef ds:uri="0e04234a-6d85-428f-b296-adc0a048e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4DC187-2F91-493D-B31E-F981F2115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1377</Words>
  <Characters>7440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Frederico Leal</dc:creator>
  <cp:keywords/>
  <dc:description/>
  <cp:lastModifiedBy>Inês Teixeira</cp:lastModifiedBy>
  <cp:revision>4</cp:revision>
  <dcterms:created xsi:type="dcterms:W3CDTF">2025-08-18T09:46:00Z</dcterms:created>
  <dcterms:modified xsi:type="dcterms:W3CDTF">2026-06-05T12:29:00Z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0x0101008A0C5616D7A416469E4E746922B815A3</vt:lpwstr>
  </property>
  <property fmtid="{D5CDD505-2E9C-101B-9397-08002B2CF9AE}" pid="3" name="MediaServiceImageTags">
    <vt:lpwstr/>
  </property>
</Properties>
</file>