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00E89" w14:textId="74116979" w:rsidR="0059308E" w:rsidRPr="003F4E77" w:rsidRDefault="00CA6C95" w:rsidP="008B3B6A">
      <w:pPr>
        <w:tabs>
          <w:tab w:val="clear" w:pos="720"/>
        </w:tabs>
        <w:suppressAutoHyphens w:val="0"/>
        <w:spacing w:after="0" w:line="480" w:lineRule="auto"/>
        <w:rPr>
          <w:rFonts w:ascii="Times" w:hAnsi="Times"/>
          <w:b/>
          <w:sz w:val="24"/>
        </w:rPr>
      </w:pPr>
      <w:r w:rsidRPr="00CA0CAA">
        <w:rPr>
          <w:rFonts w:ascii="Times New Roman" w:hAnsi="Times New Roman"/>
          <w:b/>
          <w:sz w:val="24"/>
        </w:rPr>
        <w:t>Additional file 5 Sensitivity analysis considering latent periods.</w:t>
      </w:r>
      <w:bookmarkStart w:id="0" w:name="_GoBack"/>
      <w:bookmarkEnd w:id="0"/>
      <w:r w:rsidR="003F4E77">
        <w:rPr>
          <w:rFonts w:ascii="Times" w:hAnsi="Times"/>
          <w:b/>
          <w:sz w:val="24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1077"/>
        <w:gridCol w:w="1077"/>
        <w:gridCol w:w="1077"/>
        <w:gridCol w:w="1077"/>
        <w:gridCol w:w="796"/>
        <w:gridCol w:w="567"/>
        <w:gridCol w:w="567"/>
        <w:gridCol w:w="567"/>
        <w:gridCol w:w="567"/>
      </w:tblGrid>
      <w:tr w:rsidR="0074108D" w:rsidRPr="00436DA7" w14:paraId="00B733FD" w14:textId="77777777" w:rsidTr="007F7F3A">
        <w:trPr>
          <w:trHeight w:val="953"/>
        </w:trPr>
        <w:tc>
          <w:tcPr>
            <w:tcW w:w="850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1E108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Latent period (days)</w:t>
            </w:r>
          </w:p>
        </w:tc>
        <w:tc>
          <w:tcPr>
            <w:tcW w:w="1077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2AEA0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i/>
                <w:color w:val="000000"/>
                <w:sz w:val="22"/>
                <w:lang w:val="en-US"/>
              </w:rPr>
            </w:pPr>
            <w:r w:rsidRPr="00436DA7">
              <w:rPr>
                <w:rFonts w:ascii="Symbol" w:hAnsi="Symbol"/>
                <w:i/>
                <w:color w:val="000000"/>
                <w:sz w:val="22"/>
                <w:lang w:val="en-US"/>
              </w:rPr>
              <w:t></w:t>
            </w:r>
            <w:r w:rsidRPr="00436DA7">
              <w:rPr>
                <w:rFonts w:ascii="Times New Roman" w:hAnsi="Times New Roman"/>
                <w:i/>
                <w:color w:val="000000"/>
                <w:sz w:val="22"/>
                <w:vertAlign w:val="subscript"/>
                <w:lang w:val="en-US"/>
              </w:rPr>
              <w:t>contact</w:t>
            </w:r>
          </w:p>
        </w:tc>
        <w:tc>
          <w:tcPr>
            <w:tcW w:w="1077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01E4E0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i/>
                <w:color w:val="000000"/>
                <w:sz w:val="22"/>
                <w:lang w:val="en-US"/>
              </w:rPr>
            </w:pPr>
            <w:r w:rsidRPr="00436DA7">
              <w:rPr>
                <w:rFonts w:ascii="Symbol" w:hAnsi="Symbol"/>
                <w:i/>
                <w:color w:val="000000"/>
                <w:sz w:val="22"/>
                <w:lang w:val="en-US"/>
              </w:rPr>
              <w:t></w:t>
            </w:r>
            <w:r w:rsidRPr="00436DA7">
              <w:rPr>
                <w:rFonts w:ascii="Times New Roman" w:hAnsi="Times New Roman"/>
                <w:i/>
                <w:color w:val="000000"/>
                <w:sz w:val="22"/>
                <w:vertAlign w:val="subscript"/>
                <w:lang w:val="en-US"/>
              </w:rPr>
              <w:t>environment</w:t>
            </w:r>
          </w:p>
        </w:tc>
        <w:tc>
          <w:tcPr>
            <w:tcW w:w="1077" w:type="dxa"/>
            <w:vMerge w:val="restart"/>
            <w:tcBorders>
              <w:top w:val="single" w:sz="18" w:space="0" w:color="auto"/>
            </w:tcBorders>
            <w:vAlign w:val="center"/>
          </w:tcPr>
          <w:p w14:paraId="16B63A6C" w14:textId="02D80F42" w:rsidR="0074108D" w:rsidRPr="00436DA7" w:rsidRDefault="0074108D" w:rsidP="007F7F3A">
            <w:pPr>
              <w:jc w:val="center"/>
              <w:rPr>
                <w:rFonts w:ascii="Times New Roman" w:hAnsi="Times New Roman"/>
                <w:i/>
                <w:color w:val="000000"/>
                <w:sz w:val="22"/>
                <w:vertAlign w:val="superscript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Ratio</w:t>
            </w:r>
            <w:r w:rsidR="00EE1B91" w:rsidRPr="00436DA7">
              <w:rPr>
                <w:rFonts w:ascii="Times New Roman" w:hAnsi="Times New Roman"/>
                <w:color w:val="000000"/>
                <w:sz w:val="22"/>
                <w:vertAlign w:val="superscript"/>
                <w:lang w:val="en-US"/>
              </w:rPr>
              <w:t>1</w:t>
            </w:r>
          </w:p>
        </w:tc>
        <w:tc>
          <w:tcPr>
            <w:tcW w:w="1077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BFAED" w14:textId="35CE195D" w:rsidR="0074108D" w:rsidRPr="00436DA7" w:rsidRDefault="0074108D" w:rsidP="007F7F3A">
            <w:pPr>
              <w:jc w:val="center"/>
              <w:rPr>
                <w:rFonts w:ascii="Times New Roman" w:hAnsi="Times New Roman"/>
                <w:i/>
                <w:color w:val="000000"/>
                <w:sz w:val="22"/>
                <w:vertAlign w:val="superscript"/>
                <w:lang w:val="en-US"/>
              </w:rPr>
            </w:pPr>
            <w:r w:rsidRPr="00436DA7">
              <w:rPr>
                <w:rFonts w:ascii="Symbol" w:hAnsi="Symbol"/>
                <w:i/>
                <w:color w:val="000000"/>
                <w:sz w:val="22"/>
                <w:lang w:val="en-US"/>
              </w:rPr>
              <w:t></w:t>
            </w:r>
            <w:r w:rsidRPr="00436DA7">
              <w:rPr>
                <w:rFonts w:ascii="Times New Roman" w:hAnsi="Times New Roman"/>
                <w:i/>
                <w:color w:val="000000"/>
                <w:sz w:val="22"/>
                <w:vertAlign w:val="subscript"/>
                <w:lang w:val="en-US"/>
              </w:rPr>
              <w:t>overall</w:t>
            </w:r>
            <w:r w:rsidR="00EE1B91" w:rsidRPr="00436DA7">
              <w:rPr>
                <w:rFonts w:ascii="Times New Roman" w:hAnsi="Times New Roman"/>
                <w:i/>
                <w:color w:val="000000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796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06510E" w14:textId="3EAFDC14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vertAlign w:val="superscript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N</w:t>
            </w:r>
            <w:r w:rsidR="00EE1B91" w:rsidRPr="00436DA7">
              <w:rPr>
                <w:rFonts w:ascii="Times New Roman" w:hAnsi="Times New Roman"/>
                <w:color w:val="000000"/>
                <w:sz w:val="22"/>
                <w:vertAlign w:val="superscript"/>
                <w:lang w:val="en-US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46062B4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Number of contact infections for each number of latent days</w:t>
            </w:r>
          </w:p>
        </w:tc>
      </w:tr>
      <w:tr w:rsidR="0074108D" w:rsidRPr="00436DA7" w14:paraId="05D04E09" w14:textId="77777777" w:rsidTr="007F7F3A">
        <w:trPr>
          <w:trHeight w:val="234"/>
        </w:trPr>
        <w:tc>
          <w:tcPr>
            <w:tcW w:w="850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5224EA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  <w:tc>
          <w:tcPr>
            <w:tcW w:w="107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5EDABB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  <w:tc>
          <w:tcPr>
            <w:tcW w:w="107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AFA2658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  <w:tc>
          <w:tcPr>
            <w:tcW w:w="1077" w:type="dxa"/>
            <w:vMerge/>
            <w:tcBorders>
              <w:bottom w:val="single" w:sz="12" w:space="0" w:color="auto"/>
            </w:tcBorders>
            <w:vAlign w:val="center"/>
          </w:tcPr>
          <w:p w14:paraId="099DB725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  <w:tc>
          <w:tcPr>
            <w:tcW w:w="107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287AA43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  <w:tc>
          <w:tcPr>
            <w:tcW w:w="796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9B7913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C80923D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7711D0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F348BB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3A04A1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3</w:t>
            </w:r>
          </w:p>
        </w:tc>
      </w:tr>
      <w:tr w:rsidR="0074108D" w:rsidRPr="00436DA7" w14:paraId="1D48F99F" w14:textId="77777777" w:rsidTr="007F7F3A">
        <w:trPr>
          <w:trHeight w:val="290"/>
        </w:trPr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4E75EE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EE9F4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0.373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31FBDA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0.523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bottom"/>
          </w:tcPr>
          <w:p w14:paraId="6797953D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1.404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452418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0.453</w:t>
            </w:r>
          </w:p>
        </w:tc>
        <w:tc>
          <w:tcPr>
            <w:tcW w:w="79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868BE1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B10470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042463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F4D2CB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476DB8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</w:tr>
      <w:tr w:rsidR="0074108D" w:rsidRPr="00436DA7" w14:paraId="5C6F4E90" w14:textId="77777777" w:rsidTr="007F7F3A">
        <w:trPr>
          <w:trHeight w:val="29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9D1112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BA49DE2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0.459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5499F5F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0.753</w:t>
            </w:r>
          </w:p>
        </w:tc>
        <w:tc>
          <w:tcPr>
            <w:tcW w:w="1077" w:type="dxa"/>
            <w:vAlign w:val="bottom"/>
          </w:tcPr>
          <w:p w14:paraId="3473E929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1.640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DC4A814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0.625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C70ED77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52E524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2D7A08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AF6A96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98C2A1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</w:tr>
      <w:tr w:rsidR="0074108D" w:rsidRPr="00436DA7" w14:paraId="1E82BC54" w14:textId="77777777" w:rsidTr="007F7F3A">
        <w:trPr>
          <w:trHeight w:val="29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25CD5F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2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6447967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0.868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BF20743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0.928</w:t>
            </w:r>
          </w:p>
        </w:tc>
        <w:tc>
          <w:tcPr>
            <w:tcW w:w="1077" w:type="dxa"/>
            <w:vAlign w:val="bottom"/>
          </w:tcPr>
          <w:p w14:paraId="5F0D5A92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1.071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E588CF3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0.909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6240E0F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3C2FBC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003AC7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DBCB52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13D944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</w:p>
        </w:tc>
      </w:tr>
      <w:tr w:rsidR="0074108D" w:rsidRPr="00436DA7" w14:paraId="31276237" w14:textId="77777777" w:rsidTr="007F7F3A">
        <w:trPr>
          <w:trHeight w:val="290"/>
        </w:trPr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7FA5F4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1077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0E4765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1.280</w:t>
            </w:r>
          </w:p>
        </w:tc>
        <w:tc>
          <w:tcPr>
            <w:tcW w:w="1077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D5F203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1.258</w:t>
            </w:r>
          </w:p>
        </w:tc>
        <w:tc>
          <w:tcPr>
            <w:tcW w:w="1077" w:type="dxa"/>
            <w:tcBorders>
              <w:bottom w:val="single" w:sz="18" w:space="0" w:color="auto"/>
            </w:tcBorders>
            <w:vAlign w:val="bottom"/>
          </w:tcPr>
          <w:p w14:paraId="44B254C0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0.983</w:t>
            </w:r>
          </w:p>
        </w:tc>
        <w:tc>
          <w:tcPr>
            <w:tcW w:w="1077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6A26AA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1.265</w:t>
            </w:r>
          </w:p>
        </w:tc>
        <w:tc>
          <w:tcPr>
            <w:tcW w:w="796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5A0439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29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60EEF2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BBBDDD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6F9C2E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C762D5" w14:textId="77777777" w:rsidR="0074108D" w:rsidRPr="00436DA7" w:rsidRDefault="0074108D" w:rsidP="007F7F3A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436DA7">
              <w:rPr>
                <w:rFonts w:ascii="Times New Roman" w:hAnsi="Times New Roman"/>
                <w:color w:val="000000"/>
                <w:sz w:val="22"/>
                <w:lang w:val="en-US"/>
              </w:rPr>
              <w:t>5</w:t>
            </w:r>
          </w:p>
        </w:tc>
      </w:tr>
    </w:tbl>
    <w:p w14:paraId="3CA7878A" w14:textId="2CF3690C" w:rsidR="00EE1B91" w:rsidRPr="00EE1B91" w:rsidRDefault="00EE1B91" w:rsidP="00EE1B91">
      <w:pPr>
        <w:tabs>
          <w:tab w:val="clear" w:pos="720"/>
        </w:tabs>
        <w:suppressAutoHyphens w:val="0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  <w:vertAlign w:val="superscript"/>
        </w:rPr>
        <w:t>1</w:t>
      </w:r>
      <w:r w:rsidRPr="00EE1B91">
        <w:rPr>
          <w:rFonts w:ascii="Times" w:hAnsi="Times"/>
          <w:sz w:val="24"/>
        </w:rPr>
        <w:t xml:space="preserve"> </w:t>
      </w:r>
      <w:r w:rsidRPr="00AC1BD3">
        <w:rPr>
          <w:rFonts w:ascii="Times" w:hAnsi="Times"/>
          <w:sz w:val="24"/>
        </w:rPr>
        <w:t xml:space="preserve">Ratio = </w:t>
      </w:r>
      <w:proofErr w:type="spellStart"/>
      <w:r w:rsidRPr="00BE2AC1">
        <w:rPr>
          <w:rFonts w:ascii="Times" w:hAnsi="Times"/>
          <w:i/>
          <w:sz w:val="24"/>
        </w:rPr>
        <w:t>ß</w:t>
      </w:r>
      <w:r w:rsidRPr="00BE2AC1">
        <w:rPr>
          <w:rFonts w:ascii="Times" w:hAnsi="Times"/>
          <w:i/>
          <w:sz w:val="24"/>
          <w:vertAlign w:val="subscript"/>
        </w:rPr>
        <w:t>environment</w:t>
      </w:r>
      <w:proofErr w:type="spellEnd"/>
      <w:r w:rsidRPr="00BE2AC1">
        <w:rPr>
          <w:rFonts w:ascii="Times" w:hAnsi="Times"/>
          <w:i/>
          <w:sz w:val="24"/>
        </w:rPr>
        <w:t>/</w:t>
      </w:r>
      <w:proofErr w:type="spellStart"/>
      <w:r w:rsidRPr="00BE2AC1">
        <w:rPr>
          <w:rFonts w:ascii="Times" w:hAnsi="Times"/>
          <w:i/>
          <w:sz w:val="24"/>
        </w:rPr>
        <w:t>ß</w:t>
      </w:r>
      <w:r w:rsidRPr="00BE2AC1">
        <w:rPr>
          <w:rFonts w:ascii="Times" w:hAnsi="Times"/>
          <w:i/>
          <w:sz w:val="24"/>
          <w:vertAlign w:val="subscript"/>
        </w:rPr>
        <w:t>contact</w:t>
      </w:r>
      <w:proofErr w:type="spellEnd"/>
    </w:p>
    <w:p w14:paraId="757B2393" w14:textId="77777777" w:rsidR="00EE1B91" w:rsidRDefault="00EE1B91" w:rsidP="00EE1B91">
      <w:pPr>
        <w:tabs>
          <w:tab w:val="clear" w:pos="720"/>
        </w:tabs>
        <w:suppressAutoHyphens w:val="0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  <w:vertAlign w:val="superscript"/>
        </w:rPr>
        <w:t>2</w:t>
      </w:r>
      <w:r>
        <w:rPr>
          <w:rFonts w:ascii="Times" w:hAnsi="Times"/>
          <w:sz w:val="24"/>
        </w:rPr>
        <w:t xml:space="preserve"> This is the beta estimate for contact and environment when the two are not significantly </w:t>
      </w:r>
    </w:p>
    <w:p w14:paraId="7B9ACD32" w14:textId="1111C668" w:rsidR="00EE1B91" w:rsidRDefault="00EE1B91" w:rsidP="00EE1B91">
      <w:pPr>
        <w:tabs>
          <w:tab w:val="clear" w:pos="720"/>
        </w:tabs>
        <w:suppressAutoHyphens w:val="0"/>
        <w:spacing w:after="0" w:line="240" w:lineRule="auto"/>
        <w:ind w:firstLine="180"/>
        <w:rPr>
          <w:rFonts w:ascii="Times" w:hAnsi="Times"/>
          <w:sz w:val="24"/>
        </w:rPr>
      </w:pPr>
      <w:proofErr w:type="gramStart"/>
      <w:r>
        <w:rPr>
          <w:rFonts w:ascii="Times" w:hAnsi="Times"/>
          <w:sz w:val="24"/>
        </w:rPr>
        <w:t>different</w:t>
      </w:r>
      <w:proofErr w:type="gramEnd"/>
      <w:r>
        <w:rPr>
          <w:rFonts w:ascii="Times" w:hAnsi="Times"/>
          <w:sz w:val="24"/>
        </w:rPr>
        <w:t xml:space="preserve"> which is the case here for all latent periods.</w:t>
      </w:r>
    </w:p>
    <w:p w14:paraId="24DA9090" w14:textId="663C28BB" w:rsidR="0059308E" w:rsidRPr="00EE1B91" w:rsidRDefault="00EE1B91" w:rsidP="00EE1B91">
      <w:pPr>
        <w:tabs>
          <w:tab w:val="clear" w:pos="720"/>
        </w:tabs>
        <w:suppressAutoHyphens w:val="0"/>
        <w:spacing w:after="0" w:line="240" w:lineRule="auto"/>
        <w:rPr>
          <w:rFonts w:ascii="Times" w:hAnsi="Times"/>
          <w:sz w:val="24"/>
          <w:vertAlign w:val="superscript"/>
        </w:rPr>
      </w:pPr>
      <w:proofErr w:type="gramStart"/>
      <w:r>
        <w:rPr>
          <w:rFonts w:ascii="Times" w:hAnsi="Times"/>
          <w:sz w:val="24"/>
          <w:vertAlign w:val="superscript"/>
        </w:rPr>
        <w:t xml:space="preserve">3  </w:t>
      </w:r>
      <w:r w:rsidR="00BA7BD0" w:rsidRPr="00AC1BD3">
        <w:rPr>
          <w:rFonts w:ascii="Times" w:hAnsi="Times"/>
          <w:sz w:val="24"/>
        </w:rPr>
        <w:t>N</w:t>
      </w:r>
      <w:proofErr w:type="gramEnd"/>
      <w:r w:rsidR="00BA7BD0" w:rsidRPr="00AC1BD3">
        <w:rPr>
          <w:rFonts w:ascii="Times" w:hAnsi="Times"/>
          <w:sz w:val="24"/>
        </w:rPr>
        <w:t xml:space="preserve"> = number of rows </w:t>
      </w:r>
      <w:r w:rsidR="00BE2AC1">
        <w:rPr>
          <w:rFonts w:ascii="Times" w:hAnsi="Times"/>
          <w:sz w:val="24"/>
        </w:rPr>
        <w:t>in the</w:t>
      </w:r>
      <w:r w:rsidR="00BA7BD0" w:rsidRPr="00AC1BD3">
        <w:rPr>
          <w:rFonts w:ascii="Times" w:hAnsi="Times"/>
          <w:sz w:val="24"/>
        </w:rPr>
        <w:t xml:space="preserve"> data</w:t>
      </w:r>
      <w:r w:rsidR="00BE2AC1">
        <w:rPr>
          <w:rFonts w:ascii="Times" w:hAnsi="Times"/>
          <w:sz w:val="24"/>
        </w:rPr>
        <w:t>set</w:t>
      </w:r>
      <w:r w:rsidR="00BA7BD0" w:rsidRPr="00AC1BD3">
        <w:rPr>
          <w:rFonts w:ascii="Times" w:hAnsi="Times"/>
          <w:sz w:val="24"/>
        </w:rPr>
        <w:t xml:space="preserve"> used in the </w:t>
      </w:r>
      <w:r w:rsidR="00012B1C" w:rsidRPr="00012B1C">
        <w:rPr>
          <w:rFonts w:ascii="Times" w:hAnsi="Times"/>
          <w:sz w:val="24"/>
        </w:rPr>
        <w:t>GLM</w:t>
      </w:r>
      <w:r w:rsidR="00012B1C">
        <w:rPr>
          <w:rFonts w:ascii="Times" w:hAnsi="Times"/>
          <w:sz w:val="24"/>
        </w:rPr>
        <w:t xml:space="preserve"> </w:t>
      </w:r>
      <w:r w:rsidR="00BA7BD0" w:rsidRPr="00AC1BD3">
        <w:rPr>
          <w:rFonts w:ascii="Times" w:hAnsi="Times"/>
          <w:sz w:val="24"/>
        </w:rPr>
        <w:t>analysis</w:t>
      </w:r>
    </w:p>
    <w:p w14:paraId="01FCDD62" w14:textId="77777777" w:rsidR="006223DD" w:rsidRDefault="006223DD" w:rsidP="00BF4CFF">
      <w:pPr>
        <w:tabs>
          <w:tab w:val="clear" w:pos="720"/>
        </w:tabs>
        <w:suppressAutoHyphens w:val="0"/>
        <w:spacing w:after="0" w:line="480" w:lineRule="auto"/>
        <w:rPr>
          <w:rFonts w:ascii="Times" w:hAnsi="Times"/>
          <w:sz w:val="24"/>
        </w:rPr>
      </w:pPr>
    </w:p>
    <w:sectPr w:rsidR="006223DD" w:rsidSect="000E3A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CFF"/>
    <w:rsid w:val="00012B1C"/>
    <w:rsid w:val="00077652"/>
    <w:rsid w:val="000B5E4C"/>
    <w:rsid w:val="000E3A6B"/>
    <w:rsid w:val="00135C0F"/>
    <w:rsid w:val="00205AAF"/>
    <w:rsid w:val="002E4EEF"/>
    <w:rsid w:val="003F4E77"/>
    <w:rsid w:val="00436DA7"/>
    <w:rsid w:val="004A21FB"/>
    <w:rsid w:val="0059308E"/>
    <w:rsid w:val="00593C4D"/>
    <w:rsid w:val="005E1B5A"/>
    <w:rsid w:val="00602061"/>
    <w:rsid w:val="006223DD"/>
    <w:rsid w:val="0074108D"/>
    <w:rsid w:val="008B3B6A"/>
    <w:rsid w:val="00940D77"/>
    <w:rsid w:val="009F0DFF"/>
    <w:rsid w:val="00AC1BD3"/>
    <w:rsid w:val="00AE4BE1"/>
    <w:rsid w:val="00B63B6C"/>
    <w:rsid w:val="00B7505A"/>
    <w:rsid w:val="00BA7BD0"/>
    <w:rsid w:val="00BE2AC1"/>
    <w:rsid w:val="00BF4CFF"/>
    <w:rsid w:val="00CA6C95"/>
    <w:rsid w:val="00D74652"/>
    <w:rsid w:val="00E023BB"/>
    <w:rsid w:val="00EE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D28C2"/>
  <w14:defaultImageDpi w14:val="300"/>
  <w15:docId w15:val="{5A526D78-603C-4A60-B255-91C7AFA6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CFF"/>
    <w:pPr>
      <w:tabs>
        <w:tab w:val="left" w:pos="720"/>
      </w:tabs>
      <w:suppressAutoHyphens/>
      <w:spacing w:after="200" w:line="276" w:lineRule="auto"/>
    </w:pPr>
    <w:rPr>
      <w:rFonts w:ascii="Verdana" w:eastAsia="Times New Roman" w:hAnsi="Verdana" w:cs="Times New Roman"/>
      <w:sz w:val="17"/>
      <w:szCs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05A"/>
    <w:rPr>
      <w:rFonts w:ascii="Tahoma" w:eastAsia="Times New Roman" w:hAnsi="Tahoma" w:cs="Tahoma"/>
      <w:sz w:val="16"/>
      <w:szCs w:val="16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012B1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12B1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12B1C"/>
    <w:rPr>
      <w:rFonts w:ascii="Verdana" w:eastAsia="Times New Roman" w:hAnsi="Verdana" w:cs="Times New Roman"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2B1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2B1C"/>
    <w:rPr>
      <w:rFonts w:ascii="Verdana" w:eastAsia="Times New Roman" w:hAnsi="Verdana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Bravo de Rueda</dc:creator>
  <cp:lastModifiedBy>ecoulamy</cp:lastModifiedBy>
  <cp:revision>6</cp:revision>
  <dcterms:created xsi:type="dcterms:W3CDTF">2015-01-21T12:48:00Z</dcterms:created>
  <dcterms:modified xsi:type="dcterms:W3CDTF">2015-01-30T13:34:00Z</dcterms:modified>
</cp:coreProperties>
</file>