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E6" w:rsidRPr="009F3D32" w:rsidRDefault="00982BE6" w:rsidP="00982B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Additional file </w:t>
      </w:r>
      <w:r w:rsidR="00E02E50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9F3D32">
        <w:rPr>
          <w:rFonts w:ascii="Times New Roman" w:hAnsi="Times New Roman" w:cs="Times New Roman" w:hint="eastAsia"/>
          <w:b/>
          <w:sz w:val="24"/>
          <w:szCs w:val="24"/>
        </w:rPr>
        <w:t xml:space="preserve"> SSRs related to antiviral signaling pathway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4"/>
        <w:gridCol w:w="1995"/>
        <w:gridCol w:w="700"/>
        <w:gridCol w:w="1143"/>
        <w:gridCol w:w="763"/>
        <w:gridCol w:w="1697"/>
      </w:tblGrid>
      <w:tr w:rsidR="00982BE6" w:rsidRPr="009F3D32" w:rsidTr="00C766CF">
        <w:tc>
          <w:tcPr>
            <w:tcW w:w="222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82BE6" w:rsidRPr="009F3D32" w:rsidRDefault="00982BE6" w:rsidP="00C766CF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T</w:t>
            </w:r>
            <w:r w:rsidRPr="009F3D32">
              <w:rPr>
                <w:rFonts w:ascii="Times New Roman" w:hAnsi="Times New Roman" w:cs="Times New Roman"/>
                <w:b/>
                <w:szCs w:val="21"/>
              </w:rPr>
              <w:t>ranscript_id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82BE6" w:rsidRPr="009F3D32" w:rsidRDefault="00982BE6" w:rsidP="00C766CF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KEGG GENE NAME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82BE6" w:rsidRPr="009F3D32" w:rsidRDefault="00982BE6" w:rsidP="00C766CF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Start BP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82BE6" w:rsidRPr="009F3D32" w:rsidRDefault="00982BE6" w:rsidP="00C766CF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Repeat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82BE6" w:rsidRPr="009F3D32" w:rsidRDefault="00982BE6" w:rsidP="00C766CF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End BP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982BE6" w:rsidRPr="009F3D32" w:rsidRDefault="00982BE6" w:rsidP="00C766CF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Type</w:t>
            </w:r>
          </w:p>
        </w:tc>
      </w:tr>
      <w:tr w:rsidR="00982BE6" w:rsidRPr="00195F81" w:rsidTr="00C766CF">
        <w:tc>
          <w:tcPr>
            <w:tcW w:w="8522" w:type="dxa"/>
            <w:gridSpan w:val="6"/>
            <w:tcBorders>
              <w:top w:val="single" w:sz="4" w:space="0" w:color="000000" w:themeColor="text1"/>
            </w:tcBorders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B25FAF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RIG-I-like receptor signaling pathway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comp59161_c0_seq1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AZI2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1717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(A)^16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1733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comp94037_c0_seq1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CASP10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999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(C)^11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1010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comp94037_c0_seq1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CASP10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1519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1530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comp85187_c0_seq1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DAK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621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(AC)^6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633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comp57789_c0_seq1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 xml:space="preserve">DDX3X, </w:t>
            </w: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bel</w:t>
            </w:r>
            <w:proofErr w:type="spellEnd"/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2249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(AGC)^4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2261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comp91539_c0_seq1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DDX58, RIG-I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9112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(G)^16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9128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comp91539_c0_seq1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DDX58, RIG-I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8078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8089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comp91539_c0_seq1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DDX58, RIG-I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7930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7940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comp91539_c0_seq1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DDX58, RIG-I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7325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(C)^11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7336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comp57091_c0_seq1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FADD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1065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1075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comp85834_c0_seq1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IKBKE, IKKE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2704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2715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comp94126_c0_seq1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447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457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comp33803_c0_seq1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1548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(GAGT)^6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1572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Tetranucleotide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1052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(AAC)^5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1067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1320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1331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comp91257_c1_seq1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507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518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comp98544_c0_seq1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230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comp98544_c0_seq1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855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(AT)^6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867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(AC)^11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535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(A)^13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548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2721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2731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1214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(G)^12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1226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comp88225_c0_seq1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(ACC)^4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comp92425_c0_seq1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ISG15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1503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(G)^14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1517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comp79747_c0_seq1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MAP3K1, MEKK1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651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(T)^15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666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comp93708_c1_seq1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NFKB1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2636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(ATC)^5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2651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comp79133_c0_seq1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NFKBIA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324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334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comp79133_c0_seq1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NFKBIA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602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(C)^10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612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comp94009_c0_seq1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OTUD5, DUBA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2068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(A)^13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2081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comp94009_c0_seq1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OTUD5, DUBA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2316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2327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comp72310_c1_seq1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(A)^15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comp72310_c1_seq1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1521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1531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comp86117_c0_seq1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PIN1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177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(A)^12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189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comp33180_c0_seq1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SIKE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(T)^20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comp33543_c0_seq1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SIKE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(T)^11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comp45723_c0_seq1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TBK1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(ATT)^4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comp94100_c0_seq10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6686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(T)^14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6700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center"/>
          </w:tcPr>
          <w:p w:rsidR="00982BE6" w:rsidRPr="00195F81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comp94514_c0_seq10</w:t>
            </w:r>
          </w:p>
        </w:tc>
        <w:tc>
          <w:tcPr>
            <w:tcW w:w="1995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TRIM25, EFP</w:t>
            </w:r>
          </w:p>
        </w:tc>
        <w:tc>
          <w:tcPr>
            <w:tcW w:w="700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3396</w:t>
            </w:r>
          </w:p>
        </w:tc>
        <w:tc>
          <w:tcPr>
            <w:tcW w:w="114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(GT)^7</w:t>
            </w:r>
          </w:p>
        </w:tc>
        <w:tc>
          <w:tcPr>
            <w:tcW w:w="763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3410</w:t>
            </w:r>
          </w:p>
        </w:tc>
        <w:tc>
          <w:tcPr>
            <w:tcW w:w="1697" w:type="dxa"/>
            <w:vAlign w:val="center"/>
          </w:tcPr>
          <w:p w:rsidR="00982BE6" w:rsidRPr="00195F81" w:rsidRDefault="00982BE6" w:rsidP="00C766CF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195F81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8522" w:type="dxa"/>
            <w:gridSpan w:val="6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B25FAF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Toll-like receptor signaling pathway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comp83434_c0_seq1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944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955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comp83434_c0_seq1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310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320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comp84334_c0_seq1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1773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1784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comp88061_c0_seq1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(A)^17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comp88061_c0_seq1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364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(AT)^7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378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comp88061_c0_seq1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4402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4413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comp88061_c0_seq1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3170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3180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comp91452_c0_seq1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AKT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3284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3296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comp33571_c0_seq1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CCL3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comp98395_c0_seq1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CCL5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558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569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comp32948_c0_seq1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CXCL9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988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999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comp72268_c2_seq1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2371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2382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comp72268_c2_seq1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2105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(GGT)^4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2117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comp72268_c2_seq1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1481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1493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comp72268_c2_seq1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2266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2278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comp72268_c2_seq1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2541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(C)^17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2558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comp78120_c0_seq1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1694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1704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comp78120_c0_seq1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ERK1_2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1495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1507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comp57091_c0_seq1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FADD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1065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1075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comp85834_c0_seq1</w:t>
            </w:r>
          </w:p>
        </w:tc>
        <w:tc>
          <w:tcPr>
            <w:tcW w:w="1995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IKBKE, IKKE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2704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2715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comp94126_c0_seq1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447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457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comp33803_c0_seq1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1548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(GAGT)^6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1572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Tetranucleotide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1052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(AAC)^5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1067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1320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1331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comp91257_c1_seq1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507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518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comp98544_c0_seq1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219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230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comp98544_c0_seq1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855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(AT)^6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867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(AC)^11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535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(A)^13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548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2721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2731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comp75390_c1_seq1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1214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1226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comp88225_c0_seq1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IRF7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(ACC)^4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comp36523_c0_seq1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JUN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643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653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comp378893_c0_seq1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MAP2K7, MKK7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2226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2237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comp73696_c0_seq1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MAP3K7IP2, TAB2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3982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(GTT)^4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3994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comp73696_c0_seq1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MAP3K7IP2, TAB2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1606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(A)^15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1621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comp91877_c0_seq1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MAP3K8, COT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3236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3246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comp91877_c0_seq1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MAP3K8, COT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3226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3236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comp100670_c0_seq1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MYD88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1389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(T)^12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1401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comp100670_c0_seq1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MYD88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93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comp93708_c1_seq1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NFKB1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2636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(ATC)^5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2651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comp79133_c0_seq1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NFKBIA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324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334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comp79133_c0_seq1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NFKBIA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602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(C)^10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612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comp72310_c1_seq1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(A)^15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comp72310_c1_seq1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1521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1531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comp77558_c0_seq1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2303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(GCT)^4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2315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comp77940_c1_seq1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1717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(T)^21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1738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comp92187_c1_seq1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766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(AAG)^4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778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comp92187_c1_seq10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3312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(AAG)^4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3324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comp92187_c1_seq12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3195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(AAG)^4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3207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comp92187_c1_seq14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748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(AAG)^4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760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comp92187_c1_seq15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780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(AAG)^4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792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comp78505_c0_seq1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PIK3R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(A)^20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comp78505_c0_seq1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PIK3R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1102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(A)^13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1115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comp419325_c0_seq1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PIK3R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476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(A)^10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486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Mononucleotide</w:t>
            </w:r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comp45723_c0_seq1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TBK1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(ATT)^4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comp89291_c0_seq1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TIRAP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1053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(AG)^6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1065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comp95121_c0_seq1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TLR1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(AC)^11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Dinucleotide</w:t>
            </w:r>
            <w:proofErr w:type="spellEnd"/>
          </w:p>
        </w:tc>
      </w:tr>
      <w:tr w:rsidR="00982BE6" w:rsidRPr="00195F81" w:rsidTr="00C766CF">
        <w:tc>
          <w:tcPr>
            <w:tcW w:w="2224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comp91305_c0_seq1</w:t>
            </w:r>
          </w:p>
        </w:tc>
        <w:tc>
          <w:tcPr>
            <w:tcW w:w="1995" w:type="dxa"/>
            <w:vAlign w:val="center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TLR5</w:t>
            </w:r>
          </w:p>
        </w:tc>
        <w:tc>
          <w:tcPr>
            <w:tcW w:w="700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1431</w:t>
            </w:r>
          </w:p>
        </w:tc>
        <w:tc>
          <w:tcPr>
            <w:tcW w:w="1143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(GTT)^4</w:t>
            </w:r>
          </w:p>
        </w:tc>
        <w:tc>
          <w:tcPr>
            <w:tcW w:w="763" w:type="dxa"/>
            <w:vAlign w:val="bottom"/>
          </w:tcPr>
          <w:p w:rsidR="00982BE6" w:rsidRPr="00B25FAF" w:rsidRDefault="00982BE6" w:rsidP="00C766CF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1443</w:t>
            </w:r>
          </w:p>
        </w:tc>
        <w:tc>
          <w:tcPr>
            <w:tcW w:w="1697" w:type="dxa"/>
            <w:vAlign w:val="bottom"/>
          </w:tcPr>
          <w:p w:rsidR="00982BE6" w:rsidRPr="00B25FAF" w:rsidRDefault="00982BE6" w:rsidP="00C766CF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B25FAF">
              <w:rPr>
                <w:rFonts w:ascii="Times New Roman" w:hAnsi="Times New Roman" w:cs="Times New Roman"/>
                <w:color w:val="000000"/>
                <w:szCs w:val="21"/>
              </w:rPr>
              <w:t>Trinucleotide</w:t>
            </w:r>
            <w:proofErr w:type="spellEnd"/>
          </w:p>
        </w:tc>
      </w:tr>
    </w:tbl>
    <w:p w:rsidR="00982BE6" w:rsidRDefault="00982BE6" w:rsidP="00982BE6">
      <w:pPr>
        <w:widowControl/>
        <w:jc w:val="left"/>
      </w:pPr>
    </w:p>
    <w:sectPr w:rsidR="00982BE6" w:rsidSect="00433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332" w:rsidRDefault="00111332" w:rsidP="00E02E50">
      <w:r>
        <w:separator/>
      </w:r>
    </w:p>
  </w:endnote>
  <w:endnote w:type="continuationSeparator" w:id="0">
    <w:p w:rsidR="00111332" w:rsidRDefault="00111332" w:rsidP="00E0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332" w:rsidRDefault="00111332" w:rsidP="00E02E50">
      <w:r>
        <w:separator/>
      </w:r>
    </w:p>
  </w:footnote>
  <w:footnote w:type="continuationSeparator" w:id="0">
    <w:p w:rsidR="00111332" w:rsidRDefault="00111332" w:rsidP="00E02E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BE6"/>
    <w:rsid w:val="00111332"/>
    <w:rsid w:val="00982BE6"/>
    <w:rsid w:val="00AF0886"/>
    <w:rsid w:val="00E02E50"/>
    <w:rsid w:val="00E8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982BE6"/>
  </w:style>
  <w:style w:type="paragraph" w:styleId="a3">
    <w:name w:val="header"/>
    <w:basedOn w:val="a"/>
    <w:link w:val="Char"/>
    <w:uiPriority w:val="99"/>
    <w:semiHidden/>
    <w:unhideWhenUsed/>
    <w:rsid w:val="00982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2BE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2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2BE6"/>
    <w:rPr>
      <w:sz w:val="18"/>
      <w:szCs w:val="18"/>
    </w:rPr>
  </w:style>
  <w:style w:type="table" w:styleId="a5">
    <w:name w:val="Table Grid"/>
    <w:basedOn w:val="a1"/>
    <w:uiPriority w:val="59"/>
    <w:rsid w:val="00982B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2015-07-21T02:11:00Z</dcterms:created>
  <dcterms:modified xsi:type="dcterms:W3CDTF">2015-07-21T02:25:00Z</dcterms:modified>
</cp:coreProperties>
</file>