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26" w:rsidRDefault="003567ED" w:rsidP="000E73B1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Additional file 8</w:t>
      </w:r>
      <w:r w:rsidR="001B0C26" w:rsidRPr="007C2688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Parameters </w:t>
      </w:r>
      <w:r w:rsidR="001B0C26" w:rsidRPr="007C2688">
        <w:rPr>
          <w:rFonts w:ascii="Times New Roman" w:hAnsi="Times New Roman" w:cs="Times New Roman"/>
          <w:b/>
          <w:bCs/>
          <w:sz w:val="24"/>
          <w:szCs w:val="24"/>
        </w:rPr>
        <w:t>obtained for the best fit when optimizing on each farm separately</w:t>
      </w:r>
      <w:r w:rsidR="001B0C26" w:rsidRPr="007C2688">
        <w:rPr>
          <w:rFonts w:ascii="Times New Roman" w:hAnsi="Times New Roman" w:cs="Times New Roman"/>
          <w:sz w:val="24"/>
          <w:szCs w:val="24"/>
        </w:rPr>
        <w:t>.</w:t>
      </w:r>
      <w:r w:rsidR="001B0C26" w:rsidRPr="007C2688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 xml:space="preserve">Parameters </w:t>
      </w:r>
      <w:r w:rsidR="001B0C26" w:rsidRPr="007C2688">
        <w:rPr>
          <w:rFonts w:ascii="Times New Roman" w:hAnsi="Times New Roman" w:cs="Times New Roman"/>
          <w:sz w:val="24"/>
          <w:szCs w:val="24"/>
        </w:rPr>
        <w:t>obtained for the best fit for the different models (</w:t>
      </w:r>
      <w:r w:rsidR="001B0C26">
        <w:rPr>
          <w:rFonts w:ascii="Times New Roman" w:hAnsi="Times New Roman" w:cs="Times New Roman"/>
          <w:sz w:val="24"/>
          <w:szCs w:val="24"/>
        </w:rPr>
        <w:t>ML</w:t>
      </w:r>
      <w:r w:rsidR="001B0C26" w:rsidRPr="007C2688">
        <w:rPr>
          <w:rFonts w:ascii="Times New Roman" w:hAnsi="Times New Roman" w:cs="Times New Roman"/>
          <w:sz w:val="24"/>
          <w:szCs w:val="24"/>
        </w:rPr>
        <w:t xml:space="preserve"> “only Y1”, </w:t>
      </w:r>
      <w:r w:rsidR="001B0C26">
        <w:rPr>
          <w:rFonts w:ascii="Times New Roman" w:hAnsi="Times New Roman" w:cs="Times New Roman"/>
          <w:sz w:val="24"/>
          <w:szCs w:val="24"/>
        </w:rPr>
        <w:t xml:space="preserve">ML </w:t>
      </w:r>
      <w:r w:rsidR="000E73B1">
        <w:rPr>
          <w:rFonts w:ascii="Times New Roman" w:hAnsi="Times New Roman" w:cs="Times New Roman"/>
          <w:sz w:val="24"/>
          <w:szCs w:val="24"/>
        </w:rPr>
        <w:t>“</w:t>
      </w:r>
      <w:r w:rsidR="001B0C26">
        <w:rPr>
          <w:rFonts w:ascii="Times New Roman" w:hAnsi="Times New Roman" w:cs="Times New Roman"/>
          <w:sz w:val="24"/>
          <w:szCs w:val="24"/>
        </w:rPr>
        <w:t>Y1+Y2</w:t>
      </w:r>
      <w:r w:rsidR="000E73B1">
        <w:rPr>
          <w:rFonts w:ascii="Times New Roman" w:hAnsi="Times New Roman" w:cs="Times New Roman"/>
          <w:sz w:val="24"/>
          <w:szCs w:val="24"/>
        </w:rPr>
        <w:t>”</w:t>
      </w:r>
      <w:r w:rsidR="001B0C26">
        <w:rPr>
          <w:rFonts w:ascii="Times New Roman" w:hAnsi="Times New Roman" w:cs="Times New Roman"/>
          <w:sz w:val="24"/>
          <w:szCs w:val="24"/>
        </w:rPr>
        <w:t>, ML</w:t>
      </w:r>
      <w:r w:rsidR="001B0C26" w:rsidRPr="007C2688">
        <w:rPr>
          <w:rFonts w:ascii="Times New Roman" w:hAnsi="Times New Roman" w:cs="Times New Roman"/>
          <w:sz w:val="24"/>
          <w:szCs w:val="24"/>
        </w:rPr>
        <w:t xml:space="preserve"> “H+Y1+Y2” and the LSE model</w:t>
      </w:r>
      <w:r w:rsidR="001B0C26">
        <w:rPr>
          <w:rFonts w:ascii="Times New Roman" w:hAnsi="Times New Roman" w:cs="Times New Roman"/>
          <w:sz w:val="24"/>
          <w:szCs w:val="24"/>
        </w:rPr>
        <w:t xml:space="preserve">. In the main text only the ML </w:t>
      </w:r>
      <w:r w:rsidR="000E73B1">
        <w:rPr>
          <w:rFonts w:ascii="Times New Roman" w:hAnsi="Times New Roman" w:cs="Times New Roman"/>
          <w:sz w:val="24"/>
          <w:szCs w:val="24"/>
        </w:rPr>
        <w:t>“</w:t>
      </w:r>
      <w:r w:rsidR="001B0C26">
        <w:rPr>
          <w:rFonts w:ascii="Times New Roman" w:hAnsi="Times New Roman" w:cs="Times New Roman"/>
          <w:sz w:val="24"/>
          <w:szCs w:val="24"/>
        </w:rPr>
        <w:t>Y1+Y2</w:t>
      </w:r>
      <w:r w:rsidR="000E73B1">
        <w:rPr>
          <w:rFonts w:ascii="Times New Roman" w:hAnsi="Times New Roman" w:cs="Times New Roman"/>
          <w:sz w:val="24"/>
          <w:szCs w:val="24"/>
        </w:rPr>
        <w:t>”</w:t>
      </w:r>
      <w:r w:rsidR="001B0C26">
        <w:rPr>
          <w:rFonts w:ascii="Times New Roman" w:hAnsi="Times New Roman" w:cs="Times New Roman"/>
          <w:sz w:val="24"/>
          <w:szCs w:val="24"/>
        </w:rPr>
        <w:t xml:space="preserve"> appears for all tables</w:t>
      </w:r>
      <w:r w:rsidR="001B0C26" w:rsidRPr="007C2688">
        <w:rPr>
          <w:rFonts w:ascii="Times New Roman" w:hAnsi="Times New Roman" w:cs="Times New Roman"/>
          <w:sz w:val="24"/>
          <w:szCs w:val="24"/>
        </w:rPr>
        <w:t>) whe</w:t>
      </w:r>
      <w:bookmarkStart w:id="0" w:name="_GoBack"/>
      <w:bookmarkEnd w:id="0"/>
      <w:r w:rsidR="001B0C26" w:rsidRPr="007C2688">
        <w:rPr>
          <w:rFonts w:ascii="Times New Roman" w:hAnsi="Times New Roman" w:cs="Times New Roman"/>
          <w:sz w:val="24"/>
          <w:szCs w:val="24"/>
        </w:rPr>
        <w:t>n optimizing on each farm separately.</w:t>
      </w:r>
      <w:r w:rsidR="000E73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73B1" w:rsidRPr="000E73B1">
        <w:rPr>
          <w:rFonts w:ascii="Times New Roman" w:hAnsi="Times New Roman" w:cs="Times New Roman"/>
          <w:i/>
          <w:sz w:val="24"/>
          <w:szCs w:val="24"/>
        </w:rPr>
        <w:t>α</w:t>
      </w:r>
      <w:proofErr w:type="gramEnd"/>
      <w:r w:rsidR="001B0C26" w:rsidRPr="007C2688">
        <w:rPr>
          <w:rFonts w:ascii="Times New Roman" w:hAnsi="Times New Roman" w:cs="Times New Roman"/>
          <w:sz w:val="24"/>
          <w:szCs w:val="24"/>
        </w:rPr>
        <w:t xml:space="preserve"> is the 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 xml:space="preserve">coefficient of the indirect transmission, </w:t>
      </w:r>
      <w:r w:rsidR="000E73B1" w:rsidRPr="000E73B1">
        <w:rPr>
          <w:rFonts w:ascii="Times New Roman" w:eastAsia="Arial Unicode MS" w:hAnsi="Times New Roman" w:cs="Times New Roman"/>
          <w:i/>
          <w:sz w:val="24"/>
          <w:szCs w:val="24"/>
        </w:rPr>
        <w:t>β</w:t>
      </w:r>
      <w:r w:rsidR="001B0C26">
        <w:rPr>
          <w:rFonts w:ascii="Times New Roman" w:eastAsia="Arial Unicode MS" w:hAnsi="Times New Roman" w:cs="Times New Roman"/>
          <w:position w:val="-10"/>
          <w:sz w:val="24"/>
          <w:szCs w:val="24"/>
        </w:rPr>
        <w:t xml:space="preserve"> 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>is the coefficient of the cow-to-cow infection, and</w:t>
      </w:r>
      <w:r w:rsidR="000E73B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0E73B1" w:rsidRPr="000E73B1">
        <w:rPr>
          <w:rFonts w:ascii="Times New Roman" w:eastAsia="Arial Unicode MS" w:hAnsi="Times New Roman" w:cs="Times New Roman"/>
          <w:i/>
          <w:sz w:val="24"/>
          <w:szCs w:val="24"/>
        </w:rPr>
        <w:t>δ</w:t>
      </w:r>
      <w:r w:rsidR="000E73B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>is the constant contribution to force of infection. Parameters</w:t>
      </w:r>
      <w:r w:rsidR="001B0C26" w:rsidRPr="007C2688">
        <w:rPr>
          <w:rFonts w:ascii="Times New Roman" w:eastAsia="Arial Unicode MS" w:hAnsi="Times New Roman" w:cs="Times New Roman"/>
          <w:position w:val="-10"/>
          <w:sz w:val="24"/>
          <w:szCs w:val="24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4" o:title=""/>
          </v:shape>
          <o:OLEObject Type="Embed" ProgID="Equation.DSMT4" ShapeID="_x0000_i1025" DrawAspect="Content" ObjectID="_1516003845" r:id="rId5"/>
        </w:objec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 xml:space="preserve">and </w:t>
      </w:r>
      <w:r w:rsidR="001B0C26" w:rsidRPr="007C2688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40" w:dyaOrig="220">
          <v:shape id="_x0000_i1026" type="#_x0000_t75" style="width:11.25pt;height:9.75pt" o:ole="">
            <v:imagedata r:id="rId6" o:title=""/>
          </v:shape>
          <o:OLEObject Type="Embed" ProgID="Equation.DSMT4" ShapeID="_x0000_i1026" DrawAspect="Content" ObjectID="_1516003846" r:id="rId7"/>
        </w:objec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>are the average and standard deviation of the latent period, and γ is the power of the bacterial load in the force of infection.</w:t>
      </w:r>
      <w:r w:rsidR="001B0C26" w:rsidRPr="00AD251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tbl>
      <w:tblPr>
        <w:tblW w:w="9557" w:type="dxa"/>
        <w:jc w:val="center"/>
        <w:tblLook w:val="04A0" w:firstRow="1" w:lastRow="0" w:firstColumn="1" w:lastColumn="0" w:noHBand="0" w:noVBand="1"/>
      </w:tblPr>
      <w:tblGrid>
        <w:gridCol w:w="1080"/>
        <w:gridCol w:w="1630"/>
        <w:gridCol w:w="992"/>
        <w:gridCol w:w="966"/>
        <w:gridCol w:w="966"/>
        <w:gridCol w:w="966"/>
        <w:gridCol w:w="966"/>
        <w:gridCol w:w="1080"/>
        <w:gridCol w:w="974"/>
      </w:tblGrid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Cost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Alpha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Mu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Sig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Delta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Gamma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Beta</w:t>
            </w:r>
          </w:p>
        </w:tc>
      </w:tr>
      <w:tr w:rsidR="001B0C26" w:rsidRPr="000E73B1" w:rsidTr="000E73B1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Farm 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170.2944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2.05E-05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1.033132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0.69187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Y1+Y2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170.1717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0.100166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0.551659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H+Y1+Y2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0.53089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LSE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21.43604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1.999985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0.000337</w:t>
            </w:r>
          </w:p>
        </w:tc>
      </w:tr>
      <w:tr w:rsidR="001B0C26" w:rsidRPr="000E73B1" w:rsidTr="000E73B1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Farm B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  <w:r w:rsidR="001B0C26"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28.17445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4.338152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1.223615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0.305108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Y1+Y2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0.00029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H+Y1+Y2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2.59E-05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6.33E-05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0.000244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LSE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0.253262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5.190103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1.779913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0.001189</w:t>
            </w:r>
          </w:p>
        </w:tc>
      </w:tr>
      <w:tr w:rsidR="001B0C26" w:rsidRPr="000E73B1" w:rsidTr="000E73B1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Farm 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114.5018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3.113036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2.181362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9.9E-07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1B0C26"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Y1+Y2"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6.59E-06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0.000138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H+Y1+Y2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0.61636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0.000207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LSE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11.51278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Farm D1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178.2993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1.104504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0.155876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6.39E-08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0.002061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Y1+Y2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178.2996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1.04284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6.66E-08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1B0C26"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H+Y1+Y2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6.78E-21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0.000353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LSE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5.27E-07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0.004683</w:t>
            </w:r>
          </w:p>
        </w:tc>
      </w:tr>
      <w:tr w:rsidR="001B0C26" w:rsidRPr="000E73B1" w:rsidTr="000E73B1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Farm D2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109.6239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5.435817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0.164491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0.445816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0E73B1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="001B0C26"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Y1+Y2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109.6386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4.710256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0.105494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0E7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ML 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“</w:t>
            </w: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H+Y1+Y2</w:t>
            </w:r>
            <w:r w:rsid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109.7569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0.016148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0C26" w:rsidRPr="000E73B1" w:rsidTr="000E73B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LSE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1.128807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9.95E-10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4.503282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0.110634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4.55E-05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0.159524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C26" w:rsidRPr="000E73B1" w:rsidRDefault="001B0C26" w:rsidP="00D335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0.000473</w:t>
            </w:r>
          </w:p>
        </w:tc>
      </w:tr>
    </w:tbl>
    <w:p w:rsidR="001B0C26" w:rsidRPr="00CB686C" w:rsidRDefault="001B0C26" w:rsidP="001B0C26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1B0C26" w:rsidRPr="00CB686C" w:rsidSect="000E73B1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0C26"/>
    <w:rsid w:val="000E73B1"/>
    <w:rsid w:val="001B0C26"/>
    <w:rsid w:val="003567ED"/>
    <w:rsid w:val="00787859"/>
    <w:rsid w:val="00AB01DB"/>
    <w:rsid w:val="00C363D7"/>
    <w:rsid w:val="00C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0224-9868-4C6A-AF9E-AC49AA10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C26"/>
    <w:rPr>
      <w:rFonts w:ascii="Calibri" w:eastAsia="Times New Roman" w:hAnsi="Calibri" w:cs="Arial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B0C2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1B0C26"/>
    <w:pPr>
      <w:spacing w:after="0" w:line="240" w:lineRule="auto"/>
    </w:pPr>
    <w:rPr>
      <w:rFonts w:ascii="Calibri" w:eastAsia="Times New Roman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ecoulamy</cp:lastModifiedBy>
  <cp:revision>2</cp:revision>
  <dcterms:created xsi:type="dcterms:W3CDTF">2016-02-03T10:19:00Z</dcterms:created>
  <dcterms:modified xsi:type="dcterms:W3CDTF">2016-02-03T10:19:00Z</dcterms:modified>
</cp:coreProperties>
</file>