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2C1" w:rsidRPr="001734C6" w:rsidRDefault="00E650BC" w:rsidP="001734C6">
      <w:pPr>
        <w:jc w:val="both"/>
        <w:rPr>
          <w:rFonts w:ascii="Times New Roman" w:hAnsi="Times New Roman" w:cs="Times New Roman"/>
          <w:b/>
          <w:sz w:val="24"/>
          <w:szCs w:val="24"/>
        </w:rPr>
      </w:pPr>
      <w:r w:rsidRPr="001734C6">
        <w:rPr>
          <w:rFonts w:ascii="Times New Roman" w:hAnsi="Times New Roman" w:cs="Times New Roman"/>
          <w:b/>
          <w:sz w:val="24"/>
          <w:szCs w:val="24"/>
        </w:rPr>
        <w:t>Additional file 1</w:t>
      </w:r>
      <w:r w:rsidR="001734C6" w:rsidRPr="001734C6">
        <w:rPr>
          <w:rFonts w:ascii="Times New Roman" w:hAnsi="Times New Roman" w:cs="Times New Roman"/>
          <w:b/>
          <w:sz w:val="24"/>
          <w:szCs w:val="24"/>
        </w:rPr>
        <w:t xml:space="preserve"> </w:t>
      </w:r>
      <w:r w:rsidR="0029141E" w:rsidRPr="001734C6">
        <w:rPr>
          <w:rFonts w:ascii="Times New Roman" w:hAnsi="Times New Roman" w:cs="Times New Roman"/>
          <w:b/>
          <w:sz w:val="24"/>
          <w:szCs w:val="24"/>
        </w:rPr>
        <w:t>L</w:t>
      </w:r>
      <w:bookmarkStart w:id="0" w:name="_GoBack"/>
      <w:bookmarkEnd w:id="0"/>
      <w:r w:rsidR="0029141E" w:rsidRPr="001734C6">
        <w:rPr>
          <w:rFonts w:ascii="Times New Roman" w:hAnsi="Times New Roman" w:cs="Times New Roman"/>
          <w:b/>
          <w:sz w:val="24"/>
          <w:szCs w:val="24"/>
        </w:rPr>
        <w:t xml:space="preserve">imitations associated with current veterinary vaccines and approaches </w:t>
      </w:r>
      <w:r w:rsidR="008632C1" w:rsidRPr="001734C6">
        <w:rPr>
          <w:rFonts w:ascii="Times New Roman" w:hAnsi="Times New Roman" w:cs="Times New Roman"/>
          <w:b/>
          <w:sz w:val="24"/>
          <w:szCs w:val="24"/>
        </w:rPr>
        <w:t xml:space="preserve">for overcoming these challenges [47, 48] </w:t>
      </w:r>
      <w:r w:rsidR="008632C1" w:rsidRPr="001734C6">
        <w:rPr>
          <w:rStyle w:val="Appeldenotedefin"/>
          <w:rFonts w:ascii="Times New Roman" w:hAnsi="Times New Roman" w:cs="Times New Roman"/>
          <w:b/>
          <w:sz w:val="24"/>
          <w:szCs w:val="24"/>
        </w:rPr>
        <w:endnoteReference w:id="1"/>
      </w:r>
    </w:p>
    <w:tbl>
      <w:tblPr>
        <w:tblStyle w:val="Grilledutableau"/>
        <w:tblW w:w="14200" w:type="dxa"/>
        <w:tblInd w:w="-3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3119"/>
        <w:gridCol w:w="3685"/>
        <w:gridCol w:w="3544"/>
      </w:tblGrid>
      <w:tr w:rsidR="0029141E" w:rsidRPr="001734C6" w:rsidTr="001734C6">
        <w:tc>
          <w:tcPr>
            <w:tcW w:w="3852" w:type="dxa"/>
            <w:tcBorders>
              <w:top w:val="single" w:sz="4" w:space="0" w:color="auto"/>
              <w:bottom w:val="single" w:sz="4" w:space="0" w:color="auto"/>
            </w:tcBorders>
          </w:tcPr>
          <w:p w:rsidR="0029141E" w:rsidRPr="001734C6" w:rsidRDefault="0029141E" w:rsidP="004876EA">
            <w:pPr>
              <w:rPr>
                <w:rFonts w:ascii="Times New Roman" w:hAnsi="Times New Roman" w:cs="Times New Roman"/>
                <w:b/>
                <w:sz w:val="24"/>
                <w:szCs w:val="24"/>
              </w:rPr>
            </w:pPr>
            <w:r w:rsidRPr="001734C6">
              <w:rPr>
                <w:rFonts w:ascii="Times New Roman" w:hAnsi="Times New Roman" w:cs="Times New Roman"/>
                <w:b/>
                <w:sz w:val="24"/>
                <w:szCs w:val="24"/>
              </w:rPr>
              <w:t>Limitations associated with current vaccines</w:t>
            </w:r>
          </w:p>
        </w:tc>
        <w:tc>
          <w:tcPr>
            <w:tcW w:w="3119" w:type="dxa"/>
            <w:tcBorders>
              <w:top w:val="single" w:sz="4" w:space="0" w:color="auto"/>
              <w:bottom w:val="single" w:sz="4" w:space="0" w:color="auto"/>
            </w:tcBorders>
          </w:tcPr>
          <w:p w:rsidR="0029141E" w:rsidRPr="001734C6" w:rsidRDefault="0029141E" w:rsidP="004876EA">
            <w:pPr>
              <w:rPr>
                <w:rFonts w:ascii="Times New Roman" w:hAnsi="Times New Roman" w:cs="Times New Roman"/>
                <w:b/>
                <w:sz w:val="24"/>
                <w:szCs w:val="24"/>
              </w:rPr>
            </w:pPr>
            <w:r w:rsidRPr="001734C6">
              <w:rPr>
                <w:rFonts w:ascii="Times New Roman" w:hAnsi="Times New Roman" w:cs="Times New Roman"/>
                <w:b/>
                <w:sz w:val="24"/>
                <w:szCs w:val="24"/>
              </w:rPr>
              <w:t xml:space="preserve">Examples </w:t>
            </w:r>
          </w:p>
        </w:tc>
        <w:tc>
          <w:tcPr>
            <w:tcW w:w="3685" w:type="dxa"/>
            <w:tcBorders>
              <w:top w:val="single" w:sz="4" w:space="0" w:color="auto"/>
              <w:bottom w:val="single" w:sz="4" w:space="0" w:color="auto"/>
            </w:tcBorders>
          </w:tcPr>
          <w:p w:rsidR="0029141E" w:rsidRPr="001734C6" w:rsidRDefault="0029141E" w:rsidP="004876EA">
            <w:pPr>
              <w:rPr>
                <w:rFonts w:ascii="Times New Roman" w:hAnsi="Times New Roman" w:cs="Times New Roman"/>
                <w:b/>
                <w:sz w:val="24"/>
                <w:szCs w:val="24"/>
              </w:rPr>
            </w:pPr>
            <w:r w:rsidRPr="001734C6">
              <w:rPr>
                <w:rFonts w:ascii="Times New Roman" w:hAnsi="Times New Roman" w:cs="Times New Roman"/>
                <w:b/>
                <w:sz w:val="24"/>
                <w:szCs w:val="24"/>
              </w:rPr>
              <w:t>Reasons / implications</w:t>
            </w:r>
          </w:p>
        </w:tc>
        <w:tc>
          <w:tcPr>
            <w:tcW w:w="3544" w:type="dxa"/>
            <w:tcBorders>
              <w:top w:val="single" w:sz="4" w:space="0" w:color="auto"/>
              <w:bottom w:val="single" w:sz="4" w:space="0" w:color="auto"/>
            </w:tcBorders>
          </w:tcPr>
          <w:p w:rsidR="0029141E" w:rsidRPr="001734C6" w:rsidRDefault="0029141E" w:rsidP="004876EA">
            <w:pPr>
              <w:rPr>
                <w:rFonts w:ascii="Times New Roman" w:hAnsi="Times New Roman" w:cs="Times New Roman"/>
                <w:b/>
                <w:sz w:val="24"/>
                <w:szCs w:val="24"/>
              </w:rPr>
            </w:pPr>
            <w:r w:rsidRPr="001734C6">
              <w:rPr>
                <w:rFonts w:ascii="Times New Roman" w:hAnsi="Times New Roman" w:cs="Times New Roman"/>
                <w:b/>
                <w:sz w:val="24"/>
                <w:szCs w:val="24"/>
              </w:rPr>
              <w:t>Approaches for overcoming challenges</w:t>
            </w:r>
          </w:p>
        </w:tc>
      </w:tr>
      <w:tr w:rsidR="0029141E" w:rsidRPr="001734C6" w:rsidTr="001734C6">
        <w:tc>
          <w:tcPr>
            <w:tcW w:w="3852" w:type="dxa"/>
            <w:tcBorders>
              <w:top w:val="single" w:sz="4" w:space="0" w:color="auto"/>
            </w:tcBorders>
          </w:tcPr>
          <w:p w:rsidR="0029141E" w:rsidRPr="001734C6" w:rsidRDefault="0029141E" w:rsidP="001734C6">
            <w:pPr>
              <w:pStyle w:val="Paragraphedeliste"/>
              <w:numPr>
                <w:ilvl w:val="0"/>
                <w:numId w:val="2"/>
              </w:numPr>
              <w:rPr>
                <w:rFonts w:ascii="Times New Roman" w:hAnsi="Times New Roman" w:cs="Times New Roman"/>
                <w:b/>
                <w:sz w:val="24"/>
                <w:szCs w:val="24"/>
              </w:rPr>
            </w:pPr>
            <w:r w:rsidRPr="001734C6">
              <w:rPr>
                <w:rFonts w:ascii="Times New Roman" w:hAnsi="Times New Roman" w:cs="Times New Roman"/>
                <w:b/>
                <w:sz w:val="24"/>
                <w:szCs w:val="24"/>
              </w:rPr>
              <w:t xml:space="preserve">Efficacy </w:t>
            </w:r>
          </w:p>
        </w:tc>
        <w:tc>
          <w:tcPr>
            <w:tcW w:w="3119" w:type="dxa"/>
            <w:tcBorders>
              <w:top w:val="single" w:sz="4" w:space="0" w:color="auto"/>
            </w:tcBorders>
          </w:tcPr>
          <w:p w:rsidR="0029141E" w:rsidRPr="001734C6" w:rsidRDefault="0029141E" w:rsidP="004876EA">
            <w:pPr>
              <w:rPr>
                <w:rFonts w:ascii="Times New Roman" w:hAnsi="Times New Roman" w:cs="Times New Roman"/>
                <w:b/>
                <w:sz w:val="24"/>
                <w:szCs w:val="24"/>
              </w:rPr>
            </w:pPr>
          </w:p>
        </w:tc>
        <w:tc>
          <w:tcPr>
            <w:tcW w:w="3685" w:type="dxa"/>
            <w:tcBorders>
              <w:top w:val="single" w:sz="4" w:space="0" w:color="auto"/>
            </w:tcBorders>
          </w:tcPr>
          <w:p w:rsidR="0029141E" w:rsidRPr="001734C6" w:rsidRDefault="0029141E" w:rsidP="004876EA">
            <w:pPr>
              <w:pStyle w:val="Paragraphedeliste"/>
              <w:ind w:left="360"/>
              <w:rPr>
                <w:rFonts w:ascii="Times New Roman" w:hAnsi="Times New Roman" w:cs="Times New Roman"/>
                <w:b/>
                <w:sz w:val="24"/>
                <w:szCs w:val="24"/>
              </w:rPr>
            </w:pPr>
          </w:p>
        </w:tc>
        <w:tc>
          <w:tcPr>
            <w:tcW w:w="3544" w:type="dxa"/>
            <w:tcBorders>
              <w:top w:val="single" w:sz="4" w:space="0" w:color="auto"/>
            </w:tcBorders>
          </w:tcPr>
          <w:p w:rsidR="0029141E" w:rsidRPr="001734C6" w:rsidRDefault="0029141E" w:rsidP="004876EA">
            <w:pPr>
              <w:pStyle w:val="Paragraphedeliste"/>
              <w:ind w:left="360"/>
              <w:rPr>
                <w:rFonts w:ascii="Times New Roman" w:hAnsi="Times New Roman" w:cs="Times New Roman"/>
                <w:b/>
                <w:sz w:val="24"/>
                <w:szCs w:val="24"/>
              </w:rPr>
            </w:pP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Vaccine protects only against limited set of field strains</w:t>
            </w:r>
          </w:p>
        </w:tc>
        <w:tc>
          <w:tcPr>
            <w:tcW w:w="3119"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 xml:space="preserve">bluetongue; coccidiosis; leptospirosis; mycoplasma </w:t>
            </w:r>
            <w:proofErr w:type="spellStart"/>
            <w:r w:rsidRPr="001734C6">
              <w:rPr>
                <w:rFonts w:ascii="Times New Roman" w:hAnsi="Times New Roman" w:cs="Times New Roman"/>
                <w:sz w:val="24"/>
                <w:szCs w:val="24"/>
              </w:rPr>
              <w:t>bovis</w:t>
            </w:r>
            <w:proofErr w:type="spellEnd"/>
            <w:r w:rsidRPr="001734C6">
              <w:rPr>
                <w:rFonts w:ascii="Times New Roman" w:hAnsi="Times New Roman" w:cs="Times New Roman"/>
                <w:sz w:val="24"/>
                <w:szCs w:val="24"/>
              </w:rPr>
              <w:t xml:space="preserve">; PRRS; PCV 2; swine influenza virus; </w:t>
            </w:r>
            <w:r w:rsidRPr="001734C6">
              <w:rPr>
                <w:rFonts w:ascii="Times New Roman" w:hAnsi="Times New Roman" w:cs="Times New Roman"/>
                <w:i/>
                <w:sz w:val="24"/>
                <w:szCs w:val="24"/>
              </w:rPr>
              <w:t>E. coli</w:t>
            </w:r>
            <w:r w:rsidRPr="001734C6">
              <w:rPr>
                <w:rFonts w:ascii="Times New Roman" w:hAnsi="Times New Roman" w:cs="Times New Roman"/>
                <w:sz w:val="24"/>
                <w:szCs w:val="24"/>
              </w:rPr>
              <w:t xml:space="preserve">; infectious bronchitis virus; </w:t>
            </w:r>
            <w:r w:rsidRPr="001734C6">
              <w:rPr>
                <w:rFonts w:ascii="Times New Roman" w:hAnsi="Times New Roman" w:cs="Times New Roman"/>
                <w:i/>
                <w:sz w:val="24"/>
                <w:szCs w:val="24"/>
              </w:rPr>
              <w:t xml:space="preserve">A. </w:t>
            </w:r>
            <w:proofErr w:type="spellStart"/>
            <w:r w:rsidRPr="001734C6">
              <w:rPr>
                <w:rFonts w:ascii="Times New Roman" w:hAnsi="Times New Roman" w:cs="Times New Roman"/>
                <w:i/>
                <w:sz w:val="24"/>
                <w:szCs w:val="24"/>
              </w:rPr>
              <w:t>pleuropneumoniae</w:t>
            </w:r>
            <w:proofErr w:type="spellEnd"/>
            <w:r w:rsidRPr="001734C6">
              <w:rPr>
                <w:rFonts w:ascii="Times New Roman" w:hAnsi="Times New Roman" w:cs="Times New Roman"/>
                <w:sz w:val="24"/>
                <w:szCs w:val="24"/>
              </w:rPr>
              <w:t xml:space="preserve">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Surface antigen diversity</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Limited cross-protection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High mutation rate, genetic drift</w:t>
            </w:r>
          </w:p>
          <w:p w:rsidR="0029141E" w:rsidRPr="001734C6" w:rsidRDefault="0029141E" w:rsidP="0029141E">
            <w:pPr>
              <w:pStyle w:val="Paragraphedeliste"/>
              <w:numPr>
                <w:ilvl w:val="0"/>
                <w:numId w:val="1"/>
              </w:numPr>
              <w:rPr>
                <w:rFonts w:ascii="Times New Roman" w:hAnsi="Times New Roman" w:cs="Times New Roman"/>
                <w:sz w:val="24"/>
                <w:szCs w:val="24"/>
              </w:rPr>
            </w:pPr>
            <w:proofErr w:type="spellStart"/>
            <w:r w:rsidRPr="001734C6">
              <w:rPr>
                <w:rFonts w:ascii="Times New Roman" w:hAnsi="Times New Roman" w:cs="Times New Roman"/>
                <w:sz w:val="24"/>
                <w:szCs w:val="24"/>
              </w:rPr>
              <w:t>Reassortments</w:t>
            </w:r>
            <w:proofErr w:type="spellEnd"/>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Immune evasion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Emerging strains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Vaccines not available for all field strains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Polyvalent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Serial vaccinations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Recombinant protein or subunit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Updated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Surveillance of field strains; diagnostics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Annual vaccination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Short-lived immune protection; frequent boosters needed</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many inactivated, subunit or recombinant vaccines; </w:t>
            </w:r>
            <w:proofErr w:type="spellStart"/>
            <w:r w:rsidRPr="001734C6">
              <w:rPr>
                <w:rFonts w:ascii="Times New Roman" w:hAnsi="Times New Roman" w:cs="Times New Roman"/>
                <w:sz w:val="24"/>
                <w:szCs w:val="24"/>
              </w:rPr>
              <w:t>orf</w:t>
            </w:r>
            <w:proofErr w:type="spellEnd"/>
            <w:r w:rsidRPr="001734C6">
              <w:rPr>
                <w:rFonts w:ascii="Times New Roman" w:hAnsi="Times New Roman" w:cs="Times New Roman"/>
                <w:sz w:val="24"/>
                <w:szCs w:val="24"/>
              </w:rPr>
              <w:t xml:space="preserve"> vaccines; </w:t>
            </w:r>
            <w:r w:rsidRPr="001734C6">
              <w:rPr>
                <w:rFonts w:ascii="Times New Roman" w:hAnsi="Times New Roman" w:cs="Times New Roman"/>
                <w:i/>
                <w:sz w:val="24"/>
                <w:szCs w:val="24"/>
              </w:rPr>
              <w:t>clostridium perfringens</w:t>
            </w:r>
            <w:r w:rsidRPr="001734C6">
              <w:rPr>
                <w:rFonts w:ascii="Times New Roman" w:hAnsi="Times New Roman" w:cs="Times New Roman"/>
                <w:sz w:val="24"/>
                <w:szCs w:val="24"/>
              </w:rPr>
              <w:t xml:space="preserve"> vaccines against necrotic enteritis</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cellular &amp; mucosal immunity pivotal for protection, but vaccines elicit primarily humoral response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Variable response to vaccination</w:t>
            </w:r>
          </w:p>
          <w:p w:rsidR="0029141E" w:rsidRPr="001734C6" w:rsidRDefault="0029141E" w:rsidP="004876EA">
            <w:pPr>
              <w:pStyle w:val="Paragraphedeliste"/>
              <w:ind w:left="360"/>
              <w:rPr>
                <w:rFonts w:ascii="Times New Roman" w:hAnsi="Times New Roman" w:cs="Times New Roman"/>
                <w:sz w:val="24"/>
                <w:szCs w:val="24"/>
              </w:rPr>
            </w:pP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Vectored, DNA or modified live vaccines</w:t>
            </w:r>
          </w:p>
          <w:p w:rsidR="0029141E" w:rsidRPr="001734C6" w:rsidRDefault="0029141E" w:rsidP="0029141E">
            <w:pPr>
              <w:pStyle w:val="Paragraphedeliste"/>
              <w:numPr>
                <w:ilvl w:val="0"/>
                <w:numId w:val="1"/>
              </w:numPr>
              <w:rPr>
                <w:rFonts w:ascii="Times New Roman" w:hAnsi="Times New Roman" w:cs="Times New Roman"/>
                <w:sz w:val="24"/>
                <w:szCs w:val="24"/>
              </w:rPr>
            </w:pPr>
            <w:proofErr w:type="spellStart"/>
            <w:r w:rsidRPr="001734C6">
              <w:rPr>
                <w:rFonts w:ascii="Times New Roman" w:hAnsi="Times New Roman" w:cs="Times New Roman"/>
                <w:sz w:val="24"/>
                <w:szCs w:val="24"/>
              </w:rPr>
              <w:t>Adjuvanted</w:t>
            </w:r>
            <w:proofErr w:type="spellEnd"/>
            <w:r w:rsidRPr="001734C6">
              <w:rPr>
                <w:rFonts w:ascii="Times New Roman" w:hAnsi="Times New Roman" w:cs="Times New Roman"/>
                <w:sz w:val="24"/>
                <w:szCs w:val="24"/>
              </w:rPr>
              <w:t xml:space="preserve"> live attenuated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Research on immune response to infection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Development of new delivery systems that stimulate cell-mediated immunity</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combination with other vaccines to improve feasibility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Ineffective immune protection </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many inactivated, subunit or recombinant vaccines; vaccines for multifactorial infections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Lack of cellular / mucosal immune responses after vaccination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low level of opsonizing antibodies at site of infection (e.g., udder lumen)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recurrent infections despite neutralizing antibodies because </w:t>
            </w:r>
            <w:r w:rsidRPr="001734C6">
              <w:rPr>
                <w:rFonts w:ascii="Times New Roman" w:hAnsi="Times New Roman" w:cs="Times New Roman"/>
                <w:sz w:val="24"/>
                <w:szCs w:val="24"/>
              </w:rPr>
              <w:lastRenderedPageBreak/>
              <w:t>of mismatch between vaccine and field strain</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complex disease syndrome caused by interaction of multiple pathogens, only some of which are included in vaccine</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Potent adjuvants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Vectored, DNA or modified live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Research on disease pathogenesis and/or virulence factors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Administration routes that ensure uniform exposure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More effective antigens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Improved understanding of adaptive and non-specific immune responses</w:t>
            </w:r>
          </w:p>
          <w:p w:rsidR="0029141E" w:rsidRPr="001734C6" w:rsidRDefault="0029141E" w:rsidP="004876EA">
            <w:pPr>
              <w:pStyle w:val="Paragraphedeliste"/>
              <w:ind w:left="360"/>
              <w:rPr>
                <w:rFonts w:ascii="Times New Roman" w:hAnsi="Times New Roman" w:cs="Times New Roman"/>
                <w:sz w:val="24"/>
                <w:szCs w:val="24"/>
              </w:rPr>
            </w:pP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lastRenderedPageBreak/>
              <w:t xml:space="preserve">Limited protection in young animals </w:t>
            </w:r>
          </w:p>
        </w:tc>
        <w:tc>
          <w:tcPr>
            <w:tcW w:w="3119" w:type="dxa"/>
          </w:tcPr>
          <w:p w:rsidR="0029141E" w:rsidRPr="001734C6" w:rsidRDefault="0029141E" w:rsidP="001734C6">
            <w:pPr>
              <w:rPr>
                <w:rFonts w:ascii="Times New Roman" w:hAnsi="Times New Roman" w:cs="Times New Roman"/>
                <w:sz w:val="24"/>
                <w:szCs w:val="24"/>
              </w:rPr>
            </w:pPr>
            <w:proofErr w:type="spellStart"/>
            <w:r w:rsidRPr="001734C6">
              <w:rPr>
                <w:rFonts w:ascii="Times New Roman" w:hAnsi="Times New Roman" w:cs="Times New Roman"/>
                <w:sz w:val="24"/>
                <w:szCs w:val="24"/>
              </w:rPr>
              <w:t>paratuberculosis</w:t>
            </w:r>
            <w:proofErr w:type="spellEnd"/>
            <w:r w:rsidRPr="001734C6">
              <w:rPr>
                <w:rFonts w:ascii="Times New Roman" w:hAnsi="Times New Roman" w:cs="Times New Roman"/>
                <w:sz w:val="24"/>
                <w:szCs w:val="24"/>
              </w:rPr>
              <w:t xml:space="preserve">; bovine respiratory syncytial virus; coccidiosis;; infectious bursal disease; </w:t>
            </w:r>
            <w:proofErr w:type="spellStart"/>
            <w:r w:rsidRPr="001734C6">
              <w:rPr>
                <w:rFonts w:ascii="Times New Roman" w:hAnsi="Times New Roman" w:cs="Times New Roman"/>
                <w:sz w:val="24"/>
                <w:szCs w:val="24"/>
              </w:rPr>
              <w:t>haemophilus</w:t>
            </w:r>
            <w:proofErr w:type="spellEnd"/>
            <w:r w:rsidRPr="001734C6">
              <w:rPr>
                <w:rFonts w:ascii="Times New Roman" w:hAnsi="Times New Roman" w:cs="Times New Roman"/>
                <w:sz w:val="24"/>
                <w:szCs w:val="24"/>
              </w:rPr>
              <w:t xml:space="preserve"> </w:t>
            </w:r>
            <w:proofErr w:type="spellStart"/>
            <w:r w:rsidRPr="001734C6">
              <w:rPr>
                <w:rFonts w:ascii="Times New Roman" w:hAnsi="Times New Roman" w:cs="Times New Roman"/>
                <w:sz w:val="24"/>
                <w:szCs w:val="24"/>
              </w:rPr>
              <w:t>parasuis</w:t>
            </w:r>
            <w:proofErr w:type="spellEnd"/>
            <w:r w:rsidRPr="001734C6">
              <w:rPr>
                <w:rFonts w:ascii="Times New Roman" w:hAnsi="Times New Roman" w:cs="Times New Roman"/>
                <w:sz w:val="24"/>
                <w:szCs w:val="24"/>
              </w:rPr>
              <w:t xml:space="preserve">; swine influenza virus; </w:t>
            </w:r>
            <w:r w:rsidRPr="001734C6">
              <w:rPr>
                <w:rFonts w:ascii="Times New Roman" w:hAnsi="Times New Roman" w:cs="Times New Roman"/>
                <w:i/>
                <w:sz w:val="24"/>
                <w:szCs w:val="24"/>
              </w:rPr>
              <w:t xml:space="preserve">E. coli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Interference with maternal antibodies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Vaccination does not fully prevent shedding, allowing transmission to naïve animals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Narrow window of opportunity to establish protective immunity</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Vaccination protocols that avoid interference of maternal antibodies paired with appropriate management practices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Maternal vaccines that provide lactogenic immunity in neonatal animals</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Vaccine reduces losses but not disease incidence </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bovine tuberculosis; </w:t>
            </w:r>
            <w:proofErr w:type="spellStart"/>
            <w:r w:rsidRPr="001734C6">
              <w:rPr>
                <w:rFonts w:ascii="Times New Roman" w:hAnsi="Times New Roman" w:cs="Times New Roman"/>
                <w:sz w:val="24"/>
                <w:szCs w:val="24"/>
              </w:rPr>
              <w:t>paratuberculosis</w:t>
            </w:r>
            <w:proofErr w:type="spellEnd"/>
            <w:r w:rsidRPr="001734C6">
              <w:rPr>
                <w:rFonts w:ascii="Times New Roman" w:hAnsi="Times New Roman" w:cs="Times New Roman"/>
                <w:sz w:val="24"/>
                <w:szCs w:val="24"/>
              </w:rPr>
              <w:t>; coccidiosis;</w:t>
            </w:r>
            <w:r w:rsidRPr="001734C6" w:rsidDel="00D17B47">
              <w:rPr>
                <w:rFonts w:ascii="Times New Roman" w:hAnsi="Times New Roman" w:cs="Times New Roman"/>
                <w:sz w:val="24"/>
                <w:szCs w:val="24"/>
              </w:rPr>
              <w:t xml:space="preserve"> </w:t>
            </w:r>
            <w:r w:rsidRPr="001734C6">
              <w:rPr>
                <w:rFonts w:ascii="Times New Roman" w:hAnsi="Times New Roman" w:cs="Times New Roman"/>
                <w:sz w:val="24"/>
                <w:szCs w:val="24"/>
              </w:rPr>
              <w:t xml:space="preserve"> BVD; </w:t>
            </w:r>
            <w:proofErr w:type="spellStart"/>
            <w:r w:rsidRPr="001734C6">
              <w:rPr>
                <w:rFonts w:ascii="Times New Roman" w:hAnsi="Times New Roman" w:cs="Times New Roman"/>
                <w:sz w:val="24"/>
                <w:szCs w:val="24"/>
              </w:rPr>
              <w:t>chlamydiosis</w:t>
            </w:r>
            <w:proofErr w:type="spellEnd"/>
            <w:r w:rsidRPr="001734C6">
              <w:rPr>
                <w:rFonts w:ascii="Times New Roman" w:hAnsi="Times New Roman" w:cs="Times New Roman"/>
                <w:sz w:val="24"/>
                <w:szCs w:val="24"/>
              </w:rPr>
              <w:t xml:space="preserve">; environmental mastitis, salmonellosis; </w:t>
            </w:r>
            <w:r w:rsidRPr="001734C6">
              <w:rPr>
                <w:rFonts w:ascii="Times New Roman" w:hAnsi="Times New Roman" w:cs="Times New Roman"/>
                <w:i/>
                <w:sz w:val="24"/>
                <w:szCs w:val="24"/>
              </w:rPr>
              <w:t xml:space="preserve">staphylococcus </w:t>
            </w:r>
            <w:r w:rsidRPr="001734C6">
              <w:rPr>
                <w:rFonts w:ascii="Times New Roman" w:hAnsi="Times New Roman" w:cs="Times New Roman"/>
                <w:sz w:val="24"/>
                <w:szCs w:val="24"/>
              </w:rPr>
              <w:t xml:space="preserve">aureus; A. </w:t>
            </w:r>
            <w:proofErr w:type="spellStart"/>
            <w:r w:rsidRPr="001734C6">
              <w:rPr>
                <w:rFonts w:ascii="Times New Roman" w:hAnsi="Times New Roman" w:cs="Times New Roman"/>
                <w:sz w:val="24"/>
                <w:szCs w:val="24"/>
              </w:rPr>
              <w:t>pleuropneumoniae</w:t>
            </w:r>
            <w:proofErr w:type="spellEnd"/>
            <w:r w:rsidRPr="001734C6">
              <w:rPr>
                <w:rFonts w:ascii="Times New Roman" w:hAnsi="Times New Roman" w:cs="Times New Roman"/>
                <w:sz w:val="24"/>
                <w:szCs w:val="24"/>
              </w:rPr>
              <w:t xml:space="preserve">; </w:t>
            </w:r>
            <w:r w:rsidRPr="001734C6">
              <w:rPr>
                <w:rFonts w:ascii="Times New Roman" w:hAnsi="Times New Roman" w:cs="Times New Roman"/>
                <w:i/>
                <w:sz w:val="24"/>
                <w:szCs w:val="24"/>
              </w:rPr>
              <w:t xml:space="preserve">Mycoplasma </w:t>
            </w:r>
            <w:r w:rsidRPr="001734C6">
              <w:rPr>
                <w:rFonts w:ascii="Times New Roman" w:hAnsi="Times New Roman" w:cs="Times New Roman"/>
                <w:sz w:val="24"/>
                <w:szCs w:val="24"/>
              </w:rPr>
              <w:t>in swine</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Vaccine does not fully prevent infection &amp; shedding</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Vaccinated animals may not be distinguishable from naturally infected animals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transmission may continue to occur</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persistently infected animals may continue to be generated</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vaccine may increase survival of shedders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potential latency &amp; reactivation in some cases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integration of vaccination in disease control/eradication  strategy</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DIVA/marker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more effective vaccines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workable definition of vaccine effectiveness</w:t>
            </w:r>
          </w:p>
          <w:p w:rsidR="0029141E" w:rsidRPr="001734C6" w:rsidRDefault="0029141E" w:rsidP="004876EA">
            <w:pPr>
              <w:pStyle w:val="Paragraphedeliste"/>
              <w:ind w:left="360"/>
              <w:rPr>
                <w:rFonts w:ascii="Times New Roman" w:hAnsi="Times New Roman" w:cs="Times New Roman"/>
                <w:sz w:val="24"/>
                <w:szCs w:val="24"/>
              </w:rPr>
            </w:pPr>
            <w:r w:rsidRPr="001734C6">
              <w:rPr>
                <w:rFonts w:ascii="Times New Roman" w:hAnsi="Times New Roman" w:cs="Times New Roman"/>
                <w:sz w:val="24"/>
                <w:szCs w:val="24"/>
              </w:rPr>
              <w:t xml:space="preserve">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No commercial vaccine available </w:t>
            </w:r>
          </w:p>
        </w:tc>
        <w:tc>
          <w:tcPr>
            <w:tcW w:w="3119"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 xml:space="preserve">many parasitic infections; secondary bacterial infections;  diseases in minor species (e.g., bees); diseases </w:t>
            </w:r>
            <w:r w:rsidRPr="001734C6">
              <w:rPr>
                <w:rFonts w:ascii="Times New Roman" w:hAnsi="Times New Roman" w:cs="Times New Roman"/>
                <w:sz w:val="24"/>
                <w:szCs w:val="24"/>
              </w:rPr>
              <w:lastRenderedPageBreak/>
              <w:t xml:space="preserve">that were largely eliminated by management practices (e.g., </w:t>
            </w:r>
            <w:proofErr w:type="spellStart"/>
            <w:r w:rsidRPr="001734C6">
              <w:rPr>
                <w:rFonts w:ascii="Times New Roman" w:hAnsi="Times New Roman" w:cs="Times New Roman"/>
                <w:i/>
                <w:sz w:val="24"/>
                <w:szCs w:val="24"/>
              </w:rPr>
              <w:t>Brachyspira</w:t>
            </w:r>
            <w:proofErr w:type="spellEnd"/>
            <w:r w:rsidRPr="001734C6">
              <w:rPr>
                <w:rFonts w:ascii="Times New Roman" w:hAnsi="Times New Roman" w:cs="Times New Roman"/>
                <w:sz w:val="24"/>
                <w:szCs w:val="24"/>
              </w:rPr>
              <w:t>)</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pathogenesis and/or immune response to infection incompletely understood</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inability to elicit protective </w:t>
            </w:r>
            <w:r w:rsidRPr="001734C6">
              <w:rPr>
                <w:rFonts w:ascii="Times New Roman" w:hAnsi="Times New Roman" w:cs="Times New Roman"/>
                <w:sz w:val="24"/>
                <w:szCs w:val="24"/>
              </w:rPr>
              <w:lastRenderedPageBreak/>
              <w:t>immune response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lack of financial incentives </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 xml:space="preserve">basic research on pathogenesis and immune response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identification of protective   antigens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 xml:space="preserve">research on cost-effectiveness </w:t>
            </w:r>
          </w:p>
        </w:tc>
      </w:tr>
      <w:tr w:rsidR="0029141E" w:rsidRPr="001734C6" w:rsidTr="001734C6">
        <w:tc>
          <w:tcPr>
            <w:tcW w:w="3852" w:type="dxa"/>
          </w:tcPr>
          <w:p w:rsidR="0029141E" w:rsidRPr="001734C6" w:rsidRDefault="0029141E" w:rsidP="001734C6">
            <w:pPr>
              <w:pStyle w:val="Paragraphedeliste"/>
              <w:numPr>
                <w:ilvl w:val="0"/>
                <w:numId w:val="2"/>
              </w:numPr>
              <w:rPr>
                <w:rFonts w:ascii="Times New Roman" w:hAnsi="Times New Roman" w:cs="Times New Roman"/>
                <w:b/>
                <w:sz w:val="24"/>
                <w:szCs w:val="24"/>
              </w:rPr>
            </w:pPr>
            <w:r w:rsidRPr="001734C6">
              <w:rPr>
                <w:rFonts w:ascii="Times New Roman" w:hAnsi="Times New Roman" w:cs="Times New Roman"/>
                <w:b/>
                <w:sz w:val="24"/>
                <w:szCs w:val="24"/>
              </w:rPr>
              <w:lastRenderedPageBreak/>
              <w:t xml:space="preserve">Safety </w:t>
            </w:r>
          </w:p>
        </w:tc>
        <w:tc>
          <w:tcPr>
            <w:tcW w:w="3119" w:type="dxa"/>
          </w:tcPr>
          <w:p w:rsidR="0029141E" w:rsidRPr="001734C6" w:rsidRDefault="0029141E" w:rsidP="004876EA">
            <w:pPr>
              <w:rPr>
                <w:rFonts w:ascii="Times New Roman" w:hAnsi="Times New Roman" w:cs="Times New Roman"/>
                <w:b/>
                <w:sz w:val="24"/>
                <w:szCs w:val="24"/>
              </w:rPr>
            </w:pPr>
          </w:p>
        </w:tc>
        <w:tc>
          <w:tcPr>
            <w:tcW w:w="3685" w:type="dxa"/>
          </w:tcPr>
          <w:p w:rsidR="0029141E" w:rsidRPr="001734C6" w:rsidRDefault="0029141E" w:rsidP="004876EA">
            <w:pPr>
              <w:rPr>
                <w:rFonts w:ascii="Times New Roman" w:hAnsi="Times New Roman" w:cs="Times New Roman"/>
                <w:b/>
                <w:sz w:val="24"/>
                <w:szCs w:val="24"/>
              </w:rPr>
            </w:pPr>
          </w:p>
        </w:tc>
        <w:tc>
          <w:tcPr>
            <w:tcW w:w="3544" w:type="dxa"/>
          </w:tcPr>
          <w:p w:rsidR="0029141E" w:rsidRPr="001734C6" w:rsidRDefault="0029141E" w:rsidP="004876EA">
            <w:pPr>
              <w:rPr>
                <w:rFonts w:ascii="Times New Roman" w:hAnsi="Times New Roman" w:cs="Times New Roman"/>
                <w:b/>
                <w:sz w:val="24"/>
                <w:szCs w:val="24"/>
              </w:rPr>
            </w:pP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Side-effects of vaccination </w:t>
            </w:r>
          </w:p>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(e.g., abortion, malformations, deaths, or productivity losses)</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brucellosis; coccidiosis; lumpy skin disease; </w:t>
            </w:r>
            <w:proofErr w:type="spellStart"/>
            <w:r w:rsidRPr="001734C6">
              <w:rPr>
                <w:rFonts w:ascii="Times New Roman" w:hAnsi="Times New Roman" w:cs="Times New Roman"/>
                <w:sz w:val="24"/>
                <w:szCs w:val="24"/>
              </w:rPr>
              <w:t>chlamydiosis</w:t>
            </w:r>
            <w:proofErr w:type="spellEnd"/>
            <w:r w:rsidRPr="001734C6">
              <w:rPr>
                <w:rFonts w:ascii="Times New Roman" w:hAnsi="Times New Roman" w:cs="Times New Roman"/>
                <w:sz w:val="24"/>
                <w:szCs w:val="24"/>
              </w:rPr>
              <w:t xml:space="preserve">; rift valley fever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Residual virulence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Pathogenic potential</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Side-effects of vaccine strain infection / circulation of oocytes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Side-effects of adjuvants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For some (zoonotic) vaccines, safety concerns for humans administering vaccine </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Recombinant and vectored vaccines; inactivated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Safer adjuvants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Research into pathogenicity traits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Risk of reversion to wild type</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Several attenuated live vaccines, for instance  bovine respiratory syncytial virus; PRRS; bluetongue</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Genetic event (e.g., point mutations, homologous recombination, </w:t>
            </w:r>
            <w:proofErr w:type="spellStart"/>
            <w:r w:rsidRPr="001734C6">
              <w:rPr>
                <w:rFonts w:ascii="Times New Roman" w:hAnsi="Times New Roman" w:cs="Times New Roman"/>
                <w:sz w:val="24"/>
                <w:szCs w:val="24"/>
              </w:rPr>
              <w:t>reassortment</w:t>
            </w:r>
            <w:proofErr w:type="spellEnd"/>
            <w:r w:rsidRPr="001734C6">
              <w:rPr>
                <w:rFonts w:ascii="Times New Roman" w:hAnsi="Times New Roman" w:cs="Times New Roman"/>
                <w:sz w:val="24"/>
                <w:szCs w:val="24"/>
              </w:rPr>
              <w:t>) effectively reverses attenuating mutations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Attenuated live virus regains virulence characteristics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Non-replicating vaccines (e.g., DNA, vectored, subunit or inactivated vaccine)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Research on pathogenicity and virulence traits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Better characterization of vaccines</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Risk of vaccine infections or outbreaks </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Various live vaccines, for instance </w:t>
            </w:r>
            <w:proofErr w:type="spellStart"/>
            <w:r w:rsidRPr="001734C6">
              <w:rPr>
                <w:rFonts w:ascii="Times New Roman" w:hAnsi="Times New Roman" w:cs="Times New Roman"/>
                <w:sz w:val="24"/>
                <w:szCs w:val="24"/>
              </w:rPr>
              <w:t>parapox</w:t>
            </w:r>
            <w:proofErr w:type="spellEnd"/>
            <w:r w:rsidRPr="001734C6">
              <w:rPr>
                <w:rFonts w:ascii="Times New Roman" w:hAnsi="Times New Roman" w:cs="Times New Roman"/>
                <w:sz w:val="24"/>
                <w:szCs w:val="24"/>
              </w:rPr>
              <w:t xml:space="preserve">; PRRS; Rift valley fever; coccidiosis; bluetongue; </w:t>
            </w:r>
            <w:proofErr w:type="spellStart"/>
            <w:r w:rsidRPr="001734C6">
              <w:rPr>
                <w:rFonts w:ascii="Times New Roman" w:hAnsi="Times New Roman" w:cs="Times New Roman"/>
                <w:sz w:val="24"/>
                <w:szCs w:val="24"/>
              </w:rPr>
              <w:t>paratuberculosis</w:t>
            </w:r>
            <w:proofErr w:type="spellEnd"/>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Vaccine-mediated outbreaks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Horizontal and/or vertical transmission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Fetal abnormalities / abortions / stillbirths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Vector-born spread</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Increased longevity of shedders may increase disease spread in naïve herd or flock</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Non-replicating vaccines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Vaccines with less/no shedding, lower viremia or bacteremia and lower transmission risk</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Management of transmission risk, timing of infection, etc.</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Disease exacerbation in vaccinated animals</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bovine respiratory syncytial virus; mycoplasma </w:t>
            </w:r>
            <w:proofErr w:type="spellStart"/>
            <w:r w:rsidRPr="001734C6">
              <w:rPr>
                <w:rFonts w:ascii="Times New Roman" w:hAnsi="Times New Roman" w:cs="Times New Roman"/>
                <w:sz w:val="24"/>
                <w:szCs w:val="24"/>
              </w:rPr>
              <w:t>bovis</w:t>
            </w:r>
            <w:proofErr w:type="spellEnd"/>
            <w:r w:rsidRPr="001734C6">
              <w:rPr>
                <w:rFonts w:ascii="Times New Roman" w:hAnsi="Times New Roman" w:cs="Times New Roman"/>
                <w:sz w:val="24"/>
                <w:szCs w:val="24"/>
              </w:rPr>
              <w:t xml:space="preserve">; swine influenza virus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Primed immune response has detrimental impact on disease progression; for instance Th2 </w:t>
            </w:r>
            <w:r w:rsidRPr="001734C6">
              <w:rPr>
                <w:rFonts w:ascii="Times New Roman" w:hAnsi="Times New Roman" w:cs="Times New Roman"/>
                <w:sz w:val="24"/>
                <w:szCs w:val="24"/>
              </w:rPr>
              <w:lastRenderedPageBreak/>
              <w:t xml:space="preserve">type immune response </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 xml:space="preserve">basic research to understand immune response to infection and mechanism of disease </w:t>
            </w:r>
            <w:r w:rsidRPr="001734C6">
              <w:rPr>
                <w:rFonts w:ascii="Times New Roman" w:hAnsi="Times New Roman" w:cs="Times New Roman"/>
                <w:sz w:val="24"/>
                <w:szCs w:val="24"/>
              </w:rPr>
              <w:lastRenderedPageBreak/>
              <w:t>exacerbation</w:t>
            </w:r>
          </w:p>
        </w:tc>
      </w:tr>
      <w:tr w:rsidR="0029141E" w:rsidRPr="001734C6" w:rsidTr="001734C6">
        <w:tc>
          <w:tcPr>
            <w:tcW w:w="3852" w:type="dxa"/>
          </w:tcPr>
          <w:p w:rsidR="0029141E" w:rsidRPr="001734C6" w:rsidRDefault="0029141E" w:rsidP="001734C6">
            <w:pPr>
              <w:pStyle w:val="Paragraphedeliste"/>
              <w:numPr>
                <w:ilvl w:val="0"/>
                <w:numId w:val="2"/>
              </w:numPr>
              <w:rPr>
                <w:rFonts w:ascii="Times New Roman" w:hAnsi="Times New Roman" w:cs="Times New Roman"/>
                <w:sz w:val="24"/>
                <w:szCs w:val="24"/>
              </w:rPr>
            </w:pPr>
            <w:r w:rsidRPr="001734C6">
              <w:rPr>
                <w:rFonts w:ascii="Times New Roman" w:hAnsi="Times New Roman" w:cs="Times New Roman"/>
                <w:b/>
                <w:sz w:val="24"/>
                <w:szCs w:val="24"/>
              </w:rPr>
              <w:lastRenderedPageBreak/>
              <w:t>Ease of use</w:t>
            </w:r>
          </w:p>
        </w:tc>
        <w:tc>
          <w:tcPr>
            <w:tcW w:w="3119" w:type="dxa"/>
          </w:tcPr>
          <w:p w:rsidR="0029141E" w:rsidRPr="001734C6" w:rsidRDefault="0029141E" w:rsidP="004876EA">
            <w:pPr>
              <w:rPr>
                <w:rFonts w:ascii="Times New Roman" w:hAnsi="Times New Roman" w:cs="Times New Roman"/>
                <w:sz w:val="24"/>
                <w:szCs w:val="24"/>
              </w:rPr>
            </w:pPr>
          </w:p>
        </w:tc>
        <w:tc>
          <w:tcPr>
            <w:tcW w:w="3685" w:type="dxa"/>
          </w:tcPr>
          <w:p w:rsidR="0029141E" w:rsidRPr="001734C6" w:rsidRDefault="0029141E" w:rsidP="004876EA">
            <w:pPr>
              <w:rPr>
                <w:rFonts w:ascii="Times New Roman" w:hAnsi="Times New Roman" w:cs="Times New Roman"/>
                <w:sz w:val="24"/>
                <w:szCs w:val="24"/>
              </w:rPr>
            </w:pPr>
          </w:p>
        </w:tc>
        <w:tc>
          <w:tcPr>
            <w:tcW w:w="3544" w:type="dxa"/>
          </w:tcPr>
          <w:p w:rsidR="0029141E" w:rsidRPr="001734C6" w:rsidRDefault="0029141E" w:rsidP="004876EA">
            <w:pPr>
              <w:rPr>
                <w:rFonts w:ascii="Times New Roman" w:hAnsi="Times New Roman" w:cs="Times New Roman"/>
                <w:sz w:val="24"/>
                <w:szCs w:val="24"/>
              </w:rPr>
            </w:pPr>
          </w:p>
        </w:tc>
      </w:tr>
      <w:tr w:rsidR="0029141E" w:rsidRPr="001734C6" w:rsidTr="001734C6">
        <w:tc>
          <w:tcPr>
            <w:tcW w:w="3852"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 xml:space="preserve">Limited opportunity for mass vaccine application </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Most inactivated, subunit and DNA vaccines; </w:t>
            </w:r>
            <w:r w:rsidRPr="001734C6">
              <w:rPr>
                <w:rFonts w:ascii="Times New Roman" w:hAnsi="Times New Roman" w:cs="Times New Roman"/>
                <w:i/>
                <w:sz w:val="24"/>
                <w:szCs w:val="24"/>
              </w:rPr>
              <w:t>Clostridium perfringens</w:t>
            </w:r>
            <w:r w:rsidRPr="001734C6">
              <w:rPr>
                <w:rFonts w:ascii="Times New Roman" w:hAnsi="Times New Roman" w:cs="Times New Roman"/>
                <w:sz w:val="24"/>
                <w:szCs w:val="24"/>
              </w:rPr>
              <w:t xml:space="preserve"> vaccines against necrotic enteritis</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administration through injection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limits ability to vaccinate wildlife reservoirs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leads to considerable labor costs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Live attenuated or vectored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New, more effective application methods (ideally by spray, drinking water or bait)</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Oral vaccines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Vaccine stability / cold storage requirement / special management requirements </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Foot and mouth disease; </w:t>
            </w:r>
            <w:proofErr w:type="spellStart"/>
            <w:r w:rsidRPr="001734C6">
              <w:rPr>
                <w:rFonts w:ascii="Times New Roman" w:hAnsi="Times New Roman" w:cs="Times New Roman"/>
                <w:sz w:val="24"/>
                <w:szCs w:val="24"/>
              </w:rPr>
              <w:t>theileria</w:t>
            </w:r>
            <w:proofErr w:type="spellEnd"/>
            <w:r w:rsidRPr="001734C6">
              <w:rPr>
                <w:rFonts w:ascii="Times New Roman" w:hAnsi="Times New Roman" w:cs="Times New Roman"/>
                <w:sz w:val="24"/>
                <w:szCs w:val="24"/>
              </w:rPr>
              <w:t xml:space="preserve">; </w:t>
            </w:r>
            <w:proofErr w:type="spellStart"/>
            <w:r w:rsidRPr="001734C6">
              <w:rPr>
                <w:rFonts w:ascii="Times New Roman" w:hAnsi="Times New Roman" w:cs="Times New Roman"/>
                <w:sz w:val="24"/>
                <w:szCs w:val="24"/>
              </w:rPr>
              <w:t>Lawsonia</w:t>
            </w:r>
            <w:proofErr w:type="spellEnd"/>
            <w:r w:rsidRPr="001734C6">
              <w:rPr>
                <w:rFonts w:ascii="Times New Roman" w:hAnsi="Times New Roman" w:cs="Times New Roman"/>
                <w:sz w:val="24"/>
                <w:szCs w:val="24"/>
              </w:rPr>
              <w:t xml:space="preserve">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Heat labile pathogen basis for attenuated live vaccine</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Interference of antibiotics with vaccination efficiency </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More stable vaccine – e.g., empty capsids, subunit vaccines</w:t>
            </w:r>
          </w:p>
          <w:p w:rsidR="0029141E" w:rsidRPr="001734C6" w:rsidRDefault="0029141E" w:rsidP="004876EA">
            <w:pPr>
              <w:pStyle w:val="Paragraphedeliste"/>
              <w:ind w:left="360"/>
              <w:rPr>
                <w:rFonts w:ascii="Times New Roman" w:hAnsi="Times New Roman" w:cs="Times New Roman"/>
                <w:sz w:val="24"/>
                <w:szCs w:val="24"/>
              </w:rPr>
            </w:pP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Issues with vaccine quality </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many autogenous vaccines; some regional vaccines</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Manufacturing challenges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Improved manufacturing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Limited ability to verify vaccine efficacy </w:t>
            </w:r>
          </w:p>
          <w:p w:rsidR="0029141E" w:rsidRPr="001734C6" w:rsidRDefault="0029141E" w:rsidP="004876EA">
            <w:pPr>
              <w:rPr>
                <w:rFonts w:ascii="Times New Roman" w:hAnsi="Times New Roman" w:cs="Times New Roman"/>
                <w:sz w:val="24"/>
                <w:szCs w:val="24"/>
              </w:rPr>
            </w:pP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bovine respiratory syncytial virus; mastitis vaccines; </w:t>
            </w:r>
            <w:proofErr w:type="spellStart"/>
            <w:r w:rsidRPr="001734C6">
              <w:rPr>
                <w:rFonts w:ascii="Times New Roman" w:hAnsi="Times New Roman" w:cs="Times New Roman"/>
                <w:sz w:val="24"/>
                <w:szCs w:val="24"/>
              </w:rPr>
              <w:t>orthopox</w:t>
            </w:r>
            <w:proofErr w:type="spellEnd"/>
            <w:r w:rsidRPr="001734C6">
              <w:rPr>
                <w:rFonts w:ascii="Times New Roman" w:hAnsi="Times New Roman" w:cs="Times New Roman"/>
                <w:sz w:val="24"/>
                <w:szCs w:val="24"/>
              </w:rPr>
              <w:t xml:space="preserve"> and </w:t>
            </w:r>
            <w:proofErr w:type="spellStart"/>
            <w:r w:rsidRPr="001734C6">
              <w:rPr>
                <w:rFonts w:ascii="Times New Roman" w:hAnsi="Times New Roman" w:cs="Times New Roman"/>
                <w:sz w:val="24"/>
                <w:szCs w:val="24"/>
              </w:rPr>
              <w:t>parapox</w:t>
            </w:r>
            <w:proofErr w:type="spellEnd"/>
            <w:r w:rsidRPr="001734C6">
              <w:rPr>
                <w:rFonts w:ascii="Times New Roman" w:hAnsi="Times New Roman" w:cs="Times New Roman"/>
                <w:sz w:val="24"/>
                <w:szCs w:val="24"/>
              </w:rPr>
              <w:t xml:space="preserve"> viruses; </w:t>
            </w:r>
            <w:proofErr w:type="spellStart"/>
            <w:r w:rsidRPr="001734C6">
              <w:rPr>
                <w:rFonts w:ascii="Times New Roman" w:hAnsi="Times New Roman" w:cs="Times New Roman"/>
                <w:sz w:val="24"/>
                <w:szCs w:val="24"/>
              </w:rPr>
              <w:t>paratuberculosis</w:t>
            </w:r>
            <w:proofErr w:type="spellEnd"/>
            <w:r w:rsidRPr="001734C6">
              <w:rPr>
                <w:rFonts w:ascii="Times New Roman" w:hAnsi="Times New Roman" w:cs="Times New Roman"/>
                <w:sz w:val="24"/>
                <w:szCs w:val="24"/>
              </w:rPr>
              <w:t xml:space="preserve">;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Protection mediated through cellular and mucosal immunity while presence of neutralizing antibodies not protective, resulting in inability to detect protective immune response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Unclear impact of unspecific immune responses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Questionable vaccine efficiency requirement for herd immunity</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Limited ability to screen vaccine candidates </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New diagnostic assays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Field studies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Definition of vaccine efficacy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Research on mechanism of protective immune responses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Distinction between vaccinated and infected animals</w:t>
            </w:r>
          </w:p>
        </w:tc>
        <w:tc>
          <w:tcPr>
            <w:tcW w:w="3119" w:type="dxa"/>
          </w:tcPr>
          <w:p w:rsidR="0029141E" w:rsidRPr="001734C6" w:rsidRDefault="0029141E" w:rsidP="001734C6">
            <w:pPr>
              <w:rPr>
                <w:rFonts w:ascii="Times New Roman" w:hAnsi="Times New Roman" w:cs="Times New Roman"/>
                <w:sz w:val="24"/>
                <w:szCs w:val="24"/>
              </w:rPr>
            </w:pPr>
            <w:r w:rsidRPr="001734C6">
              <w:rPr>
                <w:rFonts w:ascii="Times New Roman" w:hAnsi="Times New Roman" w:cs="Times New Roman"/>
                <w:sz w:val="24"/>
                <w:szCs w:val="24"/>
              </w:rPr>
              <w:t xml:space="preserve">bluetongue; bovine tuberculosis; brucellosis; BVD; contagious bovine </w:t>
            </w:r>
            <w:proofErr w:type="spellStart"/>
            <w:r w:rsidRPr="001734C6">
              <w:rPr>
                <w:rFonts w:ascii="Times New Roman" w:hAnsi="Times New Roman" w:cs="Times New Roman"/>
                <w:sz w:val="24"/>
                <w:szCs w:val="24"/>
              </w:rPr>
              <w:t>pleuropneumoniae</w:t>
            </w:r>
            <w:proofErr w:type="spellEnd"/>
            <w:r w:rsidRPr="001734C6">
              <w:rPr>
                <w:rFonts w:ascii="Times New Roman" w:hAnsi="Times New Roman" w:cs="Times New Roman"/>
                <w:sz w:val="24"/>
                <w:szCs w:val="24"/>
              </w:rPr>
              <w:t xml:space="preserve">; lumpy skin disease; Mycoplasma </w:t>
            </w:r>
            <w:proofErr w:type="spellStart"/>
            <w:r w:rsidRPr="001734C6">
              <w:rPr>
                <w:rFonts w:ascii="Times New Roman" w:hAnsi="Times New Roman" w:cs="Times New Roman"/>
                <w:sz w:val="24"/>
                <w:szCs w:val="24"/>
              </w:rPr>
              <w:lastRenderedPageBreak/>
              <w:t>bovis</w:t>
            </w:r>
            <w:proofErr w:type="spellEnd"/>
            <w:r w:rsidRPr="001734C6">
              <w:rPr>
                <w:rFonts w:ascii="Times New Roman" w:hAnsi="Times New Roman" w:cs="Times New Roman"/>
                <w:sz w:val="24"/>
                <w:szCs w:val="24"/>
              </w:rPr>
              <w:t xml:space="preserve">; PCV 2; </w:t>
            </w:r>
            <w:proofErr w:type="spellStart"/>
            <w:r w:rsidRPr="001734C6">
              <w:rPr>
                <w:rFonts w:ascii="Times New Roman" w:hAnsi="Times New Roman" w:cs="Times New Roman"/>
                <w:sz w:val="24"/>
                <w:szCs w:val="24"/>
              </w:rPr>
              <w:t>peste</w:t>
            </w:r>
            <w:proofErr w:type="spellEnd"/>
            <w:r w:rsidRPr="001734C6">
              <w:rPr>
                <w:rFonts w:ascii="Times New Roman" w:hAnsi="Times New Roman" w:cs="Times New Roman"/>
                <w:sz w:val="24"/>
                <w:szCs w:val="24"/>
              </w:rPr>
              <w:t xml:space="preserve"> des </w:t>
            </w:r>
            <w:proofErr w:type="spellStart"/>
            <w:r w:rsidRPr="001734C6">
              <w:rPr>
                <w:rFonts w:ascii="Times New Roman" w:hAnsi="Times New Roman" w:cs="Times New Roman"/>
                <w:sz w:val="24"/>
                <w:szCs w:val="24"/>
              </w:rPr>
              <w:t>petits</w:t>
            </w:r>
            <w:proofErr w:type="spellEnd"/>
            <w:r w:rsidRPr="001734C6">
              <w:rPr>
                <w:rFonts w:ascii="Times New Roman" w:hAnsi="Times New Roman" w:cs="Times New Roman"/>
                <w:sz w:val="24"/>
                <w:szCs w:val="24"/>
              </w:rPr>
              <w:t xml:space="preserve"> ruminants</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lastRenderedPageBreak/>
              <w:t>Infections with vaccine strains indistinguishable from field strains by diagnostic tests</w:t>
            </w:r>
          </w:p>
          <w:p w:rsidR="0029141E" w:rsidRPr="001734C6" w:rsidRDefault="0029141E" w:rsidP="004876EA">
            <w:pPr>
              <w:pStyle w:val="Paragraphedeliste"/>
              <w:ind w:left="360"/>
              <w:rPr>
                <w:rFonts w:ascii="Times New Roman" w:hAnsi="Times New Roman" w:cs="Times New Roman"/>
                <w:sz w:val="24"/>
                <w:szCs w:val="24"/>
              </w:rPr>
            </w:pP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DIVA/ marker vaccines and assays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Research on virulence factors and protective antigens </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Regulatory restrictions  </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Various foreign animal diseases (e.g., classical swine fever; foot and mouth disease);  pathogens with multiple disease manifestations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Restrictions on use in disease free countries or countries  with active eradication program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Vaccine with no label claim for disease but potential efficacy ( </w:t>
            </w:r>
            <w:proofErr w:type="spellStart"/>
            <w:r w:rsidRPr="001734C6">
              <w:rPr>
                <w:rFonts w:ascii="Times New Roman" w:hAnsi="Times New Roman" w:cs="Times New Roman"/>
                <w:sz w:val="24"/>
                <w:szCs w:val="24"/>
              </w:rPr>
              <w:t>e.g</w:t>
            </w:r>
            <w:proofErr w:type="spellEnd"/>
            <w:r w:rsidRPr="001734C6">
              <w:rPr>
                <w:rFonts w:ascii="Times New Roman" w:hAnsi="Times New Roman" w:cs="Times New Roman"/>
                <w:sz w:val="24"/>
                <w:szCs w:val="24"/>
              </w:rPr>
              <w:t xml:space="preserve">, pneumonic </w:t>
            </w:r>
            <w:r w:rsidRPr="001734C6">
              <w:rPr>
                <w:rFonts w:ascii="Times New Roman" w:hAnsi="Times New Roman" w:cs="Times New Roman"/>
                <w:i/>
                <w:sz w:val="24"/>
                <w:szCs w:val="24"/>
              </w:rPr>
              <w:t>cases</w:t>
            </w:r>
            <w:r w:rsidRPr="001734C6">
              <w:rPr>
                <w:rFonts w:ascii="Times New Roman" w:hAnsi="Times New Roman" w:cs="Times New Roman"/>
                <w:sz w:val="24"/>
                <w:szCs w:val="24"/>
              </w:rPr>
              <w:t xml:space="preserve"> of </w:t>
            </w:r>
            <w:proofErr w:type="spellStart"/>
            <w:r w:rsidRPr="001734C6">
              <w:rPr>
                <w:rFonts w:ascii="Times New Roman" w:hAnsi="Times New Roman" w:cs="Times New Roman"/>
                <w:i/>
                <w:sz w:val="24"/>
                <w:szCs w:val="24"/>
              </w:rPr>
              <w:t>Pasteurella</w:t>
            </w:r>
            <w:proofErr w:type="spellEnd"/>
            <w:r w:rsidRPr="001734C6">
              <w:rPr>
                <w:rFonts w:ascii="Times New Roman" w:hAnsi="Times New Roman" w:cs="Times New Roman"/>
                <w:i/>
                <w:sz w:val="24"/>
                <w:szCs w:val="24"/>
              </w:rPr>
              <w:t xml:space="preserve"> </w:t>
            </w:r>
            <w:proofErr w:type="spellStart"/>
            <w:r w:rsidRPr="001734C6">
              <w:rPr>
                <w:rFonts w:ascii="Times New Roman" w:hAnsi="Times New Roman" w:cs="Times New Roman"/>
                <w:i/>
                <w:sz w:val="24"/>
                <w:szCs w:val="24"/>
              </w:rPr>
              <w:t>multocida</w:t>
            </w:r>
            <w:proofErr w:type="spellEnd"/>
            <w:r w:rsidRPr="001734C6">
              <w:rPr>
                <w:rFonts w:ascii="Times New Roman" w:hAnsi="Times New Roman" w:cs="Times New Roman"/>
                <w:sz w:val="24"/>
                <w:szCs w:val="24"/>
              </w:rPr>
              <w:t>, with vaccine claim for atrophic rhinitis)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Restrictions related to vaccine technology (e.g., GMO vaccines)</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DIVA/marker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Economic incentives for vaccine development / stockpiling</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Regulatory approaches</w:t>
            </w:r>
          </w:p>
        </w:tc>
      </w:tr>
      <w:tr w:rsidR="0029141E" w:rsidRPr="001734C6" w:rsidTr="001734C6">
        <w:tc>
          <w:tcPr>
            <w:tcW w:w="3852"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Limited commercial interest </w:t>
            </w:r>
          </w:p>
        </w:tc>
        <w:tc>
          <w:tcPr>
            <w:tcW w:w="3119" w:type="dxa"/>
          </w:tcPr>
          <w:p w:rsidR="0029141E" w:rsidRPr="001734C6" w:rsidRDefault="0029141E" w:rsidP="004876EA">
            <w:pPr>
              <w:rPr>
                <w:rFonts w:ascii="Times New Roman" w:hAnsi="Times New Roman" w:cs="Times New Roman"/>
                <w:sz w:val="24"/>
                <w:szCs w:val="24"/>
              </w:rPr>
            </w:pPr>
            <w:r w:rsidRPr="001734C6">
              <w:rPr>
                <w:rFonts w:ascii="Times New Roman" w:hAnsi="Times New Roman" w:cs="Times New Roman"/>
                <w:sz w:val="24"/>
                <w:szCs w:val="24"/>
              </w:rPr>
              <w:t xml:space="preserve">many vaccines, particularly subunit and inactivated vaccines </w:t>
            </w:r>
          </w:p>
        </w:tc>
        <w:tc>
          <w:tcPr>
            <w:tcW w:w="3685"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high cost of production</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numerous boosters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laborious administration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limited cost-effectiveness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more expensive than alternative management strategies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limited market size</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use restrictions</w:t>
            </w:r>
          </w:p>
          <w:p w:rsidR="0029141E" w:rsidRPr="001734C6" w:rsidRDefault="0029141E" w:rsidP="001734C6">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no animal health impact (food safety / public health motivated)</w:t>
            </w:r>
          </w:p>
        </w:tc>
        <w:tc>
          <w:tcPr>
            <w:tcW w:w="3544" w:type="dxa"/>
          </w:tcPr>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cheap, single dose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polyvalent vaccines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combination vaccines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cost-effectiveness research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public-private partnerships</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 xml:space="preserve">incentives for vaccine research and development </w:t>
            </w:r>
          </w:p>
          <w:p w:rsidR="0029141E" w:rsidRPr="001734C6" w:rsidRDefault="0029141E" w:rsidP="0029141E">
            <w:pPr>
              <w:pStyle w:val="Paragraphedeliste"/>
              <w:numPr>
                <w:ilvl w:val="0"/>
                <w:numId w:val="1"/>
              </w:numPr>
              <w:rPr>
                <w:rFonts w:ascii="Times New Roman" w:hAnsi="Times New Roman" w:cs="Times New Roman"/>
                <w:sz w:val="24"/>
                <w:szCs w:val="24"/>
              </w:rPr>
            </w:pPr>
            <w:r w:rsidRPr="001734C6">
              <w:rPr>
                <w:rFonts w:ascii="Times New Roman" w:hAnsi="Times New Roman" w:cs="Times New Roman"/>
                <w:sz w:val="24"/>
                <w:szCs w:val="24"/>
              </w:rPr>
              <w:t>new production and administration methods</w:t>
            </w:r>
          </w:p>
        </w:tc>
      </w:tr>
    </w:tbl>
    <w:p w:rsidR="00007C12" w:rsidRPr="001734C6" w:rsidRDefault="00007C12" w:rsidP="001734C6">
      <w:pPr>
        <w:rPr>
          <w:rFonts w:ascii="Times New Roman" w:hAnsi="Times New Roman" w:cs="Times New Roman"/>
          <w:sz w:val="24"/>
          <w:szCs w:val="24"/>
        </w:rPr>
      </w:pPr>
    </w:p>
    <w:sectPr w:rsidR="00007C12" w:rsidRPr="001734C6" w:rsidSect="001734C6">
      <w:endnotePr>
        <w:numFmt w:val="lowerLetter"/>
      </w:endnotePr>
      <w:pgSz w:w="16839" w:h="11907" w:orient="landscape"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930" w:rsidRDefault="00234930" w:rsidP="0029141E">
      <w:pPr>
        <w:spacing w:after="0" w:line="240" w:lineRule="auto"/>
      </w:pPr>
      <w:r>
        <w:separator/>
      </w:r>
    </w:p>
  </w:endnote>
  <w:endnote w:type="continuationSeparator" w:id="0">
    <w:p w:rsidR="00234930" w:rsidRDefault="00234930" w:rsidP="0029141E">
      <w:pPr>
        <w:spacing w:after="0" w:line="240" w:lineRule="auto"/>
      </w:pPr>
      <w:r>
        <w:continuationSeparator/>
      </w:r>
    </w:p>
  </w:endnote>
  <w:endnote w:id="1">
    <w:p w:rsidR="008632C1" w:rsidRPr="001734C6" w:rsidRDefault="008632C1" w:rsidP="001734C6">
      <w:pPr>
        <w:pStyle w:val="Notedefin"/>
        <w:jc w:val="both"/>
        <w:rPr>
          <w:rFonts w:ascii="Times New Roman" w:hAnsi="Times New Roman" w:cs="Times New Roman"/>
          <w:sz w:val="24"/>
          <w:szCs w:val="24"/>
        </w:rPr>
      </w:pPr>
      <w:r w:rsidRPr="001734C6">
        <w:rPr>
          <w:rStyle w:val="Appeldenotedefin"/>
          <w:rFonts w:ascii="Times New Roman" w:hAnsi="Times New Roman" w:cs="Times New Roman"/>
          <w:sz w:val="24"/>
          <w:szCs w:val="24"/>
        </w:rPr>
        <w:endnoteRef/>
      </w:r>
      <w:r w:rsidRPr="001734C6">
        <w:rPr>
          <w:rFonts w:ascii="Times New Roman" w:hAnsi="Times New Roman" w:cs="Times New Roman"/>
          <w:sz w:val="24"/>
          <w:szCs w:val="24"/>
        </w:rPr>
        <w:t xml:space="preserve"> Analysis is based on data from DISCONTOOLS, a database to identify research gaps on vaccines (as well as pharmaceuticals and diagnostics) for the control of  52 priority animal diseases, and results of the OIE ad hoc group for the prioritization of diseases for which vaccines could reduce antimicrobial use in animals (see </w:t>
      </w:r>
      <w:r w:rsidR="0025616E" w:rsidRPr="001734C6">
        <w:rPr>
          <w:rFonts w:ascii="Times New Roman" w:hAnsi="Times New Roman" w:cs="Times New Roman"/>
          <w:sz w:val="24"/>
          <w:szCs w:val="24"/>
        </w:rPr>
        <w:t>Additional file</w:t>
      </w:r>
      <w:r w:rsidRPr="001734C6">
        <w:rPr>
          <w:rFonts w:ascii="Times New Roman" w:hAnsi="Times New Roman" w:cs="Times New Roman"/>
          <w:sz w:val="24"/>
          <w:szCs w:val="24"/>
        </w:rPr>
        <w:t xml:space="preserv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930" w:rsidRDefault="00234930" w:rsidP="0029141E">
      <w:pPr>
        <w:spacing w:after="0" w:line="240" w:lineRule="auto"/>
      </w:pPr>
      <w:r>
        <w:separator/>
      </w:r>
    </w:p>
  </w:footnote>
  <w:footnote w:type="continuationSeparator" w:id="0">
    <w:p w:rsidR="00234930" w:rsidRDefault="00234930" w:rsidP="002914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F0A95"/>
    <w:multiLevelType w:val="hybridMultilevel"/>
    <w:tmpl w:val="E95E7D92"/>
    <w:lvl w:ilvl="0" w:tplc="4D7291CC">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F156CE"/>
    <w:multiLevelType w:val="hybridMultilevel"/>
    <w:tmpl w:val="B094A2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5B23C4"/>
    <w:multiLevelType w:val="hybridMultilevel"/>
    <w:tmpl w:val="9ECC6DAA"/>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 w15:restartNumberingAfterBreak="0">
    <w:nsid w:val="6D081C4F"/>
    <w:multiLevelType w:val="hybridMultilevel"/>
    <w:tmpl w:val="4168AEB8"/>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 w15:restartNumberingAfterBreak="0">
    <w:nsid w:val="75C421A8"/>
    <w:multiLevelType w:val="hybridMultilevel"/>
    <w:tmpl w:val="B55A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zfxt2szk92z5aerswtxpaseppzz92f09pda&quot;&gt;OIE_vaccine_report&lt;record-ids&gt;&lt;item&gt;15&lt;/item&gt;&lt;/record-ids&gt;&lt;/item&gt;&lt;/Libraries&gt;"/>
  </w:docVars>
  <w:rsids>
    <w:rsidRoot w:val="0029141E"/>
    <w:rsid w:val="00007C12"/>
    <w:rsid w:val="001734C6"/>
    <w:rsid w:val="00234930"/>
    <w:rsid w:val="0025616E"/>
    <w:rsid w:val="0029141E"/>
    <w:rsid w:val="003E4A56"/>
    <w:rsid w:val="005020E0"/>
    <w:rsid w:val="008166E1"/>
    <w:rsid w:val="008632C1"/>
    <w:rsid w:val="00A158CC"/>
    <w:rsid w:val="00B42229"/>
    <w:rsid w:val="00E650BC"/>
    <w:rsid w:val="00FE4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EEFA1-82AD-43C5-95FF-3FB8820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4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9141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9141E"/>
    <w:rPr>
      <w:sz w:val="20"/>
      <w:szCs w:val="20"/>
    </w:rPr>
  </w:style>
  <w:style w:type="character" w:styleId="Appelnotedebasdep">
    <w:name w:val="footnote reference"/>
    <w:basedOn w:val="Policepardfaut"/>
    <w:uiPriority w:val="99"/>
    <w:semiHidden/>
    <w:unhideWhenUsed/>
    <w:rsid w:val="0029141E"/>
    <w:rPr>
      <w:vertAlign w:val="superscript"/>
    </w:rPr>
  </w:style>
  <w:style w:type="paragraph" w:styleId="Paragraphedeliste">
    <w:name w:val="List Paragraph"/>
    <w:basedOn w:val="Normal"/>
    <w:uiPriority w:val="34"/>
    <w:qFormat/>
    <w:rsid w:val="0029141E"/>
    <w:pPr>
      <w:ind w:left="720"/>
      <w:contextualSpacing/>
    </w:pPr>
  </w:style>
  <w:style w:type="table" w:styleId="Grilledutableau">
    <w:name w:val="Table Grid"/>
    <w:basedOn w:val="TableauNormal"/>
    <w:uiPriority w:val="59"/>
    <w:rsid w:val="002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29141E"/>
    <w:rPr>
      <w:sz w:val="16"/>
      <w:szCs w:val="16"/>
    </w:rPr>
  </w:style>
  <w:style w:type="paragraph" w:styleId="Sansinterligne">
    <w:name w:val="No Spacing"/>
    <w:uiPriority w:val="1"/>
    <w:qFormat/>
    <w:rsid w:val="0029141E"/>
    <w:pPr>
      <w:spacing w:after="0" w:line="240" w:lineRule="auto"/>
    </w:pPr>
    <w:rPr>
      <w:lang w:val="de-DE"/>
    </w:rPr>
  </w:style>
  <w:style w:type="paragraph" w:customStyle="1" w:styleId="EndNoteBibliographyTitle">
    <w:name w:val="EndNote Bibliography Title"/>
    <w:basedOn w:val="Normal"/>
    <w:link w:val="EndNoteBibliographyTitleChar"/>
    <w:rsid w:val="00007C12"/>
    <w:pPr>
      <w:spacing w:after="0"/>
      <w:jc w:val="center"/>
    </w:pPr>
    <w:rPr>
      <w:rFonts w:ascii="Calibri" w:hAnsi="Calibri"/>
      <w:noProof/>
    </w:rPr>
  </w:style>
  <w:style w:type="character" w:customStyle="1" w:styleId="EndNoteBibliographyTitleChar">
    <w:name w:val="EndNote Bibliography Title Char"/>
    <w:basedOn w:val="Policepardfaut"/>
    <w:link w:val="EndNoteBibliographyTitle"/>
    <w:rsid w:val="00007C12"/>
    <w:rPr>
      <w:rFonts w:ascii="Calibri" w:hAnsi="Calibri"/>
      <w:noProof/>
    </w:rPr>
  </w:style>
  <w:style w:type="paragraph" w:customStyle="1" w:styleId="EndNoteBibliography">
    <w:name w:val="EndNote Bibliography"/>
    <w:basedOn w:val="Normal"/>
    <w:link w:val="EndNoteBibliographyChar"/>
    <w:rsid w:val="00007C12"/>
    <w:pPr>
      <w:spacing w:line="240" w:lineRule="auto"/>
    </w:pPr>
    <w:rPr>
      <w:rFonts w:ascii="Calibri" w:hAnsi="Calibri"/>
      <w:noProof/>
    </w:rPr>
  </w:style>
  <w:style w:type="character" w:customStyle="1" w:styleId="EndNoteBibliographyChar">
    <w:name w:val="EndNote Bibliography Char"/>
    <w:basedOn w:val="Policepardfaut"/>
    <w:link w:val="EndNoteBibliography"/>
    <w:rsid w:val="00007C12"/>
    <w:rPr>
      <w:rFonts w:ascii="Calibri" w:hAnsi="Calibri"/>
      <w:noProof/>
    </w:rPr>
  </w:style>
  <w:style w:type="character" w:styleId="Lienhypertexte">
    <w:name w:val="Hyperlink"/>
    <w:basedOn w:val="Policepardfaut"/>
    <w:uiPriority w:val="99"/>
    <w:unhideWhenUsed/>
    <w:rsid w:val="00007C12"/>
    <w:rPr>
      <w:color w:val="0000FF" w:themeColor="hyperlink"/>
      <w:u w:val="single"/>
    </w:rPr>
  </w:style>
  <w:style w:type="paragraph" w:styleId="Notedefin">
    <w:name w:val="endnote text"/>
    <w:basedOn w:val="Normal"/>
    <w:link w:val="NotedefinCar"/>
    <w:uiPriority w:val="99"/>
    <w:semiHidden/>
    <w:unhideWhenUsed/>
    <w:rsid w:val="008632C1"/>
    <w:pPr>
      <w:spacing w:after="0" w:line="240" w:lineRule="auto"/>
    </w:pPr>
    <w:rPr>
      <w:sz w:val="20"/>
      <w:szCs w:val="20"/>
    </w:rPr>
  </w:style>
  <w:style w:type="character" w:customStyle="1" w:styleId="NotedefinCar">
    <w:name w:val="Note de fin Car"/>
    <w:basedOn w:val="Policepardfaut"/>
    <w:link w:val="Notedefin"/>
    <w:uiPriority w:val="99"/>
    <w:semiHidden/>
    <w:rsid w:val="008632C1"/>
    <w:rPr>
      <w:sz w:val="20"/>
      <w:szCs w:val="20"/>
    </w:rPr>
  </w:style>
  <w:style w:type="character" w:styleId="Appeldenotedefin">
    <w:name w:val="endnote reference"/>
    <w:basedOn w:val="Policepardfaut"/>
    <w:uiPriority w:val="99"/>
    <w:semiHidden/>
    <w:unhideWhenUsed/>
    <w:rsid w:val="008632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ECA09-924D-4693-AB23-A0835679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1337</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Hoelzer</dc:creator>
  <cp:lastModifiedBy>ecoulamy</cp:lastModifiedBy>
  <cp:revision>3</cp:revision>
  <dcterms:created xsi:type="dcterms:W3CDTF">2018-01-31T02:08:00Z</dcterms:created>
  <dcterms:modified xsi:type="dcterms:W3CDTF">2018-01-31T09:31:00Z</dcterms:modified>
</cp:coreProperties>
</file>