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03A" w:rsidRPr="00CC593A" w:rsidRDefault="00CC593A" w:rsidP="00CC593A">
      <w:pPr>
        <w:rPr>
          <w:rFonts w:asciiTheme="majorBidi" w:hAnsiTheme="majorBidi" w:cstheme="majorBidi"/>
        </w:rPr>
      </w:pPr>
      <w:r w:rsidRPr="00CC593A">
        <w:rPr>
          <w:rFonts w:asciiTheme="majorBidi" w:hAnsiTheme="majorBidi" w:cstheme="majorBidi"/>
          <w:b/>
          <w:bCs/>
        </w:rPr>
        <w:t xml:space="preserve">Additional </w:t>
      </w:r>
      <w:r w:rsidR="0027703A" w:rsidRPr="00CC593A">
        <w:rPr>
          <w:rFonts w:asciiTheme="majorBidi" w:hAnsiTheme="majorBidi" w:cstheme="majorBidi"/>
          <w:b/>
          <w:bCs/>
        </w:rPr>
        <w:t>Table 1:</w:t>
      </w:r>
      <w:r w:rsidR="0027703A" w:rsidRPr="00CC593A">
        <w:rPr>
          <w:rFonts w:asciiTheme="majorBidi" w:hAnsiTheme="majorBidi" w:cstheme="majorBidi"/>
        </w:rPr>
        <w:t xml:space="preserve"> List of primers used for quantitative RTPCR analysis.</w:t>
      </w:r>
    </w:p>
    <w:tbl>
      <w:tblPr>
        <w:tblW w:w="1314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992"/>
        <w:gridCol w:w="3969"/>
        <w:gridCol w:w="3828"/>
        <w:gridCol w:w="1279"/>
      </w:tblGrid>
      <w:tr w:rsidR="00CC593A" w:rsidRPr="00CC593A" w:rsidTr="00CC593A">
        <w:trPr>
          <w:trHeight w:val="70"/>
        </w:trPr>
        <w:tc>
          <w:tcPr>
            <w:tcW w:w="3080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  <w:b/>
                <w:bCs/>
              </w:rPr>
            </w:pPr>
            <w:r w:rsidRPr="00CC593A">
              <w:rPr>
                <w:rFonts w:asciiTheme="majorBidi" w:hAnsiTheme="majorBidi" w:cstheme="majorBidi"/>
                <w:b/>
                <w:bCs/>
              </w:rPr>
              <w:t>Gene</w:t>
            </w:r>
          </w:p>
        </w:tc>
        <w:tc>
          <w:tcPr>
            <w:tcW w:w="992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969" w:type="dxa"/>
          </w:tcPr>
          <w:p w:rsidR="0027703A" w:rsidRPr="00CC593A" w:rsidRDefault="00CC593A" w:rsidP="00CC593A">
            <w:pPr>
              <w:rPr>
                <w:rFonts w:asciiTheme="majorBidi" w:hAnsiTheme="majorBidi" w:cstheme="majorBidi"/>
                <w:b/>
                <w:bCs/>
              </w:rPr>
            </w:pPr>
            <w:r w:rsidRPr="00CC593A">
              <w:rPr>
                <w:rFonts w:asciiTheme="majorBidi" w:hAnsiTheme="majorBidi" w:cstheme="majorBidi"/>
                <w:b/>
                <w:bCs/>
              </w:rPr>
              <w:t>Forward primers 5'-3'</w:t>
            </w:r>
          </w:p>
        </w:tc>
        <w:tc>
          <w:tcPr>
            <w:tcW w:w="3828" w:type="dxa"/>
          </w:tcPr>
          <w:p w:rsidR="0027703A" w:rsidRPr="00CC593A" w:rsidRDefault="00CC593A" w:rsidP="00CC593A">
            <w:pPr>
              <w:rPr>
                <w:rFonts w:asciiTheme="majorBidi" w:hAnsiTheme="majorBidi" w:cstheme="majorBidi"/>
                <w:b/>
                <w:bCs/>
              </w:rPr>
            </w:pPr>
            <w:r w:rsidRPr="00CC593A">
              <w:rPr>
                <w:rFonts w:asciiTheme="majorBidi" w:hAnsiTheme="majorBidi" w:cstheme="majorBidi"/>
                <w:b/>
                <w:bCs/>
              </w:rPr>
              <w:t>Reverse primers 5'-3'</w:t>
            </w:r>
          </w:p>
        </w:tc>
        <w:tc>
          <w:tcPr>
            <w:tcW w:w="127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  <w:b/>
                <w:bCs/>
              </w:rPr>
            </w:pPr>
            <w:r w:rsidRPr="00CC593A">
              <w:rPr>
                <w:rFonts w:asciiTheme="majorBidi" w:hAnsiTheme="majorBidi" w:cstheme="majorBidi"/>
                <w:b/>
                <w:bCs/>
              </w:rPr>
              <w:t>Product length (</w:t>
            </w:r>
            <w:proofErr w:type="spellStart"/>
            <w:r w:rsidRPr="00CC593A">
              <w:rPr>
                <w:rFonts w:asciiTheme="majorBidi" w:hAnsiTheme="majorBidi" w:cstheme="majorBidi"/>
                <w:b/>
                <w:bCs/>
              </w:rPr>
              <w:t>bp</w:t>
            </w:r>
            <w:proofErr w:type="spellEnd"/>
            <w:r w:rsidRPr="00CC593A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CC593A" w:rsidRPr="00CC593A" w:rsidTr="00CC593A">
        <w:trPr>
          <w:trHeight w:val="70"/>
        </w:trPr>
        <w:tc>
          <w:tcPr>
            <w:tcW w:w="3080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Interleukin-10 </w:t>
            </w:r>
          </w:p>
        </w:tc>
        <w:tc>
          <w:tcPr>
            <w:tcW w:w="992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IL-10 </w:t>
            </w:r>
          </w:p>
        </w:tc>
        <w:tc>
          <w:tcPr>
            <w:tcW w:w="396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TGGCCTTGTAGACACCTTGG </w:t>
            </w:r>
          </w:p>
        </w:tc>
        <w:tc>
          <w:tcPr>
            <w:tcW w:w="3828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AGCTGAAGACCCTCAGGATG </w:t>
            </w:r>
          </w:p>
        </w:tc>
        <w:tc>
          <w:tcPr>
            <w:tcW w:w="127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264 </w:t>
            </w:r>
          </w:p>
        </w:tc>
      </w:tr>
      <w:tr w:rsidR="00CC593A" w:rsidRPr="00CC593A" w:rsidTr="00CC593A">
        <w:trPr>
          <w:trHeight w:val="70"/>
        </w:trPr>
        <w:tc>
          <w:tcPr>
            <w:tcW w:w="3080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The tumor necrosis factor alpha </w:t>
            </w:r>
          </w:p>
        </w:tc>
        <w:tc>
          <w:tcPr>
            <w:tcW w:w="992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TNF-a </w:t>
            </w:r>
          </w:p>
        </w:tc>
        <w:tc>
          <w:tcPr>
            <w:tcW w:w="396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CATCTTCTCAAAATTCGAGTGACAA </w:t>
            </w:r>
          </w:p>
        </w:tc>
        <w:tc>
          <w:tcPr>
            <w:tcW w:w="3828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TGGGAGTAGACAAGGTACAACCC </w:t>
            </w:r>
          </w:p>
        </w:tc>
        <w:tc>
          <w:tcPr>
            <w:tcW w:w="127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175 </w:t>
            </w:r>
          </w:p>
        </w:tc>
      </w:tr>
      <w:tr w:rsidR="00CC593A" w:rsidRPr="00CC593A" w:rsidTr="00CC593A">
        <w:trPr>
          <w:trHeight w:val="70"/>
        </w:trPr>
        <w:tc>
          <w:tcPr>
            <w:tcW w:w="3080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Inducible nitric oxide synthase </w:t>
            </w:r>
          </w:p>
        </w:tc>
        <w:tc>
          <w:tcPr>
            <w:tcW w:w="992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proofErr w:type="spellStart"/>
            <w:r w:rsidRPr="00CC593A">
              <w:rPr>
                <w:rFonts w:asciiTheme="majorBidi" w:hAnsiTheme="majorBidi" w:cstheme="majorBidi"/>
              </w:rPr>
              <w:t>iNOS</w:t>
            </w:r>
            <w:proofErr w:type="spellEnd"/>
            <w:r w:rsidRPr="00CC593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96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CAGCTGGGCTGTACAAACCTT </w:t>
            </w:r>
          </w:p>
        </w:tc>
        <w:tc>
          <w:tcPr>
            <w:tcW w:w="3828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CATTGGAAGTGAAGCGTTTCG </w:t>
            </w:r>
          </w:p>
        </w:tc>
        <w:tc>
          <w:tcPr>
            <w:tcW w:w="127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95 </w:t>
            </w:r>
          </w:p>
        </w:tc>
      </w:tr>
      <w:tr w:rsidR="00CC593A" w:rsidRPr="00CC593A" w:rsidTr="00CC593A">
        <w:trPr>
          <w:trHeight w:val="70"/>
        </w:trPr>
        <w:tc>
          <w:tcPr>
            <w:tcW w:w="3080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Interleukin-1 beta </w:t>
            </w:r>
          </w:p>
        </w:tc>
        <w:tc>
          <w:tcPr>
            <w:tcW w:w="992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IL-1 b </w:t>
            </w:r>
          </w:p>
        </w:tc>
        <w:tc>
          <w:tcPr>
            <w:tcW w:w="396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GGTCAAAGGTTTGGAAGCAG </w:t>
            </w:r>
          </w:p>
        </w:tc>
        <w:tc>
          <w:tcPr>
            <w:tcW w:w="3828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TGTGAAATGCCACCTTTTGA </w:t>
            </w:r>
          </w:p>
        </w:tc>
        <w:tc>
          <w:tcPr>
            <w:tcW w:w="127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94 </w:t>
            </w:r>
          </w:p>
        </w:tc>
      </w:tr>
      <w:tr w:rsidR="00CC593A" w:rsidRPr="00CC593A" w:rsidTr="00CC593A">
        <w:trPr>
          <w:trHeight w:val="70"/>
        </w:trPr>
        <w:tc>
          <w:tcPr>
            <w:tcW w:w="3080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Chemokine (C-X-C motif) ligand 1 </w:t>
            </w:r>
          </w:p>
        </w:tc>
        <w:tc>
          <w:tcPr>
            <w:tcW w:w="992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Cxcl1 / KC </w:t>
            </w:r>
          </w:p>
        </w:tc>
        <w:tc>
          <w:tcPr>
            <w:tcW w:w="396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CGCTCGCTTCTCTGTGCA </w:t>
            </w:r>
          </w:p>
        </w:tc>
        <w:tc>
          <w:tcPr>
            <w:tcW w:w="3828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ATTTTCTGAACCAAGGGAGCT </w:t>
            </w:r>
          </w:p>
        </w:tc>
        <w:tc>
          <w:tcPr>
            <w:tcW w:w="127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242 </w:t>
            </w:r>
          </w:p>
        </w:tc>
      </w:tr>
      <w:tr w:rsidR="00CC593A" w:rsidRPr="00CC593A" w:rsidTr="00CC593A">
        <w:trPr>
          <w:trHeight w:val="70"/>
        </w:trPr>
        <w:tc>
          <w:tcPr>
            <w:tcW w:w="3080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Cxcl2 chemokine (C-X-C motif) ligand 2</w:t>
            </w:r>
          </w:p>
        </w:tc>
        <w:tc>
          <w:tcPr>
            <w:tcW w:w="992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Cxcl2 / Mip2</w:t>
            </w:r>
          </w:p>
        </w:tc>
        <w:tc>
          <w:tcPr>
            <w:tcW w:w="396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TGCCTGAAGACCCTGCCAAGG</w:t>
            </w:r>
          </w:p>
        </w:tc>
        <w:tc>
          <w:tcPr>
            <w:tcW w:w="3828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GTTAGCCTTGCCTTTGTTCAG</w:t>
            </w:r>
          </w:p>
        </w:tc>
        <w:tc>
          <w:tcPr>
            <w:tcW w:w="1279" w:type="dxa"/>
          </w:tcPr>
          <w:p w:rsidR="0027703A" w:rsidRPr="00CC593A" w:rsidRDefault="00C35ECE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189</w:t>
            </w:r>
          </w:p>
        </w:tc>
      </w:tr>
      <w:tr w:rsidR="00CC593A" w:rsidRPr="00CC593A" w:rsidTr="00CC593A">
        <w:trPr>
          <w:trHeight w:val="70"/>
        </w:trPr>
        <w:tc>
          <w:tcPr>
            <w:tcW w:w="3080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lymphocyte antigen 6 complex, locus G</w:t>
            </w:r>
          </w:p>
        </w:tc>
        <w:tc>
          <w:tcPr>
            <w:tcW w:w="992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Ly6G</w:t>
            </w:r>
          </w:p>
        </w:tc>
        <w:tc>
          <w:tcPr>
            <w:tcW w:w="3969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TGCCCCTTCT</w:t>
            </w:r>
            <w:r w:rsidR="00474978" w:rsidRPr="00CC593A">
              <w:rPr>
                <w:rFonts w:asciiTheme="majorBidi" w:hAnsiTheme="majorBidi" w:cstheme="majorBidi"/>
              </w:rPr>
              <w:t>CTG</w:t>
            </w:r>
            <w:r w:rsidRPr="00CC593A">
              <w:rPr>
                <w:rFonts w:asciiTheme="majorBidi" w:hAnsiTheme="majorBidi" w:cstheme="majorBidi"/>
              </w:rPr>
              <w:t>ATGGATT</w:t>
            </w:r>
          </w:p>
        </w:tc>
        <w:tc>
          <w:tcPr>
            <w:tcW w:w="3828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TGCTCTTGACTTTGCTTCTGTGA</w:t>
            </w:r>
          </w:p>
        </w:tc>
        <w:tc>
          <w:tcPr>
            <w:tcW w:w="1279" w:type="dxa"/>
          </w:tcPr>
          <w:p w:rsidR="0027703A" w:rsidRPr="00CC593A" w:rsidRDefault="00DF6D94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79</w:t>
            </w:r>
          </w:p>
        </w:tc>
      </w:tr>
      <w:tr w:rsidR="00CC593A" w:rsidRPr="00CC593A" w:rsidTr="00CC593A">
        <w:trPr>
          <w:trHeight w:val="157"/>
        </w:trPr>
        <w:tc>
          <w:tcPr>
            <w:tcW w:w="3080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Heat Shock Protein 90</w:t>
            </w:r>
          </w:p>
        </w:tc>
        <w:tc>
          <w:tcPr>
            <w:tcW w:w="992" w:type="dxa"/>
          </w:tcPr>
          <w:p w:rsidR="0027703A" w:rsidRPr="00CC593A" w:rsidRDefault="0027703A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HSP90</w:t>
            </w:r>
          </w:p>
        </w:tc>
        <w:tc>
          <w:tcPr>
            <w:tcW w:w="3969" w:type="dxa"/>
          </w:tcPr>
          <w:p w:rsidR="0027703A" w:rsidRPr="00CC593A" w:rsidRDefault="00C35ECE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ATGAGTTGGGCAATTTCTGC</w:t>
            </w:r>
          </w:p>
        </w:tc>
        <w:tc>
          <w:tcPr>
            <w:tcW w:w="3828" w:type="dxa"/>
          </w:tcPr>
          <w:p w:rsidR="0027703A" w:rsidRPr="00CC593A" w:rsidRDefault="00C35ECE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 xml:space="preserve">GTCTGGGTATCGGAAAGCAA </w:t>
            </w:r>
          </w:p>
        </w:tc>
        <w:tc>
          <w:tcPr>
            <w:tcW w:w="1279" w:type="dxa"/>
          </w:tcPr>
          <w:p w:rsidR="0027703A" w:rsidRPr="00CC593A" w:rsidRDefault="00C35ECE" w:rsidP="0027703A">
            <w:pPr>
              <w:rPr>
                <w:rFonts w:asciiTheme="majorBidi" w:hAnsiTheme="majorBidi" w:cstheme="majorBidi"/>
              </w:rPr>
            </w:pPr>
            <w:r w:rsidRPr="00CC593A">
              <w:rPr>
                <w:rFonts w:asciiTheme="majorBidi" w:hAnsiTheme="majorBidi" w:cstheme="majorBidi"/>
              </w:rPr>
              <w:t>137</w:t>
            </w:r>
          </w:p>
        </w:tc>
      </w:tr>
    </w:tbl>
    <w:p w:rsidR="00735561" w:rsidRPr="00CC593A" w:rsidRDefault="00735561">
      <w:pPr>
        <w:rPr>
          <w:rFonts w:asciiTheme="majorBidi" w:hAnsiTheme="majorBidi" w:cstheme="majorBidi"/>
        </w:rPr>
      </w:pPr>
      <w:bookmarkStart w:id="0" w:name="_GoBack"/>
      <w:bookmarkEnd w:id="0"/>
    </w:p>
    <w:sectPr w:rsidR="00735561" w:rsidRPr="00CC593A" w:rsidSect="0027703A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3A"/>
    <w:rsid w:val="001D303B"/>
    <w:rsid w:val="0027703A"/>
    <w:rsid w:val="00474978"/>
    <w:rsid w:val="00735561"/>
    <w:rsid w:val="00903A8D"/>
    <w:rsid w:val="00C35ECE"/>
    <w:rsid w:val="00CC593A"/>
    <w:rsid w:val="00D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0ACA28-ADA6-4DD6-8166-3C5A055D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Shpigel</dc:creator>
  <cp:keywords/>
  <dc:description/>
  <cp:lastModifiedBy>Shpigel</cp:lastModifiedBy>
  <cp:revision>2</cp:revision>
  <dcterms:created xsi:type="dcterms:W3CDTF">2020-06-07T07:34:00Z</dcterms:created>
  <dcterms:modified xsi:type="dcterms:W3CDTF">2020-06-07T07:34:00Z</dcterms:modified>
</cp:coreProperties>
</file>