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6DBE" w:rsidRPr="00C7243D" w:rsidRDefault="00EE6DBE" w:rsidP="00193EB6">
      <w:pPr>
        <w:rPr>
          <w:lang w:val="en-US"/>
        </w:rPr>
      </w:pPr>
      <w:r>
        <w:rPr>
          <w:b/>
          <w:lang w:val="en-US"/>
        </w:rPr>
        <w:t xml:space="preserve">Additional </w:t>
      </w:r>
      <w:r w:rsidR="0043398B">
        <w:rPr>
          <w:b/>
          <w:lang w:val="en-US"/>
        </w:rPr>
        <w:t>file</w:t>
      </w:r>
      <w:r w:rsidRPr="00942E4A">
        <w:rPr>
          <w:b/>
          <w:lang w:val="en-US"/>
        </w:rPr>
        <w:t xml:space="preserve"> </w:t>
      </w:r>
      <w:r w:rsidR="00652465">
        <w:rPr>
          <w:b/>
          <w:lang w:val="en-US"/>
        </w:rPr>
        <w:t>5</w:t>
      </w:r>
      <w:r w:rsidRPr="00942E4A">
        <w:rPr>
          <w:lang w:val="en-US"/>
        </w:rPr>
        <w:t xml:space="preserve"> </w:t>
      </w:r>
      <w:r w:rsidRPr="00237118">
        <w:rPr>
          <w:b/>
          <w:lang w:val="en-US"/>
        </w:rPr>
        <w:t xml:space="preserve">Single nucleotide variants (SNVs) in gyrase genes of </w:t>
      </w:r>
      <w:r w:rsidRPr="00237118">
        <w:rPr>
          <w:b/>
          <w:i/>
          <w:lang w:val="en-US"/>
        </w:rPr>
        <w:t xml:space="preserve">F. </w:t>
      </w:r>
      <w:proofErr w:type="spellStart"/>
      <w:r w:rsidRPr="00237118">
        <w:rPr>
          <w:b/>
          <w:i/>
          <w:lang w:val="en-US"/>
        </w:rPr>
        <w:t>columnare</w:t>
      </w:r>
      <w:proofErr w:type="spellEnd"/>
      <w:r w:rsidRPr="00237118">
        <w:rPr>
          <w:b/>
          <w:lang w:val="en-US"/>
        </w:rPr>
        <w:t xml:space="preserve"> isolates</w:t>
      </w:r>
    </w:p>
    <w:tbl>
      <w:tblPr>
        <w:tblW w:w="15352" w:type="dxa"/>
        <w:tblInd w:w="-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864"/>
        <w:gridCol w:w="802"/>
        <w:gridCol w:w="1063"/>
        <w:gridCol w:w="817"/>
        <w:gridCol w:w="1063"/>
        <w:gridCol w:w="1308"/>
        <w:gridCol w:w="831"/>
        <w:gridCol w:w="1008"/>
        <w:gridCol w:w="1085"/>
        <w:gridCol w:w="896"/>
        <w:gridCol w:w="900"/>
        <w:gridCol w:w="1596"/>
      </w:tblGrid>
      <w:tr w:rsidR="00193EB6" w:rsidRPr="0043398B" w:rsidTr="0043398B">
        <w:trPr>
          <w:trHeight w:val="765"/>
        </w:trPr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b/>
                <w:sz w:val="20"/>
                <w:szCs w:val="20"/>
                <w:lang w:eastAsia="nl-BE"/>
              </w:rPr>
              <w:t>Chromosome</w:t>
            </w:r>
          </w:p>
        </w:tc>
        <w:tc>
          <w:tcPr>
            <w:tcW w:w="86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b/>
                <w:sz w:val="20"/>
                <w:szCs w:val="20"/>
                <w:lang w:eastAsia="nl-BE"/>
              </w:rPr>
              <w:t>Region</w:t>
            </w:r>
          </w:p>
        </w:tc>
        <w:tc>
          <w:tcPr>
            <w:tcW w:w="802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b/>
                <w:sz w:val="20"/>
                <w:szCs w:val="20"/>
                <w:lang w:eastAsia="nl-BE"/>
              </w:rPr>
              <w:t>Type</w:t>
            </w:r>
          </w:p>
        </w:tc>
        <w:tc>
          <w:tcPr>
            <w:tcW w:w="1063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b/>
                <w:sz w:val="20"/>
                <w:szCs w:val="20"/>
                <w:lang w:eastAsia="nl-BE"/>
              </w:rPr>
              <w:t>Reference</w:t>
            </w:r>
          </w:p>
        </w:tc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b/>
                <w:sz w:val="20"/>
                <w:szCs w:val="20"/>
                <w:lang w:eastAsia="nl-BE"/>
              </w:rPr>
              <w:t>Allele</w:t>
            </w:r>
          </w:p>
        </w:tc>
        <w:tc>
          <w:tcPr>
            <w:tcW w:w="1063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b/>
                <w:sz w:val="20"/>
                <w:szCs w:val="20"/>
                <w:lang w:eastAsia="nl-BE"/>
              </w:rPr>
              <w:t>Reference allele</w:t>
            </w:r>
          </w:p>
        </w:tc>
        <w:tc>
          <w:tcPr>
            <w:tcW w:w="1308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b/>
                <w:sz w:val="20"/>
                <w:szCs w:val="20"/>
                <w:lang w:eastAsia="nl-BE"/>
              </w:rPr>
              <w:t>Zygosity</w:t>
            </w:r>
          </w:p>
        </w:tc>
        <w:tc>
          <w:tcPr>
            <w:tcW w:w="831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b/>
                <w:sz w:val="20"/>
                <w:szCs w:val="20"/>
                <w:lang w:eastAsia="nl-BE"/>
              </w:rPr>
              <w:t>Count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b/>
                <w:sz w:val="20"/>
                <w:szCs w:val="20"/>
                <w:lang w:eastAsia="nl-BE"/>
              </w:rPr>
              <w:t>Coverage</w:t>
            </w:r>
          </w:p>
        </w:tc>
        <w:tc>
          <w:tcPr>
            <w:tcW w:w="1085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b/>
                <w:sz w:val="20"/>
                <w:szCs w:val="20"/>
                <w:lang w:eastAsia="nl-BE"/>
              </w:rPr>
              <w:t>Frequency</w:t>
            </w:r>
          </w:p>
        </w:tc>
        <w:tc>
          <w:tcPr>
            <w:tcW w:w="896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b/>
                <w:sz w:val="20"/>
                <w:szCs w:val="20"/>
                <w:lang w:eastAsia="nl-BE"/>
              </w:rPr>
              <w:t>Forward read count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b/>
                <w:sz w:val="20"/>
                <w:szCs w:val="20"/>
                <w:lang w:eastAsia="nl-BE"/>
              </w:rPr>
              <w:t>Reverse read count</w:t>
            </w:r>
          </w:p>
        </w:tc>
        <w:tc>
          <w:tcPr>
            <w:tcW w:w="1596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b/>
                <w:sz w:val="20"/>
                <w:szCs w:val="20"/>
                <w:lang w:eastAsia="nl-BE"/>
              </w:rPr>
              <w:t>Forward/reverse balance</w:t>
            </w:r>
          </w:p>
        </w:tc>
      </w:tr>
      <w:tr w:rsidR="00193EB6" w:rsidRPr="0043398B" w:rsidTr="0043398B">
        <w:trPr>
          <w:trHeight w:val="255"/>
        </w:trPr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fr-BE" w:eastAsia="nl-BE"/>
              </w:rPr>
            </w:pPr>
            <w:proofErr w:type="gramStart"/>
            <w:r w:rsidRPr="0043398B">
              <w:rPr>
                <w:rFonts w:eastAsia="Times New Roman" w:cstheme="minorHAnsi"/>
                <w:b/>
                <w:sz w:val="20"/>
                <w:szCs w:val="20"/>
                <w:lang w:val="fr-BE" w:eastAsia="nl-BE"/>
              </w:rPr>
              <w:t>NODE2:complement(</w:t>
            </w:r>
            <w:proofErr w:type="gramEnd"/>
            <w:r w:rsidRPr="0043398B">
              <w:rPr>
                <w:rFonts w:eastAsia="Times New Roman" w:cstheme="minorHAnsi"/>
                <w:b/>
                <w:sz w:val="20"/>
                <w:szCs w:val="20"/>
                <w:lang w:val="fr-BE" w:eastAsia="nl-BE"/>
              </w:rPr>
              <w:t>3752-6310)</w:t>
            </w:r>
          </w:p>
          <w:p w:rsidR="00EE6DBE" w:rsidRPr="0043398B" w:rsidRDefault="00EE6DBE" w:rsidP="0043398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fr-BE" w:eastAsia="nl-BE"/>
              </w:rPr>
            </w:pPr>
            <w:r w:rsidRPr="0043398B">
              <w:rPr>
                <w:rFonts w:eastAsia="Times New Roman" w:cstheme="minorHAnsi"/>
                <w:b/>
                <w:sz w:val="20"/>
                <w:szCs w:val="20"/>
                <w:lang w:val="fr-BE" w:eastAsia="nl-BE"/>
              </w:rPr>
              <w:t xml:space="preserve">DNA gyrase </w:t>
            </w:r>
            <w:proofErr w:type="spellStart"/>
            <w:r w:rsidRPr="0043398B">
              <w:rPr>
                <w:rFonts w:eastAsia="Times New Roman" w:cstheme="minorHAnsi"/>
                <w:b/>
                <w:sz w:val="20"/>
                <w:szCs w:val="20"/>
                <w:lang w:val="fr-BE" w:eastAsia="nl-BE"/>
              </w:rPr>
              <w:t>subunit</w:t>
            </w:r>
            <w:proofErr w:type="spellEnd"/>
            <w:r w:rsidRPr="0043398B">
              <w:rPr>
                <w:rFonts w:eastAsia="Times New Roman" w:cstheme="minorHAnsi"/>
                <w:b/>
                <w:sz w:val="20"/>
                <w:szCs w:val="20"/>
                <w:lang w:val="fr-BE" w:eastAsia="nl-BE"/>
              </w:rPr>
              <w:t xml:space="preserve"> A (</w:t>
            </w:r>
            <w:proofErr w:type="spellStart"/>
            <w:r w:rsidRPr="0043398B">
              <w:rPr>
                <w:rFonts w:eastAsia="Times New Roman" w:cstheme="minorHAnsi"/>
                <w:b/>
                <w:sz w:val="20"/>
                <w:szCs w:val="20"/>
                <w:lang w:val="fr-BE" w:eastAsia="nl-BE"/>
              </w:rPr>
              <w:t>EC</w:t>
            </w:r>
            <w:proofErr w:type="spellEnd"/>
            <w:r w:rsidRPr="0043398B">
              <w:rPr>
                <w:rFonts w:eastAsia="Times New Roman" w:cstheme="minorHAnsi"/>
                <w:b/>
                <w:sz w:val="20"/>
                <w:szCs w:val="20"/>
                <w:lang w:val="fr-BE" w:eastAsia="nl-BE"/>
              </w:rPr>
              <w:t xml:space="preserve"> 5.99.1.3)</w:t>
            </w:r>
          </w:p>
        </w:tc>
        <w:tc>
          <w:tcPr>
            <w:tcW w:w="86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244</w:t>
            </w:r>
          </w:p>
        </w:tc>
        <w:tc>
          <w:tcPr>
            <w:tcW w:w="80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SNV</w:t>
            </w:r>
          </w:p>
        </w:tc>
        <w:tc>
          <w:tcPr>
            <w:tcW w:w="106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T</w:t>
            </w:r>
          </w:p>
        </w:tc>
        <w:tc>
          <w:tcPr>
            <w:tcW w:w="81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G</w:t>
            </w:r>
          </w:p>
        </w:tc>
        <w:tc>
          <w:tcPr>
            <w:tcW w:w="106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No</w:t>
            </w:r>
          </w:p>
        </w:tc>
        <w:tc>
          <w:tcPr>
            <w:tcW w:w="130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Homozygous</w:t>
            </w:r>
          </w:p>
        </w:tc>
        <w:tc>
          <w:tcPr>
            <w:tcW w:w="83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191</w:t>
            </w:r>
          </w:p>
        </w:tc>
        <w:tc>
          <w:tcPr>
            <w:tcW w:w="100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191</w:t>
            </w:r>
          </w:p>
        </w:tc>
        <w:tc>
          <w:tcPr>
            <w:tcW w:w="108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100</w:t>
            </w:r>
          </w:p>
        </w:tc>
        <w:tc>
          <w:tcPr>
            <w:tcW w:w="89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137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83</w:t>
            </w:r>
          </w:p>
        </w:tc>
        <w:tc>
          <w:tcPr>
            <w:tcW w:w="159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0</w:t>
            </w:r>
            <w:r w:rsidR="0043398B">
              <w:rPr>
                <w:rFonts w:eastAsia="Times New Roman" w:cstheme="minorHAnsi"/>
                <w:sz w:val="20"/>
                <w:szCs w:val="20"/>
                <w:lang w:eastAsia="nl-BE"/>
              </w:rPr>
              <w:t>.</w:t>
            </w: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377273</w:t>
            </w:r>
          </w:p>
        </w:tc>
      </w:tr>
      <w:tr w:rsidR="00EE6DBE" w:rsidRPr="0043398B" w:rsidTr="0043398B">
        <w:trPr>
          <w:trHeight w:val="255"/>
        </w:trPr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val="en-US" w:eastAsia="nl-BE"/>
              </w:rPr>
              <w:t>NODE27:complement(32411-35116)</w:t>
            </w:r>
          </w:p>
          <w:p w:rsidR="00EE6DBE" w:rsidRPr="0043398B" w:rsidRDefault="00EE6DBE" w:rsidP="0043398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GB"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val="en-GB" w:eastAsia="nl-BE"/>
              </w:rPr>
              <w:t>Topoisomerase IV subunit A (EC 5.99.1.-)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1221</w:t>
            </w:r>
          </w:p>
        </w:tc>
        <w:tc>
          <w:tcPr>
            <w:tcW w:w="802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SNV</w:t>
            </w: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G</w:t>
            </w:r>
          </w:p>
        </w:tc>
        <w:tc>
          <w:tcPr>
            <w:tcW w:w="817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T</w:t>
            </w: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No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Homo</w:t>
            </w:r>
            <w:bookmarkStart w:id="0" w:name="_GoBack"/>
            <w:bookmarkEnd w:id="0"/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zygous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121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121</w:t>
            </w:r>
          </w:p>
        </w:tc>
        <w:tc>
          <w:tcPr>
            <w:tcW w:w="1085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100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79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58</w:t>
            </w:r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0</w:t>
            </w:r>
            <w:r w:rsidR="0043398B">
              <w:rPr>
                <w:rFonts w:eastAsia="Times New Roman" w:cstheme="minorHAnsi"/>
                <w:sz w:val="20"/>
                <w:szCs w:val="20"/>
                <w:lang w:eastAsia="nl-BE"/>
              </w:rPr>
              <w:t>.</w:t>
            </w: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423358</w:t>
            </w:r>
          </w:p>
        </w:tc>
      </w:tr>
      <w:tr w:rsidR="00EE6DBE" w:rsidRPr="0043398B" w:rsidTr="0043398B">
        <w:trPr>
          <w:trHeight w:val="255"/>
        </w:trPr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val="en-US" w:eastAsia="nl-BE"/>
              </w:rPr>
              <w:t>NODE27:complement(32411-35116)</w:t>
            </w:r>
          </w:p>
          <w:p w:rsidR="00EE6DBE" w:rsidRPr="0043398B" w:rsidRDefault="00EE6DBE" w:rsidP="0043398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GB"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val="en-GB" w:eastAsia="nl-BE"/>
              </w:rPr>
              <w:t>Topoisomerase IV subunit A (EC 5.99.1.-)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2067</w:t>
            </w:r>
          </w:p>
        </w:tc>
        <w:tc>
          <w:tcPr>
            <w:tcW w:w="802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SNV</w:t>
            </w: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T</w:t>
            </w:r>
          </w:p>
        </w:tc>
        <w:tc>
          <w:tcPr>
            <w:tcW w:w="817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C</w:t>
            </w: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No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Homozygous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139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139</w:t>
            </w:r>
          </w:p>
        </w:tc>
        <w:tc>
          <w:tcPr>
            <w:tcW w:w="1085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100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75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79</w:t>
            </w:r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0</w:t>
            </w:r>
            <w:r w:rsidR="0043398B">
              <w:rPr>
                <w:rFonts w:eastAsia="Times New Roman" w:cstheme="minorHAnsi"/>
                <w:sz w:val="20"/>
                <w:szCs w:val="20"/>
                <w:lang w:eastAsia="nl-BE"/>
              </w:rPr>
              <w:t>.</w:t>
            </w: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487013</w:t>
            </w:r>
          </w:p>
        </w:tc>
      </w:tr>
      <w:tr w:rsidR="00EE6DBE" w:rsidRPr="0043398B" w:rsidTr="0043398B">
        <w:trPr>
          <w:trHeight w:val="255"/>
        </w:trPr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val="en-US" w:eastAsia="nl-BE"/>
              </w:rPr>
              <w:t>NODE27:complement(39017-40879)</w:t>
            </w:r>
          </w:p>
          <w:p w:rsidR="00EE6DBE" w:rsidRPr="0043398B" w:rsidRDefault="00EE6DBE" w:rsidP="0043398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GB"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val="en-GB" w:eastAsia="nl-BE"/>
              </w:rPr>
              <w:t>Topoisomerase IV subunit B (EC 5.99.1.-)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154</w:t>
            </w:r>
          </w:p>
        </w:tc>
        <w:tc>
          <w:tcPr>
            <w:tcW w:w="802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SNV</w:t>
            </w: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G</w:t>
            </w:r>
          </w:p>
        </w:tc>
        <w:tc>
          <w:tcPr>
            <w:tcW w:w="817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A</w:t>
            </w: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No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Homozygous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174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174</w:t>
            </w:r>
          </w:p>
        </w:tc>
        <w:tc>
          <w:tcPr>
            <w:tcW w:w="1085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100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142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61</w:t>
            </w:r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0</w:t>
            </w:r>
            <w:r w:rsidR="0043398B">
              <w:rPr>
                <w:rFonts w:eastAsia="Times New Roman" w:cstheme="minorHAnsi"/>
                <w:sz w:val="20"/>
                <w:szCs w:val="20"/>
                <w:lang w:eastAsia="nl-BE"/>
              </w:rPr>
              <w:t>.</w:t>
            </w: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300493</w:t>
            </w:r>
          </w:p>
        </w:tc>
      </w:tr>
      <w:tr w:rsidR="00EE6DBE" w:rsidRPr="0043398B" w:rsidTr="0043398B">
        <w:trPr>
          <w:trHeight w:val="255"/>
        </w:trPr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val="en-US" w:eastAsia="nl-BE"/>
              </w:rPr>
              <w:t>NODE27:complement(39017-40879)</w:t>
            </w:r>
          </w:p>
          <w:p w:rsidR="00EE6DBE" w:rsidRPr="0043398B" w:rsidRDefault="00EE6DBE" w:rsidP="0043398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GB"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val="en-GB" w:eastAsia="nl-BE"/>
              </w:rPr>
              <w:t>Topoisomerase IV subunit B (EC 5.99.1.-)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1779</w:t>
            </w:r>
          </w:p>
        </w:tc>
        <w:tc>
          <w:tcPr>
            <w:tcW w:w="802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SNV</w:t>
            </w: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T</w:t>
            </w:r>
          </w:p>
        </w:tc>
        <w:tc>
          <w:tcPr>
            <w:tcW w:w="817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G</w:t>
            </w: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No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Homozygous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49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49</w:t>
            </w:r>
          </w:p>
        </w:tc>
        <w:tc>
          <w:tcPr>
            <w:tcW w:w="1085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100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10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49</w:t>
            </w:r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0</w:t>
            </w:r>
            <w:r w:rsidR="0043398B">
              <w:rPr>
                <w:rFonts w:eastAsia="Times New Roman" w:cstheme="minorHAnsi"/>
                <w:sz w:val="20"/>
                <w:szCs w:val="20"/>
                <w:lang w:eastAsia="nl-BE"/>
              </w:rPr>
              <w:t>.</w:t>
            </w: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169492</w:t>
            </w:r>
          </w:p>
        </w:tc>
      </w:tr>
      <w:tr w:rsidR="00EE6DBE" w:rsidRPr="0043398B" w:rsidTr="0043398B">
        <w:trPr>
          <w:trHeight w:val="255"/>
        </w:trPr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val="en-US" w:eastAsia="nl-BE"/>
              </w:rPr>
              <w:t>NODE27:complement(39017-40879)</w:t>
            </w:r>
          </w:p>
          <w:p w:rsidR="00EE6DBE" w:rsidRPr="0043398B" w:rsidRDefault="00EE6DBE" w:rsidP="0043398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GB"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val="en-GB" w:eastAsia="nl-BE"/>
              </w:rPr>
              <w:t>Topoisomerase IV subunit B (EC 5.99.1.-)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1782</w:t>
            </w:r>
          </w:p>
        </w:tc>
        <w:tc>
          <w:tcPr>
            <w:tcW w:w="802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SNV</w:t>
            </w: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A</w:t>
            </w:r>
          </w:p>
        </w:tc>
        <w:tc>
          <w:tcPr>
            <w:tcW w:w="817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G</w:t>
            </w: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No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Homozygous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35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35</w:t>
            </w:r>
          </w:p>
        </w:tc>
        <w:tc>
          <w:tcPr>
            <w:tcW w:w="1085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100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8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35</w:t>
            </w:r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0</w:t>
            </w:r>
            <w:r w:rsidR="0043398B">
              <w:rPr>
                <w:rFonts w:eastAsia="Times New Roman" w:cstheme="minorHAnsi"/>
                <w:sz w:val="20"/>
                <w:szCs w:val="20"/>
                <w:lang w:eastAsia="nl-BE"/>
              </w:rPr>
              <w:t>.</w:t>
            </w: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186047</w:t>
            </w:r>
          </w:p>
        </w:tc>
      </w:tr>
      <w:tr w:rsidR="00193EB6" w:rsidRPr="0043398B" w:rsidTr="0043398B">
        <w:trPr>
          <w:trHeight w:val="255"/>
        </w:trPr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en-GB" w:eastAsia="nl-BE"/>
              </w:rPr>
            </w:pPr>
            <w:r w:rsidRPr="0043398B">
              <w:rPr>
                <w:rFonts w:eastAsia="Times New Roman" w:cstheme="minorHAnsi"/>
                <w:b/>
                <w:sz w:val="20"/>
                <w:szCs w:val="20"/>
                <w:lang w:val="en-GB" w:eastAsia="nl-BE"/>
              </w:rPr>
              <w:t>NODE15:74090-76591</w:t>
            </w:r>
          </w:p>
          <w:p w:rsidR="00EE6DBE" w:rsidRPr="0043398B" w:rsidRDefault="00EE6DBE" w:rsidP="0043398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GB" w:eastAsia="nl-BE"/>
              </w:rPr>
            </w:pPr>
            <w:r w:rsidRPr="0043398B">
              <w:rPr>
                <w:rFonts w:eastAsia="Times New Roman" w:cstheme="minorHAnsi"/>
                <w:b/>
                <w:sz w:val="20"/>
                <w:szCs w:val="20"/>
                <w:lang w:val="en-GB" w:eastAsia="nl-BE"/>
              </w:rPr>
              <w:t>DNA topoisomerase I (EC 5.99.1.2)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273</w:t>
            </w:r>
          </w:p>
        </w:tc>
        <w:tc>
          <w:tcPr>
            <w:tcW w:w="802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SNV</w:t>
            </w: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A</w:t>
            </w:r>
          </w:p>
        </w:tc>
        <w:tc>
          <w:tcPr>
            <w:tcW w:w="817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G</w:t>
            </w: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No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Homozygous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144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144</w:t>
            </w:r>
          </w:p>
        </w:tc>
        <w:tc>
          <w:tcPr>
            <w:tcW w:w="1085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100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101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61</w:t>
            </w:r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0</w:t>
            </w:r>
            <w:r w:rsidR="0043398B">
              <w:rPr>
                <w:rFonts w:eastAsia="Times New Roman" w:cstheme="minorHAnsi"/>
                <w:sz w:val="20"/>
                <w:szCs w:val="20"/>
                <w:lang w:eastAsia="nl-BE"/>
              </w:rPr>
              <w:t>.</w:t>
            </w: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376543</w:t>
            </w:r>
          </w:p>
        </w:tc>
      </w:tr>
      <w:tr w:rsidR="00193EB6" w:rsidRPr="0043398B" w:rsidTr="0043398B">
        <w:trPr>
          <w:trHeight w:val="255"/>
        </w:trPr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en-GB" w:eastAsia="nl-BE"/>
              </w:rPr>
            </w:pPr>
            <w:r w:rsidRPr="0043398B">
              <w:rPr>
                <w:rFonts w:eastAsia="Times New Roman" w:cstheme="minorHAnsi"/>
                <w:b/>
                <w:sz w:val="20"/>
                <w:szCs w:val="20"/>
                <w:lang w:val="en-GB" w:eastAsia="nl-BE"/>
              </w:rPr>
              <w:t>NODE15:74090-76591DNA topoisomerase I (EC 5.99.1.2)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405</w:t>
            </w:r>
          </w:p>
        </w:tc>
        <w:tc>
          <w:tcPr>
            <w:tcW w:w="802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SNV</w:t>
            </w: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G</w:t>
            </w:r>
          </w:p>
        </w:tc>
        <w:tc>
          <w:tcPr>
            <w:tcW w:w="817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A</w:t>
            </w: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No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Homozygous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175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175</w:t>
            </w:r>
          </w:p>
        </w:tc>
        <w:tc>
          <w:tcPr>
            <w:tcW w:w="1085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100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106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105</w:t>
            </w:r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0</w:t>
            </w:r>
            <w:r w:rsidR="0043398B">
              <w:rPr>
                <w:rFonts w:eastAsia="Times New Roman" w:cstheme="minorHAnsi"/>
                <w:sz w:val="20"/>
                <w:szCs w:val="20"/>
                <w:lang w:eastAsia="nl-BE"/>
              </w:rPr>
              <w:t>.</w:t>
            </w: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49763</w:t>
            </w:r>
          </w:p>
        </w:tc>
      </w:tr>
      <w:tr w:rsidR="00193EB6" w:rsidRPr="0043398B" w:rsidTr="0043398B">
        <w:trPr>
          <w:trHeight w:val="255"/>
        </w:trPr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en-GB" w:eastAsia="nl-BE"/>
              </w:rPr>
            </w:pPr>
            <w:r w:rsidRPr="0043398B">
              <w:rPr>
                <w:rFonts w:eastAsia="Times New Roman" w:cstheme="minorHAnsi"/>
                <w:b/>
                <w:sz w:val="20"/>
                <w:szCs w:val="20"/>
                <w:lang w:val="en-GB" w:eastAsia="nl-BE"/>
              </w:rPr>
              <w:t>NODE15:74090-76591DNA topoisomerase I (EC 5.99.1.2)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468</w:t>
            </w:r>
          </w:p>
        </w:tc>
        <w:tc>
          <w:tcPr>
            <w:tcW w:w="802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SNV</w:t>
            </w: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G</w:t>
            </w:r>
          </w:p>
        </w:tc>
        <w:tc>
          <w:tcPr>
            <w:tcW w:w="817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A</w:t>
            </w: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No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Homozygous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183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183</w:t>
            </w:r>
          </w:p>
        </w:tc>
        <w:tc>
          <w:tcPr>
            <w:tcW w:w="1085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100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128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77</w:t>
            </w:r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0</w:t>
            </w:r>
            <w:r w:rsidR="0043398B">
              <w:rPr>
                <w:rFonts w:eastAsia="Times New Roman" w:cstheme="minorHAnsi"/>
                <w:sz w:val="20"/>
                <w:szCs w:val="20"/>
                <w:lang w:eastAsia="nl-BE"/>
              </w:rPr>
              <w:t>.</w:t>
            </w: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37561</w:t>
            </w:r>
          </w:p>
        </w:tc>
      </w:tr>
      <w:tr w:rsidR="00EE6DBE" w:rsidRPr="0043398B" w:rsidTr="0043398B">
        <w:trPr>
          <w:trHeight w:val="255"/>
        </w:trPr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GB"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val="en-GB" w:eastAsia="nl-BE"/>
              </w:rPr>
              <w:t>NODE15:74090-76591DNA topoisomerase I (EC 5.99.1.2)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617</w:t>
            </w:r>
          </w:p>
        </w:tc>
        <w:tc>
          <w:tcPr>
            <w:tcW w:w="802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SNV</w:t>
            </w: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G</w:t>
            </w:r>
          </w:p>
        </w:tc>
        <w:tc>
          <w:tcPr>
            <w:tcW w:w="817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A</w:t>
            </w:r>
          </w:p>
        </w:tc>
        <w:tc>
          <w:tcPr>
            <w:tcW w:w="1063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No</w:t>
            </w:r>
          </w:p>
        </w:tc>
        <w:tc>
          <w:tcPr>
            <w:tcW w:w="1308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Homozygous</w:t>
            </w:r>
          </w:p>
        </w:tc>
        <w:tc>
          <w:tcPr>
            <w:tcW w:w="831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218</w:t>
            </w:r>
          </w:p>
        </w:tc>
        <w:tc>
          <w:tcPr>
            <w:tcW w:w="1008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219</w:t>
            </w:r>
          </w:p>
        </w:tc>
        <w:tc>
          <w:tcPr>
            <w:tcW w:w="1085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99,54338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97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147</w:t>
            </w:r>
          </w:p>
        </w:tc>
        <w:tc>
          <w:tcPr>
            <w:tcW w:w="1596" w:type="dxa"/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0</w:t>
            </w:r>
            <w:r w:rsidR="0043398B">
              <w:rPr>
                <w:rFonts w:eastAsia="Times New Roman" w:cstheme="minorHAnsi"/>
                <w:sz w:val="20"/>
                <w:szCs w:val="20"/>
                <w:lang w:eastAsia="nl-BE"/>
              </w:rPr>
              <w:t>.</w:t>
            </w: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397541</w:t>
            </w:r>
          </w:p>
        </w:tc>
      </w:tr>
      <w:tr w:rsidR="00EE6DBE" w:rsidRPr="0043398B" w:rsidTr="0043398B">
        <w:trPr>
          <w:trHeight w:val="255"/>
        </w:trPr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GB"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val="en-GB" w:eastAsia="nl-BE"/>
              </w:rPr>
              <w:t>NODE15:74090-76591DNA topoisomerase I (EC 5.99.1.2)</w:t>
            </w:r>
          </w:p>
        </w:tc>
        <w:tc>
          <w:tcPr>
            <w:tcW w:w="86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2151</w:t>
            </w:r>
          </w:p>
        </w:tc>
        <w:tc>
          <w:tcPr>
            <w:tcW w:w="80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SNV</w:t>
            </w:r>
          </w:p>
        </w:tc>
        <w:tc>
          <w:tcPr>
            <w:tcW w:w="106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A</w:t>
            </w:r>
          </w:p>
        </w:tc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G</w:t>
            </w:r>
          </w:p>
        </w:tc>
        <w:tc>
          <w:tcPr>
            <w:tcW w:w="106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No</w:t>
            </w:r>
          </w:p>
        </w:tc>
        <w:tc>
          <w:tcPr>
            <w:tcW w:w="130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Homozygous</w:t>
            </w:r>
          </w:p>
        </w:tc>
        <w:tc>
          <w:tcPr>
            <w:tcW w:w="83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178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178</w:t>
            </w:r>
          </w:p>
        </w:tc>
        <w:tc>
          <w:tcPr>
            <w:tcW w:w="108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100</w:t>
            </w:r>
          </w:p>
        </w:tc>
        <w:tc>
          <w:tcPr>
            <w:tcW w:w="89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104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104</w:t>
            </w:r>
          </w:p>
        </w:tc>
        <w:tc>
          <w:tcPr>
            <w:tcW w:w="159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6DBE" w:rsidRPr="0043398B" w:rsidRDefault="00EE6DBE" w:rsidP="0043398B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eastAsia="nl-BE"/>
              </w:rPr>
            </w:pP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0</w:t>
            </w:r>
            <w:r w:rsidR="0043398B">
              <w:rPr>
                <w:rFonts w:eastAsia="Times New Roman" w:cstheme="minorHAnsi"/>
                <w:sz w:val="20"/>
                <w:szCs w:val="20"/>
                <w:lang w:eastAsia="nl-BE"/>
              </w:rPr>
              <w:t>.</w:t>
            </w:r>
            <w:r w:rsidRPr="0043398B">
              <w:rPr>
                <w:rFonts w:eastAsia="Times New Roman" w:cstheme="minorHAnsi"/>
                <w:sz w:val="20"/>
                <w:szCs w:val="20"/>
                <w:lang w:eastAsia="nl-BE"/>
              </w:rPr>
              <w:t>5</w:t>
            </w:r>
          </w:p>
        </w:tc>
      </w:tr>
    </w:tbl>
    <w:p w:rsidR="00264C45" w:rsidRPr="00EE6DBE" w:rsidRDefault="00EE6DBE" w:rsidP="0043398B">
      <w:pPr>
        <w:jc w:val="both"/>
        <w:rPr>
          <w:lang w:val="en-US"/>
        </w:rPr>
      </w:pPr>
      <w:r w:rsidRPr="00942E4A">
        <w:rPr>
          <w:lang w:val="en-US"/>
        </w:rPr>
        <w:t xml:space="preserve">This table shows the SNVs present in the gyrase genes of </w:t>
      </w:r>
      <w:r w:rsidRPr="00942E4A">
        <w:rPr>
          <w:i/>
          <w:lang w:val="en-US"/>
        </w:rPr>
        <w:t xml:space="preserve">F. </w:t>
      </w:r>
      <w:proofErr w:type="spellStart"/>
      <w:r w:rsidRPr="00942E4A">
        <w:rPr>
          <w:i/>
          <w:lang w:val="en-US"/>
        </w:rPr>
        <w:t>columnare</w:t>
      </w:r>
      <w:proofErr w:type="spellEnd"/>
      <w:r w:rsidRPr="00942E4A">
        <w:rPr>
          <w:i/>
          <w:lang w:val="en-US"/>
        </w:rPr>
        <w:t xml:space="preserve"> </w:t>
      </w:r>
      <w:r w:rsidRPr="00942E4A">
        <w:rPr>
          <w:lang w:val="en-US"/>
        </w:rPr>
        <w:t xml:space="preserve">isolates CDI-A and 04017018 when comparing it to gyrase genes of the reference genome ATCC 49512. However, as only isolate CDI-A displayed phenotypic antimicrobial resistance towards </w:t>
      </w:r>
      <w:r w:rsidRPr="00942E4A">
        <w:rPr>
          <w:rFonts w:ascii="Calibri" w:hAnsi="Calibri" w:cs="Calibri"/>
          <w:color w:val="000000"/>
          <w:lang w:val="en-GB"/>
        </w:rPr>
        <w:t>both first- and second-generation quinolones</w:t>
      </w:r>
      <w:r w:rsidRPr="00942E4A">
        <w:rPr>
          <w:lang w:val="en-US"/>
        </w:rPr>
        <w:t xml:space="preserve">, the unique SNV in the gyrase genes of the latter isolate are </w:t>
      </w:r>
      <w:r w:rsidR="00193EB6">
        <w:rPr>
          <w:lang w:val="en-US"/>
        </w:rPr>
        <w:t>marked</w:t>
      </w:r>
      <w:r w:rsidRPr="00942E4A">
        <w:rPr>
          <w:lang w:val="en-US"/>
        </w:rPr>
        <w:t xml:space="preserve"> in </w:t>
      </w:r>
      <w:r w:rsidR="00193EB6">
        <w:rPr>
          <w:lang w:val="en-US"/>
        </w:rPr>
        <w:t>bold</w:t>
      </w:r>
      <w:r w:rsidRPr="00942E4A">
        <w:rPr>
          <w:lang w:val="en-US"/>
        </w:rPr>
        <w:t>. No SNVs were encountered in DNA gyrase subunit B (EC 5.99.1.3). Average read quality score of the bases supporting a variant was higher than 35 (which is considered very good quality)</w:t>
      </w:r>
      <w:r w:rsidR="00277343">
        <w:rPr>
          <w:lang w:val="en-US"/>
        </w:rPr>
        <w:t>.</w:t>
      </w:r>
    </w:p>
    <w:sectPr w:rsidR="00264C45" w:rsidRPr="00EE6DBE" w:rsidSect="0065246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DBE"/>
    <w:rsid w:val="00000B5F"/>
    <w:rsid w:val="00193EB6"/>
    <w:rsid w:val="00277343"/>
    <w:rsid w:val="0039021C"/>
    <w:rsid w:val="0043398B"/>
    <w:rsid w:val="00652465"/>
    <w:rsid w:val="00DE1673"/>
    <w:rsid w:val="00EE6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8D3337D-84BF-48F8-9918-E3294CB1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6D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UGent</Company>
  <LinksUpToDate>false</LinksUpToDate>
  <CharactersWithSpaces>2089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Annelies Declercq</dc:creator>
  <cp:keywords/>
  <dc:description/>
  <cp:lastModifiedBy>Rajalakshmi</cp:lastModifiedBy>
  <cp:revision>3</cp:revision>
  <dcterms:created xsi:type="dcterms:W3CDTF">2021-01-19T12:19:00Z</dcterms:created>
  <dcterms:modified xsi:type="dcterms:W3CDTF">2021-01-23T05:56:00Z</dcterms:modified>
</cp:coreProperties>
</file>