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92B32" w14:textId="04129582" w:rsidR="001B4ED8" w:rsidRPr="004A1B1E" w:rsidRDefault="00C3546A" w:rsidP="006128AD">
      <w:pPr>
        <w:pStyle w:val="Title"/>
        <w:rPr>
          <w:rFonts w:ascii="Times New Roman" w:hAnsi="Times New Roman" w:cs="Times New Roman"/>
          <w:b/>
          <w:bCs/>
          <w:spacing w:val="0"/>
          <w:sz w:val="24"/>
          <w:szCs w:val="24"/>
          <w:lang w:val="en-US"/>
        </w:rPr>
      </w:pPr>
      <w:bookmarkStart w:id="0" w:name="_GoBack"/>
      <w:bookmarkEnd w:id="0"/>
      <w:r w:rsidRPr="004A1B1E">
        <w:rPr>
          <w:rFonts w:ascii="Times New Roman" w:hAnsi="Times New Roman" w:cs="Times New Roman"/>
          <w:b/>
          <w:bCs/>
          <w:spacing w:val="0"/>
          <w:sz w:val="24"/>
          <w:szCs w:val="24"/>
          <w:lang w:val="en-US"/>
        </w:rPr>
        <w:t>Additional file 1</w:t>
      </w:r>
      <w:r w:rsidR="006128AD" w:rsidRPr="004A1B1E">
        <w:rPr>
          <w:rFonts w:ascii="Times New Roman" w:hAnsi="Times New Roman" w:cs="Times New Roman"/>
          <w:b/>
          <w:bCs/>
          <w:spacing w:val="0"/>
          <w:sz w:val="24"/>
          <w:szCs w:val="24"/>
          <w:lang w:val="en-US"/>
        </w:rPr>
        <w:t xml:space="preserve"> </w:t>
      </w:r>
      <w:r w:rsidR="001B4ED8" w:rsidRPr="004A1B1E">
        <w:rPr>
          <w:rFonts w:ascii="Times New Roman" w:hAnsi="Times New Roman" w:cs="Times New Roman"/>
          <w:b/>
          <w:spacing w:val="0"/>
          <w:sz w:val="24"/>
          <w:szCs w:val="24"/>
          <w:lang w:val="en-US"/>
        </w:rPr>
        <w:t>Principle of the three ELISA tests to detect bovine PrP</w:t>
      </w:r>
      <w:r w:rsidR="001B4ED8" w:rsidRPr="004A1B1E">
        <w:rPr>
          <w:rFonts w:ascii="Times New Roman" w:hAnsi="Times New Roman" w:cs="Times New Roman"/>
          <w:b/>
          <w:spacing w:val="0"/>
          <w:sz w:val="24"/>
          <w:szCs w:val="24"/>
          <w:vertAlign w:val="superscript"/>
          <w:lang w:val="en-US"/>
        </w:rPr>
        <w:t>Sc</w:t>
      </w:r>
      <w:r w:rsidR="001B4ED8" w:rsidRPr="004A1B1E">
        <w:rPr>
          <w:rFonts w:ascii="Times New Roman" w:hAnsi="Times New Roman" w:cs="Times New Roman"/>
          <w:b/>
          <w:spacing w:val="0"/>
          <w:sz w:val="24"/>
          <w:szCs w:val="24"/>
          <w:lang w:val="en-US"/>
        </w:rPr>
        <w:t xml:space="preserve"> and PrP</w:t>
      </w:r>
      <w:r w:rsidR="001B4ED8" w:rsidRPr="004A1B1E">
        <w:rPr>
          <w:rFonts w:ascii="Times New Roman" w:hAnsi="Times New Roman" w:cs="Times New Roman"/>
          <w:b/>
          <w:spacing w:val="0"/>
          <w:sz w:val="24"/>
          <w:szCs w:val="24"/>
          <w:vertAlign w:val="superscript"/>
          <w:lang w:val="en-US"/>
        </w:rPr>
        <w:t>res</w:t>
      </w:r>
    </w:p>
    <w:p w14:paraId="167B37B2" w14:textId="63C8A095" w:rsidR="001B4ED8" w:rsidRPr="006128AD" w:rsidRDefault="001B4ED8" w:rsidP="006128A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28AD">
        <w:rPr>
          <w:rFonts w:ascii="Times New Roman" w:hAnsi="Times New Roman" w:cs="Times New Roman"/>
          <w:sz w:val="24"/>
          <w:szCs w:val="24"/>
          <w:lang w:val="en-US"/>
        </w:rPr>
        <w:t>The term PrP</w:t>
      </w:r>
      <w:r w:rsidRPr="006128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res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t xml:space="preserve"> is used when in the commercial test a digestion step with proteinase K is included to effectively breakdown PrP</w:t>
      </w:r>
      <w:r w:rsidRPr="006128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t>. The removal of the N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noBreakHyphen/>
        <w:t>terminal region of (the PrP units in) PrP</w:t>
      </w:r>
      <w:r w:rsidRPr="006128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Sc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t xml:space="preserve"> is then a consequence, such that epitopes for e.g. SAF34, P4 and 12B2 are variably absent depending on the stringency of the digestion conditions. Epitopes in the remaining C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noBreakHyphen/>
        <w:t>terminal part remain intact. When a digestion with proteinase K under stringent conditions is performed, N-terminal epitopes are removed for e.g. SAF34 (62QPHGGGW92) and 12B2 (101WGQGG105), but not for 9A2 (110WNK112) and other antibodies with specificity to the more C-terminal region of PrP downstream the 9A2 epitope.</w:t>
      </w:r>
    </w:p>
    <w:p w14:paraId="77248F51" w14:textId="4952F263" w:rsidR="001B4ED8" w:rsidRPr="006128AD" w:rsidRDefault="001B4ED8" w:rsidP="006128A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28AD">
        <w:rPr>
          <w:rFonts w:ascii="Times New Roman" w:hAnsi="Times New Roman" w:cs="Times New Roman"/>
          <w:sz w:val="24"/>
          <w:szCs w:val="24"/>
          <w:u w:val="single"/>
          <w:lang w:val="en-US"/>
        </w:rPr>
        <w:t>The TeSeE test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t xml:space="preserve"> will detect presence of PrP</w:t>
      </w:r>
      <w:r w:rsidRPr="006128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res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t xml:space="preserve"> after subsequent steps of immobilisation by precoated antibody SAF34, denaturation, peroxidase-conjugated antibody Bar224 binding, incubation with substrate and spectrophotometry. Digestion with proteinase K is an elementary step which is performed under less stringent digestion conditions.</w:t>
      </w:r>
    </w:p>
    <w:p w14:paraId="6863F45F" w14:textId="22C70D38" w:rsidR="001B4ED8" w:rsidRPr="006128AD" w:rsidRDefault="001B4ED8" w:rsidP="006128A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28AD">
        <w:rPr>
          <w:rFonts w:ascii="Times New Roman" w:hAnsi="Times New Roman" w:cs="Times New Roman"/>
          <w:sz w:val="24"/>
          <w:szCs w:val="24"/>
          <w:u w:val="single"/>
          <w:lang w:val="en-US"/>
        </w:rPr>
        <w:t>The HerdCheck test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t xml:space="preserve"> captures fibrillar proteins such as PrP</w:t>
      </w:r>
      <w:r w:rsidRPr="006128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Sc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t xml:space="preserve"> and PrP</w:t>
      </w:r>
      <w:r w:rsidRPr="006128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res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t xml:space="preserve"> in prions using 96 wells titre plates with immobilised Seprion ligand on the wall. After binding of prion material to the ligand a protein denaturation treatment follows to allow access to PrP-specific monoclonal antibodies, incubation with peroxidase conjugated anti-mouse IgG, substrate addition and final spectrophotometric detection. The specificity of the PrP specific antibody(ies) used is (are) not disclosed. No proteinase K treatment is applied.</w:t>
      </w:r>
    </w:p>
    <w:p w14:paraId="5DA2D1A7" w14:textId="77777777" w:rsidR="004F0EA3" w:rsidRPr="006128AD" w:rsidRDefault="001B4ED8" w:rsidP="006128A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6128AD">
        <w:rPr>
          <w:rFonts w:ascii="Times New Roman" w:hAnsi="Times New Roman" w:cs="Times New Roman"/>
          <w:sz w:val="24"/>
          <w:szCs w:val="24"/>
          <w:u w:val="single"/>
          <w:lang w:val="en-US"/>
        </w:rPr>
        <w:t>The CediTect test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t xml:space="preserve"> measures unfolding of PrP</w:t>
      </w:r>
      <w:r w:rsidRPr="006128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res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t xml:space="preserve"> aggregates after adsorption to 96 well polyvinylidenefluoride filter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noBreakHyphen/>
        <w:t>plates (PVDF) that can be washed by filtration for subsequent steps. Two wells with the same sample are differently treated to establish a measure for protein unfolding by comparing non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noBreakHyphen/>
        <w:t>denatured (n) using PBS and denatured (d) state using 4 M guanidine-thiocyanate. Further subsequent steps with intermediate washing are incubations respectively with primary antibody (94B4 or 9A2), rabbit anti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noBreakHyphen/>
        <w:t>mouse IgG conjugated to alkaline phosphatase, and Luminol. Chemoluminescence detection was carried out with a Centro LB 960 Luminometer (Berthold, Germany). After denaturation PrP</w:t>
      </w:r>
      <w:r w:rsidRPr="006128A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res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t xml:space="preserve"> epitopes become highly accessible for PrP</w:t>
      </w:r>
      <w:r w:rsidRPr="006128AD">
        <w:rPr>
          <w:rFonts w:ascii="Times New Roman" w:hAnsi="Times New Roman" w:cs="Times New Roman"/>
          <w:sz w:val="24"/>
          <w:szCs w:val="24"/>
          <w:lang w:val="en-US"/>
        </w:rPr>
        <w:noBreakHyphen/>
        <w:t>specific primary antibodies yielding high d/n ratios in BSE positive cases.</w:t>
      </w:r>
    </w:p>
    <w:sectPr w:rsidR="004F0EA3" w:rsidRPr="00612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D8"/>
    <w:rsid w:val="001B4ED8"/>
    <w:rsid w:val="003A1580"/>
    <w:rsid w:val="003F31EE"/>
    <w:rsid w:val="004A1B1E"/>
    <w:rsid w:val="006128AD"/>
    <w:rsid w:val="00854292"/>
    <w:rsid w:val="00C3546A"/>
    <w:rsid w:val="00E5715A"/>
    <w:rsid w:val="00FA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1865"/>
  <w15:chartTrackingRefBased/>
  <w15:docId w15:val="{79C98BD8-53CF-45FF-9ED7-C3BC8965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28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8A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B84E8514F8040B36D83EEBC3C827F" ma:contentTypeVersion="10" ma:contentTypeDescription="Een nieuw document maken." ma:contentTypeScope="" ma:versionID="48b21cef9f43986dde3cd16ad140ee5a">
  <xsd:schema xmlns:xsd="http://www.w3.org/2001/XMLSchema" xmlns:xs="http://www.w3.org/2001/XMLSchema" xmlns:p="http://schemas.microsoft.com/office/2006/metadata/properties" xmlns:ns3="ca3ff5c5-e015-42eb-8549-46b24d672214" targetNamespace="http://schemas.microsoft.com/office/2006/metadata/properties" ma:root="true" ma:fieldsID="8aa159941041819d65da7f18941adc36" ns3:_="">
    <xsd:import namespace="ca3ff5c5-e015-42eb-8549-46b24d6722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f5c5-e015-42eb-8549-46b24d672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366497-1F15-462E-B33B-BE53B970A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ff5c5-e015-42eb-8549-46b24d672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00D1B0-4805-44E8-BF9C-9C049CB96D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C19EB7-21F3-4C08-90AF-56BDD33A46F1}">
  <ds:schemaRefs>
    <ds:schemaRef ds:uri="http://schemas.microsoft.com/office/2006/documentManagement/types"/>
    <ds:schemaRef ds:uri="ca3ff5c5-e015-42eb-8549-46b24d67221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JPML</dc:creator>
  <cp:keywords/>
  <dc:description/>
  <cp:lastModifiedBy>JPML</cp:lastModifiedBy>
  <cp:revision>2</cp:revision>
  <dcterms:created xsi:type="dcterms:W3CDTF">2021-04-02T08:24:00Z</dcterms:created>
  <dcterms:modified xsi:type="dcterms:W3CDTF">2021-04-02T08:24:00Z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0x010100F8EB84E8514F8040B36D83EEBC3C827F</vt:lpwstr>
  </property>
</Properties>
</file>