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EA35E" w14:textId="0056E969" w:rsidR="00CF105F" w:rsidRPr="00301BFD" w:rsidRDefault="00CF2881" w:rsidP="00CF105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301BFD"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file 3</w:t>
      </w:r>
      <w:r w:rsidR="00CF105F" w:rsidRPr="00301B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F105F" w:rsidRPr="00301BFD">
        <w:rPr>
          <w:rFonts w:ascii="Times New Roman" w:hAnsi="Times New Roman" w:cs="Times New Roman"/>
          <w:b/>
          <w:sz w:val="24"/>
          <w:szCs w:val="24"/>
          <w:lang w:val="en-US"/>
        </w:rPr>
        <w:t>Survival times of diseases Tgbov XV mice in the treatment groups: no detergent (positive control), detergent plus heat, and detergent plus keratinase</w:t>
      </w:r>
      <w:r w:rsidR="00CF105F" w:rsidRPr="00301BFD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a</w:t>
      </w:r>
      <w:r w:rsidR="00CF105F" w:rsidRPr="00301BF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6E1E0A96" w14:textId="77777777" w:rsidR="00CF105F" w:rsidRPr="00301BFD" w:rsidRDefault="00CF105F" w:rsidP="00CF10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01BFD">
        <w:rPr>
          <w:rFonts w:ascii="Times New Roman" w:hAnsi="Times New Roman" w:cs="Times New Roman"/>
          <w:noProof/>
        </w:rPr>
        <w:drawing>
          <wp:inline distT="0" distB="0" distL="0" distR="0" wp14:anchorId="1E46113E" wp14:editId="01102A67">
            <wp:extent cx="5082540" cy="2971800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91A9A" w14:textId="77777777" w:rsidR="00CF105F" w:rsidRPr="00301BFD" w:rsidRDefault="00CF105F" w:rsidP="00CF1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CE2E08" w14:textId="4DE2BC22" w:rsidR="004F0EA3" w:rsidRPr="00301BFD" w:rsidRDefault="00CF105F" w:rsidP="00CF105F">
      <w:pPr>
        <w:jc w:val="both"/>
        <w:rPr>
          <w:rFonts w:ascii="Times New Roman" w:hAnsi="Times New Roman" w:cs="Times New Roman"/>
        </w:rPr>
      </w:pPr>
      <w:r w:rsidRPr="00301B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301BFD">
        <w:rPr>
          <w:rFonts w:ascii="Times New Roman" w:hAnsi="Times New Roman" w:cs="Times New Roman"/>
          <w:sz w:val="24"/>
          <w:szCs w:val="24"/>
          <w:lang w:val="en-US"/>
        </w:rPr>
        <w:t xml:space="preserve"> Values of survival time are in days and given as average ± SD with between parentheses the range. Infection rate (IR) reflects the total number of positives per total animals in the dose group. Dose is expressed as </w:t>
      </w:r>
      <w:r w:rsidRPr="00301B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10</w:t>
      </w:r>
      <w:r w:rsidRPr="00301BFD">
        <w:rPr>
          <w:rFonts w:ascii="Times New Roman" w:hAnsi="Times New Roman" w:cs="Times New Roman"/>
          <w:sz w:val="24"/>
          <w:szCs w:val="24"/>
          <w:lang w:val="en-US"/>
        </w:rPr>
        <w:t xml:space="preserve">log dilution factor of wet brain tissue. Inoculated negative controls survived 622 ± 105 days (dose -2; survival range 366-725 d; </w:t>
      </w:r>
      <w:r w:rsidRPr="00301BFD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301BF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01BFD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301BF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01BFD">
        <w:rPr>
          <w:rFonts w:ascii="Times New Roman" w:hAnsi="Times New Roman" w:cs="Times New Roman"/>
          <w:sz w:val="24"/>
          <w:szCs w:val="24"/>
          <w:lang w:val="en-US"/>
        </w:rPr>
        <w:t>10).</w:t>
      </w:r>
    </w:p>
    <w:sectPr w:rsidR="004F0EA3" w:rsidRPr="00301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05F"/>
    <w:rsid w:val="001D6D2F"/>
    <w:rsid w:val="00301BFD"/>
    <w:rsid w:val="003F31EE"/>
    <w:rsid w:val="00854292"/>
    <w:rsid w:val="00A338DF"/>
    <w:rsid w:val="00CF105F"/>
    <w:rsid w:val="00CF2881"/>
    <w:rsid w:val="00E5715A"/>
    <w:rsid w:val="00F4056B"/>
    <w:rsid w:val="00FA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200C0"/>
  <w15:chartTrackingRefBased/>
  <w15:docId w15:val="{46821570-574E-4891-9B50-45D4B96CB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0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EB84E8514F8040B36D83EEBC3C827F" ma:contentTypeVersion="10" ma:contentTypeDescription="Een nieuw document maken." ma:contentTypeScope="" ma:versionID="48b21cef9f43986dde3cd16ad140ee5a">
  <xsd:schema xmlns:xsd="http://www.w3.org/2001/XMLSchema" xmlns:xs="http://www.w3.org/2001/XMLSchema" xmlns:p="http://schemas.microsoft.com/office/2006/metadata/properties" xmlns:ns3="ca3ff5c5-e015-42eb-8549-46b24d672214" targetNamespace="http://schemas.microsoft.com/office/2006/metadata/properties" ma:root="true" ma:fieldsID="8aa159941041819d65da7f18941adc36" ns3:_="">
    <xsd:import namespace="ca3ff5c5-e015-42eb-8549-46b24d6722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ff5c5-e015-42eb-8549-46b24d672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7F6F88-9B1E-489F-9534-4B64FB4F8F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953E8C-DF73-45B7-AFA4-6CD87D4BC6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3ff5c5-e015-42eb-8549-46b24d672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72549A-DFAC-46F5-BBE5-0F9171AAE157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ca3ff5c5-e015-42eb-8549-46b24d672214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University and Research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JPML</dc:creator>
  <cp:keywords/>
  <dc:description/>
  <cp:lastModifiedBy>JPML</cp:lastModifiedBy>
  <cp:revision>2</cp:revision>
  <dcterms:created xsi:type="dcterms:W3CDTF">2021-04-02T08:26:00Z</dcterms:created>
  <dcterms:modified xsi:type="dcterms:W3CDTF">2021-04-02T08:26:00Z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0x010100F8EB84E8514F8040B36D83EEBC3C827F</vt:lpwstr>
  </property>
</Properties>
</file>