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FE0" w:rsidRDefault="00765242" w:rsidP="00F97B62">
      <w:pPr>
        <w:rPr>
          <w:lang w:val="en-US"/>
        </w:rPr>
      </w:pPr>
      <w:r>
        <w:rPr>
          <w:lang w:val="en-US"/>
        </w:rPr>
        <w:t>Additional</w:t>
      </w:r>
      <w:r w:rsidR="001D7FE0">
        <w:rPr>
          <w:lang w:val="en-US"/>
        </w:rPr>
        <w:t xml:space="preserve"> file 1. Table of primer pair</w:t>
      </w:r>
      <w:r w:rsidR="005A65AB">
        <w:rPr>
          <w:lang w:val="en-US"/>
        </w:rPr>
        <w:t>s</w:t>
      </w:r>
    </w:p>
    <w:tbl>
      <w:tblPr>
        <w:tblStyle w:val="TableGrid"/>
        <w:tblW w:w="14468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2299"/>
        <w:gridCol w:w="974"/>
        <w:gridCol w:w="4383"/>
        <w:gridCol w:w="1275"/>
        <w:gridCol w:w="1276"/>
        <w:gridCol w:w="1276"/>
        <w:gridCol w:w="1276"/>
        <w:gridCol w:w="716"/>
        <w:gridCol w:w="993"/>
      </w:tblGrid>
      <w:tr w:rsidR="00421F9C" w:rsidRPr="00765242" w:rsidTr="00885A24"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66F1" w:rsidRPr="00F278D8" w:rsidRDefault="004D66F1" w:rsidP="001D7FE0">
            <w:pPr>
              <w:rPr>
                <w:b/>
                <w:lang w:val="en-US"/>
              </w:rPr>
            </w:pPr>
            <w:r w:rsidRPr="00F278D8">
              <w:rPr>
                <w:b/>
                <w:lang w:val="en-US"/>
              </w:rPr>
              <w:t>Target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66F1" w:rsidRPr="00F278D8" w:rsidRDefault="004D66F1" w:rsidP="001D7FE0">
            <w:pPr>
              <w:rPr>
                <w:b/>
                <w:lang w:val="en-US"/>
              </w:rPr>
            </w:pPr>
            <w:r w:rsidRPr="00F278D8">
              <w:rPr>
                <w:b/>
                <w:lang w:val="en-US"/>
              </w:rPr>
              <w:t>Gene</w:t>
            </w:r>
          </w:p>
        </w:tc>
        <w:tc>
          <w:tcPr>
            <w:tcW w:w="43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66F1" w:rsidRPr="00F278D8" w:rsidRDefault="004D66F1" w:rsidP="001D7FE0">
            <w:pPr>
              <w:rPr>
                <w:b/>
                <w:lang w:val="en-US"/>
              </w:rPr>
            </w:pPr>
            <w:r w:rsidRPr="00F278D8">
              <w:rPr>
                <w:b/>
                <w:lang w:val="en-US"/>
              </w:rPr>
              <w:t>Primer sequence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66F1" w:rsidRPr="00F278D8" w:rsidRDefault="00885A24" w:rsidP="001D7FE0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Primer conc.</w:t>
            </w:r>
            <w:r w:rsidR="004D66F1" w:rsidRPr="00F278D8">
              <w:rPr>
                <w:b/>
                <w:lang w:val="en-US"/>
              </w:rPr>
              <w:t xml:space="preserve"> (</w:t>
            </w:r>
            <w:proofErr w:type="spellStart"/>
            <w:r w:rsidR="004D66F1" w:rsidRPr="00F278D8">
              <w:rPr>
                <w:b/>
                <w:lang w:val="en-US"/>
              </w:rPr>
              <w:t>nM</w:t>
            </w:r>
            <w:proofErr w:type="spellEnd"/>
            <w:r w:rsidR="004D66F1" w:rsidRPr="00F278D8">
              <w:rPr>
                <w:b/>
                <w:lang w:val="en-US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66F1" w:rsidRPr="00F278D8" w:rsidRDefault="00885A24" w:rsidP="001D7FE0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Annealing </w:t>
            </w:r>
            <w:proofErr w:type="gramStart"/>
            <w:r>
              <w:rPr>
                <w:b/>
                <w:lang w:val="en-US"/>
              </w:rPr>
              <w:t>temp</w:t>
            </w:r>
            <w:proofErr w:type="gramEnd"/>
            <w:r>
              <w:rPr>
                <w:b/>
                <w:lang w:val="en-US"/>
              </w:rPr>
              <w:t>.</w:t>
            </w:r>
            <w:r w:rsidR="00A10485" w:rsidRPr="00F278D8">
              <w:rPr>
                <w:b/>
                <w:lang w:val="en-US"/>
              </w:rPr>
              <w:t xml:space="preserve"> (</w:t>
            </w:r>
            <w:r w:rsidR="00A10485" w:rsidRPr="00F278D8">
              <w:rPr>
                <w:rFonts w:cstheme="minorHAnsi"/>
                <w:b/>
                <w:lang w:val="en-US"/>
              </w:rPr>
              <w:t>⁰ C)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66F1" w:rsidRPr="00F278D8" w:rsidRDefault="00885A24" w:rsidP="001D7FE0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Melting </w:t>
            </w:r>
            <w:proofErr w:type="gramStart"/>
            <w:r>
              <w:rPr>
                <w:b/>
                <w:lang w:val="en-US"/>
              </w:rPr>
              <w:t>temp</w:t>
            </w:r>
            <w:proofErr w:type="gramEnd"/>
            <w:r>
              <w:rPr>
                <w:b/>
                <w:lang w:val="en-US"/>
              </w:rPr>
              <w:t>.</w:t>
            </w:r>
            <w:r w:rsidR="00A10485" w:rsidRPr="00F278D8">
              <w:rPr>
                <w:b/>
                <w:lang w:val="en-US"/>
              </w:rPr>
              <w:t xml:space="preserve"> (</w:t>
            </w:r>
            <w:r w:rsidR="00A10485" w:rsidRPr="00F278D8">
              <w:rPr>
                <w:rFonts w:cstheme="minorHAnsi"/>
                <w:b/>
                <w:lang w:val="en-US"/>
              </w:rPr>
              <w:t>⁰ C)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66F1" w:rsidRPr="00F278D8" w:rsidRDefault="00A10485" w:rsidP="001D7FE0">
            <w:pPr>
              <w:rPr>
                <w:b/>
                <w:lang w:val="en-US"/>
              </w:rPr>
            </w:pPr>
            <w:r w:rsidRPr="00F278D8">
              <w:rPr>
                <w:b/>
                <w:lang w:val="en-US"/>
              </w:rPr>
              <w:t>Efficiency (%)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66F1" w:rsidRPr="00F278D8" w:rsidRDefault="00F278D8" w:rsidP="001D7FE0">
            <w:pPr>
              <w:rPr>
                <w:b/>
                <w:lang w:val="en-US"/>
              </w:rPr>
            </w:pPr>
            <w:r w:rsidRPr="00F278D8">
              <w:rPr>
                <w:b/>
                <w:lang w:val="en-US"/>
              </w:rPr>
              <w:t>r</w:t>
            </w:r>
            <w:r w:rsidRPr="00F278D8">
              <w:rPr>
                <w:b/>
                <w:vertAlign w:val="superscript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66F1" w:rsidRPr="00F278D8" w:rsidRDefault="00F278D8" w:rsidP="001D7FE0">
            <w:pPr>
              <w:rPr>
                <w:b/>
                <w:lang w:val="en-US"/>
              </w:rPr>
            </w:pPr>
            <w:r w:rsidRPr="00F278D8">
              <w:rPr>
                <w:b/>
                <w:lang w:val="en-US"/>
              </w:rPr>
              <w:t>Source</w:t>
            </w:r>
          </w:p>
        </w:tc>
      </w:tr>
      <w:tr w:rsidR="00421F9C" w:rsidRPr="00885A24" w:rsidTr="00885A24">
        <w:tc>
          <w:tcPr>
            <w:tcW w:w="22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  <w:r>
              <w:rPr>
                <w:lang w:val="en-US"/>
              </w:rPr>
              <w:t>Epithelial cells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  <w:r>
              <w:rPr>
                <w:lang w:val="en-US"/>
              </w:rPr>
              <w:t>EPCAM</w:t>
            </w:r>
          </w:p>
        </w:tc>
        <w:tc>
          <w:tcPr>
            <w:tcW w:w="43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  <w:r w:rsidRPr="004D66F1">
              <w:rPr>
                <w:lang w:val="en-US"/>
              </w:rPr>
              <w:t>F: TGA CCA CAA ACT GCT CTG TGA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A10485" w:rsidP="00F97B62">
            <w:pPr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A10485" w:rsidP="00F97B62">
            <w:pPr>
              <w:rPr>
                <w:lang w:val="en-US"/>
              </w:rPr>
            </w:pPr>
            <w:r>
              <w:rPr>
                <w:lang w:val="en-US"/>
              </w:rPr>
              <w:t>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A10485" w:rsidP="00F97B62">
            <w:pPr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A10485" w:rsidP="00F97B62">
            <w:pPr>
              <w:rPr>
                <w:lang w:val="en-US"/>
              </w:rPr>
            </w:pPr>
            <w:r>
              <w:rPr>
                <w:lang w:val="en-US"/>
              </w:rPr>
              <w:t>94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A10485" w:rsidP="00F97B62">
            <w:pPr>
              <w:rPr>
                <w:lang w:val="en-US"/>
              </w:rPr>
            </w:pPr>
            <w:r>
              <w:rPr>
                <w:lang w:val="en-US"/>
              </w:rPr>
              <w:t>0.999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623540" w:rsidP="00F97B62">
            <w:pPr>
              <w:rPr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[6</w:t>
            </w:r>
            <w:r w:rsidR="00421F9C">
              <w:rPr>
                <w:rFonts w:cstheme="minorHAnsi"/>
                <w:sz w:val="24"/>
                <w:szCs w:val="24"/>
                <w:lang w:val="en-US"/>
              </w:rPr>
              <w:t>]</w:t>
            </w:r>
          </w:p>
        </w:tc>
      </w:tr>
      <w:tr w:rsidR="00421F9C" w:rsidRPr="004D66F1" w:rsidTr="00885A24"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Pr="004D66F1" w:rsidRDefault="004D66F1" w:rsidP="00F97B62">
            <w:r w:rsidRPr="00885A24">
              <w:t xml:space="preserve">R: GAG </w:t>
            </w:r>
            <w:r w:rsidRPr="004D66F1">
              <w:t>CCC GTC GTT ATT CTG GAT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Pr="004D66F1" w:rsidRDefault="004D66F1" w:rsidP="00F97B62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Pr="004D66F1" w:rsidRDefault="004D66F1" w:rsidP="00F97B62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Pr="004D66F1" w:rsidRDefault="004D66F1" w:rsidP="00F97B62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Pr="004D66F1" w:rsidRDefault="004D66F1" w:rsidP="00F97B62"/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Pr="004D66F1" w:rsidRDefault="004D66F1" w:rsidP="00F97B62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Pr="004D66F1" w:rsidRDefault="004D66F1" w:rsidP="00F97B62"/>
        </w:tc>
      </w:tr>
      <w:tr w:rsidR="00421F9C" w:rsidTr="00885A24">
        <w:tc>
          <w:tcPr>
            <w:tcW w:w="22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  <w:r>
              <w:rPr>
                <w:lang w:val="en-US"/>
              </w:rPr>
              <w:t>Proliferative cells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  <w:r>
              <w:rPr>
                <w:lang w:val="en-US"/>
              </w:rPr>
              <w:t>PCNA</w:t>
            </w:r>
          </w:p>
        </w:tc>
        <w:tc>
          <w:tcPr>
            <w:tcW w:w="43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  <w:r w:rsidRPr="004D66F1">
              <w:rPr>
                <w:lang w:val="en-US"/>
              </w:rPr>
              <w:t>F: AAG CCA CTC CAC TGT CTC CTA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A10485" w:rsidP="00F97B62">
            <w:pPr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A10485" w:rsidP="00F97B62">
            <w:pPr>
              <w:rPr>
                <w:lang w:val="en-US"/>
              </w:rPr>
            </w:pPr>
            <w:r>
              <w:rPr>
                <w:lang w:val="en-US"/>
              </w:rPr>
              <w:t>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A10485" w:rsidP="00F97B62">
            <w:pPr>
              <w:rPr>
                <w:lang w:val="en-US"/>
              </w:rPr>
            </w:pPr>
            <w:r>
              <w:rPr>
                <w:lang w:val="en-US"/>
              </w:rPr>
              <w:t>77.5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A10485" w:rsidP="00F97B62">
            <w:pPr>
              <w:rPr>
                <w:lang w:val="en-US"/>
              </w:rPr>
            </w:pPr>
            <w:r>
              <w:rPr>
                <w:lang w:val="en-US"/>
              </w:rPr>
              <w:t>96.9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A10485" w:rsidP="00F97B62">
            <w:pPr>
              <w:rPr>
                <w:lang w:val="en-US"/>
              </w:rPr>
            </w:pPr>
            <w:r>
              <w:rPr>
                <w:lang w:val="en-US"/>
              </w:rPr>
              <w:t>0.998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F278D8" w:rsidP="00F97B62">
            <w:pPr>
              <w:rPr>
                <w:lang w:val="en-US"/>
              </w:rPr>
            </w:pPr>
            <w:r>
              <w:rPr>
                <w:lang w:val="en-US"/>
              </w:rPr>
              <w:t>In house</w:t>
            </w:r>
          </w:p>
        </w:tc>
      </w:tr>
      <w:tr w:rsidR="00421F9C" w:rsidRPr="00CD62FB" w:rsidTr="00885A24"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  <w:r w:rsidRPr="004D66F1">
              <w:rPr>
                <w:lang w:val="en-US"/>
              </w:rPr>
              <w:t>R: CTA GGA TGC GTC CTC ATC CTC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</w:p>
        </w:tc>
      </w:tr>
      <w:tr w:rsidR="00421F9C" w:rsidTr="00885A24">
        <w:tc>
          <w:tcPr>
            <w:tcW w:w="22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  <w:r>
              <w:rPr>
                <w:lang w:val="en-US"/>
              </w:rPr>
              <w:t>Intestinal stem cells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  <w:r>
              <w:rPr>
                <w:lang w:val="en-US"/>
              </w:rPr>
              <w:t>LGR5</w:t>
            </w:r>
          </w:p>
        </w:tc>
        <w:tc>
          <w:tcPr>
            <w:tcW w:w="43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  <w:r w:rsidRPr="004D66F1">
              <w:rPr>
                <w:lang w:val="en-US"/>
              </w:rPr>
              <w:t>F: AGC CTG GTG GTT CTG CAT CT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A10485" w:rsidP="00F97B62">
            <w:pPr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A10485" w:rsidP="00F97B62">
            <w:pPr>
              <w:rPr>
                <w:lang w:val="en-US"/>
              </w:rPr>
            </w:pPr>
            <w:r>
              <w:rPr>
                <w:lang w:val="en-US"/>
              </w:rPr>
              <w:t>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885A24" w:rsidP="00F97B62">
            <w:pPr>
              <w:rPr>
                <w:lang w:val="en-US"/>
              </w:rPr>
            </w:pPr>
            <w:r>
              <w:rPr>
                <w:lang w:val="en-US"/>
              </w:rPr>
              <w:t>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A10485" w:rsidP="00F97B62">
            <w:pPr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623540" w:rsidP="00F97B62">
            <w:pPr>
              <w:rPr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[6</w:t>
            </w:r>
            <w:r w:rsidR="00421F9C">
              <w:rPr>
                <w:rFonts w:cstheme="minorHAnsi"/>
                <w:sz w:val="24"/>
                <w:szCs w:val="24"/>
                <w:lang w:val="en-US"/>
              </w:rPr>
              <w:t>]</w:t>
            </w:r>
          </w:p>
        </w:tc>
      </w:tr>
      <w:tr w:rsidR="00421F9C" w:rsidRPr="00CD62FB" w:rsidTr="00885A24"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  <w:r w:rsidRPr="004D66F1">
              <w:rPr>
                <w:lang w:val="en-US"/>
              </w:rPr>
              <w:t>R: AAC GCT TTC TCG GGG ATC AG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</w:p>
        </w:tc>
      </w:tr>
      <w:tr w:rsidR="00421F9C" w:rsidTr="00885A24">
        <w:tc>
          <w:tcPr>
            <w:tcW w:w="22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327C1A" w:rsidP="00F97B62">
            <w:pPr>
              <w:rPr>
                <w:lang w:val="en-US"/>
              </w:rPr>
            </w:pPr>
            <w:r>
              <w:rPr>
                <w:lang w:val="en-US"/>
              </w:rPr>
              <w:t>P</w:t>
            </w:r>
            <w:r w:rsidR="004D66F1">
              <w:rPr>
                <w:lang w:val="en-US"/>
              </w:rPr>
              <w:t>roliferative cells</w:t>
            </w:r>
            <w:r>
              <w:rPr>
                <w:lang w:val="en-US"/>
              </w:rPr>
              <w:t>, including stem cells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  <w:r>
              <w:rPr>
                <w:lang w:val="en-US"/>
              </w:rPr>
              <w:t>SOX9</w:t>
            </w:r>
          </w:p>
        </w:tc>
        <w:tc>
          <w:tcPr>
            <w:tcW w:w="43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  <w:r w:rsidRPr="004D66F1">
              <w:rPr>
                <w:lang w:val="en-US"/>
              </w:rPr>
              <w:t>F: CCT TGA GAA GAC CGT AGA CAA AG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A10485" w:rsidP="00F97B62">
            <w:pPr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A10485" w:rsidP="00F97B62">
            <w:pPr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A10485" w:rsidP="00F97B62">
            <w:pPr>
              <w:rPr>
                <w:lang w:val="en-US"/>
              </w:rPr>
            </w:pPr>
            <w:r>
              <w:rPr>
                <w:lang w:val="en-US"/>
              </w:rPr>
              <w:t>77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A10485" w:rsidP="00F97B62">
            <w:pPr>
              <w:rPr>
                <w:lang w:val="en-US"/>
              </w:rPr>
            </w:pPr>
            <w:r>
              <w:rPr>
                <w:lang w:val="en-US"/>
              </w:rPr>
              <w:t>90.9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A10485" w:rsidP="00F97B62">
            <w:pPr>
              <w:rPr>
                <w:lang w:val="en-US"/>
              </w:rPr>
            </w:pPr>
            <w:r>
              <w:rPr>
                <w:lang w:val="en-US"/>
              </w:rPr>
              <w:t>0.993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F278D8" w:rsidP="00F97B62">
            <w:pPr>
              <w:rPr>
                <w:lang w:val="en-US"/>
              </w:rPr>
            </w:pPr>
            <w:r>
              <w:rPr>
                <w:lang w:val="en-US"/>
              </w:rPr>
              <w:t>In house</w:t>
            </w:r>
          </w:p>
        </w:tc>
      </w:tr>
      <w:tr w:rsidR="00421F9C" w:rsidRPr="004D66F1" w:rsidTr="00885A24"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Pr="004D66F1" w:rsidRDefault="004D66F1" w:rsidP="00F97B62">
            <w:r w:rsidRPr="004D66F1">
              <w:t>R: ATT CGG TAC GAG TTG CCT TTA 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Pr="004D66F1" w:rsidRDefault="004D66F1" w:rsidP="00F97B62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Pr="004D66F1" w:rsidRDefault="004D66F1" w:rsidP="00F97B62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Pr="004D66F1" w:rsidRDefault="004D66F1" w:rsidP="00F97B62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Pr="004D66F1" w:rsidRDefault="004D66F1" w:rsidP="00F97B62"/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Pr="004D66F1" w:rsidRDefault="004D66F1" w:rsidP="00F97B62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Pr="004D66F1" w:rsidRDefault="004D66F1" w:rsidP="00F97B62"/>
        </w:tc>
      </w:tr>
      <w:tr w:rsidR="00421F9C" w:rsidTr="00885A24">
        <w:tc>
          <w:tcPr>
            <w:tcW w:w="22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Paneth</w:t>
            </w:r>
            <w:proofErr w:type="spellEnd"/>
            <w:r>
              <w:rPr>
                <w:lang w:val="en-US"/>
              </w:rPr>
              <w:t xml:space="preserve"> cells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  <w:r>
              <w:rPr>
                <w:lang w:val="en-US"/>
              </w:rPr>
              <w:t>LYZ</w:t>
            </w:r>
          </w:p>
        </w:tc>
        <w:tc>
          <w:tcPr>
            <w:tcW w:w="43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  <w:r w:rsidRPr="004D66F1">
              <w:rPr>
                <w:lang w:val="en-US"/>
              </w:rPr>
              <w:t>F: CAC CAT GAA GGT TCT CCT GAC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A10485" w:rsidP="00F97B62">
            <w:pPr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A10485" w:rsidP="00F97B62">
            <w:pPr>
              <w:rPr>
                <w:lang w:val="en-US"/>
              </w:rPr>
            </w:pPr>
            <w:r>
              <w:rPr>
                <w:lang w:val="en-US"/>
              </w:rPr>
              <w:t>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A10485" w:rsidP="00F97B62">
            <w:pPr>
              <w:rPr>
                <w:lang w:val="en-US"/>
              </w:rPr>
            </w:pPr>
            <w:r>
              <w:rPr>
                <w:lang w:val="en-US"/>
              </w:rPr>
              <w:t>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A10485" w:rsidP="00F97B62">
            <w:pPr>
              <w:rPr>
                <w:lang w:val="en-US"/>
              </w:rPr>
            </w:pPr>
            <w:r>
              <w:rPr>
                <w:lang w:val="en-US"/>
              </w:rPr>
              <w:t>93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A10485" w:rsidP="00F97B62">
            <w:pPr>
              <w:rPr>
                <w:lang w:val="en-US"/>
              </w:rPr>
            </w:pPr>
            <w:r>
              <w:rPr>
                <w:lang w:val="en-US"/>
              </w:rPr>
              <w:t>0.989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DB1D69" w:rsidP="00F97B62">
            <w:pPr>
              <w:rPr>
                <w:lang w:val="en-US"/>
              </w:rPr>
            </w:pPr>
            <w:r>
              <w:rPr>
                <w:lang w:val="en-US"/>
              </w:rPr>
              <w:t>In house</w:t>
            </w:r>
          </w:p>
        </w:tc>
      </w:tr>
      <w:tr w:rsidR="001D7FE0" w:rsidRPr="00CD62FB" w:rsidTr="00885A24"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  <w:r w:rsidRPr="004D66F1">
              <w:rPr>
                <w:lang w:val="en-US"/>
              </w:rPr>
              <w:t>R: CCA TCT GGC CAA ACA GAC 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</w:p>
        </w:tc>
      </w:tr>
      <w:tr w:rsidR="001D7FE0" w:rsidRPr="004D66F1" w:rsidTr="00885A24">
        <w:tc>
          <w:tcPr>
            <w:tcW w:w="22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Enteroendochrine</w:t>
            </w:r>
            <w:proofErr w:type="spellEnd"/>
            <w:r>
              <w:rPr>
                <w:lang w:val="en-US"/>
              </w:rPr>
              <w:t xml:space="preserve"> cells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  <w:r>
              <w:rPr>
                <w:lang w:val="en-US"/>
              </w:rPr>
              <w:t>CGA</w:t>
            </w:r>
          </w:p>
        </w:tc>
        <w:tc>
          <w:tcPr>
            <w:tcW w:w="43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Pr="004D66F1" w:rsidRDefault="004D66F1" w:rsidP="00F97B62">
            <w:r w:rsidRPr="004D66F1">
              <w:t>F: CTG CGA GGA GAT GAA CGG AT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Pr="004D66F1" w:rsidRDefault="00A10485" w:rsidP="00F97B62">
            <w: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Pr="004D66F1" w:rsidRDefault="00A10485" w:rsidP="00F97B62">
            <w: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Pr="004D66F1" w:rsidRDefault="00A10485" w:rsidP="00F97B62">
            <w:r>
              <w:t>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Pr="004D66F1" w:rsidRDefault="00A10485" w:rsidP="00F97B62">
            <w:r>
              <w:t>101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Pr="004D66F1" w:rsidRDefault="00A10485" w:rsidP="00F97B62">
            <w:r>
              <w:t>0.990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Pr="004D66F1" w:rsidRDefault="00623540" w:rsidP="00F97B62">
            <w:r>
              <w:rPr>
                <w:rFonts w:cstheme="minorHAnsi"/>
                <w:sz w:val="24"/>
                <w:szCs w:val="24"/>
                <w:lang w:val="en-US"/>
              </w:rPr>
              <w:t>[6</w:t>
            </w:r>
            <w:r w:rsidR="00421F9C">
              <w:rPr>
                <w:rFonts w:cstheme="minorHAnsi"/>
                <w:sz w:val="24"/>
                <w:szCs w:val="24"/>
                <w:lang w:val="en-US"/>
              </w:rPr>
              <w:t>]</w:t>
            </w:r>
          </w:p>
        </w:tc>
      </w:tr>
      <w:tr w:rsidR="001D7FE0" w:rsidRPr="004D66F1" w:rsidTr="00885A24"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Pr="004D66F1" w:rsidRDefault="004D66F1" w:rsidP="00F97B62"/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Pr="004D66F1" w:rsidRDefault="004D66F1" w:rsidP="00F97B62"/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Pr="004D66F1" w:rsidRDefault="004D66F1" w:rsidP="00F97B62">
            <w:r w:rsidRPr="004D66F1">
              <w:t>R: AGA ACC TCT GCG AGT TCG TC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Pr="004D66F1" w:rsidRDefault="004D66F1" w:rsidP="00F97B62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Pr="004D66F1" w:rsidRDefault="004D66F1" w:rsidP="00F97B62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Pr="004D66F1" w:rsidRDefault="004D66F1" w:rsidP="00F97B62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Pr="004D66F1" w:rsidRDefault="004D66F1" w:rsidP="00F97B62"/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Pr="004D66F1" w:rsidRDefault="004D66F1" w:rsidP="00F97B62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Pr="004D66F1" w:rsidRDefault="004D66F1" w:rsidP="00F97B62"/>
        </w:tc>
      </w:tr>
      <w:tr w:rsidR="001D7FE0" w:rsidTr="00885A24">
        <w:tc>
          <w:tcPr>
            <w:tcW w:w="22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  <w:r>
              <w:rPr>
                <w:lang w:val="en-US"/>
              </w:rPr>
              <w:t>Goblet cells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  <w:r>
              <w:rPr>
                <w:lang w:val="en-US"/>
              </w:rPr>
              <w:t>MUC2</w:t>
            </w:r>
          </w:p>
        </w:tc>
        <w:tc>
          <w:tcPr>
            <w:tcW w:w="43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  <w:r w:rsidRPr="004D66F1">
              <w:rPr>
                <w:lang w:val="en-US"/>
              </w:rPr>
              <w:t>F: GAG TGT GAG TGG CAC TAC GAG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A10485" w:rsidP="00F97B62">
            <w:pPr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A10485" w:rsidP="00F97B62">
            <w:pPr>
              <w:rPr>
                <w:lang w:val="en-US"/>
              </w:rPr>
            </w:pPr>
            <w:r>
              <w:rPr>
                <w:lang w:val="en-US"/>
              </w:rPr>
              <w:t>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A10485" w:rsidP="00F97B62">
            <w:pPr>
              <w:rPr>
                <w:lang w:val="en-US"/>
              </w:rPr>
            </w:pPr>
            <w:r>
              <w:rPr>
                <w:lang w:val="en-US"/>
              </w:rPr>
              <w:t>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A10485" w:rsidP="00F97B62">
            <w:pPr>
              <w:rPr>
                <w:lang w:val="en-US"/>
              </w:rPr>
            </w:pPr>
            <w:r>
              <w:rPr>
                <w:lang w:val="en-US"/>
              </w:rPr>
              <w:t>95.3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A10485" w:rsidP="00F97B62">
            <w:pPr>
              <w:rPr>
                <w:lang w:val="en-US"/>
              </w:rPr>
            </w:pPr>
            <w:r>
              <w:rPr>
                <w:lang w:val="en-US"/>
              </w:rPr>
              <w:t>0.989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623540" w:rsidP="00F97B62">
            <w:pPr>
              <w:rPr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[6</w:t>
            </w:r>
            <w:r w:rsidR="00421F9C">
              <w:rPr>
                <w:rFonts w:cstheme="minorHAnsi"/>
                <w:sz w:val="24"/>
                <w:szCs w:val="24"/>
                <w:lang w:val="en-US"/>
              </w:rPr>
              <w:t>]</w:t>
            </w:r>
          </w:p>
        </w:tc>
      </w:tr>
      <w:tr w:rsidR="001D7FE0" w:rsidRPr="004D66F1" w:rsidTr="00885A24"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Pr="004D66F1" w:rsidRDefault="004D66F1" w:rsidP="00F97B62">
            <w:r w:rsidRPr="004D66F1">
              <w:t>R: TCA TAG ATG GGC CTG TGC TTA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Pr="004D66F1" w:rsidRDefault="004D66F1" w:rsidP="00F97B62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Pr="004D66F1" w:rsidRDefault="004D66F1" w:rsidP="00F97B62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Pr="004D66F1" w:rsidRDefault="004D66F1" w:rsidP="00F97B62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Pr="004D66F1" w:rsidRDefault="004D66F1" w:rsidP="00F97B62"/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Pr="004D66F1" w:rsidRDefault="004D66F1" w:rsidP="00F97B62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Pr="004D66F1" w:rsidRDefault="004D66F1" w:rsidP="00F97B62"/>
        </w:tc>
      </w:tr>
      <w:tr w:rsidR="001D7FE0" w:rsidTr="00885A24">
        <w:tc>
          <w:tcPr>
            <w:tcW w:w="22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  <w:r>
              <w:rPr>
                <w:lang w:val="en-US"/>
              </w:rPr>
              <w:t>Tuft cells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  <w:r>
              <w:rPr>
                <w:lang w:val="en-US"/>
              </w:rPr>
              <w:t>DCLK1</w:t>
            </w:r>
          </w:p>
        </w:tc>
        <w:tc>
          <w:tcPr>
            <w:tcW w:w="43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  <w:r w:rsidRPr="004D66F1">
              <w:rPr>
                <w:lang w:val="en-US"/>
              </w:rPr>
              <w:t>F: TGC TAC AGC ATC TAG TGT ACA GAA T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A10485" w:rsidP="00F97B62">
            <w:pPr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A10485" w:rsidP="00F97B62">
            <w:pPr>
              <w:rPr>
                <w:lang w:val="en-US"/>
              </w:rPr>
            </w:pPr>
            <w:r>
              <w:rPr>
                <w:lang w:val="en-US"/>
              </w:rPr>
              <w:t>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91271A" w:rsidP="00F97B62">
            <w:pPr>
              <w:rPr>
                <w:lang w:val="en-US"/>
              </w:rPr>
            </w:pPr>
            <w:r>
              <w:rPr>
                <w:lang w:val="en-US"/>
              </w:rPr>
              <w:t>81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DB1D69" w:rsidP="00F97B62">
            <w:pPr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DB1D69" w:rsidP="00F97B62">
            <w:pPr>
              <w:rPr>
                <w:lang w:val="en-US"/>
              </w:rPr>
            </w:pPr>
            <w:r>
              <w:rPr>
                <w:lang w:val="en-US"/>
              </w:rPr>
              <w:t>In house</w:t>
            </w:r>
          </w:p>
        </w:tc>
      </w:tr>
      <w:tr w:rsidR="001D7FE0" w:rsidRPr="00CD62FB" w:rsidTr="00747C71"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  <w:r w:rsidRPr="004D66F1">
              <w:rPr>
                <w:lang w:val="en-US"/>
              </w:rPr>
              <w:t xml:space="preserve">R: CCT GCA TTC </w:t>
            </w:r>
            <w:proofErr w:type="spellStart"/>
            <w:r w:rsidRPr="004D66F1">
              <w:rPr>
                <w:lang w:val="en-US"/>
              </w:rPr>
              <w:t>TTC</w:t>
            </w:r>
            <w:proofErr w:type="spellEnd"/>
            <w:r w:rsidRPr="004D66F1">
              <w:rPr>
                <w:lang w:val="en-US"/>
              </w:rPr>
              <w:t xml:space="preserve"> GGA GCT 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</w:p>
        </w:tc>
      </w:tr>
      <w:tr w:rsidR="00747C71" w:rsidRPr="00747C71" w:rsidTr="00747C71">
        <w:tc>
          <w:tcPr>
            <w:tcW w:w="22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7C71" w:rsidRDefault="00747C71" w:rsidP="00F97B62">
            <w:pPr>
              <w:rPr>
                <w:lang w:val="en-US"/>
              </w:rPr>
            </w:pPr>
            <w:r>
              <w:rPr>
                <w:lang w:val="en-US"/>
              </w:rPr>
              <w:t>IFN-</w:t>
            </w:r>
            <w:r>
              <w:rPr>
                <w:rFonts w:cstheme="minorHAnsi"/>
                <w:lang w:val="en-US"/>
              </w:rPr>
              <w:t>β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7C71" w:rsidRDefault="00747C71" w:rsidP="00F97B62">
            <w:pPr>
              <w:rPr>
                <w:lang w:val="en-US"/>
              </w:rPr>
            </w:pPr>
            <w:r>
              <w:rPr>
                <w:lang w:val="en-US"/>
              </w:rPr>
              <w:t>IFN-</w:t>
            </w:r>
            <w:r>
              <w:rPr>
                <w:rFonts w:cstheme="minorHAnsi"/>
                <w:lang w:val="en-US"/>
              </w:rPr>
              <w:t>β</w:t>
            </w:r>
          </w:p>
        </w:tc>
        <w:tc>
          <w:tcPr>
            <w:tcW w:w="43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7C71" w:rsidRPr="004D66F1" w:rsidRDefault="00747C71" w:rsidP="00F97B62">
            <w:pPr>
              <w:rPr>
                <w:lang w:val="en-US"/>
              </w:rPr>
            </w:pPr>
            <w:r>
              <w:rPr>
                <w:lang w:val="en-US"/>
              </w:rPr>
              <w:t>F: C</w:t>
            </w:r>
            <w:r>
              <w:t>TCCACCACGGCTCTTTCTG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7C71" w:rsidRDefault="00747C71" w:rsidP="00F97B62">
            <w:pPr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7C71" w:rsidRDefault="00747C71" w:rsidP="00F97B62">
            <w:pPr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7C71" w:rsidRDefault="00747C71" w:rsidP="00F97B62">
            <w:pPr>
              <w:rPr>
                <w:lang w:val="en-US"/>
              </w:rPr>
            </w:pPr>
            <w:r>
              <w:rPr>
                <w:lang w:val="en-US"/>
              </w:rPr>
              <w:t>81.5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7C71" w:rsidRDefault="00747C71" w:rsidP="00F97B62">
            <w:pPr>
              <w:rPr>
                <w:lang w:val="en-US"/>
              </w:rPr>
            </w:pPr>
            <w:r>
              <w:rPr>
                <w:lang w:val="en-US"/>
              </w:rPr>
              <w:t>94.5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7C71" w:rsidRDefault="00747C71" w:rsidP="00F97B62">
            <w:pPr>
              <w:rPr>
                <w:lang w:val="en-US"/>
              </w:rPr>
            </w:pPr>
            <w:r>
              <w:rPr>
                <w:lang w:val="en-US"/>
              </w:rPr>
              <w:t>0.994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7C71" w:rsidRDefault="00CD62FB" w:rsidP="00F97B62">
            <w:pPr>
              <w:rPr>
                <w:lang w:val="en-US"/>
              </w:rPr>
            </w:pPr>
            <w:r>
              <w:rPr>
                <w:lang w:val="en-US"/>
              </w:rPr>
              <w:t>[43</w:t>
            </w:r>
            <w:r w:rsidR="00747C71">
              <w:rPr>
                <w:lang w:val="en-US"/>
              </w:rPr>
              <w:t>]</w:t>
            </w:r>
          </w:p>
        </w:tc>
      </w:tr>
      <w:tr w:rsidR="00747C71" w:rsidRPr="00747C71" w:rsidTr="00747C71"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7C71" w:rsidRDefault="00747C71" w:rsidP="00F97B62">
            <w:pPr>
              <w:rPr>
                <w:lang w:val="en-US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7C71" w:rsidRDefault="00747C71" w:rsidP="00F97B62">
            <w:pPr>
              <w:rPr>
                <w:lang w:val="en-US"/>
              </w:rPr>
            </w:pP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7C71" w:rsidRDefault="00747C71" w:rsidP="00F97B62">
            <w:pPr>
              <w:rPr>
                <w:lang w:val="en-US"/>
              </w:rPr>
            </w:pPr>
            <w:r>
              <w:rPr>
                <w:lang w:val="en-US"/>
              </w:rPr>
              <w:t xml:space="preserve">R: </w:t>
            </w:r>
            <w:r>
              <w:t>CTGCTGTGCTTGCTCAATCTC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7C71" w:rsidRDefault="00747C71" w:rsidP="00F97B62">
            <w:pPr>
              <w:rPr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7C71" w:rsidRDefault="00747C71" w:rsidP="00F97B62">
            <w:pPr>
              <w:rPr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7C71" w:rsidRDefault="00747C71" w:rsidP="00F97B62">
            <w:pPr>
              <w:rPr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7C71" w:rsidRDefault="00747C71" w:rsidP="00F97B62">
            <w:pPr>
              <w:rPr>
                <w:lang w:val="en-US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7C71" w:rsidRDefault="00747C71" w:rsidP="00F97B62">
            <w:pPr>
              <w:rPr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7C71" w:rsidRDefault="00747C71" w:rsidP="00F97B62">
            <w:pPr>
              <w:rPr>
                <w:lang w:val="en-US"/>
              </w:rPr>
            </w:pPr>
          </w:p>
        </w:tc>
      </w:tr>
      <w:tr w:rsidR="001D7FE0" w:rsidTr="00885A24">
        <w:tc>
          <w:tcPr>
            <w:tcW w:w="22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  <w:r>
              <w:rPr>
                <w:lang w:val="en-US"/>
              </w:rPr>
              <w:t>IL-33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  <w:r>
              <w:rPr>
                <w:lang w:val="en-US"/>
              </w:rPr>
              <w:t>IL-33</w:t>
            </w:r>
          </w:p>
        </w:tc>
        <w:tc>
          <w:tcPr>
            <w:tcW w:w="43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  <w:r w:rsidRPr="004D66F1">
              <w:rPr>
                <w:lang w:val="en-US"/>
              </w:rPr>
              <w:t>F: ACA AGG AGC ACT CTG TGG 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A10485" w:rsidP="00F97B62">
            <w:pPr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A10485" w:rsidP="00F97B62">
            <w:pPr>
              <w:rPr>
                <w:lang w:val="en-US"/>
              </w:rPr>
            </w:pPr>
            <w:r>
              <w:rPr>
                <w:lang w:val="en-US"/>
              </w:rPr>
              <w:t>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A10485" w:rsidP="00F97B62">
            <w:pPr>
              <w:rPr>
                <w:lang w:val="en-US"/>
              </w:rPr>
            </w:pPr>
            <w:r>
              <w:rPr>
                <w:lang w:val="en-US"/>
              </w:rPr>
              <w:t>77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DB1D69" w:rsidP="00F97B62">
            <w:pPr>
              <w:rPr>
                <w:lang w:val="en-US"/>
              </w:rPr>
            </w:pPr>
            <w:r>
              <w:rPr>
                <w:lang w:val="en-US"/>
              </w:rPr>
              <w:t>97.3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DB1D69" w:rsidP="00F97B62">
            <w:pPr>
              <w:rPr>
                <w:lang w:val="en-US"/>
              </w:rPr>
            </w:pPr>
            <w:r>
              <w:rPr>
                <w:lang w:val="en-US"/>
              </w:rPr>
              <w:t>0.992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DB1D69" w:rsidP="00F97B62">
            <w:pPr>
              <w:rPr>
                <w:lang w:val="en-US"/>
              </w:rPr>
            </w:pPr>
            <w:r>
              <w:rPr>
                <w:lang w:val="en-US"/>
              </w:rPr>
              <w:t>In house</w:t>
            </w:r>
          </w:p>
        </w:tc>
      </w:tr>
      <w:tr w:rsidR="001D7FE0" w:rsidRPr="00CD62FB" w:rsidTr="00885A24"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  <w:r w:rsidRPr="004D66F1">
              <w:rPr>
                <w:lang w:val="en-US"/>
              </w:rPr>
              <w:t>R: ACT CCT ATA AAC ACT CCA GGA 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</w:p>
        </w:tc>
      </w:tr>
      <w:tr w:rsidR="001D7FE0" w:rsidTr="00885A24">
        <w:tc>
          <w:tcPr>
            <w:tcW w:w="22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  <w:r>
              <w:rPr>
                <w:lang w:val="en-US"/>
              </w:rPr>
              <w:t>TSLP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  <w:r>
              <w:rPr>
                <w:lang w:val="en-US"/>
              </w:rPr>
              <w:t>TSLP</w:t>
            </w:r>
          </w:p>
        </w:tc>
        <w:tc>
          <w:tcPr>
            <w:tcW w:w="43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  <w:r w:rsidRPr="004D66F1">
              <w:rPr>
                <w:lang w:val="en-US"/>
              </w:rPr>
              <w:t>F: TAG GGC TGG TGC TGA CCT AC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A10485" w:rsidP="00F97B62">
            <w:pPr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A10485" w:rsidP="00F97B62">
            <w:pPr>
              <w:rPr>
                <w:lang w:val="en-US"/>
              </w:rPr>
            </w:pPr>
            <w:r>
              <w:rPr>
                <w:lang w:val="en-US"/>
              </w:rPr>
              <w:t>55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A10485" w:rsidP="00F97B62">
            <w:pPr>
              <w:rPr>
                <w:lang w:val="en-US"/>
              </w:rPr>
            </w:pPr>
            <w:r>
              <w:rPr>
                <w:lang w:val="en-US"/>
              </w:rPr>
              <w:t>77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DB1D69" w:rsidP="00F97B62">
            <w:pPr>
              <w:rPr>
                <w:lang w:val="en-US"/>
              </w:rPr>
            </w:pPr>
            <w:r>
              <w:rPr>
                <w:lang w:val="en-US"/>
              </w:rPr>
              <w:t>96.7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DB1D69" w:rsidP="00F97B62">
            <w:pPr>
              <w:rPr>
                <w:lang w:val="en-US"/>
              </w:rPr>
            </w:pPr>
            <w:r>
              <w:rPr>
                <w:lang w:val="en-US"/>
              </w:rPr>
              <w:t>0.995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CD62FB" w:rsidP="00F97B62">
            <w:pPr>
              <w:rPr>
                <w:lang w:val="en-US"/>
              </w:rPr>
            </w:pPr>
            <w:r>
              <w:t>[44</w:t>
            </w:r>
            <w:r w:rsidR="001D7FE0">
              <w:t>]</w:t>
            </w:r>
          </w:p>
        </w:tc>
      </w:tr>
      <w:tr w:rsidR="001D7FE0" w:rsidRPr="004D66F1" w:rsidTr="00885A24"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Pr="004D66F1" w:rsidRDefault="005A65AB" w:rsidP="00F97B62">
            <w:r>
              <w:t xml:space="preserve">R: CCA </w:t>
            </w:r>
            <w:r w:rsidR="004D66F1" w:rsidRPr="004D66F1">
              <w:t>C</w:t>
            </w:r>
            <w:r>
              <w:t>A</w:t>
            </w:r>
            <w:r w:rsidR="004D66F1" w:rsidRPr="004D66F1">
              <w:t>G TAG ACA GTG TGG TTG AA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Pr="004D66F1" w:rsidRDefault="004D66F1" w:rsidP="00F97B62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Pr="004D66F1" w:rsidRDefault="004D66F1" w:rsidP="00F97B62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Pr="004D66F1" w:rsidRDefault="004D66F1" w:rsidP="00F97B62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Pr="004D66F1" w:rsidRDefault="004D66F1" w:rsidP="00F97B62"/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Pr="004D66F1" w:rsidRDefault="004D66F1" w:rsidP="00F97B62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Pr="004D66F1" w:rsidRDefault="004D66F1" w:rsidP="00F97B62"/>
        </w:tc>
      </w:tr>
      <w:tr w:rsidR="00421F9C" w:rsidTr="00885A24">
        <w:tc>
          <w:tcPr>
            <w:tcW w:w="22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  <w:r>
              <w:rPr>
                <w:lang w:val="en-US"/>
              </w:rPr>
              <w:t>TLR2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  <w:r>
              <w:rPr>
                <w:lang w:val="en-US"/>
              </w:rPr>
              <w:t>TLR2</w:t>
            </w:r>
          </w:p>
        </w:tc>
        <w:tc>
          <w:tcPr>
            <w:tcW w:w="43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  <w:r w:rsidRPr="004D66F1">
              <w:rPr>
                <w:lang w:val="en-US"/>
              </w:rPr>
              <w:t xml:space="preserve">F: TGC </w:t>
            </w:r>
            <w:proofErr w:type="spellStart"/>
            <w:r w:rsidRPr="004D66F1">
              <w:rPr>
                <w:lang w:val="en-US"/>
              </w:rPr>
              <w:t>TGC</w:t>
            </w:r>
            <w:proofErr w:type="spellEnd"/>
            <w:r w:rsidRPr="004D66F1">
              <w:rPr>
                <w:lang w:val="en-US"/>
              </w:rPr>
              <w:t xml:space="preserve"> CAT TCT CAT TCT TC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A10485" w:rsidP="00F97B62">
            <w:pPr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A10485" w:rsidP="00F97B62">
            <w:pPr>
              <w:rPr>
                <w:lang w:val="en-US"/>
              </w:rPr>
            </w:pPr>
            <w:r>
              <w:rPr>
                <w:lang w:val="en-US"/>
              </w:rPr>
              <w:t>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A10485" w:rsidP="00F97B62">
            <w:pPr>
              <w:rPr>
                <w:lang w:val="en-US"/>
              </w:rPr>
            </w:pPr>
            <w:r>
              <w:rPr>
                <w:lang w:val="en-US"/>
              </w:rPr>
              <w:t>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DB1D69" w:rsidP="00F97B62">
            <w:pPr>
              <w:rPr>
                <w:lang w:val="en-US"/>
              </w:rPr>
            </w:pPr>
            <w:r>
              <w:rPr>
                <w:lang w:val="en-US"/>
              </w:rPr>
              <w:t>101.2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DB1D69" w:rsidP="00F97B62">
            <w:pPr>
              <w:rPr>
                <w:lang w:val="en-US"/>
              </w:rPr>
            </w:pPr>
            <w:r>
              <w:rPr>
                <w:lang w:val="en-US"/>
              </w:rPr>
              <w:t>0.994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CD62FB" w:rsidP="00F97B62">
            <w:pPr>
              <w:rPr>
                <w:lang w:val="en-US"/>
              </w:rPr>
            </w:pPr>
            <w:r>
              <w:rPr>
                <w:lang w:val="en-US"/>
              </w:rPr>
              <w:t>[45</w:t>
            </w:r>
            <w:r w:rsidR="00421F9C">
              <w:rPr>
                <w:lang w:val="en-US"/>
              </w:rPr>
              <w:t>]</w:t>
            </w:r>
          </w:p>
        </w:tc>
      </w:tr>
      <w:tr w:rsidR="00421F9C" w:rsidRPr="00CD62FB" w:rsidTr="00885A24"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  <w:r w:rsidRPr="004D66F1">
              <w:rPr>
                <w:lang w:val="en-US"/>
              </w:rPr>
              <w:t>R: GGG CCA CTC CAG GTA GGT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</w:p>
        </w:tc>
      </w:tr>
      <w:tr w:rsidR="00421F9C" w:rsidTr="00885A24">
        <w:tc>
          <w:tcPr>
            <w:tcW w:w="22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  <w:r>
              <w:rPr>
                <w:lang w:val="en-US"/>
              </w:rPr>
              <w:t>TLR5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  <w:r>
              <w:rPr>
                <w:lang w:val="en-US"/>
              </w:rPr>
              <w:t>TLR5</w:t>
            </w:r>
          </w:p>
        </w:tc>
        <w:tc>
          <w:tcPr>
            <w:tcW w:w="43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  <w:r w:rsidRPr="004D66F1">
              <w:rPr>
                <w:lang w:val="en-US"/>
              </w:rPr>
              <w:t>F: GGG CCT CTA CTC TGT TTC CA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A10485" w:rsidP="00F97B62">
            <w:pPr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A10485" w:rsidP="00F97B62">
            <w:pPr>
              <w:rPr>
                <w:lang w:val="en-US"/>
              </w:rPr>
            </w:pPr>
            <w:r>
              <w:rPr>
                <w:lang w:val="en-US"/>
              </w:rPr>
              <w:t>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A10485" w:rsidP="00F97B62">
            <w:pPr>
              <w:rPr>
                <w:lang w:val="en-US"/>
              </w:rPr>
            </w:pPr>
            <w:r>
              <w:rPr>
                <w:lang w:val="en-US"/>
              </w:rPr>
              <w:t>76.5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885A24" w:rsidP="00F97B62">
            <w:pPr>
              <w:rPr>
                <w:lang w:val="en-US"/>
              </w:rPr>
            </w:pPr>
            <w:r>
              <w:rPr>
                <w:lang w:val="en-US"/>
              </w:rPr>
              <w:t>94.9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885A24" w:rsidP="00F97B62">
            <w:pPr>
              <w:rPr>
                <w:lang w:val="en-US"/>
              </w:rPr>
            </w:pPr>
            <w:r>
              <w:rPr>
                <w:lang w:val="en-US"/>
              </w:rPr>
              <w:t>0.997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F1" w:rsidRDefault="00421F9C" w:rsidP="00F97B62">
            <w:pPr>
              <w:rPr>
                <w:lang w:val="en-US"/>
              </w:rPr>
            </w:pPr>
            <w:r>
              <w:rPr>
                <w:lang w:val="en-US"/>
              </w:rPr>
              <w:t>[4</w:t>
            </w:r>
            <w:r w:rsidR="00CD62FB">
              <w:rPr>
                <w:lang w:val="en-US"/>
              </w:rPr>
              <w:t>6</w:t>
            </w:r>
            <w:r>
              <w:rPr>
                <w:lang w:val="en-US"/>
              </w:rPr>
              <w:t>]</w:t>
            </w:r>
          </w:p>
        </w:tc>
      </w:tr>
      <w:tr w:rsidR="00421F9C" w:rsidRPr="00CD62FB" w:rsidTr="00885A24"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  <w:r w:rsidRPr="004D66F1">
              <w:rPr>
                <w:lang w:val="en-US"/>
              </w:rPr>
              <w:t xml:space="preserve">R: CAC </w:t>
            </w:r>
            <w:proofErr w:type="spellStart"/>
            <w:r w:rsidRPr="004D66F1">
              <w:rPr>
                <w:lang w:val="en-US"/>
              </w:rPr>
              <w:t>CAC</w:t>
            </w:r>
            <w:proofErr w:type="spellEnd"/>
            <w:r w:rsidRPr="004D66F1">
              <w:rPr>
                <w:lang w:val="en-US"/>
              </w:rPr>
              <w:t xml:space="preserve"> CCG TGT CTA AGG AA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F1" w:rsidRDefault="004D66F1" w:rsidP="00F97B62">
            <w:pPr>
              <w:rPr>
                <w:lang w:val="en-US"/>
              </w:rPr>
            </w:pPr>
          </w:p>
        </w:tc>
      </w:tr>
    </w:tbl>
    <w:p w:rsidR="00421F9C" w:rsidRDefault="00F278D8" w:rsidP="00F278D8">
      <w:pPr>
        <w:rPr>
          <w:lang w:val="en-US"/>
        </w:rPr>
      </w:pPr>
      <w:r>
        <w:rPr>
          <w:lang w:val="en-US"/>
        </w:rPr>
        <w:t xml:space="preserve">*No </w:t>
      </w:r>
      <w:r w:rsidR="001B20D5">
        <w:rPr>
          <w:lang w:val="en-US"/>
        </w:rPr>
        <w:t xml:space="preserve">serial dilution </w:t>
      </w:r>
      <w:proofErr w:type="gramStart"/>
      <w:r w:rsidR="001B20D5">
        <w:rPr>
          <w:lang w:val="en-US"/>
        </w:rPr>
        <w:t>could be performed</w:t>
      </w:r>
      <w:proofErr w:type="gramEnd"/>
      <w:r w:rsidR="001B20D5">
        <w:rPr>
          <w:lang w:val="en-US"/>
        </w:rPr>
        <w:t xml:space="preserve"> due to low expression</w:t>
      </w:r>
      <w:r>
        <w:rPr>
          <w:lang w:val="en-US"/>
        </w:rPr>
        <w:t>.</w:t>
      </w:r>
    </w:p>
    <w:p w:rsidR="00CD62FB" w:rsidRPr="00CD62FB" w:rsidRDefault="00CD62FB" w:rsidP="00CD62FB">
      <w:pPr>
        <w:pStyle w:val="ListParagraph"/>
        <w:numPr>
          <w:ilvl w:val="0"/>
          <w:numId w:val="9"/>
        </w:numPr>
        <w:spacing w:line="480" w:lineRule="auto"/>
        <w:rPr>
          <w:rFonts w:cstheme="minorHAnsi"/>
          <w:lang w:val="en-US"/>
        </w:rPr>
      </w:pPr>
      <w:proofErr w:type="spellStart"/>
      <w:r w:rsidRPr="00CD62FB">
        <w:rPr>
          <w:rFonts w:cstheme="minorHAnsi"/>
          <w:lang w:val="en-US"/>
        </w:rPr>
        <w:lastRenderedPageBreak/>
        <w:t>Detournay</w:t>
      </w:r>
      <w:proofErr w:type="spellEnd"/>
      <w:r w:rsidRPr="00CD62FB">
        <w:rPr>
          <w:rFonts w:cstheme="minorHAnsi"/>
          <w:lang w:val="en-US"/>
        </w:rPr>
        <w:t xml:space="preserve"> O, Morrison DA, Wagner B, </w:t>
      </w:r>
      <w:proofErr w:type="spellStart"/>
      <w:r w:rsidRPr="00CD62FB">
        <w:rPr>
          <w:rFonts w:cstheme="minorHAnsi"/>
          <w:lang w:val="en-US"/>
        </w:rPr>
        <w:t>Zarnegar</w:t>
      </w:r>
      <w:proofErr w:type="spellEnd"/>
      <w:r w:rsidRPr="00CD62FB">
        <w:rPr>
          <w:rFonts w:cstheme="minorHAnsi"/>
          <w:lang w:val="en-US"/>
        </w:rPr>
        <w:t xml:space="preserve"> B, </w:t>
      </w:r>
      <w:proofErr w:type="spellStart"/>
      <w:r w:rsidRPr="00CD62FB">
        <w:rPr>
          <w:rFonts w:cstheme="minorHAnsi"/>
          <w:lang w:val="en-US"/>
        </w:rPr>
        <w:t>Wattrang</w:t>
      </w:r>
      <w:proofErr w:type="spellEnd"/>
      <w:r w:rsidRPr="00CD62FB">
        <w:rPr>
          <w:rFonts w:cstheme="minorHAnsi"/>
          <w:lang w:val="en-US"/>
        </w:rPr>
        <w:t xml:space="preserve"> E (2013) Genomic analysis and mRNA expression of equine type I interferon genes. J Interferon Cytokine Res 33(12):746-759.</w:t>
      </w:r>
    </w:p>
    <w:p w:rsidR="00CD62FB" w:rsidRPr="00FF5EFE" w:rsidRDefault="00CD62FB" w:rsidP="00CD62FB">
      <w:pPr>
        <w:pStyle w:val="ListParagraph"/>
        <w:numPr>
          <w:ilvl w:val="0"/>
          <w:numId w:val="9"/>
        </w:numPr>
        <w:spacing w:line="480" w:lineRule="auto"/>
        <w:rPr>
          <w:rFonts w:cstheme="minorHAnsi"/>
          <w:lang w:val="en-US"/>
        </w:rPr>
      </w:pPr>
      <w:bookmarkStart w:id="0" w:name="_GoBack"/>
      <w:bookmarkEnd w:id="0"/>
      <w:r>
        <w:rPr>
          <w:lang w:val="en-US"/>
        </w:rPr>
        <w:t xml:space="preserve">Cvitas I, </w:t>
      </w:r>
      <w:proofErr w:type="spellStart"/>
      <w:r>
        <w:rPr>
          <w:lang w:val="en-US"/>
        </w:rPr>
        <w:t>Galichet</w:t>
      </w:r>
      <w:proofErr w:type="spellEnd"/>
      <w:r>
        <w:rPr>
          <w:lang w:val="en-US"/>
        </w:rPr>
        <w:t xml:space="preserve"> A, Chu Ling S, Müller EJ, Marti E (2020) Toll-like receptor-ligand induced </w:t>
      </w:r>
      <w:proofErr w:type="spellStart"/>
      <w:r>
        <w:rPr>
          <w:lang w:val="en-US"/>
        </w:rPr>
        <w:t>thymic</w:t>
      </w:r>
      <w:proofErr w:type="spellEnd"/>
      <w:r>
        <w:rPr>
          <w:lang w:val="en-US"/>
        </w:rPr>
        <w:t xml:space="preserve"> stromal </w:t>
      </w:r>
      <w:proofErr w:type="spellStart"/>
      <w:r>
        <w:rPr>
          <w:lang w:val="en-US"/>
        </w:rPr>
        <w:t>lymphopoietin</w:t>
      </w:r>
      <w:proofErr w:type="spellEnd"/>
      <w:r>
        <w:rPr>
          <w:lang w:val="en-US"/>
        </w:rPr>
        <w:t xml:space="preserve"> expression in primary equine keratinocytes. Vet </w:t>
      </w:r>
      <w:proofErr w:type="spellStart"/>
      <w:r>
        <w:rPr>
          <w:lang w:val="en-US"/>
        </w:rPr>
        <w:t>Dermatol</w:t>
      </w:r>
      <w:proofErr w:type="spellEnd"/>
      <w:r>
        <w:rPr>
          <w:lang w:val="en-US"/>
        </w:rPr>
        <w:t xml:space="preserve"> 31(2):154-e30.  </w:t>
      </w:r>
    </w:p>
    <w:p w:rsidR="00CD62FB" w:rsidRPr="00FF5EFE" w:rsidRDefault="00CD62FB" w:rsidP="00CD62FB">
      <w:pPr>
        <w:pStyle w:val="ListParagraph"/>
        <w:numPr>
          <w:ilvl w:val="0"/>
          <w:numId w:val="9"/>
        </w:numPr>
        <w:spacing w:after="0" w:line="480" w:lineRule="auto"/>
        <w:rPr>
          <w:lang w:val="en-US"/>
        </w:rPr>
      </w:pPr>
      <w:proofErr w:type="spellStart"/>
      <w:r w:rsidRPr="00FF5EFE">
        <w:rPr>
          <w:lang w:val="en-US"/>
        </w:rPr>
        <w:t>Vendrig</w:t>
      </w:r>
      <w:proofErr w:type="spellEnd"/>
      <w:r w:rsidRPr="00FF5EFE">
        <w:rPr>
          <w:lang w:val="en-US"/>
        </w:rPr>
        <w:t xml:space="preserve"> JC, </w:t>
      </w:r>
      <w:proofErr w:type="spellStart"/>
      <w:r w:rsidRPr="00FF5EFE">
        <w:rPr>
          <w:lang w:val="en-US"/>
        </w:rPr>
        <w:t>Coffeng</w:t>
      </w:r>
      <w:proofErr w:type="spellEnd"/>
      <w:r w:rsidRPr="00FF5EFE">
        <w:rPr>
          <w:lang w:val="en-US"/>
        </w:rPr>
        <w:t xml:space="preserve"> LE, Fink-</w:t>
      </w:r>
      <w:proofErr w:type="spellStart"/>
      <w:r w:rsidRPr="00FF5EFE">
        <w:rPr>
          <w:lang w:val="en-US"/>
        </w:rPr>
        <w:t>Gremmels</w:t>
      </w:r>
      <w:proofErr w:type="spellEnd"/>
      <w:r w:rsidRPr="00FF5EFE">
        <w:rPr>
          <w:lang w:val="en-US"/>
        </w:rPr>
        <w:t xml:space="preserve"> J (2013) Effects of separate and </w:t>
      </w:r>
      <w:proofErr w:type="spellStart"/>
      <w:r w:rsidRPr="00FF5EFE">
        <w:rPr>
          <w:lang w:val="en-US"/>
        </w:rPr>
        <w:t>concominant</w:t>
      </w:r>
      <w:proofErr w:type="spellEnd"/>
      <w:r w:rsidRPr="00FF5EFE">
        <w:rPr>
          <w:lang w:val="en-US"/>
        </w:rPr>
        <w:t xml:space="preserve"> TLR-2 and TLR-4 activation in peripheral blood mononuclear cells of newborn and adult horses. PLOS ONE 8(6):66897. </w:t>
      </w:r>
    </w:p>
    <w:p w:rsidR="00CD62FB" w:rsidRPr="00FF5EFE" w:rsidRDefault="00CD62FB" w:rsidP="00CD62FB">
      <w:pPr>
        <w:pStyle w:val="ListParagraph"/>
        <w:numPr>
          <w:ilvl w:val="0"/>
          <w:numId w:val="9"/>
        </w:numPr>
        <w:spacing w:after="0" w:line="480" w:lineRule="auto"/>
        <w:rPr>
          <w:rFonts w:cstheme="minorHAnsi"/>
          <w:sz w:val="24"/>
          <w:szCs w:val="24"/>
          <w:lang w:val="en-US"/>
        </w:rPr>
      </w:pPr>
      <w:r w:rsidRPr="00FF5EFE">
        <w:rPr>
          <w:lang w:val="en-US"/>
        </w:rPr>
        <w:t xml:space="preserve">Kwon S, </w:t>
      </w:r>
      <w:proofErr w:type="spellStart"/>
      <w:r w:rsidRPr="00FF5EFE">
        <w:rPr>
          <w:lang w:val="en-US"/>
        </w:rPr>
        <w:t>Gewirtz</w:t>
      </w:r>
      <w:proofErr w:type="spellEnd"/>
      <w:r w:rsidRPr="00FF5EFE">
        <w:rPr>
          <w:lang w:val="en-US"/>
        </w:rPr>
        <w:t xml:space="preserve"> AT, Hurley DJ, Robertson TP, Moore JN, </w:t>
      </w:r>
      <w:proofErr w:type="spellStart"/>
      <w:r w:rsidRPr="00FF5EFE">
        <w:rPr>
          <w:lang w:val="en-US"/>
        </w:rPr>
        <w:t>Vandenplas</w:t>
      </w:r>
      <w:proofErr w:type="spellEnd"/>
      <w:r w:rsidRPr="00FF5EFE">
        <w:rPr>
          <w:lang w:val="en-US"/>
        </w:rPr>
        <w:t xml:space="preserve"> ML (2011) Disparities in TLR5 expression and responsiveness to </w:t>
      </w:r>
      <w:proofErr w:type="spellStart"/>
      <w:r w:rsidRPr="00FF5EFE">
        <w:rPr>
          <w:lang w:val="en-US"/>
        </w:rPr>
        <w:t>flagellin</w:t>
      </w:r>
      <w:proofErr w:type="spellEnd"/>
      <w:r w:rsidRPr="00FF5EFE">
        <w:rPr>
          <w:lang w:val="en-US"/>
        </w:rPr>
        <w:t xml:space="preserve"> in equine neutrophils and mononuclear phagocytes. J </w:t>
      </w:r>
      <w:proofErr w:type="spellStart"/>
      <w:r w:rsidRPr="00FF5EFE">
        <w:rPr>
          <w:lang w:val="en-US"/>
        </w:rPr>
        <w:t>Immunol</w:t>
      </w:r>
      <w:proofErr w:type="spellEnd"/>
      <w:r w:rsidRPr="00FF5EFE">
        <w:rPr>
          <w:lang w:val="en-US"/>
        </w:rPr>
        <w:t xml:space="preserve"> 186:6263-6270.</w:t>
      </w:r>
    </w:p>
    <w:p w:rsidR="00F278D8" w:rsidRPr="00A10755" w:rsidRDefault="00F278D8" w:rsidP="00F278D8">
      <w:pPr>
        <w:rPr>
          <w:lang w:val="en-US"/>
        </w:rPr>
      </w:pPr>
    </w:p>
    <w:sectPr w:rsidR="00F278D8" w:rsidRPr="00A10755" w:rsidSect="008A6919">
      <w:headerReference w:type="even" r:id="rId12"/>
      <w:headerReference w:type="first" r:id="rId13"/>
      <w:pgSz w:w="16838" w:h="11906" w:orient="landscape" w:code="9"/>
      <w:pgMar w:top="1440" w:right="1440" w:bottom="1440" w:left="1440" w:header="851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6919" w:rsidRDefault="008A6919" w:rsidP="00B65B3A">
      <w:pPr>
        <w:spacing w:after="0" w:line="240" w:lineRule="auto"/>
      </w:pPr>
      <w:r>
        <w:separator/>
      </w:r>
    </w:p>
    <w:p w:rsidR="008A6919" w:rsidRDefault="008A6919"/>
  </w:endnote>
  <w:endnote w:type="continuationSeparator" w:id="0">
    <w:p w:rsidR="008A6919" w:rsidRDefault="008A6919" w:rsidP="00B65B3A">
      <w:pPr>
        <w:spacing w:after="0" w:line="240" w:lineRule="auto"/>
      </w:pPr>
      <w:r>
        <w:continuationSeparator/>
      </w:r>
    </w:p>
    <w:p w:rsidR="008A6919" w:rsidRDefault="008A69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6919" w:rsidRDefault="008A6919" w:rsidP="00B65B3A">
      <w:pPr>
        <w:spacing w:after="0" w:line="240" w:lineRule="auto"/>
      </w:pPr>
      <w:r>
        <w:separator/>
      </w:r>
    </w:p>
  </w:footnote>
  <w:footnote w:type="continuationSeparator" w:id="0">
    <w:p w:rsidR="008A6919" w:rsidRDefault="008A6919" w:rsidP="00B65B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410A" w:rsidRDefault="00CD410A" w:rsidP="00B65B3A">
    <w:pPr>
      <w:pStyle w:val="Header"/>
      <w:spacing w:before="240" w:after="276"/>
    </w:pPr>
  </w:p>
  <w:p w:rsidR="00CD410A" w:rsidRDefault="00CD410A" w:rsidP="00B65B3A">
    <w:pPr>
      <w:spacing w:after="276"/>
    </w:pPr>
  </w:p>
  <w:p w:rsidR="00CD410A" w:rsidRDefault="00CD410A"/>
  <w:p w:rsidR="00CD410A" w:rsidRDefault="00CD410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410A" w:rsidRPr="00B30794" w:rsidRDefault="00CD410A" w:rsidP="0005173A">
    <w:pPr>
      <w:pStyle w:val="Header-info"/>
      <w:spacing w:after="7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3B8363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5A027E0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AE734DF"/>
    <w:multiLevelType w:val="hybridMultilevel"/>
    <w:tmpl w:val="5124422C"/>
    <w:lvl w:ilvl="0" w:tplc="041D000F">
      <w:start w:val="4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623C7A"/>
    <w:multiLevelType w:val="hybridMultilevel"/>
    <w:tmpl w:val="0892183A"/>
    <w:lvl w:ilvl="0" w:tplc="EE0E54F8">
      <w:start w:val="4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9D70570"/>
    <w:multiLevelType w:val="hybridMultilevel"/>
    <w:tmpl w:val="09B0083A"/>
    <w:lvl w:ilvl="0" w:tplc="5AB8C884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F73663"/>
    <w:multiLevelType w:val="hybridMultilevel"/>
    <w:tmpl w:val="1890B69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81988"/>
    <w:multiLevelType w:val="hybridMultilevel"/>
    <w:tmpl w:val="BD24C620"/>
    <w:lvl w:ilvl="0" w:tplc="D83282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E54CAF"/>
    <w:multiLevelType w:val="hybridMultilevel"/>
    <w:tmpl w:val="81D4309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1A2679"/>
    <w:multiLevelType w:val="hybridMultilevel"/>
    <w:tmpl w:val="0ACEF61C"/>
    <w:lvl w:ilvl="0" w:tplc="1A7664E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1"/>
  </w:num>
  <w:num w:numId="5">
    <w:abstractNumId w:val="8"/>
  </w:num>
  <w:num w:numId="6">
    <w:abstractNumId w:val="6"/>
  </w:num>
  <w:num w:numId="7">
    <w:abstractNumId w:val="5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linkStyles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919"/>
    <w:rsid w:val="00002EF2"/>
    <w:rsid w:val="00017F5C"/>
    <w:rsid w:val="0002287F"/>
    <w:rsid w:val="0003125C"/>
    <w:rsid w:val="0005173A"/>
    <w:rsid w:val="00053E90"/>
    <w:rsid w:val="00085766"/>
    <w:rsid w:val="000A30D7"/>
    <w:rsid w:val="000D0FE3"/>
    <w:rsid w:val="000F5E03"/>
    <w:rsid w:val="001231E4"/>
    <w:rsid w:val="001406CC"/>
    <w:rsid w:val="001414D6"/>
    <w:rsid w:val="00152C1E"/>
    <w:rsid w:val="00153304"/>
    <w:rsid w:val="001538BB"/>
    <w:rsid w:val="00196B58"/>
    <w:rsid w:val="001A1F63"/>
    <w:rsid w:val="001B155A"/>
    <w:rsid w:val="001B20D5"/>
    <w:rsid w:val="001C3335"/>
    <w:rsid w:val="001C74A5"/>
    <w:rsid w:val="001D7FE0"/>
    <w:rsid w:val="001E0C17"/>
    <w:rsid w:val="002169D8"/>
    <w:rsid w:val="00265D48"/>
    <w:rsid w:val="00266BE1"/>
    <w:rsid w:val="00296874"/>
    <w:rsid w:val="002E6AE3"/>
    <w:rsid w:val="003152C4"/>
    <w:rsid w:val="00316A97"/>
    <w:rsid w:val="00327C1A"/>
    <w:rsid w:val="00346952"/>
    <w:rsid w:val="00373994"/>
    <w:rsid w:val="00384C8B"/>
    <w:rsid w:val="003B2F68"/>
    <w:rsid w:val="003E5DF0"/>
    <w:rsid w:val="00417F51"/>
    <w:rsid w:val="004210DE"/>
    <w:rsid w:val="00421F9C"/>
    <w:rsid w:val="004227D9"/>
    <w:rsid w:val="00426CA6"/>
    <w:rsid w:val="004332BF"/>
    <w:rsid w:val="004343E5"/>
    <w:rsid w:val="0045434E"/>
    <w:rsid w:val="00463513"/>
    <w:rsid w:val="004B6550"/>
    <w:rsid w:val="004D3F2D"/>
    <w:rsid w:val="004D66F1"/>
    <w:rsid w:val="00505276"/>
    <w:rsid w:val="00521C3B"/>
    <w:rsid w:val="0052484B"/>
    <w:rsid w:val="005267B8"/>
    <w:rsid w:val="00570F3C"/>
    <w:rsid w:val="00574CAE"/>
    <w:rsid w:val="005A65AB"/>
    <w:rsid w:val="005B3786"/>
    <w:rsid w:val="005B5620"/>
    <w:rsid w:val="005F6F67"/>
    <w:rsid w:val="006049CB"/>
    <w:rsid w:val="0060679E"/>
    <w:rsid w:val="006114A3"/>
    <w:rsid w:val="00623540"/>
    <w:rsid w:val="006323DC"/>
    <w:rsid w:val="00633F86"/>
    <w:rsid w:val="00695E24"/>
    <w:rsid w:val="006C5E84"/>
    <w:rsid w:val="006C7BA1"/>
    <w:rsid w:val="006C7EEC"/>
    <w:rsid w:val="006C7EF6"/>
    <w:rsid w:val="006E4110"/>
    <w:rsid w:val="006F223F"/>
    <w:rsid w:val="006F51C7"/>
    <w:rsid w:val="007002D7"/>
    <w:rsid w:val="00707ACA"/>
    <w:rsid w:val="007121F4"/>
    <w:rsid w:val="007212EF"/>
    <w:rsid w:val="00747C71"/>
    <w:rsid w:val="00765242"/>
    <w:rsid w:val="0077745B"/>
    <w:rsid w:val="00796EB5"/>
    <w:rsid w:val="007B14B8"/>
    <w:rsid w:val="007D4D7A"/>
    <w:rsid w:val="007E4639"/>
    <w:rsid w:val="007E47DA"/>
    <w:rsid w:val="007F3F68"/>
    <w:rsid w:val="007F6F9B"/>
    <w:rsid w:val="00843EA7"/>
    <w:rsid w:val="0084674F"/>
    <w:rsid w:val="00862510"/>
    <w:rsid w:val="00864EFB"/>
    <w:rsid w:val="00885A24"/>
    <w:rsid w:val="00890B5B"/>
    <w:rsid w:val="008A6919"/>
    <w:rsid w:val="008B35B5"/>
    <w:rsid w:val="008C7FA3"/>
    <w:rsid w:val="008E2971"/>
    <w:rsid w:val="008E2C57"/>
    <w:rsid w:val="008E724E"/>
    <w:rsid w:val="008F24D9"/>
    <w:rsid w:val="009109E8"/>
    <w:rsid w:val="0091271A"/>
    <w:rsid w:val="00962616"/>
    <w:rsid w:val="009662BC"/>
    <w:rsid w:val="009F031A"/>
    <w:rsid w:val="00A07925"/>
    <w:rsid w:val="00A10485"/>
    <w:rsid w:val="00A10755"/>
    <w:rsid w:val="00A22A18"/>
    <w:rsid w:val="00A47A74"/>
    <w:rsid w:val="00A73167"/>
    <w:rsid w:val="00A82303"/>
    <w:rsid w:val="00A8595D"/>
    <w:rsid w:val="00A96EE3"/>
    <w:rsid w:val="00AA5A49"/>
    <w:rsid w:val="00AC0BC2"/>
    <w:rsid w:val="00AD1A0A"/>
    <w:rsid w:val="00AF5948"/>
    <w:rsid w:val="00AF6ED4"/>
    <w:rsid w:val="00B30794"/>
    <w:rsid w:val="00B54D19"/>
    <w:rsid w:val="00B65B3A"/>
    <w:rsid w:val="00BA0E41"/>
    <w:rsid w:val="00BA2AC8"/>
    <w:rsid w:val="00BD281F"/>
    <w:rsid w:val="00BF1046"/>
    <w:rsid w:val="00BF5EBE"/>
    <w:rsid w:val="00C07176"/>
    <w:rsid w:val="00C26923"/>
    <w:rsid w:val="00C32E09"/>
    <w:rsid w:val="00C56D4E"/>
    <w:rsid w:val="00C62AB9"/>
    <w:rsid w:val="00C84384"/>
    <w:rsid w:val="00C87604"/>
    <w:rsid w:val="00CB57EA"/>
    <w:rsid w:val="00CC31D7"/>
    <w:rsid w:val="00CD410A"/>
    <w:rsid w:val="00CD62FB"/>
    <w:rsid w:val="00D00E93"/>
    <w:rsid w:val="00D65A45"/>
    <w:rsid w:val="00D83999"/>
    <w:rsid w:val="00DB02E7"/>
    <w:rsid w:val="00DB1D69"/>
    <w:rsid w:val="00DB7E7E"/>
    <w:rsid w:val="00DC260E"/>
    <w:rsid w:val="00DD1852"/>
    <w:rsid w:val="00DD59D8"/>
    <w:rsid w:val="00DF14CB"/>
    <w:rsid w:val="00E00700"/>
    <w:rsid w:val="00E01AE2"/>
    <w:rsid w:val="00E032A9"/>
    <w:rsid w:val="00E11BD3"/>
    <w:rsid w:val="00E17891"/>
    <w:rsid w:val="00E32A53"/>
    <w:rsid w:val="00E44AE3"/>
    <w:rsid w:val="00E5258F"/>
    <w:rsid w:val="00F05B25"/>
    <w:rsid w:val="00F171CE"/>
    <w:rsid w:val="00F240C5"/>
    <w:rsid w:val="00F278D8"/>
    <w:rsid w:val="00F36535"/>
    <w:rsid w:val="00F370B7"/>
    <w:rsid w:val="00F616DB"/>
    <w:rsid w:val="00F74F50"/>
    <w:rsid w:val="00F96F2A"/>
    <w:rsid w:val="00F97B62"/>
    <w:rsid w:val="00FD0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65C20CB"/>
  <w15:chartTrackingRefBased/>
  <w15:docId w15:val="{183EF6F1-A705-4C70-8BC9-3A4375CE3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1"/>
    <w:lsdException w:name="Emphasis" w:uiPriority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62FB"/>
  </w:style>
  <w:style w:type="paragraph" w:styleId="Heading1">
    <w:name w:val="heading 1"/>
    <w:basedOn w:val="Normal"/>
    <w:next w:val="Normal"/>
    <w:link w:val="Heading1Char"/>
    <w:uiPriority w:val="9"/>
    <w:qFormat/>
    <w:rsid w:val="00CD62FB"/>
    <w:pPr>
      <w:keepNext/>
      <w:keepLines/>
      <w:suppressAutoHyphens/>
      <w:spacing w:before="600" w:after="100"/>
      <w:outlineLvl w:val="0"/>
    </w:pPr>
    <w:rPr>
      <w:rFonts w:asciiTheme="majorHAnsi" w:eastAsiaTheme="majorEastAsia" w:hAnsiTheme="majorHAnsi" w:cstheme="majorBidi"/>
      <w:bCs/>
      <w:color w:val="000000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CD62FB"/>
    <w:pPr>
      <w:keepNext/>
      <w:keepLines/>
      <w:suppressAutoHyphens/>
      <w:spacing w:before="500" w:after="80"/>
      <w:outlineLvl w:val="1"/>
    </w:pPr>
    <w:rPr>
      <w:rFonts w:asciiTheme="majorHAnsi" w:eastAsiaTheme="majorEastAsia" w:hAnsiTheme="majorHAnsi" w:cstheme="majorBidi"/>
      <w:bCs/>
      <w:color w:val="000000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CD62FB"/>
    <w:pPr>
      <w:keepNext/>
      <w:keepLines/>
      <w:suppressAutoHyphens/>
      <w:spacing w:before="240" w:after="80"/>
      <w:outlineLvl w:val="2"/>
    </w:pPr>
    <w:rPr>
      <w:rFonts w:eastAsiaTheme="majorEastAsia" w:cstheme="majorBidi"/>
      <w:bCs/>
      <w:i/>
      <w:color w:val="000000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CD62F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accent1"/>
    </w:rPr>
  </w:style>
  <w:style w:type="character" w:default="1" w:styleId="DefaultParagraphFont">
    <w:name w:val="Default Paragraph Font"/>
    <w:uiPriority w:val="1"/>
    <w:semiHidden/>
    <w:unhideWhenUsed/>
    <w:rsid w:val="00CD62FB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CD62FB"/>
  </w:style>
  <w:style w:type="character" w:customStyle="1" w:styleId="Heading1Char">
    <w:name w:val="Heading 1 Char"/>
    <w:basedOn w:val="DefaultParagraphFont"/>
    <w:link w:val="Heading1"/>
    <w:uiPriority w:val="9"/>
    <w:rsid w:val="00CD62FB"/>
    <w:rPr>
      <w:rFonts w:asciiTheme="majorHAnsi" w:eastAsiaTheme="majorEastAsia" w:hAnsiTheme="majorHAnsi" w:cstheme="majorBidi"/>
      <w:bCs/>
      <w:color w:val="000000" w:themeColor="accent1" w:themeShade="BF"/>
      <w:sz w:val="3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D62FB"/>
    <w:rPr>
      <w:rFonts w:asciiTheme="majorHAnsi" w:eastAsiaTheme="majorEastAsia" w:hAnsiTheme="majorHAnsi" w:cstheme="majorBidi"/>
      <w:bCs/>
      <w:color w:val="000000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D62FB"/>
    <w:rPr>
      <w:rFonts w:eastAsiaTheme="majorEastAsia" w:cstheme="majorBidi"/>
      <w:bCs/>
      <w:i/>
      <w:color w:val="000000" w:themeColor="accent1"/>
    </w:rPr>
  </w:style>
  <w:style w:type="paragraph" w:styleId="Title">
    <w:name w:val="Title"/>
    <w:aliases w:val="Titel/Dokumentnamn"/>
    <w:basedOn w:val="Normal"/>
    <w:next w:val="Normal"/>
    <w:link w:val="TitleChar"/>
    <w:uiPriority w:val="99"/>
    <w:rsid w:val="00CD62FB"/>
    <w:pPr>
      <w:keepNext/>
      <w:suppressAutoHyphens/>
      <w:spacing w:before="600" w:after="1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30"/>
      <w:szCs w:val="52"/>
    </w:rPr>
  </w:style>
  <w:style w:type="character" w:customStyle="1" w:styleId="TitleChar">
    <w:name w:val="Title Char"/>
    <w:aliases w:val="Titel/Dokumentnamn Char"/>
    <w:basedOn w:val="DefaultParagraphFont"/>
    <w:link w:val="Title"/>
    <w:uiPriority w:val="99"/>
    <w:rsid w:val="00CD62FB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30"/>
      <w:szCs w:val="52"/>
    </w:rPr>
  </w:style>
  <w:style w:type="paragraph" w:styleId="Header">
    <w:name w:val="header"/>
    <w:basedOn w:val="Normal"/>
    <w:link w:val="HeaderChar"/>
    <w:uiPriority w:val="99"/>
    <w:semiHidden/>
    <w:rsid w:val="00CD62FB"/>
    <w:pPr>
      <w:tabs>
        <w:tab w:val="center" w:pos="3686"/>
        <w:tab w:val="right" w:pos="9072"/>
      </w:tabs>
      <w:spacing w:after="0" w:line="200" w:lineRule="exact"/>
    </w:pPr>
    <w:rPr>
      <w:rFonts w:asciiTheme="majorHAnsi" w:hAnsiTheme="majorHAnsi"/>
      <w:sz w:val="14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D62FB"/>
    <w:rPr>
      <w:rFonts w:asciiTheme="majorHAnsi" w:hAnsiTheme="majorHAnsi"/>
      <w:sz w:val="14"/>
    </w:rPr>
  </w:style>
  <w:style w:type="paragraph" w:styleId="Footer">
    <w:name w:val="footer"/>
    <w:basedOn w:val="Header"/>
    <w:link w:val="FooterChar"/>
    <w:uiPriority w:val="99"/>
    <w:rsid w:val="00CD62FB"/>
    <w:pPr>
      <w:tabs>
        <w:tab w:val="clear" w:pos="3686"/>
        <w:tab w:val="left" w:pos="4111"/>
      </w:tabs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CD62FB"/>
    <w:rPr>
      <w:rFonts w:asciiTheme="majorHAnsi" w:hAnsiTheme="majorHAnsi"/>
      <w:sz w:val="14"/>
      <w:lang w:val="en-GB"/>
    </w:rPr>
  </w:style>
  <w:style w:type="character" w:styleId="PlaceholderText">
    <w:name w:val="Placeholder Text"/>
    <w:basedOn w:val="DefaultParagraphFont"/>
    <w:uiPriority w:val="99"/>
    <w:semiHidden/>
    <w:rsid w:val="00CD62F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2F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D62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-info">
    <w:name w:val="Header-info"/>
    <w:basedOn w:val="Header"/>
    <w:uiPriority w:val="99"/>
    <w:semiHidden/>
    <w:rsid w:val="00CD62FB"/>
    <w:pPr>
      <w:tabs>
        <w:tab w:val="clear" w:pos="9072"/>
        <w:tab w:val="right" w:pos="8789"/>
      </w:tabs>
    </w:pPr>
  </w:style>
  <w:style w:type="character" w:styleId="Hyperlink">
    <w:name w:val="Hyperlink"/>
    <w:basedOn w:val="DefaultParagraphFont"/>
    <w:uiPriority w:val="99"/>
    <w:semiHidden/>
    <w:qFormat/>
    <w:rsid w:val="00CD62FB"/>
    <w:rPr>
      <w:color w:val="0000FF"/>
      <w:u w:val="single"/>
    </w:rPr>
  </w:style>
  <w:style w:type="paragraph" w:styleId="TOCHeading">
    <w:name w:val="TOC Heading"/>
    <w:basedOn w:val="Heading1"/>
    <w:next w:val="Normal"/>
    <w:uiPriority w:val="39"/>
    <w:semiHidden/>
    <w:rsid w:val="00CD62FB"/>
    <w:pPr>
      <w:pageBreakBefore/>
      <w:suppressAutoHyphens w:val="0"/>
      <w:outlineLvl w:val="9"/>
    </w:pPr>
    <w:rPr>
      <w:lang w:val="en-US" w:eastAsia="ja-JP"/>
    </w:rPr>
  </w:style>
  <w:style w:type="paragraph" w:styleId="Quote">
    <w:name w:val="Quote"/>
    <w:basedOn w:val="Normal"/>
    <w:link w:val="QuoteChar"/>
    <w:uiPriority w:val="10"/>
    <w:qFormat/>
    <w:rsid w:val="00CD62FB"/>
    <w:pPr>
      <w:spacing w:after="220"/>
      <w:ind w:left="357"/>
    </w:pPr>
    <w:rPr>
      <w:iCs/>
      <w:color w:val="000000" w:themeColor="text1"/>
      <w:sz w:val="20"/>
    </w:rPr>
  </w:style>
  <w:style w:type="character" w:customStyle="1" w:styleId="QuoteChar">
    <w:name w:val="Quote Char"/>
    <w:basedOn w:val="DefaultParagraphFont"/>
    <w:link w:val="Quote"/>
    <w:uiPriority w:val="10"/>
    <w:rsid w:val="00CD62FB"/>
    <w:rPr>
      <w:iCs/>
      <w:color w:val="000000" w:themeColor="text1"/>
      <w:sz w:val="20"/>
    </w:rPr>
  </w:style>
  <w:style w:type="paragraph" w:styleId="TOC1">
    <w:name w:val="toc 1"/>
    <w:basedOn w:val="Normal"/>
    <w:next w:val="Normal"/>
    <w:uiPriority w:val="39"/>
    <w:semiHidden/>
    <w:rsid w:val="00CD62FB"/>
    <w:pPr>
      <w:spacing w:beforeLines="100" w:before="100" w:after="0"/>
    </w:pPr>
  </w:style>
  <w:style w:type="paragraph" w:styleId="TOC2">
    <w:name w:val="toc 2"/>
    <w:basedOn w:val="Normal"/>
    <w:next w:val="Normal"/>
    <w:uiPriority w:val="99"/>
    <w:semiHidden/>
    <w:rsid w:val="00CD62FB"/>
    <w:pPr>
      <w:spacing w:after="0"/>
      <w:ind w:left="276"/>
    </w:pPr>
  </w:style>
  <w:style w:type="paragraph" w:styleId="TOC3">
    <w:name w:val="toc 3"/>
    <w:basedOn w:val="Normal"/>
    <w:next w:val="Normal"/>
    <w:uiPriority w:val="99"/>
    <w:semiHidden/>
    <w:rsid w:val="00CD62FB"/>
    <w:pPr>
      <w:spacing w:after="0"/>
      <w:ind w:left="552"/>
    </w:pPr>
  </w:style>
  <w:style w:type="character" w:styleId="Emphasis">
    <w:name w:val="Emphasis"/>
    <w:basedOn w:val="DefaultParagraphFont"/>
    <w:uiPriority w:val="1"/>
    <w:rsid w:val="00CD62FB"/>
    <w:rPr>
      <w:i/>
      <w:iCs/>
    </w:rPr>
  </w:style>
  <w:style w:type="paragraph" w:styleId="TOC4">
    <w:name w:val="toc 4"/>
    <w:basedOn w:val="Normal"/>
    <w:next w:val="Normal"/>
    <w:uiPriority w:val="99"/>
    <w:semiHidden/>
    <w:rsid w:val="00CD62FB"/>
    <w:pPr>
      <w:spacing w:after="100"/>
      <w:ind w:left="660"/>
    </w:pPr>
  </w:style>
  <w:style w:type="paragraph" w:styleId="TOC5">
    <w:name w:val="toc 5"/>
    <w:basedOn w:val="Normal"/>
    <w:next w:val="Normal"/>
    <w:uiPriority w:val="99"/>
    <w:semiHidden/>
    <w:rsid w:val="00CD62FB"/>
    <w:pPr>
      <w:spacing w:after="100"/>
      <w:ind w:left="880"/>
    </w:pPr>
  </w:style>
  <w:style w:type="paragraph" w:styleId="TOC6">
    <w:name w:val="toc 6"/>
    <w:basedOn w:val="Normal"/>
    <w:next w:val="Normal"/>
    <w:uiPriority w:val="99"/>
    <w:semiHidden/>
    <w:rsid w:val="00CD62FB"/>
    <w:pPr>
      <w:spacing w:after="100"/>
      <w:ind w:left="1100"/>
    </w:pPr>
  </w:style>
  <w:style w:type="paragraph" w:styleId="TOC7">
    <w:name w:val="toc 7"/>
    <w:basedOn w:val="Normal"/>
    <w:next w:val="Normal"/>
    <w:uiPriority w:val="99"/>
    <w:semiHidden/>
    <w:rsid w:val="00CD62FB"/>
    <w:pPr>
      <w:spacing w:after="100"/>
      <w:ind w:left="1320"/>
    </w:pPr>
  </w:style>
  <w:style w:type="paragraph" w:styleId="TOC8">
    <w:name w:val="toc 8"/>
    <w:basedOn w:val="Normal"/>
    <w:next w:val="Normal"/>
    <w:uiPriority w:val="99"/>
    <w:semiHidden/>
    <w:rsid w:val="00CD62FB"/>
    <w:pPr>
      <w:spacing w:after="100"/>
      <w:ind w:left="1540"/>
    </w:pPr>
  </w:style>
  <w:style w:type="paragraph" w:styleId="TOC9">
    <w:name w:val="toc 9"/>
    <w:basedOn w:val="Normal"/>
    <w:next w:val="Normal"/>
    <w:uiPriority w:val="99"/>
    <w:semiHidden/>
    <w:rsid w:val="00CD62FB"/>
    <w:pPr>
      <w:spacing w:after="100"/>
      <w:ind w:left="1760"/>
    </w:pPr>
  </w:style>
  <w:style w:type="table" w:customStyle="1" w:styleId="Trelinjerstabell">
    <w:name w:val="Trelinjerstabell"/>
    <w:basedOn w:val="TableNormal"/>
    <w:uiPriority w:val="99"/>
    <w:rsid w:val="00CD62FB"/>
    <w:pPr>
      <w:spacing w:after="0" w:line="240" w:lineRule="auto"/>
      <w:contextualSpacing/>
    </w:pPr>
    <w:rPr>
      <w:rFonts w:asciiTheme="majorHAnsi" w:hAnsiTheme="majorHAnsi"/>
      <w:sz w:val="20"/>
    </w:rPr>
    <w:tblPr>
      <w:tblBorders>
        <w:top w:val="single" w:sz="4" w:space="0" w:color="auto"/>
        <w:bottom w:val="single" w:sz="4" w:space="0" w:color="auto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b/>
      </w:rPr>
      <w:tblPr/>
      <w:tcPr>
        <w:tcBorders>
          <w:bottom w:val="single" w:sz="4" w:space="0" w:color="auto"/>
        </w:tcBorders>
      </w:tcPr>
    </w:tblStylePr>
    <w:tblStylePr w:type="lastRow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ghtShading">
    <w:name w:val="Light Shading"/>
    <w:basedOn w:val="Trelinjerstabell"/>
    <w:uiPriority w:val="60"/>
    <w:rsid w:val="00CD62FB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relinjerstabell"/>
    <w:uiPriority w:val="60"/>
    <w:rsid w:val="00CD62FB"/>
    <w:rPr>
      <w:color w:val="9D6900" w:themeColor="accent2" w:themeShade="BF"/>
    </w:rPr>
    <w:tblPr>
      <w:tblStyleRowBandSize w:val="1"/>
      <w:tblStyleColBandSize w:val="1"/>
      <w:tblBorders>
        <w:top w:val="single" w:sz="8" w:space="0" w:color="D28E00" w:themeColor="accent2"/>
        <w:bottom w:val="single" w:sz="8" w:space="0" w:color="D28E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28E00" w:themeColor="accent2"/>
          <w:left w:val="nil"/>
          <w:bottom w:val="single" w:sz="8" w:space="0" w:color="D28E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28E00" w:themeColor="accent2"/>
          <w:left w:val="nil"/>
          <w:bottom w:val="single" w:sz="8" w:space="0" w:color="D28E00" w:themeColor="accent2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6B4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6B4" w:themeFill="accent2" w:themeFillTint="3F"/>
      </w:tcPr>
    </w:tblStylePr>
  </w:style>
  <w:style w:type="table" w:styleId="LightShading-Accent1">
    <w:name w:val="Light Shading Accent 1"/>
    <w:basedOn w:val="Trelinjerstabell"/>
    <w:uiPriority w:val="60"/>
    <w:rsid w:val="00CD62FB"/>
    <w:rPr>
      <w:color w:val="000000" w:themeColor="accent1" w:themeShade="BF"/>
    </w:rPr>
    <w:tblPr>
      <w:tblStyleRowBandSize w:val="1"/>
      <w:tblStyleColBandSize w:val="1"/>
      <w:tblBorders>
        <w:top w:val="single" w:sz="8" w:space="0" w:color="000000" w:themeColor="accent1"/>
        <w:bottom w:val="single" w:sz="8" w:space="0" w:color="00000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1"/>
          <w:left w:val="nil"/>
          <w:bottom w:val="single" w:sz="8" w:space="0" w:color="00000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1"/>
          <w:left w:val="nil"/>
          <w:bottom w:val="single" w:sz="8" w:space="0" w:color="000000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1" w:themeFillTint="3F"/>
      </w:tcPr>
    </w:tblStylePr>
  </w:style>
  <w:style w:type="table" w:styleId="LightShading-Accent3">
    <w:name w:val="Light Shading Accent 3"/>
    <w:basedOn w:val="Trelinjerstabell"/>
    <w:uiPriority w:val="60"/>
    <w:rsid w:val="00CD62FB"/>
    <w:rPr>
      <w:color w:val="743C9E" w:themeColor="accent3" w:themeShade="BF"/>
    </w:rPr>
    <w:tblPr>
      <w:tblStyleRowBandSize w:val="1"/>
      <w:tblStyleColBandSize w:val="1"/>
      <w:tblBorders>
        <w:top w:val="single" w:sz="8" w:space="0" w:color="9961C3" w:themeColor="accent3"/>
        <w:bottom w:val="single" w:sz="8" w:space="0" w:color="9961C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61C3" w:themeColor="accent3"/>
          <w:left w:val="nil"/>
          <w:bottom w:val="single" w:sz="8" w:space="0" w:color="9961C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61C3" w:themeColor="accent3"/>
          <w:left w:val="nil"/>
          <w:bottom w:val="single" w:sz="8" w:space="0" w:color="9961C3" w:themeColor="accent3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D7F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D7F0" w:themeFill="accent3" w:themeFillTint="3F"/>
      </w:tcPr>
    </w:tblStylePr>
  </w:style>
  <w:style w:type="table" w:styleId="LightShading-Accent4">
    <w:name w:val="Light Shading Accent 4"/>
    <w:basedOn w:val="Trelinjerstabell"/>
    <w:uiPriority w:val="60"/>
    <w:rsid w:val="00CD62FB"/>
    <w:rPr>
      <w:color w:val="419EBC" w:themeColor="accent4" w:themeShade="BF"/>
    </w:rPr>
    <w:tblPr>
      <w:tblStyleRowBandSize w:val="1"/>
      <w:tblStyleColBandSize w:val="1"/>
      <w:tblBorders>
        <w:top w:val="single" w:sz="8" w:space="0" w:color="80BFD3" w:themeColor="accent4"/>
        <w:bottom w:val="single" w:sz="8" w:space="0" w:color="80BFD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BFD3" w:themeColor="accent4"/>
          <w:left w:val="nil"/>
          <w:bottom w:val="single" w:sz="8" w:space="0" w:color="80BFD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BFD3" w:themeColor="accent4"/>
          <w:left w:val="nil"/>
          <w:bottom w:val="single" w:sz="8" w:space="0" w:color="80BFD3" w:themeColor="accent4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FF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FF4" w:themeFill="accent4" w:themeFillTint="3F"/>
      </w:tcPr>
    </w:tblStylePr>
  </w:style>
  <w:style w:type="table" w:styleId="LightShading-Accent5">
    <w:name w:val="Light Shading Accent 5"/>
    <w:basedOn w:val="Trelinjerstabell"/>
    <w:uiPriority w:val="60"/>
    <w:rsid w:val="00CD62FB"/>
    <w:rPr>
      <w:color w:val="C0BB2E" w:themeColor="accent5" w:themeShade="BF"/>
    </w:rPr>
    <w:tblPr>
      <w:tblStyleRowBandSize w:val="1"/>
      <w:tblStyleColBandSize w:val="1"/>
      <w:tblBorders>
        <w:top w:val="single" w:sz="8" w:space="0" w:color="DAD666" w:themeColor="accent5"/>
        <w:bottom w:val="single" w:sz="8" w:space="0" w:color="DAD66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AD666" w:themeColor="accent5"/>
          <w:left w:val="nil"/>
          <w:bottom w:val="single" w:sz="8" w:space="0" w:color="DAD66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AD666" w:themeColor="accent5"/>
          <w:left w:val="nil"/>
          <w:bottom w:val="single" w:sz="8" w:space="0" w:color="DAD666" w:themeColor="accent5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D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4D9" w:themeFill="accent5" w:themeFillTint="3F"/>
      </w:tcPr>
    </w:tblStylePr>
  </w:style>
  <w:style w:type="table" w:styleId="LightShading-Accent6">
    <w:name w:val="Light Shading Accent 6"/>
    <w:basedOn w:val="Trelinjerstabell"/>
    <w:uiPriority w:val="60"/>
    <w:rsid w:val="00CD62FB"/>
    <w:rPr>
      <w:color w:val="48494B" w:themeColor="accent6" w:themeShade="BF"/>
    </w:rPr>
    <w:tblPr>
      <w:tblStyleRowBandSize w:val="1"/>
      <w:tblStyleColBandSize w:val="1"/>
      <w:tblBorders>
        <w:top w:val="single" w:sz="8" w:space="0" w:color="616265" w:themeColor="accent6"/>
        <w:bottom w:val="single" w:sz="8" w:space="0" w:color="616265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6265" w:themeColor="accent6"/>
          <w:left w:val="nil"/>
          <w:bottom w:val="single" w:sz="8" w:space="0" w:color="616265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6265" w:themeColor="accent6"/>
          <w:left w:val="nil"/>
          <w:bottom w:val="single" w:sz="8" w:space="0" w:color="616265" w:themeColor="accent6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9" w:themeFill="accent6" w:themeFillTint="3F"/>
      </w:tcPr>
    </w:tblStylePr>
  </w:style>
  <w:style w:type="table" w:styleId="LightList">
    <w:name w:val="Light List"/>
    <w:basedOn w:val="Trelinjerstabell"/>
    <w:uiPriority w:val="61"/>
    <w:rsid w:val="00CD62F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relinjerstabell"/>
    <w:uiPriority w:val="61"/>
    <w:rsid w:val="00CD62FB"/>
    <w:tblPr>
      <w:tblStyleRowBandSize w:val="1"/>
      <w:tblStyleColBandSize w:val="1"/>
      <w:tblBorders>
        <w:top w:val="single" w:sz="8" w:space="0" w:color="000000" w:themeColor="accent1"/>
        <w:left w:val="single" w:sz="8" w:space="0" w:color="000000" w:themeColor="accent1"/>
        <w:bottom w:val="single" w:sz="8" w:space="0" w:color="000000" w:themeColor="accent1"/>
        <w:right w:val="single" w:sz="8" w:space="0" w:color="00000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0000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accent1"/>
          <w:left w:val="single" w:sz="8" w:space="0" w:color="000000" w:themeColor="accent1"/>
          <w:bottom w:val="single" w:sz="8" w:space="0" w:color="000000" w:themeColor="accent1"/>
          <w:right w:val="single" w:sz="8" w:space="0" w:color="000000" w:themeColor="accent1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accent1"/>
          <w:left w:val="single" w:sz="8" w:space="0" w:color="000000" w:themeColor="accent1"/>
          <w:bottom w:val="single" w:sz="8" w:space="0" w:color="000000" w:themeColor="accent1"/>
          <w:right w:val="single" w:sz="8" w:space="0" w:color="000000" w:themeColor="accent1"/>
        </w:tcBorders>
      </w:tcPr>
    </w:tblStylePr>
    <w:tblStylePr w:type="band1Horz">
      <w:tblPr/>
      <w:tcPr>
        <w:tcBorders>
          <w:top w:val="single" w:sz="8" w:space="0" w:color="000000" w:themeColor="accent1"/>
          <w:left w:val="single" w:sz="8" w:space="0" w:color="000000" w:themeColor="accent1"/>
          <w:bottom w:val="single" w:sz="8" w:space="0" w:color="000000" w:themeColor="accent1"/>
          <w:right w:val="single" w:sz="8" w:space="0" w:color="000000" w:themeColor="accent1"/>
        </w:tcBorders>
      </w:tcPr>
    </w:tblStylePr>
  </w:style>
  <w:style w:type="table" w:styleId="LightList-Accent2">
    <w:name w:val="Light List Accent 2"/>
    <w:basedOn w:val="Trelinjerstabell"/>
    <w:uiPriority w:val="61"/>
    <w:rsid w:val="00CD62FB"/>
    <w:tblPr>
      <w:tblStyleRowBandSize w:val="1"/>
      <w:tblStyleColBandSize w:val="1"/>
      <w:tblBorders>
        <w:top w:val="single" w:sz="8" w:space="0" w:color="D28E00" w:themeColor="accent2"/>
        <w:left w:val="single" w:sz="8" w:space="0" w:color="D28E00" w:themeColor="accent2"/>
        <w:bottom w:val="single" w:sz="8" w:space="0" w:color="D28E00" w:themeColor="accent2"/>
        <w:right w:val="single" w:sz="8" w:space="0" w:color="D28E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D28E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8E00" w:themeColor="accent2"/>
          <w:left w:val="single" w:sz="8" w:space="0" w:color="D28E00" w:themeColor="accent2"/>
          <w:bottom w:val="single" w:sz="8" w:space="0" w:color="D28E00" w:themeColor="accent2"/>
          <w:right w:val="single" w:sz="8" w:space="0" w:color="D28E00" w:themeColor="accent2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28E00" w:themeColor="accent2"/>
          <w:left w:val="single" w:sz="8" w:space="0" w:color="D28E00" w:themeColor="accent2"/>
          <w:bottom w:val="single" w:sz="8" w:space="0" w:color="D28E00" w:themeColor="accent2"/>
          <w:right w:val="single" w:sz="8" w:space="0" w:color="D28E00" w:themeColor="accent2"/>
        </w:tcBorders>
      </w:tcPr>
    </w:tblStylePr>
    <w:tblStylePr w:type="band1Horz">
      <w:tblPr/>
      <w:tcPr>
        <w:tcBorders>
          <w:top w:val="single" w:sz="8" w:space="0" w:color="D28E00" w:themeColor="accent2"/>
          <w:left w:val="single" w:sz="8" w:space="0" w:color="D28E00" w:themeColor="accent2"/>
          <w:bottom w:val="single" w:sz="8" w:space="0" w:color="D28E00" w:themeColor="accent2"/>
          <w:right w:val="single" w:sz="8" w:space="0" w:color="D28E00" w:themeColor="accent2"/>
        </w:tcBorders>
      </w:tcPr>
    </w:tblStylePr>
  </w:style>
  <w:style w:type="table" w:styleId="LightList-Accent3">
    <w:name w:val="Light List Accent 3"/>
    <w:basedOn w:val="Trelinjerstabell"/>
    <w:uiPriority w:val="61"/>
    <w:rsid w:val="00CD62FB"/>
    <w:tblPr>
      <w:tblStyleRowBandSize w:val="1"/>
      <w:tblStyleColBandSize w:val="1"/>
      <w:tblBorders>
        <w:top w:val="single" w:sz="8" w:space="0" w:color="9961C3" w:themeColor="accent3"/>
        <w:left w:val="single" w:sz="8" w:space="0" w:color="9961C3" w:themeColor="accent3"/>
        <w:bottom w:val="single" w:sz="8" w:space="0" w:color="9961C3" w:themeColor="accent3"/>
        <w:right w:val="single" w:sz="8" w:space="0" w:color="9961C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9961C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961C3" w:themeColor="accent3"/>
          <w:left w:val="single" w:sz="8" w:space="0" w:color="9961C3" w:themeColor="accent3"/>
          <w:bottom w:val="single" w:sz="8" w:space="0" w:color="9961C3" w:themeColor="accent3"/>
          <w:right w:val="single" w:sz="8" w:space="0" w:color="9961C3" w:themeColor="accent3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961C3" w:themeColor="accent3"/>
          <w:left w:val="single" w:sz="8" w:space="0" w:color="9961C3" w:themeColor="accent3"/>
          <w:bottom w:val="single" w:sz="8" w:space="0" w:color="9961C3" w:themeColor="accent3"/>
          <w:right w:val="single" w:sz="8" w:space="0" w:color="9961C3" w:themeColor="accent3"/>
        </w:tcBorders>
      </w:tcPr>
    </w:tblStylePr>
    <w:tblStylePr w:type="band1Horz">
      <w:tblPr/>
      <w:tcPr>
        <w:tcBorders>
          <w:top w:val="single" w:sz="8" w:space="0" w:color="9961C3" w:themeColor="accent3"/>
          <w:left w:val="single" w:sz="8" w:space="0" w:color="9961C3" w:themeColor="accent3"/>
          <w:bottom w:val="single" w:sz="8" w:space="0" w:color="9961C3" w:themeColor="accent3"/>
          <w:right w:val="single" w:sz="8" w:space="0" w:color="9961C3" w:themeColor="accent3"/>
        </w:tcBorders>
      </w:tcPr>
    </w:tblStylePr>
  </w:style>
  <w:style w:type="table" w:styleId="LightList-Accent4">
    <w:name w:val="Light List Accent 4"/>
    <w:basedOn w:val="Trelinjerstabell"/>
    <w:uiPriority w:val="61"/>
    <w:rsid w:val="00CD62FB"/>
    <w:tblPr>
      <w:tblStyleRowBandSize w:val="1"/>
      <w:tblStyleColBandSize w:val="1"/>
      <w:tblBorders>
        <w:top w:val="single" w:sz="8" w:space="0" w:color="80BFD3" w:themeColor="accent4"/>
        <w:left w:val="single" w:sz="8" w:space="0" w:color="80BFD3" w:themeColor="accent4"/>
        <w:bottom w:val="single" w:sz="8" w:space="0" w:color="80BFD3" w:themeColor="accent4"/>
        <w:right w:val="single" w:sz="8" w:space="0" w:color="80BFD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80BFD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BFD3" w:themeColor="accent4"/>
          <w:left w:val="single" w:sz="8" w:space="0" w:color="80BFD3" w:themeColor="accent4"/>
          <w:bottom w:val="single" w:sz="8" w:space="0" w:color="80BFD3" w:themeColor="accent4"/>
          <w:right w:val="single" w:sz="8" w:space="0" w:color="80BFD3" w:themeColor="accent4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BFD3" w:themeColor="accent4"/>
          <w:left w:val="single" w:sz="8" w:space="0" w:color="80BFD3" w:themeColor="accent4"/>
          <w:bottom w:val="single" w:sz="8" w:space="0" w:color="80BFD3" w:themeColor="accent4"/>
          <w:right w:val="single" w:sz="8" w:space="0" w:color="80BFD3" w:themeColor="accent4"/>
        </w:tcBorders>
      </w:tcPr>
    </w:tblStylePr>
    <w:tblStylePr w:type="band1Horz">
      <w:tblPr/>
      <w:tcPr>
        <w:tcBorders>
          <w:top w:val="single" w:sz="8" w:space="0" w:color="80BFD3" w:themeColor="accent4"/>
          <w:left w:val="single" w:sz="8" w:space="0" w:color="80BFD3" w:themeColor="accent4"/>
          <w:bottom w:val="single" w:sz="8" w:space="0" w:color="80BFD3" w:themeColor="accent4"/>
          <w:right w:val="single" w:sz="8" w:space="0" w:color="80BFD3" w:themeColor="accent4"/>
        </w:tcBorders>
      </w:tcPr>
    </w:tblStylePr>
  </w:style>
  <w:style w:type="table" w:styleId="LightList-Accent5">
    <w:name w:val="Light List Accent 5"/>
    <w:basedOn w:val="Trelinjerstabell"/>
    <w:uiPriority w:val="61"/>
    <w:rsid w:val="00CD62FB"/>
    <w:tblPr>
      <w:tblStyleRowBandSize w:val="1"/>
      <w:tblStyleColBandSize w:val="1"/>
      <w:tblBorders>
        <w:top w:val="single" w:sz="8" w:space="0" w:color="DAD666" w:themeColor="accent5"/>
        <w:left w:val="single" w:sz="8" w:space="0" w:color="DAD666" w:themeColor="accent5"/>
        <w:bottom w:val="single" w:sz="8" w:space="0" w:color="DAD666" w:themeColor="accent5"/>
        <w:right w:val="single" w:sz="8" w:space="0" w:color="DAD66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DAD66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AD666" w:themeColor="accent5"/>
          <w:left w:val="single" w:sz="8" w:space="0" w:color="DAD666" w:themeColor="accent5"/>
          <w:bottom w:val="single" w:sz="8" w:space="0" w:color="DAD666" w:themeColor="accent5"/>
          <w:right w:val="single" w:sz="8" w:space="0" w:color="DAD666" w:themeColor="accent5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AD666" w:themeColor="accent5"/>
          <w:left w:val="single" w:sz="8" w:space="0" w:color="DAD666" w:themeColor="accent5"/>
          <w:bottom w:val="single" w:sz="8" w:space="0" w:color="DAD666" w:themeColor="accent5"/>
          <w:right w:val="single" w:sz="8" w:space="0" w:color="DAD666" w:themeColor="accent5"/>
        </w:tcBorders>
      </w:tcPr>
    </w:tblStylePr>
    <w:tblStylePr w:type="band1Horz">
      <w:tblPr/>
      <w:tcPr>
        <w:tcBorders>
          <w:top w:val="single" w:sz="8" w:space="0" w:color="DAD666" w:themeColor="accent5"/>
          <w:left w:val="single" w:sz="8" w:space="0" w:color="DAD666" w:themeColor="accent5"/>
          <w:bottom w:val="single" w:sz="8" w:space="0" w:color="DAD666" w:themeColor="accent5"/>
          <w:right w:val="single" w:sz="8" w:space="0" w:color="DAD666" w:themeColor="accent5"/>
        </w:tcBorders>
      </w:tcPr>
    </w:tblStylePr>
  </w:style>
  <w:style w:type="table" w:styleId="LightList-Accent6">
    <w:name w:val="Light List Accent 6"/>
    <w:basedOn w:val="Trelinjerstabell"/>
    <w:uiPriority w:val="61"/>
    <w:rsid w:val="00CD62FB"/>
    <w:tblPr>
      <w:tblStyleRowBandSize w:val="1"/>
      <w:tblStyleColBandSize w:val="1"/>
      <w:tblBorders>
        <w:top w:val="single" w:sz="8" w:space="0" w:color="616265" w:themeColor="accent6"/>
        <w:left w:val="single" w:sz="8" w:space="0" w:color="616265" w:themeColor="accent6"/>
        <w:bottom w:val="single" w:sz="8" w:space="0" w:color="616265" w:themeColor="accent6"/>
        <w:right w:val="single" w:sz="8" w:space="0" w:color="616265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616265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16265" w:themeColor="accent6"/>
          <w:left w:val="single" w:sz="8" w:space="0" w:color="616265" w:themeColor="accent6"/>
          <w:bottom w:val="single" w:sz="8" w:space="0" w:color="616265" w:themeColor="accent6"/>
          <w:right w:val="single" w:sz="8" w:space="0" w:color="616265" w:themeColor="accent6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16265" w:themeColor="accent6"/>
          <w:left w:val="single" w:sz="8" w:space="0" w:color="616265" w:themeColor="accent6"/>
          <w:bottom w:val="single" w:sz="8" w:space="0" w:color="616265" w:themeColor="accent6"/>
          <w:right w:val="single" w:sz="8" w:space="0" w:color="616265" w:themeColor="accent6"/>
        </w:tcBorders>
      </w:tcPr>
    </w:tblStylePr>
    <w:tblStylePr w:type="band1Horz">
      <w:tblPr/>
      <w:tcPr>
        <w:tcBorders>
          <w:top w:val="single" w:sz="8" w:space="0" w:color="616265" w:themeColor="accent6"/>
          <w:left w:val="single" w:sz="8" w:space="0" w:color="616265" w:themeColor="accent6"/>
          <w:bottom w:val="single" w:sz="8" w:space="0" w:color="616265" w:themeColor="accent6"/>
          <w:right w:val="single" w:sz="8" w:space="0" w:color="616265" w:themeColor="accent6"/>
        </w:tcBorders>
      </w:tcPr>
    </w:tblStylePr>
  </w:style>
  <w:style w:type="paragraph" w:customStyle="1" w:styleId="Signaturrad">
    <w:name w:val="Signaturrad"/>
    <w:basedOn w:val="Normal"/>
    <w:next w:val="Normal"/>
    <w:semiHidden/>
    <w:qFormat/>
    <w:rsid w:val="00CD62FB"/>
    <w:pPr>
      <w:pBdr>
        <w:top w:val="single" w:sz="4" w:space="12" w:color="auto"/>
      </w:pBdr>
      <w:spacing w:before="720" w:after="0" w:line="240" w:lineRule="auto"/>
    </w:pPr>
  </w:style>
  <w:style w:type="paragraph" w:customStyle="1" w:styleId="Kortsignaturrad">
    <w:name w:val="Kort signaturrad"/>
    <w:basedOn w:val="Signaturrad"/>
    <w:next w:val="Normal"/>
    <w:uiPriority w:val="10"/>
    <w:rsid w:val="00CD62FB"/>
    <w:pPr>
      <w:ind w:right="4111"/>
    </w:pPr>
  </w:style>
  <w:style w:type="character" w:styleId="Strong">
    <w:name w:val="Strong"/>
    <w:basedOn w:val="DefaultParagraphFont"/>
    <w:uiPriority w:val="1"/>
    <w:rsid w:val="00CD62FB"/>
    <w:rPr>
      <w:b/>
      <w:bCs/>
    </w:rPr>
  </w:style>
  <w:style w:type="table" w:customStyle="1" w:styleId="Sidfottabell">
    <w:name w:val="Sidfot tabell"/>
    <w:basedOn w:val="TableNormal"/>
    <w:uiPriority w:val="99"/>
    <w:rsid w:val="00CD62FB"/>
    <w:pPr>
      <w:spacing w:after="0" w:line="240" w:lineRule="auto"/>
    </w:pPr>
    <w:rPr>
      <w:sz w:val="14"/>
    </w:rPr>
    <w:tblPr>
      <w:tblCellMar>
        <w:left w:w="0" w:type="dxa"/>
        <w:right w:w="0" w:type="dxa"/>
      </w:tblCellMar>
    </w:tblPr>
    <w:tblStylePr w:type="firstRow">
      <w:tblPr/>
      <w:tcPr>
        <w:tcBorders>
          <w:top w:val="single" w:sz="4" w:space="0" w:color="auto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CD62F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D62F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D62FB"/>
    <w:rPr>
      <w:vertAlign w:val="superscript"/>
    </w:rPr>
  </w:style>
  <w:style w:type="character" w:customStyle="1" w:styleId="Heading4Char">
    <w:name w:val="Heading 4 Char"/>
    <w:basedOn w:val="DefaultParagraphFont"/>
    <w:link w:val="Heading4"/>
    <w:uiPriority w:val="9"/>
    <w:rsid w:val="00CD62FB"/>
    <w:rPr>
      <w:rFonts w:asciiTheme="majorHAnsi" w:eastAsiaTheme="majorEastAsia" w:hAnsiTheme="majorHAnsi" w:cstheme="majorBidi"/>
      <w:b/>
      <w:bCs/>
      <w:i/>
      <w:iCs/>
      <w:color w:val="000000" w:themeColor="accent1"/>
    </w:rPr>
  </w:style>
  <w:style w:type="character" w:customStyle="1" w:styleId="Formatmall1">
    <w:name w:val="Formatmall1"/>
    <w:basedOn w:val="DefaultParagraphFont"/>
    <w:uiPriority w:val="1"/>
    <w:rsid w:val="00CD62FB"/>
    <w:rPr>
      <w:rFonts w:asciiTheme="majorHAnsi" w:hAnsiTheme="majorHAnsi"/>
      <w:color w:val="auto"/>
      <w:sz w:val="14"/>
    </w:rPr>
  </w:style>
  <w:style w:type="character" w:customStyle="1" w:styleId="Sidfotmallarna">
    <w:name w:val="Sidfot mallarna"/>
    <w:basedOn w:val="DefaultParagraphFont"/>
    <w:uiPriority w:val="1"/>
    <w:rsid w:val="00CD62FB"/>
    <w:rPr>
      <w:rFonts w:asciiTheme="majorHAnsi" w:hAnsiTheme="majorHAnsi"/>
      <w:sz w:val="14"/>
    </w:rPr>
  </w:style>
  <w:style w:type="character" w:customStyle="1" w:styleId="Sidfotmallarnagr">
    <w:name w:val="Sidfot mallarna grå"/>
    <w:basedOn w:val="DefaultParagraphFont"/>
    <w:uiPriority w:val="1"/>
    <w:rsid w:val="00CD62FB"/>
    <w:rPr>
      <w:color w:val="7F7F7F" w:themeColor="text1" w:themeTint="80"/>
    </w:rPr>
  </w:style>
  <w:style w:type="paragraph" w:customStyle="1" w:styleId="TillfalligText">
    <w:name w:val="TillfalligText"/>
    <w:basedOn w:val="Normal"/>
    <w:link w:val="TillfalligTextChar"/>
    <w:rsid w:val="00CD62FB"/>
    <w:pPr>
      <w:spacing w:after="120"/>
    </w:pPr>
    <w:rPr>
      <w:rFonts w:cstheme="minorHAnsi"/>
      <w:bdr w:val="single" w:sz="4" w:space="0" w:color="auto"/>
    </w:rPr>
  </w:style>
  <w:style w:type="character" w:customStyle="1" w:styleId="TillfalligTextChar">
    <w:name w:val="TillfalligText Char"/>
    <w:basedOn w:val="DefaultParagraphFont"/>
    <w:link w:val="TillfalligText"/>
    <w:rsid w:val="00CD62FB"/>
    <w:rPr>
      <w:rFonts w:cstheme="minorHAnsi"/>
      <w:bdr w:val="single" w:sz="4" w:space="0" w:color="auto"/>
    </w:rPr>
  </w:style>
  <w:style w:type="paragraph" w:styleId="ListBullet">
    <w:name w:val="List Bullet"/>
    <w:basedOn w:val="Normal"/>
    <w:uiPriority w:val="99"/>
    <w:qFormat/>
    <w:rsid w:val="00CD62FB"/>
    <w:pPr>
      <w:numPr>
        <w:numId w:val="4"/>
      </w:numPr>
      <w:contextualSpacing/>
    </w:pPr>
  </w:style>
  <w:style w:type="paragraph" w:styleId="ListNumber">
    <w:name w:val="List Number"/>
    <w:basedOn w:val="Normal"/>
    <w:uiPriority w:val="99"/>
    <w:qFormat/>
    <w:rsid w:val="00CD62FB"/>
    <w:pPr>
      <w:numPr>
        <w:numId w:val="3"/>
      </w:numPr>
      <w:contextualSpacing/>
    </w:pPr>
  </w:style>
  <w:style w:type="paragraph" w:styleId="ListParagraph">
    <w:name w:val="List Paragraph"/>
    <w:basedOn w:val="Normal"/>
    <w:uiPriority w:val="34"/>
    <w:qFormat/>
    <w:rsid w:val="00F278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SLU Färger">
      <a:dk1>
        <a:srgbClr val="000000"/>
      </a:dk1>
      <a:lt1>
        <a:sysClr val="window" lastClr="FFFFFF"/>
      </a:lt1>
      <a:dk2>
        <a:srgbClr val="000000"/>
      </a:dk2>
      <a:lt2>
        <a:srgbClr val="A5A5A5"/>
      </a:lt2>
      <a:accent1>
        <a:srgbClr val="000000"/>
      </a:accent1>
      <a:accent2>
        <a:srgbClr val="D28E00"/>
      </a:accent2>
      <a:accent3>
        <a:srgbClr val="9961C3"/>
      </a:accent3>
      <a:accent4>
        <a:srgbClr val="80BFD3"/>
      </a:accent4>
      <a:accent5>
        <a:srgbClr val="DAD666"/>
      </a:accent5>
      <a:accent6>
        <a:srgbClr val="616265"/>
      </a:accent6>
      <a:hlink>
        <a:srgbClr val="000000"/>
      </a:hlink>
      <a:folHlink>
        <a:srgbClr val="000000"/>
      </a:folHlink>
    </a:clrScheme>
    <a:fontScheme name="SLU2011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F6CF5AC4B69D4CA4913C8C7806130C" ma:contentTypeVersion="0" ma:contentTypeDescription="Skapa ett nytt dokument." ma:contentTypeScope="" ma:versionID="99a8c06d041fe489a0ac81dc45f84c1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88ddc45a2a1ba233d786d3fa5db79e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tns:customPropertyEditors xmlns:tns="http://schemas.microsoft.com/office/2006/customDocumentInformationPanel">
  <tns:showOnOpen>false</tns:showOnOpen>
  <tns:defaultPropertyEditorNamespace>Standardegenskaper och egenskaper för SharePoint-bibliotek</tns:defaultPropertyEditorNamespace>
</tns:customPropertyEdito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139D32-C100-407F-ABC8-6BC7DACBCB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6208C63-3BA0-4E10-999A-5A1631CE23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B571DE-9FEF-443E-BFEF-8D8A10FF54E4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DA9EF7A-CCE7-4AF5-BA3C-73D4204EBDDA}">
  <ds:schemaRefs>
    <ds:schemaRef ds:uri="http://schemas.microsoft.com/office/2006/customDocumentInformationPanel"/>
  </ds:schemaRefs>
</ds:datastoreItem>
</file>

<file path=customXml/itemProps5.xml><?xml version="1.0" encoding="utf-8"?>
<ds:datastoreItem xmlns:ds="http://schemas.openxmlformats.org/officeDocument/2006/customXml" ds:itemID="{2FC258BD-CB48-46C4-BFA3-95A537DEE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2124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SLU</Company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Stina Hellman</dc:creator>
  <cp:keywords/>
  <dc:description/>
  <cp:lastModifiedBy>Stina Hellman</cp:lastModifiedBy>
  <cp:revision>2</cp:revision>
  <cp:lastPrinted>2012-03-26T17:07:00Z</cp:lastPrinted>
  <dcterms:created xsi:type="dcterms:W3CDTF">2021-07-30T07:34:00Z</dcterms:created>
  <dcterms:modified xsi:type="dcterms:W3CDTF">2021-07-30T07:34:00Z</dcterms:modified>
</cp:coreProperties>
</file>