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5C9A7" w14:textId="07E76226" w:rsidR="00432448" w:rsidRPr="00957FD3" w:rsidRDefault="0094577F" w:rsidP="00957FD3">
      <w:pPr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r w:rsidRPr="00957FD3">
        <w:rPr>
          <w:b/>
          <w:bCs/>
          <w:sz w:val="24"/>
          <w:szCs w:val="24"/>
        </w:rPr>
        <w:t>F</w:t>
      </w:r>
      <w:r w:rsidRPr="00957FD3">
        <w:rPr>
          <w:rFonts w:hint="eastAsia"/>
          <w:b/>
          <w:bCs/>
          <w:sz w:val="24"/>
          <w:szCs w:val="24"/>
        </w:rPr>
        <w:t>u</w:t>
      </w:r>
      <w:r w:rsidRPr="00957FD3">
        <w:rPr>
          <w:b/>
          <w:bCs/>
          <w:sz w:val="24"/>
          <w:szCs w:val="24"/>
        </w:rPr>
        <w:t>ll names for t</w:t>
      </w:r>
      <w:bookmarkStart w:id="0" w:name="_GoBack"/>
      <w:bookmarkEnd w:id="0"/>
      <w:r w:rsidRPr="00957FD3">
        <w:rPr>
          <w:b/>
          <w:bCs/>
          <w:sz w:val="24"/>
          <w:szCs w:val="24"/>
        </w:rPr>
        <w:t>he gene abbreviation</w:t>
      </w:r>
    </w:p>
    <w:p w14:paraId="5BD769D8" w14:textId="12614ECC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rFonts w:hint="eastAsia"/>
          <w:sz w:val="24"/>
          <w:szCs w:val="24"/>
        </w:rPr>
        <w:t>A</w:t>
      </w:r>
      <w:r w:rsidRPr="00957FD3">
        <w:rPr>
          <w:sz w:val="24"/>
          <w:szCs w:val="24"/>
        </w:rPr>
        <w:t xml:space="preserve">gap2: </w:t>
      </w:r>
      <w:proofErr w:type="spellStart"/>
      <w:r w:rsidRPr="00957FD3">
        <w:rPr>
          <w:sz w:val="24"/>
          <w:szCs w:val="24"/>
        </w:rPr>
        <w:t>ArfGAP</w:t>
      </w:r>
      <w:proofErr w:type="spellEnd"/>
      <w:r w:rsidRPr="00957FD3">
        <w:rPr>
          <w:sz w:val="24"/>
          <w:szCs w:val="24"/>
        </w:rPr>
        <w:t xml:space="preserve"> with GTPase domain, ankyrin repeat and PH domain 2;</w:t>
      </w:r>
    </w:p>
    <w:p w14:paraId="52AD01D4" w14:textId="5D8A2B0F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rFonts w:hint="eastAsia"/>
          <w:sz w:val="24"/>
          <w:szCs w:val="24"/>
        </w:rPr>
        <w:t>B</w:t>
      </w:r>
      <w:r w:rsidRPr="00957FD3">
        <w:rPr>
          <w:sz w:val="24"/>
          <w:szCs w:val="24"/>
        </w:rPr>
        <w:t>cl2: B-cell lymphoma 2;</w:t>
      </w:r>
    </w:p>
    <w:p w14:paraId="18A2C794" w14:textId="5B0E72AC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957FD3">
        <w:rPr>
          <w:rFonts w:hint="eastAsia"/>
          <w:sz w:val="24"/>
          <w:szCs w:val="24"/>
        </w:rPr>
        <w:t>P</w:t>
      </w:r>
      <w:r w:rsidRPr="00957FD3">
        <w:rPr>
          <w:sz w:val="24"/>
          <w:szCs w:val="24"/>
        </w:rPr>
        <w:t>ten</w:t>
      </w:r>
      <w:proofErr w:type="spellEnd"/>
      <w:r w:rsidRPr="00957FD3">
        <w:rPr>
          <w:sz w:val="24"/>
          <w:szCs w:val="24"/>
        </w:rPr>
        <w:t xml:space="preserve">: phosphatase and </w:t>
      </w:r>
      <w:proofErr w:type="spellStart"/>
      <w:r w:rsidRPr="00957FD3">
        <w:rPr>
          <w:sz w:val="24"/>
          <w:szCs w:val="24"/>
        </w:rPr>
        <w:t>tensin</w:t>
      </w:r>
      <w:proofErr w:type="spellEnd"/>
      <w:r w:rsidRPr="00957FD3">
        <w:rPr>
          <w:sz w:val="24"/>
          <w:szCs w:val="24"/>
        </w:rPr>
        <w:t xml:space="preserve"> homolog;</w:t>
      </w:r>
    </w:p>
    <w:p w14:paraId="5452066D" w14:textId="0E77C948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957FD3">
        <w:rPr>
          <w:rFonts w:hint="eastAsia"/>
          <w:sz w:val="24"/>
          <w:szCs w:val="24"/>
        </w:rPr>
        <w:t>B</w:t>
      </w:r>
      <w:r w:rsidRPr="00957FD3">
        <w:rPr>
          <w:sz w:val="24"/>
          <w:szCs w:val="24"/>
        </w:rPr>
        <w:t>cl-</w:t>
      </w:r>
      <w:r w:rsidRPr="00957FD3">
        <w:rPr>
          <w:rFonts w:hint="eastAsia"/>
          <w:sz w:val="24"/>
          <w:szCs w:val="24"/>
        </w:rPr>
        <w:t>x</w:t>
      </w:r>
      <w:r w:rsidRPr="00957FD3">
        <w:rPr>
          <w:sz w:val="24"/>
          <w:szCs w:val="24"/>
        </w:rPr>
        <w:t>L</w:t>
      </w:r>
      <w:proofErr w:type="spellEnd"/>
      <w:r w:rsidRPr="00957FD3">
        <w:rPr>
          <w:sz w:val="24"/>
          <w:szCs w:val="24"/>
        </w:rPr>
        <w:t xml:space="preserve">: </w:t>
      </w:r>
      <w:r w:rsidR="00141508" w:rsidRPr="00957FD3">
        <w:rPr>
          <w:sz w:val="24"/>
          <w:szCs w:val="24"/>
        </w:rPr>
        <w:t xml:space="preserve">apoptosis regulator </w:t>
      </w:r>
      <w:proofErr w:type="spellStart"/>
      <w:r w:rsidR="00141508" w:rsidRPr="00957FD3">
        <w:rPr>
          <w:sz w:val="24"/>
          <w:szCs w:val="24"/>
        </w:rPr>
        <w:t>Bcl</w:t>
      </w:r>
      <w:proofErr w:type="spellEnd"/>
      <w:r w:rsidR="00141508" w:rsidRPr="00957FD3">
        <w:rPr>
          <w:sz w:val="24"/>
          <w:szCs w:val="24"/>
        </w:rPr>
        <w:t>-X</w:t>
      </w:r>
      <w:r w:rsidRPr="00957FD3">
        <w:rPr>
          <w:sz w:val="24"/>
          <w:szCs w:val="24"/>
        </w:rPr>
        <w:t>;</w:t>
      </w:r>
    </w:p>
    <w:p w14:paraId="467C1822" w14:textId="34C4D6E2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proofErr w:type="spellStart"/>
      <w:r w:rsidRPr="00957FD3">
        <w:rPr>
          <w:rFonts w:hint="eastAsia"/>
          <w:sz w:val="24"/>
          <w:szCs w:val="24"/>
        </w:rPr>
        <w:t>B</w:t>
      </w:r>
      <w:r w:rsidRPr="00957FD3">
        <w:rPr>
          <w:sz w:val="24"/>
          <w:szCs w:val="24"/>
        </w:rPr>
        <w:t>ax</w:t>
      </w:r>
      <w:proofErr w:type="spellEnd"/>
      <w:r w:rsidRPr="00957FD3">
        <w:rPr>
          <w:sz w:val="24"/>
          <w:szCs w:val="24"/>
        </w:rPr>
        <w:t>: Bcl-2-associated X protein;</w:t>
      </w:r>
    </w:p>
    <w:p w14:paraId="69090C37" w14:textId="7E7475F0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rFonts w:hint="eastAsia"/>
          <w:sz w:val="24"/>
          <w:szCs w:val="24"/>
        </w:rPr>
        <w:t>B</w:t>
      </w:r>
      <w:r w:rsidRPr="00957FD3">
        <w:rPr>
          <w:sz w:val="24"/>
          <w:szCs w:val="24"/>
        </w:rPr>
        <w:t>AD: Bcl-2-associated agonist of cell death;</w:t>
      </w:r>
    </w:p>
    <w:p w14:paraId="7BDB0E1A" w14:textId="54DD7039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sz w:val="24"/>
          <w:szCs w:val="24"/>
        </w:rPr>
        <w:t>BID: BH3 interacting domain death agonist;</w:t>
      </w:r>
    </w:p>
    <w:p w14:paraId="25E5DEE4" w14:textId="76903C2C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rFonts w:hint="eastAsia"/>
          <w:sz w:val="24"/>
          <w:szCs w:val="24"/>
        </w:rPr>
        <w:t>E</w:t>
      </w:r>
      <w:r w:rsidRPr="00957FD3">
        <w:rPr>
          <w:sz w:val="24"/>
          <w:szCs w:val="24"/>
        </w:rPr>
        <w:t>RK</w:t>
      </w:r>
      <w:r w:rsidR="00085730" w:rsidRPr="00957FD3">
        <w:rPr>
          <w:sz w:val="24"/>
          <w:szCs w:val="24"/>
        </w:rPr>
        <w:t>: Extracellular signal-regulated kinase;</w:t>
      </w:r>
    </w:p>
    <w:p w14:paraId="1BBBFC4A" w14:textId="138F2BCE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sz w:val="24"/>
          <w:szCs w:val="24"/>
        </w:rPr>
        <w:t>MEK</w:t>
      </w:r>
      <w:r w:rsidR="00085730" w:rsidRPr="00957FD3">
        <w:rPr>
          <w:sz w:val="24"/>
          <w:szCs w:val="24"/>
        </w:rPr>
        <w:t>: Mitogen-activated protein kinase kinase;</w:t>
      </w:r>
    </w:p>
    <w:p w14:paraId="1B06D5BA" w14:textId="58CA37CC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rFonts w:hint="eastAsia"/>
          <w:sz w:val="24"/>
          <w:szCs w:val="24"/>
        </w:rPr>
        <w:t>p</w:t>
      </w:r>
      <w:r w:rsidRPr="00957FD3">
        <w:rPr>
          <w:sz w:val="24"/>
          <w:szCs w:val="24"/>
        </w:rPr>
        <w:t>38</w:t>
      </w:r>
      <w:r w:rsidR="00085730" w:rsidRPr="00957FD3">
        <w:rPr>
          <w:sz w:val="24"/>
          <w:szCs w:val="24"/>
        </w:rPr>
        <w:t>: p38 mitogen-activated protein kinase;</w:t>
      </w:r>
    </w:p>
    <w:p w14:paraId="228E8A51" w14:textId="4FBB53E0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sz w:val="24"/>
          <w:szCs w:val="24"/>
        </w:rPr>
        <w:t>p</w:t>
      </w:r>
      <w:r w:rsidRPr="00957FD3">
        <w:rPr>
          <w:rFonts w:hint="eastAsia"/>
          <w:sz w:val="24"/>
          <w:szCs w:val="24"/>
        </w:rPr>
        <w:t>5</w:t>
      </w:r>
      <w:r w:rsidRPr="00957FD3">
        <w:rPr>
          <w:sz w:val="24"/>
          <w:szCs w:val="24"/>
        </w:rPr>
        <w:t>3</w:t>
      </w:r>
      <w:r w:rsidR="00085730" w:rsidRPr="00957FD3">
        <w:rPr>
          <w:sz w:val="24"/>
          <w:szCs w:val="24"/>
        </w:rPr>
        <w:t>: tumor protein p53</w:t>
      </w:r>
    </w:p>
    <w:p w14:paraId="34524EB2" w14:textId="17A39217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sz w:val="24"/>
          <w:szCs w:val="24"/>
        </w:rPr>
        <w:t>PI3K</w:t>
      </w:r>
      <w:r w:rsidR="00085730" w:rsidRPr="00957FD3">
        <w:rPr>
          <w:sz w:val="24"/>
          <w:szCs w:val="24"/>
        </w:rPr>
        <w:t>: Phosphatidylinositol 3-kinase;</w:t>
      </w:r>
    </w:p>
    <w:p w14:paraId="7EC97D9E" w14:textId="4F560098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rFonts w:hint="eastAsia"/>
          <w:sz w:val="24"/>
          <w:szCs w:val="24"/>
        </w:rPr>
        <w:t>A</w:t>
      </w:r>
      <w:r w:rsidRPr="00957FD3">
        <w:rPr>
          <w:sz w:val="24"/>
          <w:szCs w:val="24"/>
        </w:rPr>
        <w:t>KT</w:t>
      </w:r>
      <w:r w:rsidR="00085730" w:rsidRPr="00957FD3">
        <w:rPr>
          <w:sz w:val="24"/>
          <w:szCs w:val="24"/>
        </w:rPr>
        <w:t>: AKT serine/threonine kinase;</w:t>
      </w:r>
    </w:p>
    <w:p w14:paraId="071E1125" w14:textId="224BDFED" w:rsidR="0094577F" w:rsidRPr="00957FD3" w:rsidRDefault="0094577F" w:rsidP="00957FD3">
      <w:pPr>
        <w:spacing w:before="100" w:beforeAutospacing="1" w:after="100" w:afterAutospacing="1" w:line="240" w:lineRule="auto"/>
        <w:rPr>
          <w:sz w:val="24"/>
          <w:szCs w:val="24"/>
        </w:rPr>
      </w:pPr>
      <w:r w:rsidRPr="00957FD3">
        <w:rPr>
          <w:rFonts w:hint="eastAsia"/>
          <w:sz w:val="24"/>
          <w:szCs w:val="24"/>
        </w:rPr>
        <w:t>G</w:t>
      </w:r>
      <w:r w:rsidRPr="00957FD3">
        <w:rPr>
          <w:sz w:val="24"/>
          <w:szCs w:val="24"/>
        </w:rPr>
        <w:t>APDH</w:t>
      </w:r>
      <w:r w:rsidR="00085730" w:rsidRPr="00957FD3">
        <w:rPr>
          <w:sz w:val="24"/>
          <w:szCs w:val="24"/>
        </w:rPr>
        <w:t>: Glyceraldehyde-3-phosphate dehydrogenase.</w:t>
      </w:r>
    </w:p>
    <w:sectPr w:rsidR="0094577F" w:rsidRPr="00957F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4A84"/>
    <w:rsid w:val="00085730"/>
    <w:rsid w:val="00141508"/>
    <w:rsid w:val="001713A3"/>
    <w:rsid w:val="00432448"/>
    <w:rsid w:val="0094577F"/>
    <w:rsid w:val="00957FD3"/>
    <w:rsid w:val="0099511D"/>
    <w:rsid w:val="00D5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A6FD8"/>
  <w15:chartTrackingRefBased/>
  <w15:docId w15:val="{41ECE087-4539-4993-A7E7-D4FFE8F8F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="482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</Words>
  <Characters>506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Elodie Coulamy</cp:lastModifiedBy>
  <cp:revision>5</cp:revision>
  <dcterms:created xsi:type="dcterms:W3CDTF">2023-05-17T07:46:00Z</dcterms:created>
  <dcterms:modified xsi:type="dcterms:W3CDTF">2023-06-19T08:54:00Z</dcterms:modified>
</cp:coreProperties>
</file>