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AE664" w14:textId="44686F6F" w:rsidR="008260DD" w:rsidRPr="00FE5D81" w:rsidRDefault="00970677" w:rsidP="00D658C9">
      <w:pPr>
        <w:pageBreakBefore/>
        <w:spacing w:before="100" w:beforeAutospacing="1" w:after="100" w:afterAutospacing="1" w:line="240" w:lineRule="auto"/>
        <w:jc w:val="both"/>
        <w:outlineLvl w:val="0"/>
        <w:rPr>
          <w:rFonts w:ascii="Times New Roman" w:eastAsiaTheme="minorEastAsia" w:hAnsi="Times New Roman"/>
          <w:bCs/>
          <w:sz w:val="24"/>
          <w:szCs w:val="24"/>
          <w:lang w:eastAsia="ko-KR"/>
        </w:rPr>
      </w:pPr>
      <w:r w:rsidRPr="00DC328E">
        <w:rPr>
          <w:rFonts w:ascii="Times New Roman" w:eastAsiaTheme="minorEastAsia" w:hAnsi="Times New Roman"/>
          <w:b/>
          <w:sz w:val="24"/>
          <w:szCs w:val="24"/>
          <w:lang w:eastAsia="ko-KR"/>
        </w:rPr>
        <w:t xml:space="preserve">Additional file </w:t>
      </w:r>
      <w:r w:rsidR="00730498">
        <w:rPr>
          <w:rFonts w:ascii="Times New Roman" w:eastAsiaTheme="minorEastAsia" w:hAnsi="Times New Roman"/>
          <w:b/>
          <w:sz w:val="24"/>
          <w:szCs w:val="24"/>
          <w:lang w:eastAsia="ko-KR"/>
        </w:rPr>
        <w:t>2</w:t>
      </w:r>
      <w:r w:rsidR="008260DD" w:rsidRPr="008260DD">
        <w:rPr>
          <w:rFonts w:ascii="Times New Roman" w:eastAsiaTheme="minorEastAsia" w:hAnsi="Times New Roman"/>
          <w:bCs/>
          <w:sz w:val="24"/>
          <w:szCs w:val="24"/>
          <w:lang w:eastAsia="ko-KR"/>
        </w:rPr>
        <w:t xml:space="preserve">. </w:t>
      </w:r>
      <w:r w:rsidR="008260DD" w:rsidRPr="00D658C9"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  <w:t>List of immu</w:t>
      </w:r>
      <w:bookmarkStart w:id="0" w:name="_GoBack"/>
      <w:bookmarkEnd w:id="0"/>
      <w:r w:rsidR="008260DD" w:rsidRPr="00D658C9"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  <w:t xml:space="preserve">ne-related target genes which are over 80 score in </w:t>
      </w:r>
      <w:proofErr w:type="spellStart"/>
      <w:r w:rsidR="008260DD" w:rsidRPr="00D658C9"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  <w:t>miRDB</w:t>
      </w:r>
      <w:proofErr w:type="spellEnd"/>
      <w:r w:rsidR="008260DD" w:rsidRPr="00D658C9"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  <w:t xml:space="preserve"> database were showed.</w:t>
      </w:r>
    </w:p>
    <w:tbl>
      <w:tblPr>
        <w:tblStyle w:val="Grilledutableau"/>
        <w:tblW w:w="903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2465"/>
        <w:gridCol w:w="1629"/>
        <w:gridCol w:w="4053"/>
      </w:tblGrid>
      <w:tr w:rsidR="00C86428" w:rsidRPr="00B90E3E" w14:paraId="2F8CE550" w14:textId="77777777" w:rsidTr="00CD465F">
        <w:trPr>
          <w:trHeight w:val="340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4F0AD9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83838"/>
                <w:sz w:val="20"/>
                <w:szCs w:val="20"/>
                <w:lang w:eastAsia="ko-KR"/>
              </w:rPr>
            </w:pPr>
            <w:r w:rsidRPr="00C86428">
              <w:rPr>
                <w:rFonts w:ascii="Times New Roman" w:hAnsi="Times New Roman"/>
                <w:b/>
                <w:bCs/>
                <w:color w:val="383838"/>
                <w:sz w:val="20"/>
                <w:szCs w:val="20"/>
                <w:lang w:eastAsia="ko-KR"/>
              </w:rPr>
              <w:t>Target Score</w:t>
            </w:r>
          </w:p>
        </w:tc>
        <w:tc>
          <w:tcPr>
            <w:tcW w:w="24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6022D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b/>
                <w:bCs/>
                <w:color w:val="000000"/>
                <w:lang w:eastAsia="ko-KR"/>
              </w:rPr>
              <w:t>Gene symbol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255D4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b/>
                <w:bCs/>
                <w:color w:val="000000"/>
                <w:lang w:eastAsia="ko-KR"/>
              </w:rPr>
              <w:t>Gene name</w:t>
            </w:r>
          </w:p>
        </w:tc>
        <w:tc>
          <w:tcPr>
            <w:tcW w:w="40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778DEF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b/>
                <w:bCs/>
                <w:color w:val="000000"/>
                <w:lang w:eastAsia="ko-KR"/>
              </w:rPr>
              <w:t>Gene description</w:t>
            </w:r>
          </w:p>
        </w:tc>
      </w:tr>
      <w:tr w:rsidR="00C86428" w:rsidRPr="00B90E3E" w14:paraId="7A515153" w14:textId="77777777" w:rsidTr="00CD465F">
        <w:trPr>
          <w:trHeight w:val="340"/>
        </w:trPr>
        <w:tc>
          <w:tcPr>
            <w:tcW w:w="8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45FF96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100</w:t>
            </w:r>
          </w:p>
        </w:tc>
        <w:tc>
          <w:tcPr>
            <w:tcW w:w="246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6AE8F2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ENSGALG00010019232</w:t>
            </w:r>
          </w:p>
        </w:tc>
        <w:tc>
          <w:tcPr>
            <w:tcW w:w="16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776262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SOS2</w:t>
            </w:r>
          </w:p>
        </w:tc>
        <w:tc>
          <w:tcPr>
            <w:tcW w:w="405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06149A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SOS Ras/Rho guanine nucleotide exchange factor 2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Symbol;Acc:HGNC:11188]</w:t>
            </w:r>
          </w:p>
        </w:tc>
      </w:tr>
      <w:tr w:rsidR="00C86428" w:rsidRPr="00B90E3E" w14:paraId="2E2CFFE7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1CA9E73F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99</w:t>
            </w:r>
          </w:p>
        </w:tc>
        <w:tc>
          <w:tcPr>
            <w:tcW w:w="2465" w:type="dxa"/>
            <w:noWrap/>
            <w:vAlign w:val="center"/>
            <w:hideMark/>
          </w:tcPr>
          <w:p w14:paraId="3D192CBC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ENSGALG00010018446</w:t>
            </w:r>
          </w:p>
        </w:tc>
        <w:tc>
          <w:tcPr>
            <w:tcW w:w="1629" w:type="dxa"/>
            <w:noWrap/>
            <w:vAlign w:val="center"/>
            <w:hideMark/>
          </w:tcPr>
          <w:p w14:paraId="09D601C4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FBN1</w:t>
            </w:r>
          </w:p>
        </w:tc>
        <w:tc>
          <w:tcPr>
            <w:tcW w:w="4053" w:type="dxa"/>
            <w:noWrap/>
            <w:vAlign w:val="center"/>
            <w:hideMark/>
          </w:tcPr>
          <w:p w14:paraId="720E6B08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fibrillin 1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Symbol;Acc:HGNC:3603]</w:t>
            </w:r>
          </w:p>
        </w:tc>
      </w:tr>
      <w:tr w:rsidR="00C86428" w:rsidRPr="00B90E3E" w14:paraId="6858C6A9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0F620D46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99</w:t>
            </w:r>
          </w:p>
        </w:tc>
        <w:tc>
          <w:tcPr>
            <w:tcW w:w="2465" w:type="dxa"/>
            <w:noWrap/>
            <w:vAlign w:val="center"/>
            <w:hideMark/>
          </w:tcPr>
          <w:p w14:paraId="3FA3ED6D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ENSGALG00010011933</w:t>
            </w:r>
          </w:p>
        </w:tc>
        <w:tc>
          <w:tcPr>
            <w:tcW w:w="1629" w:type="dxa"/>
            <w:noWrap/>
            <w:vAlign w:val="center"/>
            <w:hideMark/>
          </w:tcPr>
          <w:p w14:paraId="0ED854E1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IFNG</w:t>
            </w:r>
          </w:p>
        </w:tc>
        <w:tc>
          <w:tcPr>
            <w:tcW w:w="4053" w:type="dxa"/>
            <w:noWrap/>
            <w:vAlign w:val="center"/>
            <w:hideMark/>
          </w:tcPr>
          <w:p w14:paraId="1C3CECE5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interferon gamma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);Acc:396054]</w:t>
            </w:r>
          </w:p>
        </w:tc>
      </w:tr>
      <w:tr w:rsidR="00C86428" w:rsidRPr="00B90E3E" w14:paraId="2432CFD5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30CA277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97</w:t>
            </w:r>
          </w:p>
        </w:tc>
        <w:tc>
          <w:tcPr>
            <w:tcW w:w="2465" w:type="dxa"/>
            <w:noWrap/>
            <w:vAlign w:val="center"/>
            <w:hideMark/>
          </w:tcPr>
          <w:p w14:paraId="5658296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ENSGALG00010021730</w:t>
            </w:r>
          </w:p>
        </w:tc>
        <w:tc>
          <w:tcPr>
            <w:tcW w:w="1629" w:type="dxa"/>
            <w:noWrap/>
            <w:vAlign w:val="center"/>
            <w:hideMark/>
          </w:tcPr>
          <w:p w14:paraId="0F38A72A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ARL8B</w:t>
            </w:r>
          </w:p>
        </w:tc>
        <w:tc>
          <w:tcPr>
            <w:tcW w:w="4053" w:type="dxa"/>
            <w:noWrap/>
            <w:vAlign w:val="center"/>
            <w:hideMark/>
          </w:tcPr>
          <w:p w14:paraId="0B71B4D4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ADP Ribosylation Factor Like GTPase 8B</w:t>
            </w:r>
          </w:p>
        </w:tc>
      </w:tr>
      <w:tr w:rsidR="00C86428" w:rsidRPr="00B90E3E" w14:paraId="4A835256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4C5BD54D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97</w:t>
            </w:r>
          </w:p>
        </w:tc>
        <w:tc>
          <w:tcPr>
            <w:tcW w:w="2465" w:type="dxa"/>
            <w:noWrap/>
            <w:vAlign w:val="center"/>
            <w:hideMark/>
          </w:tcPr>
          <w:p w14:paraId="7A12CA4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ENSGALG00010019239</w:t>
            </w:r>
          </w:p>
        </w:tc>
        <w:tc>
          <w:tcPr>
            <w:tcW w:w="1629" w:type="dxa"/>
            <w:noWrap/>
            <w:vAlign w:val="center"/>
            <w:hideMark/>
          </w:tcPr>
          <w:p w14:paraId="3DE707CB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CYTH3</w:t>
            </w:r>
          </w:p>
        </w:tc>
        <w:tc>
          <w:tcPr>
            <w:tcW w:w="4053" w:type="dxa"/>
            <w:noWrap/>
            <w:vAlign w:val="center"/>
            <w:hideMark/>
          </w:tcPr>
          <w:p w14:paraId="6322D647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cytohesin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3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Symbol;Acc:HGNC:9504]</w:t>
            </w:r>
          </w:p>
        </w:tc>
      </w:tr>
      <w:tr w:rsidR="00C86428" w:rsidRPr="00B90E3E" w14:paraId="13CA52C9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2AFA805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96</w:t>
            </w:r>
          </w:p>
        </w:tc>
        <w:tc>
          <w:tcPr>
            <w:tcW w:w="2465" w:type="dxa"/>
            <w:noWrap/>
            <w:vAlign w:val="center"/>
            <w:hideMark/>
          </w:tcPr>
          <w:p w14:paraId="671A4DF0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ENSGALG00010019470</w:t>
            </w:r>
          </w:p>
        </w:tc>
        <w:tc>
          <w:tcPr>
            <w:tcW w:w="1629" w:type="dxa"/>
            <w:noWrap/>
            <w:vAlign w:val="center"/>
            <w:hideMark/>
          </w:tcPr>
          <w:p w14:paraId="772CE33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TGFB2</w:t>
            </w:r>
          </w:p>
        </w:tc>
        <w:tc>
          <w:tcPr>
            <w:tcW w:w="4053" w:type="dxa"/>
            <w:noWrap/>
            <w:vAlign w:val="center"/>
            <w:hideMark/>
          </w:tcPr>
          <w:p w14:paraId="101514C4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transforming growth factor beta 2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);Acc:421352]</w:t>
            </w:r>
          </w:p>
        </w:tc>
      </w:tr>
      <w:tr w:rsidR="00C86428" w:rsidRPr="00B90E3E" w14:paraId="2AD464F5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53D6A99B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95</w:t>
            </w:r>
          </w:p>
        </w:tc>
        <w:tc>
          <w:tcPr>
            <w:tcW w:w="2465" w:type="dxa"/>
            <w:noWrap/>
            <w:vAlign w:val="center"/>
            <w:hideMark/>
          </w:tcPr>
          <w:p w14:paraId="6D358F2D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ENSGALG00010018396</w:t>
            </w:r>
          </w:p>
        </w:tc>
        <w:tc>
          <w:tcPr>
            <w:tcW w:w="1629" w:type="dxa"/>
            <w:noWrap/>
            <w:vAlign w:val="center"/>
            <w:hideMark/>
          </w:tcPr>
          <w:p w14:paraId="3AC29275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TBL1XR1</w:t>
            </w:r>
          </w:p>
        </w:tc>
        <w:tc>
          <w:tcPr>
            <w:tcW w:w="4053" w:type="dxa"/>
            <w:noWrap/>
            <w:vAlign w:val="center"/>
            <w:hideMark/>
          </w:tcPr>
          <w:p w14:paraId="55795590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transducin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beta like 1 X-linked receptor 1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);Acc:426284]</w:t>
            </w:r>
          </w:p>
        </w:tc>
      </w:tr>
      <w:tr w:rsidR="00C86428" w:rsidRPr="00B90E3E" w14:paraId="6DC9EDE2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3131D735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95</w:t>
            </w:r>
          </w:p>
        </w:tc>
        <w:tc>
          <w:tcPr>
            <w:tcW w:w="2465" w:type="dxa"/>
            <w:noWrap/>
            <w:vAlign w:val="center"/>
            <w:hideMark/>
          </w:tcPr>
          <w:p w14:paraId="6019DBAD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ENSGALG00010004824</w:t>
            </w:r>
          </w:p>
        </w:tc>
        <w:tc>
          <w:tcPr>
            <w:tcW w:w="1629" w:type="dxa"/>
            <w:noWrap/>
            <w:vAlign w:val="center"/>
            <w:hideMark/>
          </w:tcPr>
          <w:p w14:paraId="5B0D6A5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ATM</w:t>
            </w:r>
          </w:p>
        </w:tc>
        <w:tc>
          <w:tcPr>
            <w:tcW w:w="4053" w:type="dxa"/>
            <w:noWrap/>
            <w:vAlign w:val="center"/>
            <w:hideMark/>
          </w:tcPr>
          <w:p w14:paraId="2CB66EEB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ATM serine/threonine kinase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);Acc:395401]</w:t>
            </w:r>
          </w:p>
        </w:tc>
      </w:tr>
      <w:tr w:rsidR="00C86428" w:rsidRPr="00B90E3E" w14:paraId="52A65DA9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76B7E000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93</w:t>
            </w:r>
          </w:p>
        </w:tc>
        <w:tc>
          <w:tcPr>
            <w:tcW w:w="2465" w:type="dxa"/>
            <w:noWrap/>
            <w:vAlign w:val="center"/>
            <w:hideMark/>
          </w:tcPr>
          <w:p w14:paraId="0719453B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ENSGALG00010029184</w:t>
            </w:r>
          </w:p>
        </w:tc>
        <w:tc>
          <w:tcPr>
            <w:tcW w:w="1629" w:type="dxa"/>
            <w:noWrap/>
            <w:vAlign w:val="center"/>
            <w:hideMark/>
          </w:tcPr>
          <w:p w14:paraId="6F81AB31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DYNLL2</w:t>
            </w:r>
          </w:p>
        </w:tc>
        <w:tc>
          <w:tcPr>
            <w:tcW w:w="4053" w:type="dxa"/>
            <w:noWrap/>
            <w:vAlign w:val="center"/>
            <w:hideMark/>
          </w:tcPr>
          <w:p w14:paraId="5C9170EF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dynein light chain LC8-type 2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);Acc:417663]</w:t>
            </w:r>
          </w:p>
        </w:tc>
      </w:tr>
      <w:tr w:rsidR="00C86428" w:rsidRPr="00B90E3E" w14:paraId="257930A6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5363F841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93</w:t>
            </w:r>
          </w:p>
        </w:tc>
        <w:tc>
          <w:tcPr>
            <w:tcW w:w="2465" w:type="dxa"/>
            <w:noWrap/>
            <w:vAlign w:val="center"/>
            <w:hideMark/>
          </w:tcPr>
          <w:p w14:paraId="3D37C9FA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ENSGALG00010015487</w:t>
            </w:r>
          </w:p>
        </w:tc>
        <w:tc>
          <w:tcPr>
            <w:tcW w:w="1629" w:type="dxa"/>
            <w:noWrap/>
            <w:vAlign w:val="center"/>
            <w:hideMark/>
          </w:tcPr>
          <w:p w14:paraId="204C5909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RPS6KA6</w:t>
            </w:r>
          </w:p>
        </w:tc>
        <w:tc>
          <w:tcPr>
            <w:tcW w:w="4053" w:type="dxa"/>
            <w:noWrap/>
            <w:vAlign w:val="center"/>
            <w:hideMark/>
          </w:tcPr>
          <w:p w14:paraId="2C006040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ribosomal protein S6 kinase A6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Symbol;Acc:HGNC:10435]</w:t>
            </w:r>
          </w:p>
        </w:tc>
      </w:tr>
      <w:tr w:rsidR="00C86428" w:rsidRPr="00B90E3E" w14:paraId="25E3C0D0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354C090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92</w:t>
            </w:r>
          </w:p>
        </w:tc>
        <w:tc>
          <w:tcPr>
            <w:tcW w:w="2465" w:type="dxa"/>
            <w:noWrap/>
            <w:vAlign w:val="center"/>
            <w:hideMark/>
          </w:tcPr>
          <w:p w14:paraId="4103184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ENSGALG00010007719</w:t>
            </w:r>
          </w:p>
        </w:tc>
        <w:tc>
          <w:tcPr>
            <w:tcW w:w="1629" w:type="dxa"/>
            <w:noWrap/>
            <w:vAlign w:val="center"/>
            <w:hideMark/>
          </w:tcPr>
          <w:p w14:paraId="2EC72141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LTBP1</w:t>
            </w:r>
          </w:p>
        </w:tc>
        <w:tc>
          <w:tcPr>
            <w:tcW w:w="4053" w:type="dxa"/>
            <w:noWrap/>
            <w:vAlign w:val="center"/>
            <w:hideMark/>
          </w:tcPr>
          <w:p w14:paraId="28537CB4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latent transforming growth factor beta binding protein 1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);Acc:421461]</w:t>
            </w:r>
          </w:p>
        </w:tc>
      </w:tr>
      <w:tr w:rsidR="00C86428" w:rsidRPr="00D658C9" w14:paraId="2C2CD69D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2D68A09D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90</w:t>
            </w:r>
          </w:p>
        </w:tc>
        <w:tc>
          <w:tcPr>
            <w:tcW w:w="2465" w:type="dxa"/>
            <w:noWrap/>
            <w:vAlign w:val="center"/>
            <w:hideMark/>
          </w:tcPr>
          <w:p w14:paraId="21E6719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ENSGALG00010018317</w:t>
            </w:r>
          </w:p>
        </w:tc>
        <w:tc>
          <w:tcPr>
            <w:tcW w:w="1629" w:type="dxa"/>
            <w:noWrap/>
            <w:vAlign w:val="center"/>
            <w:hideMark/>
          </w:tcPr>
          <w:p w14:paraId="20A07D6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ZMAT3</w:t>
            </w:r>
          </w:p>
        </w:tc>
        <w:tc>
          <w:tcPr>
            <w:tcW w:w="4053" w:type="dxa"/>
            <w:noWrap/>
            <w:vAlign w:val="center"/>
            <w:hideMark/>
          </w:tcPr>
          <w:p w14:paraId="47F8BB0E" w14:textId="77777777" w:rsidR="00C86428" w:rsidRPr="00D658C9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fr-FR" w:eastAsia="ko-KR"/>
              </w:rPr>
            </w:pPr>
            <w:proofErr w:type="gramStart"/>
            <w:r w:rsidRPr="00D658C9">
              <w:rPr>
                <w:rFonts w:ascii="Times New Roman" w:hAnsi="Times New Roman"/>
                <w:color w:val="000000"/>
                <w:lang w:val="fr-FR" w:eastAsia="ko-KR"/>
              </w:rPr>
              <w:t>zinc</w:t>
            </w:r>
            <w:proofErr w:type="gramEnd"/>
            <w:r w:rsidRPr="00D658C9">
              <w:rPr>
                <w:rFonts w:ascii="Times New Roman" w:hAnsi="Times New Roman"/>
                <w:color w:val="000000"/>
                <w:lang w:val="fr-FR" w:eastAsia="ko-KR"/>
              </w:rPr>
              <w:t xml:space="preserve"> finger matrin-type 3 [Source:HGNC Symbol;Acc:HGNC:29983]</w:t>
            </w:r>
          </w:p>
        </w:tc>
      </w:tr>
      <w:tr w:rsidR="00C86428" w:rsidRPr="00B90E3E" w14:paraId="4097B28B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4F32064C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90</w:t>
            </w:r>
          </w:p>
        </w:tc>
        <w:tc>
          <w:tcPr>
            <w:tcW w:w="2465" w:type="dxa"/>
            <w:noWrap/>
            <w:vAlign w:val="center"/>
            <w:hideMark/>
          </w:tcPr>
          <w:p w14:paraId="4D28737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ENSGALG00010018937</w:t>
            </w:r>
          </w:p>
        </w:tc>
        <w:tc>
          <w:tcPr>
            <w:tcW w:w="1629" w:type="dxa"/>
            <w:noWrap/>
            <w:vAlign w:val="center"/>
            <w:hideMark/>
          </w:tcPr>
          <w:p w14:paraId="23E27E9D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INHBB</w:t>
            </w:r>
          </w:p>
        </w:tc>
        <w:tc>
          <w:tcPr>
            <w:tcW w:w="4053" w:type="dxa"/>
            <w:noWrap/>
            <w:vAlign w:val="center"/>
            <w:hideMark/>
          </w:tcPr>
          <w:p w14:paraId="43201378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inhibin beta B subunit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);Acc:396126]</w:t>
            </w:r>
          </w:p>
        </w:tc>
      </w:tr>
      <w:tr w:rsidR="00C86428" w:rsidRPr="00B90E3E" w14:paraId="05EE6C32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16A95112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88</w:t>
            </w:r>
          </w:p>
        </w:tc>
        <w:tc>
          <w:tcPr>
            <w:tcW w:w="2465" w:type="dxa"/>
            <w:noWrap/>
            <w:vAlign w:val="center"/>
            <w:hideMark/>
          </w:tcPr>
          <w:p w14:paraId="7897D975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ENSGALG00010013314</w:t>
            </w:r>
          </w:p>
        </w:tc>
        <w:tc>
          <w:tcPr>
            <w:tcW w:w="1629" w:type="dxa"/>
            <w:noWrap/>
            <w:vAlign w:val="center"/>
            <w:hideMark/>
          </w:tcPr>
          <w:p w14:paraId="747E4700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KIT</w:t>
            </w:r>
          </w:p>
        </w:tc>
        <w:tc>
          <w:tcPr>
            <w:tcW w:w="4053" w:type="dxa"/>
            <w:noWrap/>
            <w:vAlign w:val="center"/>
            <w:hideMark/>
          </w:tcPr>
          <w:p w14:paraId="2B76C19D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KIT proto-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onco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, receptor tyrosine kinase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);Acc:378783]</w:t>
            </w:r>
          </w:p>
        </w:tc>
      </w:tr>
      <w:tr w:rsidR="00C86428" w:rsidRPr="00B90E3E" w14:paraId="2F914F89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26B96A92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88</w:t>
            </w:r>
          </w:p>
        </w:tc>
        <w:tc>
          <w:tcPr>
            <w:tcW w:w="2465" w:type="dxa"/>
            <w:noWrap/>
            <w:vAlign w:val="center"/>
            <w:hideMark/>
          </w:tcPr>
          <w:p w14:paraId="323A238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ENSGALG00010022667</w:t>
            </w:r>
          </w:p>
        </w:tc>
        <w:tc>
          <w:tcPr>
            <w:tcW w:w="1629" w:type="dxa"/>
            <w:noWrap/>
            <w:vAlign w:val="center"/>
            <w:hideMark/>
          </w:tcPr>
          <w:p w14:paraId="7B72C11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PTEN</w:t>
            </w:r>
          </w:p>
        </w:tc>
        <w:tc>
          <w:tcPr>
            <w:tcW w:w="4053" w:type="dxa"/>
            <w:noWrap/>
            <w:vAlign w:val="center"/>
            <w:hideMark/>
          </w:tcPr>
          <w:p w14:paraId="7C67A77D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phosphatase and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tensin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homolog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Symbol;Acc:HGNC:9588]</w:t>
            </w:r>
          </w:p>
        </w:tc>
      </w:tr>
      <w:tr w:rsidR="00C86428" w:rsidRPr="00B90E3E" w14:paraId="12314C31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74A50E9D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87</w:t>
            </w:r>
          </w:p>
        </w:tc>
        <w:tc>
          <w:tcPr>
            <w:tcW w:w="2465" w:type="dxa"/>
            <w:noWrap/>
            <w:vAlign w:val="center"/>
            <w:hideMark/>
          </w:tcPr>
          <w:p w14:paraId="7B2E80B0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ENSGALG00010001177</w:t>
            </w:r>
          </w:p>
        </w:tc>
        <w:tc>
          <w:tcPr>
            <w:tcW w:w="1629" w:type="dxa"/>
            <w:noWrap/>
            <w:vAlign w:val="center"/>
            <w:hideMark/>
          </w:tcPr>
          <w:p w14:paraId="420BD041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SEH1L</w:t>
            </w:r>
          </w:p>
        </w:tc>
        <w:tc>
          <w:tcPr>
            <w:tcW w:w="4053" w:type="dxa"/>
            <w:noWrap/>
            <w:vAlign w:val="center"/>
            <w:hideMark/>
          </w:tcPr>
          <w:p w14:paraId="5A41323E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SEH1 like nucleoporin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Symbol;Acc:HGNC:30379]</w:t>
            </w:r>
          </w:p>
        </w:tc>
      </w:tr>
      <w:tr w:rsidR="00C86428" w:rsidRPr="00B90E3E" w14:paraId="172E38D1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0844BB36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86</w:t>
            </w:r>
          </w:p>
        </w:tc>
        <w:tc>
          <w:tcPr>
            <w:tcW w:w="2465" w:type="dxa"/>
            <w:noWrap/>
            <w:vAlign w:val="center"/>
            <w:hideMark/>
          </w:tcPr>
          <w:p w14:paraId="4FCEBE10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ENSGALG00010005048</w:t>
            </w:r>
          </w:p>
        </w:tc>
        <w:tc>
          <w:tcPr>
            <w:tcW w:w="1629" w:type="dxa"/>
            <w:noWrap/>
            <w:vAlign w:val="center"/>
            <w:hideMark/>
          </w:tcPr>
          <w:p w14:paraId="495E5589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ROCK1</w:t>
            </w:r>
          </w:p>
        </w:tc>
        <w:tc>
          <w:tcPr>
            <w:tcW w:w="4053" w:type="dxa"/>
            <w:noWrap/>
            <w:vAlign w:val="center"/>
            <w:hideMark/>
          </w:tcPr>
          <w:p w14:paraId="43044DEC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Rho-associated, coiled-coil containing protein kinase 1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);Acc:373970]</w:t>
            </w:r>
          </w:p>
        </w:tc>
      </w:tr>
      <w:tr w:rsidR="00C86428" w:rsidRPr="00B90E3E" w14:paraId="31A5A0CE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63467AD9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84</w:t>
            </w:r>
          </w:p>
        </w:tc>
        <w:tc>
          <w:tcPr>
            <w:tcW w:w="2465" w:type="dxa"/>
            <w:noWrap/>
            <w:vAlign w:val="center"/>
            <w:hideMark/>
          </w:tcPr>
          <w:p w14:paraId="21E3B744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ENSGALG00010017553</w:t>
            </w:r>
          </w:p>
        </w:tc>
        <w:tc>
          <w:tcPr>
            <w:tcW w:w="1629" w:type="dxa"/>
            <w:noWrap/>
            <w:vAlign w:val="center"/>
            <w:hideMark/>
          </w:tcPr>
          <w:p w14:paraId="37FA7CC7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EDA</w:t>
            </w:r>
          </w:p>
        </w:tc>
        <w:tc>
          <w:tcPr>
            <w:tcW w:w="4053" w:type="dxa"/>
            <w:noWrap/>
            <w:vAlign w:val="center"/>
            <w:hideMark/>
          </w:tcPr>
          <w:p w14:paraId="1F91A64D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ectodysplasin A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Symbol;Acc:HGNC:3157]</w:t>
            </w:r>
          </w:p>
        </w:tc>
      </w:tr>
      <w:tr w:rsidR="00C86428" w:rsidRPr="00B90E3E" w14:paraId="7B08FECD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3A16C798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84</w:t>
            </w:r>
          </w:p>
        </w:tc>
        <w:tc>
          <w:tcPr>
            <w:tcW w:w="2465" w:type="dxa"/>
            <w:noWrap/>
            <w:vAlign w:val="center"/>
            <w:hideMark/>
          </w:tcPr>
          <w:p w14:paraId="16F3D402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ENSGALG00010014707</w:t>
            </w:r>
          </w:p>
        </w:tc>
        <w:tc>
          <w:tcPr>
            <w:tcW w:w="1629" w:type="dxa"/>
            <w:noWrap/>
            <w:vAlign w:val="center"/>
            <w:hideMark/>
          </w:tcPr>
          <w:p w14:paraId="231916A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KPNA5</w:t>
            </w:r>
          </w:p>
        </w:tc>
        <w:tc>
          <w:tcPr>
            <w:tcW w:w="4053" w:type="dxa"/>
            <w:noWrap/>
            <w:vAlign w:val="center"/>
            <w:hideMark/>
          </w:tcPr>
          <w:p w14:paraId="148630C0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karyopherin subunit alpha 5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Symbol;Acc:HGNC:6398]</w:t>
            </w:r>
          </w:p>
        </w:tc>
      </w:tr>
      <w:tr w:rsidR="00C86428" w:rsidRPr="00B90E3E" w14:paraId="08F25D2A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23240280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84</w:t>
            </w:r>
          </w:p>
        </w:tc>
        <w:tc>
          <w:tcPr>
            <w:tcW w:w="2465" w:type="dxa"/>
            <w:noWrap/>
            <w:vAlign w:val="center"/>
            <w:hideMark/>
          </w:tcPr>
          <w:p w14:paraId="37809E1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ENSGALG00010001628</w:t>
            </w:r>
          </w:p>
        </w:tc>
        <w:tc>
          <w:tcPr>
            <w:tcW w:w="1629" w:type="dxa"/>
            <w:noWrap/>
            <w:vAlign w:val="center"/>
            <w:hideMark/>
          </w:tcPr>
          <w:p w14:paraId="5C3D13DF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MAPK11</w:t>
            </w:r>
          </w:p>
        </w:tc>
        <w:tc>
          <w:tcPr>
            <w:tcW w:w="4053" w:type="dxa"/>
            <w:noWrap/>
            <w:vAlign w:val="center"/>
            <w:hideMark/>
          </w:tcPr>
          <w:p w14:paraId="2E302B1A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mitogen-activated protein kinase 11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);Acc:417739]</w:t>
            </w:r>
          </w:p>
        </w:tc>
      </w:tr>
      <w:tr w:rsidR="00C86428" w:rsidRPr="00B90E3E" w14:paraId="039AEEFE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54ECCA21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lastRenderedPageBreak/>
              <w:t>84</w:t>
            </w:r>
          </w:p>
        </w:tc>
        <w:tc>
          <w:tcPr>
            <w:tcW w:w="2465" w:type="dxa"/>
            <w:noWrap/>
            <w:vAlign w:val="center"/>
            <w:hideMark/>
          </w:tcPr>
          <w:p w14:paraId="1B1344D5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ENSGALG00010015876</w:t>
            </w:r>
          </w:p>
        </w:tc>
        <w:tc>
          <w:tcPr>
            <w:tcW w:w="1629" w:type="dxa"/>
            <w:noWrap/>
            <w:vAlign w:val="center"/>
            <w:hideMark/>
          </w:tcPr>
          <w:p w14:paraId="4D4467FC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SKP1</w:t>
            </w:r>
          </w:p>
        </w:tc>
        <w:tc>
          <w:tcPr>
            <w:tcW w:w="4053" w:type="dxa"/>
            <w:noWrap/>
            <w:vAlign w:val="center"/>
            <w:hideMark/>
          </w:tcPr>
          <w:p w14:paraId="545608C2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S-phase kinase-associated protein 1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);Acc:416319]</w:t>
            </w:r>
          </w:p>
        </w:tc>
      </w:tr>
      <w:tr w:rsidR="00C86428" w:rsidRPr="00B90E3E" w14:paraId="75E10AAF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69CF4B0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83</w:t>
            </w:r>
          </w:p>
        </w:tc>
        <w:tc>
          <w:tcPr>
            <w:tcW w:w="2465" w:type="dxa"/>
            <w:noWrap/>
            <w:vAlign w:val="center"/>
            <w:hideMark/>
          </w:tcPr>
          <w:p w14:paraId="507F4E8C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ENSGALG00010028015</w:t>
            </w:r>
          </w:p>
        </w:tc>
        <w:tc>
          <w:tcPr>
            <w:tcW w:w="1629" w:type="dxa"/>
            <w:noWrap/>
            <w:vAlign w:val="center"/>
            <w:hideMark/>
          </w:tcPr>
          <w:p w14:paraId="3EF5315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DUSP7</w:t>
            </w:r>
          </w:p>
        </w:tc>
        <w:tc>
          <w:tcPr>
            <w:tcW w:w="4053" w:type="dxa"/>
            <w:noWrap/>
            <w:vAlign w:val="center"/>
            <w:hideMark/>
          </w:tcPr>
          <w:p w14:paraId="5F73BB30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dual specificity phosphatase 7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);Acc:415891]</w:t>
            </w:r>
          </w:p>
        </w:tc>
      </w:tr>
      <w:tr w:rsidR="00C86428" w:rsidRPr="00B90E3E" w14:paraId="4C795973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5563CB24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83</w:t>
            </w:r>
          </w:p>
        </w:tc>
        <w:tc>
          <w:tcPr>
            <w:tcW w:w="2465" w:type="dxa"/>
            <w:noWrap/>
            <w:vAlign w:val="center"/>
            <w:hideMark/>
          </w:tcPr>
          <w:p w14:paraId="70750FBF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ENSGALG00010019972</w:t>
            </w:r>
          </w:p>
        </w:tc>
        <w:tc>
          <w:tcPr>
            <w:tcW w:w="1629" w:type="dxa"/>
            <w:noWrap/>
            <w:vAlign w:val="center"/>
            <w:hideMark/>
          </w:tcPr>
          <w:p w14:paraId="55EA134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PPP1CB</w:t>
            </w:r>
          </w:p>
        </w:tc>
        <w:tc>
          <w:tcPr>
            <w:tcW w:w="4053" w:type="dxa"/>
            <w:noWrap/>
            <w:vAlign w:val="center"/>
            <w:hideMark/>
          </w:tcPr>
          <w:p w14:paraId="0FF1DB5E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protein phosphatase 1 catalytic subunit beta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);Acc:396019]</w:t>
            </w:r>
          </w:p>
        </w:tc>
      </w:tr>
      <w:tr w:rsidR="00C86428" w:rsidRPr="00B90E3E" w14:paraId="3FF040F9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6669625F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83</w:t>
            </w:r>
          </w:p>
        </w:tc>
        <w:tc>
          <w:tcPr>
            <w:tcW w:w="2465" w:type="dxa"/>
            <w:noWrap/>
            <w:vAlign w:val="center"/>
            <w:hideMark/>
          </w:tcPr>
          <w:p w14:paraId="73EFCF4B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ENSGALG00010017035</w:t>
            </w:r>
          </w:p>
        </w:tc>
        <w:tc>
          <w:tcPr>
            <w:tcW w:w="1629" w:type="dxa"/>
            <w:noWrap/>
            <w:vAlign w:val="center"/>
            <w:hideMark/>
          </w:tcPr>
          <w:p w14:paraId="51F068F4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PIK3CD</w:t>
            </w:r>
          </w:p>
        </w:tc>
        <w:tc>
          <w:tcPr>
            <w:tcW w:w="4053" w:type="dxa"/>
            <w:noWrap/>
            <w:vAlign w:val="center"/>
            <w:hideMark/>
          </w:tcPr>
          <w:p w14:paraId="0EF74A76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phosphatidylinositol-4,5-bisphosphate 3-kinase catalytic subunit delta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);Acc:419444]</w:t>
            </w:r>
          </w:p>
        </w:tc>
      </w:tr>
      <w:tr w:rsidR="00C86428" w:rsidRPr="00B90E3E" w14:paraId="12D217B0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7EF95B75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81</w:t>
            </w:r>
          </w:p>
        </w:tc>
        <w:tc>
          <w:tcPr>
            <w:tcW w:w="2465" w:type="dxa"/>
            <w:noWrap/>
            <w:vAlign w:val="center"/>
            <w:hideMark/>
          </w:tcPr>
          <w:p w14:paraId="3F3690E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ENSGALG00010001837</w:t>
            </w:r>
          </w:p>
        </w:tc>
        <w:tc>
          <w:tcPr>
            <w:tcW w:w="1629" w:type="dxa"/>
            <w:noWrap/>
            <w:vAlign w:val="center"/>
            <w:hideMark/>
          </w:tcPr>
          <w:p w14:paraId="2B613832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TAB3</w:t>
            </w:r>
          </w:p>
        </w:tc>
        <w:tc>
          <w:tcPr>
            <w:tcW w:w="4053" w:type="dxa"/>
            <w:noWrap/>
            <w:vAlign w:val="center"/>
            <w:hideMark/>
          </w:tcPr>
          <w:p w14:paraId="4BB5A6F0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TGF-beta activated kinase 1 (MAP3K7) binding protein 3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Symbol;Acc:HGNC:30681]</w:t>
            </w:r>
          </w:p>
        </w:tc>
      </w:tr>
      <w:tr w:rsidR="00C86428" w:rsidRPr="00B90E3E" w14:paraId="3F4835A8" w14:textId="77777777" w:rsidTr="00CD465F">
        <w:trPr>
          <w:trHeight w:val="340"/>
        </w:trPr>
        <w:tc>
          <w:tcPr>
            <w:tcW w:w="884" w:type="dxa"/>
            <w:noWrap/>
            <w:vAlign w:val="center"/>
            <w:hideMark/>
          </w:tcPr>
          <w:p w14:paraId="20E36DE4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81</w:t>
            </w:r>
          </w:p>
        </w:tc>
        <w:tc>
          <w:tcPr>
            <w:tcW w:w="2465" w:type="dxa"/>
            <w:noWrap/>
            <w:vAlign w:val="center"/>
            <w:hideMark/>
          </w:tcPr>
          <w:p w14:paraId="4FFB8B16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ENSGALG00010025512</w:t>
            </w:r>
          </w:p>
        </w:tc>
        <w:tc>
          <w:tcPr>
            <w:tcW w:w="1629" w:type="dxa"/>
            <w:noWrap/>
            <w:vAlign w:val="center"/>
            <w:hideMark/>
          </w:tcPr>
          <w:p w14:paraId="00139ADF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NRAS</w:t>
            </w:r>
          </w:p>
        </w:tc>
        <w:tc>
          <w:tcPr>
            <w:tcW w:w="4053" w:type="dxa"/>
            <w:noWrap/>
            <w:vAlign w:val="center"/>
            <w:hideMark/>
          </w:tcPr>
          <w:p w14:paraId="0B290241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neuroblastoma RAS viral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onco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homolog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Source:NCBI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gene (formerly 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Entrezgene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>);Acc:419885]</w:t>
            </w:r>
          </w:p>
        </w:tc>
      </w:tr>
      <w:tr w:rsidR="00C86428" w:rsidRPr="00B90E3E" w14:paraId="4AF3D60E" w14:textId="77777777" w:rsidTr="00CD465F">
        <w:trPr>
          <w:trHeight w:val="340"/>
        </w:trPr>
        <w:tc>
          <w:tcPr>
            <w:tcW w:w="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3F3E73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4B8FE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ENSGALG00010027040</w:t>
            </w:r>
          </w:p>
        </w:tc>
        <w:tc>
          <w:tcPr>
            <w:tcW w:w="162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DD623E" w14:textId="77777777" w:rsidR="00C86428" w:rsidRPr="00C86428" w:rsidRDefault="00C86428" w:rsidP="00CD465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CLIP1</w:t>
            </w:r>
          </w:p>
        </w:tc>
        <w:tc>
          <w:tcPr>
            <w:tcW w:w="405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0EDAFC" w14:textId="77777777" w:rsidR="00C86428" w:rsidRPr="00C86428" w:rsidRDefault="00C86428" w:rsidP="00CD465F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ko-KR"/>
              </w:rPr>
            </w:pPr>
            <w:r w:rsidRPr="00C86428">
              <w:rPr>
                <w:rFonts w:ascii="Times New Roman" w:hAnsi="Times New Roman"/>
                <w:color w:val="000000"/>
                <w:lang w:eastAsia="ko-KR"/>
              </w:rPr>
              <w:t>CAP-</w:t>
            </w:r>
            <w:proofErr w:type="spellStart"/>
            <w:r w:rsidRPr="00C86428">
              <w:rPr>
                <w:rFonts w:ascii="Times New Roman" w:hAnsi="Times New Roman"/>
                <w:color w:val="000000"/>
                <w:lang w:eastAsia="ko-KR"/>
              </w:rPr>
              <w:t>Gly</w:t>
            </w:r>
            <w:proofErr w:type="spell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domain containing linker protein 1 [</w:t>
            </w:r>
            <w:proofErr w:type="spellStart"/>
            <w:proofErr w:type="gramStart"/>
            <w:r w:rsidRPr="00C86428">
              <w:rPr>
                <w:rFonts w:ascii="Times New Roman" w:hAnsi="Times New Roman"/>
                <w:color w:val="000000"/>
                <w:lang w:eastAsia="ko-KR"/>
              </w:rPr>
              <w:t>Source:HGNC</w:t>
            </w:r>
            <w:proofErr w:type="spellEnd"/>
            <w:proofErr w:type="gramEnd"/>
            <w:r w:rsidRPr="00C86428">
              <w:rPr>
                <w:rFonts w:ascii="Times New Roman" w:hAnsi="Times New Roman"/>
                <w:color w:val="000000"/>
                <w:lang w:eastAsia="ko-KR"/>
              </w:rPr>
              <w:t xml:space="preserve"> Symbol;Acc:HGNC:10461]</w:t>
            </w:r>
          </w:p>
        </w:tc>
      </w:tr>
    </w:tbl>
    <w:p w14:paraId="4E73FD36" w14:textId="15F942A6" w:rsidR="00DD715A" w:rsidRPr="00B90E3E" w:rsidRDefault="00DD715A">
      <w:pPr>
        <w:rPr>
          <w:rFonts w:ascii="Times New Roman" w:eastAsia="SimSun" w:hAnsi="Times New Roman"/>
        </w:rPr>
      </w:pPr>
    </w:p>
    <w:sectPr w:rsidR="00DD715A" w:rsidRPr="00B90E3E" w:rsidSect="00D658C9">
      <w:pgSz w:w="11906" w:h="16838"/>
      <w:pgMar w:top="1417" w:right="1417" w:bottom="1417" w:left="141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9E7FE" w14:textId="77777777" w:rsidR="00862EA9" w:rsidRDefault="00862EA9" w:rsidP="00260C19">
      <w:pPr>
        <w:spacing w:after="0" w:line="240" w:lineRule="auto"/>
      </w:pPr>
      <w:r>
        <w:separator/>
      </w:r>
    </w:p>
  </w:endnote>
  <w:endnote w:type="continuationSeparator" w:id="0">
    <w:p w14:paraId="77ABE64E" w14:textId="77777777" w:rsidR="00862EA9" w:rsidRDefault="00862EA9" w:rsidP="00260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A4F39" w14:textId="77777777" w:rsidR="00862EA9" w:rsidRDefault="00862EA9" w:rsidP="00260C19">
      <w:pPr>
        <w:spacing w:after="0" w:line="240" w:lineRule="auto"/>
      </w:pPr>
      <w:r>
        <w:separator/>
      </w:r>
    </w:p>
  </w:footnote>
  <w:footnote w:type="continuationSeparator" w:id="0">
    <w:p w14:paraId="1B02D7B3" w14:textId="77777777" w:rsidR="00862EA9" w:rsidRDefault="00862EA9" w:rsidP="00260C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E42"/>
    <w:rsid w:val="00005DB4"/>
    <w:rsid w:val="000077B7"/>
    <w:rsid w:val="00017506"/>
    <w:rsid w:val="00027F56"/>
    <w:rsid w:val="00050A22"/>
    <w:rsid w:val="00057975"/>
    <w:rsid w:val="000636C8"/>
    <w:rsid w:val="000C75CA"/>
    <w:rsid w:val="000D4570"/>
    <w:rsid w:val="000F7727"/>
    <w:rsid w:val="00154F84"/>
    <w:rsid w:val="001B0E70"/>
    <w:rsid w:val="001B6073"/>
    <w:rsid w:val="001D57B3"/>
    <w:rsid w:val="002127FD"/>
    <w:rsid w:val="00217AB7"/>
    <w:rsid w:val="002258A2"/>
    <w:rsid w:val="002265B6"/>
    <w:rsid w:val="002379AC"/>
    <w:rsid w:val="00260C19"/>
    <w:rsid w:val="00266568"/>
    <w:rsid w:val="00275098"/>
    <w:rsid w:val="002870B3"/>
    <w:rsid w:val="00294DD9"/>
    <w:rsid w:val="002A0CF3"/>
    <w:rsid w:val="002C666C"/>
    <w:rsid w:val="002D0046"/>
    <w:rsid w:val="002D0BDB"/>
    <w:rsid w:val="00303314"/>
    <w:rsid w:val="003622F6"/>
    <w:rsid w:val="003921ED"/>
    <w:rsid w:val="00395E2A"/>
    <w:rsid w:val="003A6352"/>
    <w:rsid w:val="003B3AF4"/>
    <w:rsid w:val="003D5849"/>
    <w:rsid w:val="003D68DF"/>
    <w:rsid w:val="00400285"/>
    <w:rsid w:val="004102C9"/>
    <w:rsid w:val="00433FA0"/>
    <w:rsid w:val="004571D5"/>
    <w:rsid w:val="004D62B2"/>
    <w:rsid w:val="004E139A"/>
    <w:rsid w:val="00522049"/>
    <w:rsid w:val="00556F90"/>
    <w:rsid w:val="005822F5"/>
    <w:rsid w:val="00590618"/>
    <w:rsid w:val="005C62D8"/>
    <w:rsid w:val="006001B8"/>
    <w:rsid w:val="0060258E"/>
    <w:rsid w:val="00631470"/>
    <w:rsid w:val="00652295"/>
    <w:rsid w:val="006A0E42"/>
    <w:rsid w:val="006A3378"/>
    <w:rsid w:val="006B1C09"/>
    <w:rsid w:val="007068AD"/>
    <w:rsid w:val="00730498"/>
    <w:rsid w:val="0074136A"/>
    <w:rsid w:val="00754014"/>
    <w:rsid w:val="00793C47"/>
    <w:rsid w:val="00815843"/>
    <w:rsid w:val="008260DD"/>
    <w:rsid w:val="008551C5"/>
    <w:rsid w:val="00856A33"/>
    <w:rsid w:val="0086078E"/>
    <w:rsid w:val="00862EA9"/>
    <w:rsid w:val="00881857"/>
    <w:rsid w:val="008A3893"/>
    <w:rsid w:val="008D4206"/>
    <w:rsid w:val="008D7009"/>
    <w:rsid w:val="008D7E9B"/>
    <w:rsid w:val="008E0403"/>
    <w:rsid w:val="0093279D"/>
    <w:rsid w:val="0093712A"/>
    <w:rsid w:val="00947DEB"/>
    <w:rsid w:val="00970677"/>
    <w:rsid w:val="009D0F5F"/>
    <w:rsid w:val="00A04EED"/>
    <w:rsid w:val="00A2793C"/>
    <w:rsid w:val="00A549A9"/>
    <w:rsid w:val="00A62575"/>
    <w:rsid w:val="00AB54EC"/>
    <w:rsid w:val="00AB7083"/>
    <w:rsid w:val="00AE71FE"/>
    <w:rsid w:val="00AF097F"/>
    <w:rsid w:val="00AF4CD2"/>
    <w:rsid w:val="00B038B5"/>
    <w:rsid w:val="00B048F8"/>
    <w:rsid w:val="00B26704"/>
    <w:rsid w:val="00B27EA5"/>
    <w:rsid w:val="00B420D0"/>
    <w:rsid w:val="00B51827"/>
    <w:rsid w:val="00B66913"/>
    <w:rsid w:val="00B834AA"/>
    <w:rsid w:val="00B90E3E"/>
    <w:rsid w:val="00BA49C9"/>
    <w:rsid w:val="00BB1D00"/>
    <w:rsid w:val="00BC3CBE"/>
    <w:rsid w:val="00BC674C"/>
    <w:rsid w:val="00BD05F8"/>
    <w:rsid w:val="00BD1E54"/>
    <w:rsid w:val="00BF1DCF"/>
    <w:rsid w:val="00BF27ED"/>
    <w:rsid w:val="00C12656"/>
    <w:rsid w:val="00C20DB7"/>
    <w:rsid w:val="00C86428"/>
    <w:rsid w:val="00C91B5A"/>
    <w:rsid w:val="00CD2220"/>
    <w:rsid w:val="00CD465F"/>
    <w:rsid w:val="00CF1890"/>
    <w:rsid w:val="00CF5B26"/>
    <w:rsid w:val="00D34839"/>
    <w:rsid w:val="00D40150"/>
    <w:rsid w:val="00D44663"/>
    <w:rsid w:val="00D60373"/>
    <w:rsid w:val="00D61946"/>
    <w:rsid w:val="00D658C9"/>
    <w:rsid w:val="00D7454F"/>
    <w:rsid w:val="00D8177A"/>
    <w:rsid w:val="00DA451E"/>
    <w:rsid w:val="00DC328E"/>
    <w:rsid w:val="00DD2ACB"/>
    <w:rsid w:val="00DD715A"/>
    <w:rsid w:val="00E12181"/>
    <w:rsid w:val="00E23A26"/>
    <w:rsid w:val="00E26C8F"/>
    <w:rsid w:val="00E541DC"/>
    <w:rsid w:val="00E65869"/>
    <w:rsid w:val="00EB73AD"/>
    <w:rsid w:val="00EC006F"/>
    <w:rsid w:val="00ED39B1"/>
    <w:rsid w:val="00EE40FE"/>
    <w:rsid w:val="00F20997"/>
    <w:rsid w:val="00F250D5"/>
    <w:rsid w:val="00F37604"/>
    <w:rsid w:val="00F6246A"/>
    <w:rsid w:val="00FC0F65"/>
    <w:rsid w:val="00FE5D81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81D72"/>
  <w15:chartTrackingRefBased/>
  <w15:docId w15:val="{149AFDD3-DB71-45C1-8029-9FB6CB30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6913"/>
    <w:pPr>
      <w:suppressAutoHyphens/>
      <w:spacing w:after="200" w:line="276" w:lineRule="auto"/>
      <w:jc w:val="left"/>
    </w:pPr>
    <w:rPr>
      <w:rFonts w:ascii="Calibri" w:eastAsia="Malgun Gothic" w:hAnsi="Calibri" w:cs="Times New Roman"/>
      <w:kern w:val="0"/>
      <w:sz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0E42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A0E42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A0E42"/>
  </w:style>
  <w:style w:type="character" w:customStyle="1" w:styleId="Char">
    <w:name w:val="메모 텍스트 Char"/>
    <w:basedOn w:val="Policepardfaut"/>
    <w:uiPriority w:val="99"/>
    <w:semiHidden/>
    <w:rsid w:val="006A0E42"/>
    <w:rPr>
      <w:rFonts w:ascii="Calibri" w:eastAsia="Malgun Gothic" w:hAnsi="Calibri" w:cs="Times New Roman"/>
      <w:kern w:val="0"/>
      <w:sz w:val="22"/>
      <w:lang w:eastAsia="zh-CN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A0E42"/>
    <w:rPr>
      <w:rFonts w:ascii="Calibri" w:eastAsia="Malgun Gothic" w:hAnsi="Calibri" w:cs="Times New Roman"/>
      <w:kern w:val="0"/>
      <w:sz w:val="22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E4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E42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En-tte">
    <w:name w:val="header"/>
    <w:basedOn w:val="Normal"/>
    <w:link w:val="En-tteCar"/>
    <w:uiPriority w:val="99"/>
    <w:unhideWhenUsed/>
    <w:rsid w:val="00260C19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260C19"/>
    <w:rPr>
      <w:rFonts w:ascii="Calibri" w:eastAsia="Malgun Gothic" w:hAnsi="Calibri" w:cs="Times New Roman"/>
      <w:kern w:val="0"/>
      <w:sz w:val="22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260C19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260C19"/>
    <w:rPr>
      <w:rFonts w:ascii="Calibri" w:eastAsia="Malgun Gothic" w:hAnsi="Calibri" w:cs="Times New Roman"/>
      <w:kern w:val="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2592</Characters>
  <Application>Microsoft Office Word</Application>
  <DocSecurity>4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</dc:creator>
  <cp:lastModifiedBy>Elodie Coulamy</cp:lastModifiedBy>
  <cp:revision>2</cp:revision>
  <dcterms:created xsi:type="dcterms:W3CDTF">2023-09-25T14:44:00Z</dcterms:created>
  <dcterms:modified xsi:type="dcterms:W3CDTF">2023-09-25T14:44:00Z</dcterms:modified>
</cp:coreProperties>
</file>