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ED408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Table </w:t>
      </w:r>
      <w:r>
        <w:rPr>
          <w:b/>
          <w:sz w:val="24"/>
          <w:szCs w:val="24"/>
        </w:rPr>
        <w:t>S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sz w:val="24"/>
          <w:szCs w:val="24"/>
        </w:rPr>
        <w:t xml:space="preserve"> The description of the recombinant plasmids and recombinant viruses constructed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 this study.</w:t>
      </w:r>
    </w:p>
    <w:tbl>
      <w:tblPr>
        <w:tblStyle w:val="5"/>
        <w:tblW w:w="49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5"/>
        <w:gridCol w:w="1706"/>
        <w:gridCol w:w="2697"/>
        <w:gridCol w:w="1135"/>
        <w:gridCol w:w="5463"/>
      </w:tblGrid>
      <w:tr w14:paraId="7F1D8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  <w:tcBorders>
              <w:top w:val="single" w:color="auto" w:sz="4" w:space="0"/>
              <w:bottom w:val="single" w:color="auto" w:sz="4" w:space="0"/>
            </w:tcBorders>
          </w:tcPr>
          <w:p w14:paraId="6C2DCC5D">
            <w:pPr>
              <w:widowControl w:val="0"/>
              <w:spacing w:line="240" w:lineRule="auto"/>
              <w:jc w:val="left"/>
              <w:rPr>
                <w:rFonts w:cs="Times New Roman"/>
                <w:b/>
                <w:bCs/>
                <w:kern w:val="0"/>
                <w:szCs w:val="18"/>
              </w:rPr>
            </w:pPr>
            <w:r>
              <w:rPr>
                <w:rFonts w:cs="Times New Roman"/>
                <w:b/>
                <w:bCs/>
                <w:kern w:val="0"/>
                <w:szCs w:val="18"/>
              </w:rPr>
              <w:t>Full name</w:t>
            </w:r>
          </w:p>
        </w:tc>
        <w:tc>
          <w:tcPr>
            <w:tcW w:w="610" w:type="pct"/>
            <w:tcBorders>
              <w:top w:val="single" w:color="auto" w:sz="4" w:space="0"/>
              <w:bottom w:val="single" w:color="auto" w:sz="4" w:space="0"/>
            </w:tcBorders>
          </w:tcPr>
          <w:p w14:paraId="77B3B100">
            <w:pPr>
              <w:widowControl w:val="0"/>
              <w:spacing w:line="240" w:lineRule="auto"/>
              <w:jc w:val="center"/>
              <w:rPr>
                <w:rFonts w:cs="Times New Roman"/>
                <w:b/>
                <w:bCs/>
                <w:kern w:val="0"/>
                <w:szCs w:val="18"/>
              </w:rPr>
            </w:pPr>
            <w:r>
              <w:rPr>
                <w:rFonts w:hint="eastAsia" w:cs="Times New Roman"/>
                <w:b/>
                <w:bCs/>
                <w:kern w:val="0"/>
                <w:szCs w:val="18"/>
              </w:rPr>
              <w:t>Plasmid/Virus</w:t>
            </w:r>
          </w:p>
        </w:tc>
        <w:tc>
          <w:tcPr>
            <w:tcW w:w="964" w:type="pct"/>
            <w:tcBorders>
              <w:top w:val="single" w:color="auto" w:sz="4" w:space="0"/>
              <w:bottom w:val="single" w:color="auto" w:sz="4" w:space="0"/>
            </w:tcBorders>
          </w:tcPr>
          <w:p w14:paraId="0EADA694">
            <w:pPr>
              <w:widowControl w:val="0"/>
              <w:spacing w:line="240" w:lineRule="auto"/>
              <w:jc w:val="center"/>
              <w:rPr>
                <w:rFonts w:cs="Times New Roman"/>
                <w:b/>
                <w:bCs/>
                <w:kern w:val="0"/>
                <w:szCs w:val="18"/>
              </w:rPr>
            </w:pPr>
            <w:r>
              <w:rPr>
                <w:rFonts w:hint="eastAsia" w:cs="Times New Roman"/>
                <w:b/>
                <w:bCs/>
                <w:kern w:val="0"/>
                <w:szCs w:val="18"/>
              </w:rPr>
              <w:t>Abbreviation</w:t>
            </w:r>
            <w:r>
              <w:rPr>
                <w:rFonts w:cs="Times New Roman"/>
                <w:b/>
                <w:bCs/>
                <w:kern w:val="0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kern w:val="0"/>
                <w:szCs w:val="18"/>
              </w:rPr>
              <w:br w:type="textWrapping"/>
            </w:r>
            <w:r>
              <w:rPr>
                <w:rFonts w:cs="Times New Roman"/>
                <w:b/>
                <w:bCs/>
                <w:kern w:val="0"/>
                <w:szCs w:val="18"/>
              </w:rPr>
              <w:t>in figures</w:t>
            </w:r>
          </w:p>
        </w:tc>
        <w:tc>
          <w:tcPr>
            <w:tcW w:w="406" w:type="pct"/>
            <w:tcBorders>
              <w:top w:val="single" w:color="auto" w:sz="4" w:space="0"/>
              <w:bottom w:val="single" w:color="auto" w:sz="4" w:space="0"/>
            </w:tcBorders>
          </w:tcPr>
          <w:p w14:paraId="422823F0">
            <w:pPr>
              <w:widowControl w:val="0"/>
              <w:spacing w:line="240" w:lineRule="auto"/>
              <w:jc w:val="center"/>
              <w:rPr>
                <w:rFonts w:cs="Times New Roman"/>
                <w:b/>
                <w:bCs/>
                <w:kern w:val="0"/>
                <w:szCs w:val="18"/>
              </w:rPr>
            </w:pPr>
            <w:r>
              <w:rPr>
                <w:rFonts w:hint="eastAsia" w:cs="Times New Roman"/>
                <w:b/>
                <w:bCs/>
                <w:kern w:val="0"/>
                <w:szCs w:val="18"/>
              </w:rPr>
              <w:t>Referred</w:t>
            </w:r>
            <w:r>
              <w:rPr>
                <w:rFonts w:cs="Times New Roman"/>
                <w:b/>
                <w:bCs/>
                <w:kern w:val="0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kern w:val="0"/>
                <w:szCs w:val="18"/>
              </w:rPr>
              <w:br w:type="textWrapping"/>
            </w:r>
            <w:r>
              <w:rPr>
                <w:rFonts w:hint="eastAsia" w:cs="Times New Roman"/>
                <w:b/>
                <w:bCs/>
                <w:kern w:val="0"/>
                <w:szCs w:val="18"/>
              </w:rPr>
              <w:t>f</w:t>
            </w:r>
            <w:r>
              <w:rPr>
                <w:rFonts w:cs="Times New Roman"/>
                <w:b/>
                <w:bCs/>
                <w:kern w:val="0"/>
                <w:szCs w:val="18"/>
              </w:rPr>
              <w:t>igures</w:t>
            </w:r>
          </w:p>
        </w:tc>
        <w:tc>
          <w:tcPr>
            <w:tcW w:w="1953" w:type="pct"/>
            <w:tcBorders>
              <w:top w:val="single" w:color="auto" w:sz="4" w:space="0"/>
              <w:bottom w:val="single" w:color="auto" w:sz="4" w:space="0"/>
            </w:tcBorders>
          </w:tcPr>
          <w:p w14:paraId="20E4C79B">
            <w:pPr>
              <w:widowControl w:val="0"/>
              <w:spacing w:line="240" w:lineRule="auto"/>
              <w:jc w:val="left"/>
              <w:rPr>
                <w:rFonts w:cs="Times New Roman"/>
                <w:b/>
                <w:bCs/>
                <w:kern w:val="0"/>
                <w:szCs w:val="18"/>
              </w:rPr>
            </w:pPr>
            <w:r>
              <w:rPr>
                <w:rFonts w:hint="eastAsia" w:cs="Times New Roman"/>
                <w:b/>
                <w:bCs/>
                <w:kern w:val="0"/>
                <w:szCs w:val="18"/>
              </w:rPr>
              <w:t>D</w:t>
            </w:r>
            <w:r>
              <w:rPr>
                <w:rFonts w:cs="Times New Roman"/>
                <w:b/>
                <w:bCs/>
                <w:kern w:val="0"/>
                <w:szCs w:val="18"/>
              </w:rPr>
              <w:t>escription</w:t>
            </w:r>
          </w:p>
        </w:tc>
      </w:tr>
      <w:tr w14:paraId="749AB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067" w:type="pct"/>
            <w:tcBorders>
              <w:top w:val="single" w:color="auto" w:sz="4" w:space="0"/>
            </w:tcBorders>
          </w:tcPr>
          <w:p w14:paraId="2B5E1636">
            <w:pPr>
              <w:widowControl w:val="0"/>
              <w:spacing w:line="240" w:lineRule="auto"/>
              <w:jc w:val="left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Rev(1.4)-GFP</w:t>
            </w:r>
          </w:p>
        </w:tc>
        <w:tc>
          <w:tcPr>
            <w:tcW w:w="610" w:type="pct"/>
            <w:tcBorders>
              <w:top w:val="single" w:color="auto" w:sz="4" w:space="0"/>
            </w:tcBorders>
          </w:tcPr>
          <w:p w14:paraId="538FC0F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  <w:tcBorders>
              <w:top w:val="single" w:color="auto" w:sz="4" w:space="0"/>
            </w:tcBorders>
          </w:tcPr>
          <w:p w14:paraId="4B48925F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Vector</w:t>
            </w:r>
          </w:p>
        </w:tc>
        <w:tc>
          <w:tcPr>
            <w:tcW w:w="406" w:type="pct"/>
            <w:tcBorders>
              <w:top w:val="single" w:color="auto" w:sz="4" w:space="0"/>
            </w:tcBorders>
          </w:tcPr>
          <w:p w14:paraId="0C04D5DF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</w:t>
            </w:r>
          </w:p>
        </w:tc>
        <w:tc>
          <w:tcPr>
            <w:tcW w:w="1953" w:type="pct"/>
            <w:tcBorders>
              <w:top w:val="single" w:color="auto" w:sz="4" w:space="0"/>
            </w:tcBorders>
          </w:tcPr>
          <w:p w14:paraId="7207762F">
            <w:pPr>
              <w:widowControl w:val="0"/>
              <w:spacing w:line="240" w:lineRule="auto"/>
              <w:jc w:val="left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 xml:space="preserve">The </w:t>
            </w:r>
            <w:r>
              <w:rPr>
                <w:rFonts w:hint="eastAsia" w:cs="Times New Roman"/>
                <w:kern w:val="0"/>
                <w:szCs w:val="18"/>
              </w:rPr>
              <w:t xml:space="preserve">reporter plasmid </w:t>
            </w:r>
            <w:r>
              <w:rPr>
                <w:rFonts w:cs="Times New Roman"/>
                <w:kern w:val="0"/>
                <w:szCs w:val="18"/>
              </w:rPr>
              <w:t>vector for NES detection</w:t>
            </w:r>
          </w:p>
        </w:tc>
      </w:tr>
      <w:tr w14:paraId="27F3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5E005AD3">
            <w:pPr>
              <w:widowControl w:val="0"/>
              <w:spacing w:line="240" w:lineRule="auto"/>
              <w:jc w:val="left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pRev-GFP-Herts/33-NES</w:t>
            </w:r>
          </w:p>
        </w:tc>
        <w:tc>
          <w:tcPr>
            <w:tcW w:w="610" w:type="pct"/>
          </w:tcPr>
          <w:p w14:paraId="6AA2B46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11E88AC1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Herts/33-NES</w:t>
            </w:r>
          </w:p>
        </w:tc>
        <w:tc>
          <w:tcPr>
            <w:tcW w:w="406" w:type="pct"/>
          </w:tcPr>
          <w:p w14:paraId="3C1C546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</w:t>
            </w:r>
          </w:p>
        </w:tc>
        <w:tc>
          <w:tcPr>
            <w:tcW w:w="1953" w:type="pct"/>
          </w:tcPr>
          <w:p w14:paraId="22B497FA">
            <w:pPr>
              <w:widowControl w:val="0"/>
              <w:spacing w:line="240" w:lineRule="auto"/>
              <w:jc w:val="left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T</w:t>
            </w:r>
            <w:r>
              <w:rPr>
                <w:rFonts w:hint="eastAsia" w:cs="Times New Roman"/>
                <w:kern w:val="0"/>
                <w:szCs w:val="18"/>
              </w:rPr>
              <w:t>he Herts/33-NES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</w:t>
            </w:r>
            <w:r>
              <w:rPr>
                <w:rFonts w:cs="Times New Roman"/>
                <w:kern w:val="0"/>
                <w:szCs w:val="18"/>
              </w:rPr>
              <w:t xml:space="preserve">was inserted </w:t>
            </w:r>
            <w:r>
              <w:rPr>
                <w:rFonts w:hint="eastAsia" w:cs="Times New Roman"/>
                <w:kern w:val="0"/>
                <w:szCs w:val="18"/>
              </w:rPr>
              <w:t>into the C-terminal of the GFP gene of the reporter plasmid</w:t>
            </w:r>
            <w:r>
              <w:rPr>
                <w:rFonts w:cs="Times New Roman"/>
                <w:kern w:val="0"/>
                <w:szCs w:val="18"/>
              </w:rPr>
              <w:t xml:space="preserve"> Rev(1.4)-GFP</w:t>
            </w:r>
          </w:p>
        </w:tc>
      </w:tr>
      <w:tr w14:paraId="060E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62AA50CE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pRev-GFP-LaSota-NES</w:t>
            </w:r>
          </w:p>
        </w:tc>
        <w:tc>
          <w:tcPr>
            <w:tcW w:w="610" w:type="pct"/>
          </w:tcPr>
          <w:p w14:paraId="5C0070E6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1170178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LaSota-NES</w:t>
            </w:r>
          </w:p>
        </w:tc>
        <w:tc>
          <w:tcPr>
            <w:tcW w:w="406" w:type="pct"/>
          </w:tcPr>
          <w:p w14:paraId="34B0C4CF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2, 6</w:t>
            </w:r>
          </w:p>
        </w:tc>
        <w:tc>
          <w:tcPr>
            <w:tcW w:w="1953" w:type="pct"/>
          </w:tcPr>
          <w:p w14:paraId="52575DC6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 xml:space="preserve">The </w:t>
            </w:r>
            <w:r>
              <w:rPr>
                <w:rFonts w:cs="Times New Roman"/>
                <w:kern w:val="0"/>
                <w:szCs w:val="18"/>
              </w:rPr>
              <w:t>LaSota-NES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was inserted into the C-terminal of the GFP gene of the reporter plasmid Rev(1.4)-GFP</w:t>
            </w:r>
          </w:p>
        </w:tc>
      </w:tr>
      <w:tr w14:paraId="17350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376EB16C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pRev-GFP-Italy2736-NES</w:t>
            </w:r>
          </w:p>
        </w:tc>
        <w:tc>
          <w:tcPr>
            <w:tcW w:w="610" w:type="pct"/>
          </w:tcPr>
          <w:p w14:paraId="10B5D75D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D61FF93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Italy2736-NES</w:t>
            </w:r>
          </w:p>
        </w:tc>
        <w:tc>
          <w:tcPr>
            <w:tcW w:w="406" w:type="pct"/>
          </w:tcPr>
          <w:p w14:paraId="166FA882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</w:t>
            </w:r>
          </w:p>
        </w:tc>
        <w:tc>
          <w:tcPr>
            <w:tcW w:w="1953" w:type="pct"/>
          </w:tcPr>
          <w:p w14:paraId="525D2DB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 xml:space="preserve">The </w:t>
            </w:r>
            <w:r>
              <w:rPr>
                <w:rFonts w:cs="Times New Roman"/>
                <w:kern w:val="0"/>
                <w:szCs w:val="18"/>
              </w:rPr>
              <w:t>Italy2736-NES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was inserted into the C-terminal of the GFP gene of the reporter plasmid Rev(1.4)-GFP</w:t>
            </w:r>
          </w:p>
        </w:tc>
      </w:tr>
      <w:tr w14:paraId="10C0E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62B46C0D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pRev-GFP-Italien-NES</w:t>
            </w:r>
          </w:p>
        </w:tc>
        <w:tc>
          <w:tcPr>
            <w:tcW w:w="610" w:type="pct"/>
          </w:tcPr>
          <w:p w14:paraId="548EB63E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504160C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Italien-NES</w:t>
            </w:r>
          </w:p>
        </w:tc>
        <w:tc>
          <w:tcPr>
            <w:tcW w:w="406" w:type="pct"/>
          </w:tcPr>
          <w:p w14:paraId="682C89A2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</w:t>
            </w:r>
          </w:p>
        </w:tc>
        <w:tc>
          <w:tcPr>
            <w:tcW w:w="1953" w:type="pct"/>
          </w:tcPr>
          <w:p w14:paraId="56DB8A0D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 xml:space="preserve">The </w:t>
            </w:r>
            <w:r>
              <w:rPr>
                <w:rFonts w:cs="Times New Roman"/>
                <w:kern w:val="0"/>
                <w:szCs w:val="18"/>
              </w:rPr>
              <w:t>Italien-NES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was inserted into the C-terminal of the GFP gene of the reporter plasmid Rev(1.4)-GFP</w:t>
            </w:r>
          </w:p>
        </w:tc>
      </w:tr>
      <w:tr w14:paraId="4A33C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2001CDC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pRev-GFP-JS10-NES</w:t>
            </w:r>
          </w:p>
        </w:tc>
        <w:tc>
          <w:tcPr>
            <w:tcW w:w="610" w:type="pct"/>
          </w:tcPr>
          <w:p w14:paraId="383DCBAB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1E1790C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JS10-NES</w:t>
            </w:r>
          </w:p>
        </w:tc>
        <w:tc>
          <w:tcPr>
            <w:tcW w:w="406" w:type="pct"/>
          </w:tcPr>
          <w:p w14:paraId="4D2EDAB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</w:t>
            </w:r>
          </w:p>
        </w:tc>
        <w:tc>
          <w:tcPr>
            <w:tcW w:w="1953" w:type="pct"/>
          </w:tcPr>
          <w:p w14:paraId="04B20AFF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 xml:space="preserve">The </w:t>
            </w:r>
            <w:r>
              <w:rPr>
                <w:rFonts w:cs="Times New Roman"/>
                <w:kern w:val="0"/>
                <w:szCs w:val="18"/>
              </w:rPr>
              <w:t>JS10-NES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was inserted into the C-terminal of the GFP gene of the reporter plasmid Rev(1.4)-GFP</w:t>
            </w:r>
          </w:p>
        </w:tc>
      </w:tr>
      <w:tr w14:paraId="26626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64C16EB6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pRev-GFP-JSD0812-NES</w:t>
            </w:r>
          </w:p>
        </w:tc>
        <w:tc>
          <w:tcPr>
            <w:tcW w:w="610" w:type="pct"/>
          </w:tcPr>
          <w:p w14:paraId="5FD57A5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0AECAFC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JSD0812-NES</w:t>
            </w:r>
          </w:p>
        </w:tc>
        <w:tc>
          <w:tcPr>
            <w:tcW w:w="406" w:type="pct"/>
          </w:tcPr>
          <w:p w14:paraId="58BD13A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2, 6</w:t>
            </w:r>
          </w:p>
        </w:tc>
        <w:tc>
          <w:tcPr>
            <w:tcW w:w="1953" w:type="pct"/>
          </w:tcPr>
          <w:p w14:paraId="7A527FF2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 xml:space="preserve">The </w:t>
            </w:r>
            <w:r>
              <w:rPr>
                <w:rFonts w:cs="Times New Roman"/>
                <w:kern w:val="0"/>
                <w:szCs w:val="18"/>
              </w:rPr>
              <w:t>JSD0812-NES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 was inserted into the C-terminal of the GFP gene of the reporter plasmid Rev(1.4)-GFP</w:t>
            </w:r>
          </w:p>
        </w:tc>
      </w:tr>
      <w:tr w14:paraId="6E76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2A298894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pRev-GFP-LaSota-NES</w:t>
            </w:r>
            <w:r>
              <w:rPr>
                <w:rFonts w:hint="eastAsia" w:cs="Times New Roman"/>
                <w:kern w:val="0"/>
                <w:szCs w:val="18"/>
              </w:rPr>
              <w:t>-</w:t>
            </w:r>
            <w:r>
              <w:rPr>
                <w:rFonts w:cs="Times New Roman"/>
                <w:kern w:val="0"/>
                <w:szCs w:val="18"/>
              </w:rPr>
              <w:t>L</w:t>
            </w:r>
            <w:r>
              <w:rPr>
                <w:rFonts w:hint="eastAsia" w:cs="Times New Roman"/>
                <w:kern w:val="0"/>
                <w:szCs w:val="18"/>
              </w:rPr>
              <w:t>2</w:t>
            </w:r>
            <w:r>
              <w:rPr>
                <w:rFonts w:cs="Times New Roman"/>
                <w:kern w:val="0"/>
                <w:szCs w:val="18"/>
              </w:rPr>
              <w:t>57I</w:t>
            </w:r>
          </w:p>
        </w:tc>
        <w:tc>
          <w:tcPr>
            <w:tcW w:w="610" w:type="pct"/>
          </w:tcPr>
          <w:p w14:paraId="6497262D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71963E3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</w:t>
            </w:r>
            <w:r>
              <w:rPr>
                <w:rFonts w:hint="eastAsia" w:cs="Times New Roman"/>
                <w:kern w:val="0"/>
                <w:szCs w:val="18"/>
              </w:rPr>
              <w:t>2</w:t>
            </w:r>
            <w:r>
              <w:rPr>
                <w:rFonts w:cs="Times New Roman"/>
                <w:kern w:val="0"/>
                <w:szCs w:val="18"/>
              </w:rPr>
              <w:t>57I</w:t>
            </w:r>
          </w:p>
        </w:tc>
        <w:tc>
          <w:tcPr>
            <w:tcW w:w="406" w:type="pct"/>
          </w:tcPr>
          <w:p w14:paraId="2FAA729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2793779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L</w:t>
            </w:r>
            <w:r>
              <w:rPr>
                <w:rFonts w:cs="Times New Roman"/>
                <w:kern w:val="0"/>
                <w:szCs w:val="18"/>
              </w:rPr>
              <w:t>257</w:t>
            </w:r>
            <w:r>
              <w:rPr>
                <w:rFonts w:hint="eastAsia" w:cs="Times New Roman"/>
                <w:kern w:val="0"/>
                <w:szCs w:val="18"/>
              </w:rPr>
              <w:t>I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pRev-GFP-LaSota-NES</w:t>
            </w:r>
          </w:p>
        </w:tc>
      </w:tr>
      <w:tr w14:paraId="7AFFA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2D31C0C8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pRev-GFP-LaSota-NES</w:t>
            </w:r>
            <w:r>
              <w:rPr>
                <w:rFonts w:hint="eastAsia" w:cs="Times New Roman"/>
                <w:kern w:val="0"/>
                <w:szCs w:val="18"/>
              </w:rPr>
              <w:t>-</w:t>
            </w:r>
            <w:r>
              <w:rPr>
                <w:rFonts w:cs="Times New Roman"/>
                <w:kern w:val="0"/>
                <w:szCs w:val="18"/>
              </w:rPr>
              <w:t>K259E</w:t>
            </w:r>
          </w:p>
        </w:tc>
        <w:tc>
          <w:tcPr>
            <w:tcW w:w="610" w:type="pct"/>
          </w:tcPr>
          <w:p w14:paraId="2B3540A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10618ED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K259E</w:t>
            </w:r>
          </w:p>
        </w:tc>
        <w:tc>
          <w:tcPr>
            <w:tcW w:w="406" w:type="pct"/>
          </w:tcPr>
          <w:p w14:paraId="4E0714FD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02F3D37C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K259E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pRev-GFP-LaSota-NES</w:t>
            </w:r>
          </w:p>
        </w:tc>
      </w:tr>
      <w:tr w14:paraId="742CB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067" w:type="pct"/>
          </w:tcPr>
          <w:p w14:paraId="63A87A0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pRev-GFP-LaSota-NES</w:t>
            </w:r>
            <w:r>
              <w:rPr>
                <w:rFonts w:hint="eastAsia" w:cs="Times New Roman"/>
                <w:kern w:val="0"/>
                <w:szCs w:val="18"/>
              </w:rPr>
              <w:t>-</w:t>
            </w:r>
            <w:r>
              <w:rPr>
                <w:rFonts w:cs="Times New Roman"/>
                <w:kern w:val="0"/>
                <w:szCs w:val="18"/>
              </w:rPr>
              <w:t>S263R</w:t>
            </w:r>
          </w:p>
        </w:tc>
        <w:tc>
          <w:tcPr>
            <w:tcW w:w="610" w:type="pct"/>
          </w:tcPr>
          <w:p w14:paraId="041AC1E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06F144E2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S263R</w:t>
            </w:r>
          </w:p>
        </w:tc>
        <w:tc>
          <w:tcPr>
            <w:tcW w:w="406" w:type="pct"/>
          </w:tcPr>
          <w:p w14:paraId="42D92127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67E38E1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S263R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pRev-GFP-LaSota-NES</w:t>
            </w:r>
          </w:p>
        </w:tc>
      </w:tr>
      <w:tr w14:paraId="11E0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36EA2B3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pRev-GFP-LaSota-NES</w:t>
            </w:r>
            <w:r>
              <w:rPr>
                <w:rFonts w:hint="eastAsia" w:cs="Times New Roman"/>
                <w:kern w:val="0"/>
                <w:szCs w:val="18"/>
              </w:rPr>
              <w:t>-</w:t>
            </w:r>
            <w:r>
              <w:rPr>
                <w:rFonts w:cs="Times New Roman"/>
                <w:kern w:val="0"/>
                <w:szCs w:val="18"/>
              </w:rPr>
              <w:t>D265N</w:t>
            </w:r>
          </w:p>
        </w:tc>
        <w:tc>
          <w:tcPr>
            <w:tcW w:w="610" w:type="pct"/>
          </w:tcPr>
          <w:p w14:paraId="4E6031C6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0847BD0B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D265N</w:t>
            </w:r>
          </w:p>
        </w:tc>
        <w:tc>
          <w:tcPr>
            <w:tcW w:w="406" w:type="pct"/>
          </w:tcPr>
          <w:p w14:paraId="4FDFC4F1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56706E22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D265N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pRev-GFP-LaSota-NES</w:t>
            </w:r>
          </w:p>
        </w:tc>
      </w:tr>
      <w:tr w14:paraId="6AA65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03E0306C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</w:t>
            </w:r>
            <w:r>
              <w:rPr>
                <w:rFonts w:hint="eastAsia" w:cs="Times New Roman"/>
                <w:kern w:val="0"/>
                <w:szCs w:val="18"/>
              </w:rPr>
              <w:t>JSD0812</w:t>
            </w:r>
            <w:r>
              <w:rPr>
                <w:rFonts w:cs="Times New Roman"/>
                <w:kern w:val="0"/>
                <w:szCs w:val="18"/>
              </w:rPr>
              <w:t>-NES</w:t>
            </w:r>
            <w:r>
              <w:rPr>
                <w:rFonts w:hint="eastAsia" w:cs="Times New Roman"/>
                <w:kern w:val="0"/>
                <w:szCs w:val="18"/>
              </w:rPr>
              <w:t>-</w:t>
            </w:r>
            <w:r>
              <w:rPr>
                <w:rFonts w:cs="Times New Roman"/>
                <w:kern w:val="0"/>
                <w:szCs w:val="18"/>
              </w:rPr>
              <w:t>I</w:t>
            </w:r>
            <w:r>
              <w:rPr>
                <w:rFonts w:hint="eastAsia" w:cs="Times New Roman"/>
                <w:kern w:val="0"/>
                <w:szCs w:val="18"/>
              </w:rPr>
              <w:t>2</w:t>
            </w:r>
            <w:r>
              <w:rPr>
                <w:rFonts w:cs="Times New Roman"/>
                <w:kern w:val="0"/>
                <w:szCs w:val="18"/>
              </w:rPr>
              <w:t>57L</w:t>
            </w:r>
          </w:p>
        </w:tc>
        <w:tc>
          <w:tcPr>
            <w:tcW w:w="610" w:type="pct"/>
          </w:tcPr>
          <w:p w14:paraId="758CFBD9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5C65879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I</w:t>
            </w:r>
            <w:r>
              <w:rPr>
                <w:rFonts w:hint="eastAsia" w:cs="Times New Roman"/>
                <w:kern w:val="0"/>
                <w:szCs w:val="18"/>
              </w:rPr>
              <w:t>2</w:t>
            </w:r>
            <w:r>
              <w:rPr>
                <w:rFonts w:cs="Times New Roman"/>
                <w:kern w:val="0"/>
                <w:szCs w:val="18"/>
              </w:rPr>
              <w:t>57L</w:t>
            </w:r>
          </w:p>
        </w:tc>
        <w:tc>
          <w:tcPr>
            <w:tcW w:w="406" w:type="pct"/>
          </w:tcPr>
          <w:p w14:paraId="0342EE03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3E8D4FE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I</w:t>
            </w:r>
            <w:r>
              <w:rPr>
                <w:rFonts w:hint="eastAsia" w:cs="Times New Roman"/>
                <w:kern w:val="0"/>
                <w:szCs w:val="18"/>
              </w:rPr>
              <w:t>2</w:t>
            </w:r>
            <w:r>
              <w:rPr>
                <w:rFonts w:cs="Times New Roman"/>
                <w:kern w:val="0"/>
                <w:szCs w:val="18"/>
              </w:rPr>
              <w:t>57L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pRev-GFP-JSD0812-NES</w:t>
            </w:r>
          </w:p>
        </w:tc>
      </w:tr>
      <w:tr w14:paraId="0423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10F84381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</w:t>
            </w:r>
            <w:r>
              <w:rPr>
                <w:rFonts w:hint="eastAsia" w:cs="Times New Roman"/>
                <w:kern w:val="0"/>
                <w:szCs w:val="18"/>
              </w:rPr>
              <w:t>JSD0812</w:t>
            </w:r>
            <w:r>
              <w:rPr>
                <w:rFonts w:cs="Times New Roman"/>
                <w:kern w:val="0"/>
                <w:szCs w:val="18"/>
              </w:rPr>
              <w:t>-NES</w:t>
            </w:r>
            <w:r>
              <w:rPr>
                <w:rFonts w:hint="eastAsia" w:cs="Times New Roman"/>
                <w:kern w:val="0"/>
                <w:szCs w:val="18"/>
              </w:rPr>
              <w:t>-E2</w:t>
            </w:r>
            <w:r>
              <w:rPr>
                <w:rFonts w:cs="Times New Roman"/>
                <w:kern w:val="0"/>
                <w:szCs w:val="18"/>
              </w:rPr>
              <w:t>5</w:t>
            </w:r>
            <w:r>
              <w:rPr>
                <w:rFonts w:hint="eastAsia" w:cs="Times New Roman"/>
                <w:kern w:val="0"/>
                <w:szCs w:val="18"/>
              </w:rPr>
              <w:t>9K</w:t>
            </w:r>
          </w:p>
        </w:tc>
        <w:tc>
          <w:tcPr>
            <w:tcW w:w="610" w:type="pct"/>
          </w:tcPr>
          <w:p w14:paraId="59A11B3B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EBD41B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E2</w:t>
            </w:r>
            <w:r>
              <w:rPr>
                <w:rFonts w:cs="Times New Roman"/>
                <w:kern w:val="0"/>
                <w:szCs w:val="18"/>
              </w:rPr>
              <w:t>5</w:t>
            </w:r>
            <w:r>
              <w:rPr>
                <w:rFonts w:hint="eastAsia" w:cs="Times New Roman"/>
                <w:kern w:val="0"/>
                <w:szCs w:val="18"/>
              </w:rPr>
              <w:t>9K</w:t>
            </w:r>
          </w:p>
        </w:tc>
        <w:tc>
          <w:tcPr>
            <w:tcW w:w="406" w:type="pct"/>
          </w:tcPr>
          <w:p w14:paraId="2228D198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2FCB6199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E2</w:t>
            </w:r>
            <w:r>
              <w:rPr>
                <w:rFonts w:cs="Times New Roman"/>
                <w:kern w:val="0"/>
                <w:szCs w:val="18"/>
              </w:rPr>
              <w:t>5</w:t>
            </w:r>
            <w:r>
              <w:rPr>
                <w:rFonts w:hint="eastAsia" w:cs="Times New Roman"/>
                <w:kern w:val="0"/>
                <w:szCs w:val="18"/>
              </w:rPr>
              <w:t>9K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pRev-GFP-JSD0812-NES</w:t>
            </w:r>
          </w:p>
        </w:tc>
      </w:tr>
      <w:tr w14:paraId="3CE76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289FC9F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</w:t>
            </w:r>
            <w:r>
              <w:rPr>
                <w:rFonts w:hint="eastAsia" w:cs="Times New Roman"/>
                <w:kern w:val="0"/>
                <w:szCs w:val="18"/>
              </w:rPr>
              <w:t>JSD0812</w:t>
            </w:r>
            <w:r>
              <w:rPr>
                <w:rFonts w:cs="Times New Roman"/>
                <w:kern w:val="0"/>
                <w:szCs w:val="18"/>
              </w:rPr>
              <w:t>-NES</w:t>
            </w:r>
            <w:r>
              <w:rPr>
                <w:rFonts w:hint="eastAsia" w:cs="Times New Roman"/>
                <w:kern w:val="0"/>
                <w:szCs w:val="18"/>
              </w:rPr>
              <w:t>-R263S</w:t>
            </w:r>
          </w:p>
        </w:tc>
        <w:tc>
          <w:tcPr>
            <w:tcW w:w="610" w:type="pct"/>
          </w:tcPr>
          <w:p w14:paraId="50CF3981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055D6138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R263S</w:t>
            </w:r>
          </w:p>
        </w:tc>
        <w:tc>
          <w:tcPr>
            <w:tcW w:w="406" w:type="pct"/>
          </w:tcPr>
          <w:p w14:paraId="5DA84D8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5EA4AABC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R263S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pRev-GFP-JSD0812-NES</w:t>
            </w:r>
          </w:p>
        </w:tc>
      </w:tr>
      <w:tr w14:paraId="0048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067" w:type="pct"/>
          </w:tcPr>
          <w:p w14:paraId="670B4DE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</w:t>
            </w:r>
            <w:r>
              <w:rPr>
                <w:rFonts w:hint="eastAsia" w:cs="Times New Roman"/>
                <w:kern w:val="0"/>
                <w:szCs w:val="18"/>
              </w:rPr>
              <w:t>JSD0812</w:t>
            </w:r>
            <w:r>
              <w:rPr>
                <w:rFonts w:cs="Times New Roman"/>
                <w:kern w:val="0"/>
                <w:szCs w:val="18"/>
              </w:rPr>
              <w:t>-NES</w:t>
            </w:r>
            <w:r>
              <w:rPr>
                <w:rFonts w:hint="eastAsia" w:cs="Times New Roman"/>
                <w:kern w:val="0"/>
                <w:szCs w:val="18"/>
              </w:rPr>
              <w:t>-N265D</w:t>
            </w:r>
          </w:p>
        </w:tc>
        <w:tc>
          <w:tcPr>
            <w:tcW w:w="610" w:type="pct"/>
          </w:tcPr>
          <w:p w14:paraId="5868598C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3AB312BF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N265D</w:t>
            </w:r>
          </w:p>
        </w:tc>
        <w:tc>
          <w:tcPr>
            <w:tcW w:w="406" w:type="pct"/>
          </w:tcPr>
          <w:p w14:paraId="5571496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1827C92A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N265D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pRev-GFP-JSD0812-NES</w:t>
            </w:r>
          </w:p>
        </w:tc>
      </w:tr>
      <w:tr w14:paraId="50671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26699B72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pRev-GFP-Italy2736-NES-G259K</w:t>
            </w:r>
          </w:p>
        </w:tc>
        <w:tc>
          <w:tcPr>
            <w:tcW w:w="610" w:type="pct"/>
          </w:tcPr>
          <w:p w14:paraId="060DC652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7E51A547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G259K</w:t>
            </w:r>
          </w:p>
        </w:tc>
        <w:tc>
          <w:tcPr>
            <w:tcW w:w="406" w:type="pct"/>
          </w:tcPr>
          <w:p w14:paraId="7AAF83C9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3</w:t>
            </w:r>
          </w:p>
        </w:tc>
        <w:tc>
          <w:tcPr>
            <w:tcW w:w="1953" w:type="pct"/>
          </w:tcPr>
          <w:p w14:paraId="2933CCAA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G259K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the pRev-GFP-</w:t>
            </w:r>
            <w:r>
              <w:rPr>
                <w:rFonts w:cs="Times New Roman"/>
                <w:kern w:val="0"/>
                <w:szCs w:val="18"/>
              </w:rPr>
              <w:t>Italy2736</w:t>
            </w:r>
            <w:r>
              <w:rPr>
                <w:rFonts w:hint="eastAsia" w:cs="Times New Roman"/>
                <w:kern w:val="0"/>
                <w:szCs w:val="18"/>
              </w:rPr>
              <w:t>-NES</w:t>
            </w:r>
          </w:p>
        </w:tc>
      </w:tr>
      <w:tr w14:paraId="6BFE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2E72C24D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 xml:space="preserve">pCMV-14-LaSota-M-3×FLAG </w:t>
            </w:r>
          </w:p>
        </w:tc>
        <w:tc>
          <w:tcPr>
            <w:tcW w:w="610" w:type="pct"/>
          </w:tcPr>
          <w:p w14:paraId="50156B9B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2938B91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</w:t>
            </w:r>
          </w:p>
        </w:tc>
        <w:tc>
          <w:tcPr>
            <w:tcW w:w="406" w:type="pct"/>
          </w:tcPr>
          <w:p w14:paraId="5E9BA957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4, 5, 6</w:t>
            </w:r>
          </w:p>
        </w:tc>
        <w:tc>
          <w:tcPr>
            <w:tcW w:w="1953" w:type="pct"/>
          </w:tcPr>
          <w:p w14:paraId="158A871A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The e</w:t>
            </w:r>
            <w:r>
              <w:rPr>
                <w:rFonts w:hint="eastAsia" w:cs="Times New Roman"/>
                <w:kern w:val="0"/>
                <w:szCs w:val="18"/>
              </w:rPr>
              <w:t>ukaryotic expression plasmid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expressing the LaSota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M protein</w:t>
            </w:r>
            <w:r>
              <w:rPr>
                <w:rFonts w:cs="Times New Roman"/>
                <w:kern w:val="0"/>
                <w:szCs w:val="18"/>
              </w:rPr>
              <w:t xml:space="preserve"> fused</w:t>
            </w:r>
            <w:r>
              <w:rPr>
                <w:rFonts w:hint="eastAsia" w:cs="Times New Roman"/>
                <w:kern w:val="0"/>
                <w:szCs w:val="18"/>
              </w:rPr>
              <w:t xml:space="preserve"> with </w:t>
            </w:r>
            <w:r>
              <w:rPr>
                <w:rFonts w:cs="Times New Roman"/>
                <w:kern w:val="0"/>
                <w:szCs w:val="18"/>
              </w:rPr>
              <w:t xml:space="preserve">a </w:t>
            </w:r>
            <w:r>
              <w:rPr>
                <w:rFonts w:hint="eastAsia" w:cs="Times New Roman"/>
                <w:kern w:val="0"/>
                <w:szCs w:val="18"/>
              </w:rPr>
              <w:t>3</w:t>
            </w:r>
            <w:r>
              <w:rPr>
                <w:rFonts w:cs="Times New Roman"/>
                <w:kern w:val="0"/>
                <w:szCs w:val="18"/>
              </w:rPr>
              <w:t>×</w:t>
            </w:r>
            <w:r>
              <w:rPr>
                <w:rFonts w:hint="eastAsia" w:cs="Times New Roman"/>
                <w:kern w:val="0"/>
                <w:szCs w:val="18"/>
              </w:rPr>
              <w:t>flag tag</w:t>
            </w:r>
          </w:p>
        </w:tc>
      </w:tr>
      <w:tr w14:paraId="5A3A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7" w:type="pct"/>
          </w:tcPr>
          <w:p w14:paraId="02E2488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pCMV-14-LaSota-M-L257I-3×FLAG</w:t>
            </w:r>
          </w:p>
        </w:tc>
        <w:tc>
          <w:tcPr>
            <w:tcW w:w="610" w:type="pct"/>
          </w:tcPr>
          <w:p w14:paraId="58C22330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5177D07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LaSota-M-L257I</w:t>
            </w:r>
          </w:p>
        </w:tc>
        <w:tc>
          <w:tcPr>
            <w:tcW w:w="406" w:type="pct"/>
          </w:tcPr>
          <w:p w14:paraId="43E7AC3D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</w:t>
            </w:r>
          </w:p>
        </w:tc>
        <w:tc>
          <w:tcPr>
            <w:tcW w:w="1953" w:type="pct"/>
          </w:tcPr>
          <w:p w14:paraId="5DFEF20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L257I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3833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5D28ED7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pCMV-14-LaSota-M-K259G-3×FLAG</w:t>
            </w:r>
          </w:p>
        </w:tc>
        <w:tc>
          <w:tcPr>
            <w:tcW w:w="610" w:type="pct"/>
          </w:tcPr>
          <w:p w14:paraId="7BA4EFA2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3E2BEDF8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LaSota-M-K259G</w:t>
            </w:r>
          </w:p>
        </w:tc>
        <w:tc>
          <w:tcPr>
            <w:tcW w:w="406" w:type="pct"/>
          </w:tcPr>
          <w:p w14:paraId="3380CD1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</w:t>
            </w:r>
          </w:p>
        </w:tc>
        <w:tc>
          <w:tcPr>
            <w:tcW w:w="1953" w:type="pct"/>
          </w:tcPr>
          <w:p w14:paraId="56BA8D16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K259G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0B793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1059139D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pCMV-14-LaSota-M-K259E-3×FLAG</w:t>
            </w:r>
          </w:p>
        </w:tc>
        <w:tc>
          <w:tcPr>
            <w:tcW w:w="610" w:type="pct"/>
          </w:tcPr>
          <w:p w14:paraId="24C66551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79AAFA78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LaSota-M-K259E</w:t>
            </w:r>
          </w:p>
        </w:tc>
        <w:tc>
          <w:tcPr>
            <w:tcW w:w="406" w:type="pct"/>
          </w:tcPr>
          <w:p w14:paraId="692D5DC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</w:t>
            </w:r>
          </w:p>
        </w:tc>
        <w:tc>
          <w:tcPr>
            <w:tcW w:w="1953" w:type="pct"/>
          </w:tcPr>
          <w:p w14:paraId="3A3AA058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K259E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4622F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22C67BB1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pCMV-14-LaSota-M-S263R-3×FLAG</w:t>
            </w:r>
          </w:p>
        </w:tc>
        <w:tc>
          <w:tcPr>
            <w:tcW w:w="610" w:type="pct"/>
          </w:tcPr>
          <w:p w14:paraId="160A58C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6E5B6FC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LaSota-M-S263R</w:t>
            </w:r>
          </w:p>
        </w:tc>
        <w:tc>
          <w:tcPr>
            <w:tcW w:w="406" w:type="pct"/>
          </w:tcPr>
          <w:p w14:paraId="1B7AE25B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</w:t>
            </w:r>
          </w:p>
        </w:tc>
        <w:tc>
          <w:tcPr>
            <w:tcW w:w="1953" w:type="pct"/>
          </w:tcPr>
          <w:p w14:paraId="33517E4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S263R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4C88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30DB0B2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pCMV-14-LaSota-M-D265N-3×FLAG</w:t>
            </w:r>
          </w:p>
        </w:tc>
        <w:tc>
          <w:tcPr>
            <w:tcW w:w="610" w:type="pct"/>
          </w:tcPr>
          <w:p w14:paraId="39515E17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36A5E93D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LaSota-M-D265N</w:t>
            </w:r>
          </w:p>
        </w:tc>
        <w:tc>
          <w:tcPr>
            <w:tcW w:w="406" w:type="pct"/>
          </w:tcPr>
          <w:p w14:paraId="5C846050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4</w:t>
            </w:r>
          </w:p>
        </w:tc>
        <w:tc>
          <w:tcPr>
            <w:tcW w:w="1953" w:type="pct"/>
          </w:tcPr>
          <w:p w14:paraId="280827DF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D265N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102A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4678C48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pCMV-14-LaSota-M-R247K-3×FLAG</w:t>
            </w:r>
          </w:p>
        </w:tc>
        <w:tc>
          <w:tcPr>
            <w:tcW w:w="610" w:type="pct"/>
          </w:tcPr>
          <w:p w14:paraId="460290D3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7AFF73B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LaSota-M-R247K</w:t>
            </w:r>
          </w:p>
        </w:tc>
        <w:tc>
          <w:tcPr>
            <w:tcW w:w="406" w:type="pct"/>
          </w:tcPr>
          <w:p w14:paraId="4EAD7ED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5,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6</w:t>
            </w:r>
          </w:p>
        </w:tc>
        <w:tc>
          <w:tcPr>
            <w:tcW w:w="1953" w:type="pct"/>
          </w:tcPr>
          <w:p w14:paraId="696EB211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R247K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pCMV-14-LaSota-M-3×FLAG</w:t>
            </w:r>
          </w:p>
        </w:tc>
      </w:tr>
      <w:tr w14:paraId="28308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2393385E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pCMV-14-LaSota-M-JSD0812-NES-3×FLAG</w:t>
            </w:r>
          </w:p>
        </w:tc>
        <w:tc>
          <w:tcPr>
            <w:tcW w:w="610" w:type="pct"/>
          </w:tcPr>
          <w:p w14:paraId="2ABB8857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308E9782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LaSota-M-JSD0812-NES</w:t>
            </w:r>
          </w:p>
        </w:tc>
        <w:tc>
          <w:tcPr>
            <w:tcW w:w="406" w:type="pct"/>
          </w:tcPr>
          <w:p w14:paraId="173DDFBF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5, 6</w:t>
            </w:r>
          </w:p>
        </w:tc>
        <w:tc>
          <w:tcPr>
            <w:tcW w:w="1953" w:type="pct"/>
          </w:tcPr>
          <w:p w14:paraId="576A894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The</w:t>
            </w:r>
            <w:r>
              <w:rPr>
                <w:rFonts w:cs="Times New Roman"/>
                <w:kern w:val="0"/>
                <w:szCs w:val="18"/>
              </w:rPr>
              <w:t xml:space="preserve"> LaSota-NES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</w:t>
            </w:r>
            <w:r>
              <w:rPr>
                <w:rFonts w:cs="Times New Roman"/>
                <w:kern w:val="0"/>
                <w:szCs w:val="18"/>
              </w:rPr>
              <w:t>as replaced by the JSD0812-NES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in pCMV-14-LaSota-M-3×FLAG</w:t>
            </w:r>
          </w:p>
        </w:tc>
      </w:tr>
      <w:tr w14:paraId="4653A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0E5A167A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pCMV-14-LaSota-M-R247K-JSD0812-NES-3×FLAG</w:t>
            </w:r>
          </w:p>
        </w:tc>
        <w:tc>
          <w:tcPr>
            <w:tcW w:w="610" w:type="pct"/>
          </w:tcPr>
          <w:p w14:paraId="23FDFAEA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002CA7D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LaSota-M-R247K-JSD0812-NES</w:t>
            </w:r>
          </w:p>
        </w:tc>
        <w:tc>
          <w:tcPr>
            <w:tcW w:w="406" w:type="pct"/>
          </w:tcPr>
          <w:p w14:paraId="04ED8582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5, 6</w:t>
            </w:r>
          </w:p>
        </w:tc>
        <w:tc>
          <w:tcPr>
            <w:tcW w:w="1953" w:type="pct"/>
          </w:tcPr>
          <w:p w14:paraId="27DD1BE7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R247K</w:t>
            </w:r>
            <w:r>
              <w:rPr>
                <w:rFonts w:hint="eastAsia" w:cs="Times New Roman"/>
                <w:kern w:val="0"/>
                <w:szCs w:val="18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pCMV-14-LaSota-M-JSD0812-NES-3×FLAG</w:t>
            </w:r>
          </w:p>
        </w:tc>
      </w:tr>
      <w:tr w14:paraId="33ABB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4BBC8D5F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pCMV-14-JSD0812-M-3×FLAG</w:t>
            </w:r>
          </w:p>
        </w:tc>
        <w:tc>
          <w:tcPr>
            <w:tcW w:w="610" w:type="pct"/>
          </w:tcPr>
          <w:p w14:paraId="05ADA6E5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5FAD466C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JSD0812-M</w:t>
            </w:r>
          </w:p>
        </w:tc>
        <w:tc>
          <w:tcPr>
            <w:tcW w:w="406" w:type="pct"/>
          </w:tcPr>
          <w:p w14:paraId="0F7D47A5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5, 6</w:t>
            </w:r>
          </w:p>
        </w:tc>
        <w:tc>
          <w:tcPr>
            <w:tcW w:w="1953" w:type="pct"/>
          </w:tcPr>
          <w:p w14:paraId="4837CF5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The e</w:t>
            </w:r>
            <w:r>
              <w:rPr>
                <w:rFonts w:hint="eastAsia" w:cs="Times New Roman"/>
                <w:kern w:val="0"/>
                <w:szCs w:val="18"/>
              </w:rPr>
              <w:t>ukaryotic expression plasmid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expressing the JSD</w:t>
            </w:r>
            <w:r>
              <w:rPr>
                <w:rFonts w:cs="Times New Roman"/>
                <w:kern w:val="0"/>
                <w:szCs w:val="18"/>
              </w:rPr>
              <w:t xml:space="preserve">0812 </w:t>
            </w:r>
            <w:r>
              <w:rPr>
                <w:rFonts w:hint="eastAsia" w:cs="Times New Roman"/>
                <w:kern w:val="0"/>
                <w:szCs w:val="18"/>
              </w:rPr>
              <w:t>M protein</w:t>
            </w:r>
            <w:r>
              <w:rPr>
                <w:rFonts w:cs="Times New Roman"/>
                <w:kern w:val="0"/>
                <w:szCs w:val="18"/>
              </w:rPr>
              <w:t xml:space="preserve"> fused</w:t>
            </w:r>
            <w:r>
              <w:rPr>
                <w:rFonts w:hint="eastAsia" w:cs="Times New Roman"/>
                <w:kern w:val="0"/>
                <w:szCs w:val="18"/>
              </w:rPr>
              <w:t xml:space="preserve"> with </w:t>
            </w:r>
            <w:r>
              <w:rPr>
                <w:rFonts w:cs="Times New Roman"/>
                <w:kern w:val="0"/>
                <w:szCs w:val="18"/>
              </w:rPr>
              <w:t xml:space="preserve">a </w:t>
            </w:r>
            <w:r>
              <w:rPr>
                <w:rFonts w:hint="eastAsia" w:cs="Times New Roman"/>
                <w:kern w:val="0"/>
                <w:szCs w:val="18"/>
              </w:rPr>
              <w:t>3</w:t>
            </w:r>
            <w:r>
              <w:rPr>
                <w:rFonts w:cs="Times New Roman"/>
                <w:kern w:val="0"/>
                <w:szCs w:val="18"/>
              </w:rPr>
              <w:t>×</w:t>
            </w:r>
            <w:r>
              <w:rPr>
                <w:rFonts w:hint="eastAsia" w:cs="Times New Roman"/>
                <w:kern w:val="0"/>
                <w:szCs w:val="18"/>
              </w:rPr>
              <w:t>flag tag</w:t>
            </w:r>
          </w:p>
        </w:tc>
      </w:tr>
      <w:tr w14:paraId="2B69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4D9860FA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pCMV-14-JSD0812-M-K247R-3×FLAG</w:t>
            </w:r>
          </w:p>
        </w:tc>
        <w:tc>
          <w:tcPr>
            <w:tcW w:w="610" w:type="pct"/>
          </w:tcPr>
          <w:p w14:paraId="6930A2B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534A48EC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JSD0812-M-K247R</w:t>
            </w:r>
          </w:p>
        </w:tc>
        <w:tc>
          <w:tcPr>
            <w:tcW w:w="406" w:type="pct"/>
          </w:tcPr>
          <w:p w14:paraId="1F0A149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</w:t>
            </w:r>
          </w:p>
        </w:tc>
        <w:tc>
          <w:tcPr>
            <w:tcW w:w="1953" w:type="pct"/>
          </w:tcPr>
          <w:p w14:paraId="2B935C1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K247R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</w:t>
            </w:r>
            <w:r>
              <w:rPr>
                <w:rFonts w:hint="eastAsia" w:cs="Times New Roman"/>
                <w:kern w:val="0"/>
                <w:szCs w:val="18"/>
              </w:rPr>
              <w:t xml:space="preserve"> JSD</w:t>
            </w:r>
            <w:r>
              <w:rPr>
                <w:rFonts w:cs="Times New Roman"/>
                <w:kern w:val="0"/>
                <w:szCs w:val="18"/>
              </w:rPr>
              <w:t>0812-M-3×FLAG</w:t>
            </w:r>
          </w:p>
        </w:tc>
      </w:tr>
      <w:tr w14:paraId="616AC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40289D8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pCMV-14-JSD0812-M-LaSota-NES-3×FLAG</w:t>
            </w:r>
          </w:p>
        </w:tc>
        <w:tc>
          <w:tcPr>
            <w:tcW w:w="610" w:type="pct"/>
          </w:tcPr>
          <w:p w14:paraId="10725990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56D64A2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JSD0812-M-LaSota-NES</w:t>
            </w:r>
          </w:p>
        </w:tc>
        <w:tc>
          <w:tcPr>
            <w:tcW w:w="406" w:type="pct"/>
          </w:tcPr>
          <w:p w14:paraId="5E6B95B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</w:t>
            </w:r>
          </w:p>
        </w:tc>
        <w:tc>
          <w:tcPr>
            <w:tcW w:w="1953" w:type="pct"/>
          </w:tcPr>
          <w:p w14:paraId="7DA36113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The</w:t>
            </w:r>
            <w:r>
              <w:rPr>
                <w:rFonts w:cs="Times New Roman"/>
                <w:kern w:val="0"/>
                <w:szCs w:val="18"/>
              </w:rPr>
              <w:t xml:space="preserve"> JSD0812-NES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</w:t>
            </w:r>
            <w:r>
              <w:rPr>
                <w:rFonts w:cs="Times New Roman"/>
                <w:kern w:val="0"/>
                <w:szCs w:val="18"/>
              </w:rPr>
              <w:t>as replaced by the LaSota-NES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in pCMV-14-JSD0812-M</w:t>
            </w:r>
            <w:bookmarkStart w:id="0" w:name="_GoBack"/>
            <w:bookmarkEnd w:id="0"/>
            <w:r>
              <w:rPr>
                <w:rFonts w:cs="Times New Roman"/>
                <w:kern w:val="0"/>
                <w:szCs w:val="18"/>
              </w:rPr>
              <w:t>-3×FLAG</w:t>
            </w:r>
          </w:p>
        </w:tc>
      </w:tr>
      <w:tr w14:paraId="2F79F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7" w:type="pct"/>
          </w:tcPr>
          <w:p w14:paraId="43FA1024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pCMV-14-JSD0812-M-K247R-LaSota-NES-3×FLAG</w:t>
            </w:r>
          </w:p>
        </w:tc>
        <w:tc>
          <w:tcPr>
            <w:tcW w:w="610" w:type="pct"/>
          </w:tcPr>
          <w:p w14:paraId="0C8A8F1D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p</w:t>
            </w:r>
            <w:r>
              <w:rPr>
                <w:rFonts w:cs="Times New Roman"/>
                <w:kern w:val="0"/>
                <w:szCs w:val="18"/>
              </w:rPr>
              <w:t>lasmid</w:t>
            </w:r>
          </w:p>
        </w:tc>
        <w:tc>
          <w:tcPr>
            <w:tcW w:w="964" w:type="pct"/>
          </w:tcPr>
          <w:p w14:paraId="15DEFC17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JSD0812-M-K247R-LaSota-NES</w:t>
            </w:r>
          </w:p>
        </w:tc>
        <w:tc>
          <w:tcPr>
            <w:tcW w:w="406" w:type="pct"/>
          </w:tcPr>
          <w:p w14:paraId="3DE02B5E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5</w:t>
            </w:r>
          </w:p>
        </w:tc>
        <w:tc>
          <w:tcPr>
            <w:tcW w:w="1953" w:type="pct"/>
          </w:tcPr>
          <w:p w14:paraId="1F207F9E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An</w:t>
            </w:r>
            <w:r>
              <w:rPr>
                <w:rFonts w:cs="Times New Roman"/>
                <w:kern w:val="0"/>
                <w:szCs w:val="18"/>
              </w:rPr>
              <w:t xml:space="preserve"> K247R</w:t>
            </w:r>
            <w:r>
              <w:rPr>
                <w:rFonts w:hint="eastAsia" w:cs="Times New Roman"/>
                <w:kern w:val="0"/>
                <w:szCs w:val="18"/>
              </w:rPr>
              <w:t xml:space="preserve"> mutation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was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introduced</w:t>
            </w:r>
            <w:r>
              <w:rPr>
                <w:rFonts w:cs="Times New Roman"/>
                <w:kern w:val="0"/>
                <w:szCs w:val="18"/>
              </w:rPr>
              <w:t xml:space="preserve"> </w:t>
            </w:r>
            <w:r>
              <w:rPr>
                <w:rFonts w:hint="eastAsia" w:cs="Times New Roman"/>
                <w:kern w:val="0"/>
                <w:szCs w:val="18"/>
              </w:rPr>
              <w:t>in</w:t>
            </w:r>
            <w:r>
              <w:rPr>
                <w:rFonts w:cs="Times New Roman"/>
                <w:kern w:val="0"/>
                <w:szCs w:val="18"/>
              </w:rPr>
              <w:t xml:space="preserve"> pCMV-14-JSD0812-M-LaSota-NES-3×FLAG</w:t>
            </w:r>
          </w:p>
        </w:tc>
      </w:tr>
      <w:tr w14:paraId="074CF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</w:tcPr>
          <w:p w14:paraId="37C986DD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</w:t>
            </w:r>
            <w:r>
              <w:rPr>
                <w:rFonts w:cs="Times New Roman"/>
                <w:kern w:val="0"/>
                <w:szCs w:val="18"/>
              </w:rPr>
              <w:t>wt</w:t>
            </w:r>
          </w:p>
        </w:tc>
        <w:tc>
          <w:tcPr>
            <w:tcW w:w="610" w:type="pct"/>
          </w:tcPr>
          <w:p w14:paraId="133F7D5A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v</w:t>
            </w:r>
            <w:r>
              <w:rPr>
                <w:rFonts w:cs="Times New Roman"/>
                <w:kern w:val="0"/>
                <w:szCs w:val="18"/>
              </w:rPr>
              <w:t>irus</w:t>
            </w:r>
          </w:p>
        </w:tc>
        <w:tc>
          <w:tcPr>
            <w:tcW w:w="964" w:type="pct"/>
          </w:tcPr>
          <w:p w14:paraId="6108329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rLaSota-R247K</w:t>
            </w:r>
          </w:p>
        </w:tc>
        <w:tc>
          <w:tcPr>
            <w:tcW w:w="406" w:type="pct"/>
          </w:tcPr>
          <w:p w14:paraId="43D4E82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7</w:t>
            </w:r>
          </w:p>
        </w:tc>
        <w:tc>
          <w:tcPr>
            <w:tcW w:w="1953" w:type="pct"/>
          </w:tcPr>
          <w:p w14:paraId="73CB01BB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A recombinant LaSota strain without any mutation rescued from the full-length genomic clone via reverse genetics.</w:t>
            </w:r>
          </w:p>
        </w:tc>
      </w:tr>
      <w:tr w14:paraId="37C85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067" w:type="pct"/>
            <w:shd w:val="clear" w:color="auto" w:fill="auto"/>
          </w:tcPr>
          <w:p w14:paraId="53AA1465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rLaSota-M-R247K</w:t>
            </w:r>
          </w:p>
        </w:tc>
        <w:tc>
          <w:tcPr>
            <w:tcW w:w="610" w:type="pct"/>
          </w:tcPr>
          <w:p w14:paraId="235AD644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v</w:t>
            </w:r>
            <w:r>
              <w:rPr>
                <w:rFonts w:cs="Times New Roman"/>
                <w:kern w:val="0"/>
                <w:szCs w:val="18"/>
              </w:rPr>
              <w:t>irus</w:t>
            </w:r>
          </w:p>
        </w:tc>
        <w:tc>
          <w:tcPr>
            <w:tcW w:w="964" w:type="pct"/>
            <w:shd w:val="clear" w:color="auto" w:fill="auto"/>
          </w:tcPr>
          <w:p w14:paraId="1DDD6F87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rLaSota-R247K</w:t>
            </w:r>
          </w:p>
        </w:tc>
        <w:tc>
          <w:tcPr>
            <w:tcW w:w="406" w:type="pct"/>
          </w:tcPr>
          <w:p w14:paraId="6D225411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7</w:t>
            </w:r>
          </w:p>
        </w:tc>
        <w:tc>
          <w:tcPr>
            <w:tcW w:w="1953" w:type="pct"/>
          </w:tcPr>
          <w:p w14:paraId="3AE68B36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 xml:space="preserve">A rescued recombinant LaSota strain with a </w:t>
            </w:r>
            <w:r>
              <w:rPr>
                <w:rFonts w:hint="eastAsia" w:cs="Times New Roman"/>
                <w:kern w:val="0"/>
                <w:szCs w:val="18"/>
              </w:rPr>
              <w:t>R247K</w:t>
            </w:r>
            <w:r>
              <w:rPr>
                <w:rFonts w:cs="Times New Roman"/>
                <w:kern w:val="0"/>
                <w:szCs w:val="18"/>
              </w:rPr>
              <w:t xml:space="preserve"> mutation in its M protein.</w:t>
            </w:r>
          </w:p>
        </w:tc>
      </w:tr>
      <w:tr w14:paraId="6FB36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067" w:type="pct"/>
            <w:shd w:val="clear" w:color="auto" w:fill="auto"/>
          </w:tcPr>
          <w:p w14:paraId="77EB6B52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rLaSota-M-</w:t>
            </w:r>
            <w:r>
              <w:rPr>
                <w:rFonts w:cs="Times New Roman"/>
                <w:kern w:val="0"/>
                <w:szCs w:val="18"/>
              </w:rPr>
              <w:t>L257I&amp;K259E&amp;S263R&amp;D265N</w:t>
            </w:r>
            <w:r>
              <w:rPr>
                <w:rFonts w:hint="eastAsia" w:cs="Times New Roman"/>
                <w:kern w:val="0"/>
                <w:szCs w:val="18"/>
              </w:rPr>
              <w:t>-QMS</w:t>
            </w:r>
          </w:p>
        </w:tc>
        <w:tc>
          <w:tcPr>
            <w:tcW w:w="610" w:type="pct"/>
          </w:tcPr>
          <w:p w14:paraId="54F6E755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v</w:t>
            </w:r>
            <w:r>
              <w:rPr>
                <w:rFonts w:cs="Times New Roman"/>
                <w:kern w:val="0"/>
                <w:szCs w:val="18"/>
              </w:rPr>
              <w:t>irus</w:t>
            </w:r>
          </w:p>
        </w:tc>
        <w:tc>
          <w:tcPr>
            <w:tcW w:w="964" w:type="pct"/>
            <w:shd w:val="clear" w:color="auto" w:fill="auto"/>
          </w:tcPr>
          <w:p w14:paraId="19B0C741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rLaSota-QMS</w:t>
            </w:r>
          </w:p>
        </w:tc>
        <w:tc>
          <w:tcPr>
            <w:tcW w:w="406" w:type="pct"/>
          </w:tcPr>
          <w:p w14:paraId="017593E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7</w:t>
            </w:r>
          </w:p>
        </w:tc>
        <w:tc>
          <w:tcPr>
            <w:tcW w:w="1953" w:type="pct"/>
          </w:tcPr>
          <w:p w14:paraId="31B0CA80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A rescued recombinant LaSota strain, in which the 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of M protein was replaced by JSD0812 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>.</w:t>
            </w:r>
          </w:p>
        </w:tc>
      </w:tr>
      <w:tr w14:paraId="677E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067" w:type="pct"/>
            <w:tcBorders>
              <w:bottom w:val="single" w:color="auto" w:sz="4" w:space="0"/>
            </w:tcBorders>
            <w:shd w:val="clear" w:color="auto" w:fill="auto"/>
          </w:tcPr>
          <w:p w14:paraId="3245AF99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rLaSota-M-R247K</w:t>
            </w:r>
            <w:r>
              <w:rPr>
                <w:rFonts w:cs="Times New Roman"/>
                <w:kern w:val="0"/>
                <w:szCs w:val="18"/>
              </w:rPr>
              <w:t>&amp;L257I&amp;K259E&amp;S263R&amp;D265N</w:t>
            </w:r>
            <w:r>
              <w:rPr>
                <w:rFonts w:hint="eastAsia" w:cs="Times New Roman"/>
                <w:kern w:val="0"/>
                <w:szCs w:val="18"/>
              </w:rPr>
              <w:t>-FM</w:t>
            </w:r>
          </w:p>
        </w:tc>
        <w:tc>
          <w:tcPr>
            <w:tcW w:w="610" w:type="pct"/>
            <w:tcBorders>
              <w:bottom w:val="single" w:color="auto" w:sz="4" w:space="0"/>
            </w:tcBorders>
          </w:tcPr>
          <w:p w14:paraId="53E4BA64">
            <w:pPr>
              <w:widowControl w:val="0"/>
              <w:spacing w:line="240" w:lineRule="auto"/>
              <w:jc w:val="center"/>
              <w:rPr>
                <w:rFonts w:cs="Times New Roman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v</w:t>
            </w:r>
            <w:r>
              <w:rPr>
                <w:rFonts w:cs="Times New Roman"/>
                <w:kern w:val="0"/>
                <w:szCs w:val="18"/>
              </w:rPr>
              <w:t>irus</w:t>
            </w:r>
          </w:p>
        </w:tc>
        <w:tc>
          <w:tcPr>
            <w:tcW w:w="964" w:type="pct"/>
            <w:tcBorders>
              <w:bottom w:val="single" w:color="auto" w:sz="4" w:space="0"/>
            </w:tcBorders>
            <w:shd w:val="clear" w:color="auto" w:fill="auto"/>
          </w:tcPr>
          <w:p w14:paraId="6DB3E835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rLaSota-FM</w:t>
            </w:r>
          </w:p>
        </w:tc>
        <w:tc>
          <w:tcPr>
            <w:tcW w:w="406" w:type="pct"/>
            <w:tcBorders>
              <w:bottom w:val="single" w:color="auto" w:sz="4" w:space="0"/>
            </w:tcBorders>
          </w:tcPr>
          <w:p w14:paraId="14909A46">
            <w:pPr>
              <w:widowControl w:val="0"/>
              <w:spacing w:line="240" w:lineRule="auto"/>
              <w:jc w:val="center"/>
              <w:rPr>
                <w:rFonts w:cs="Times New Roman"/>
                <w:kern w:val="0"/>
                <w:szCs w:val="18"/>
              </w:rPr>
            </w:pPr>
            <w:r>
              <w:rPr>
                <w:rFonts w:hint="eastAsia" w:cs="Times New Roman"/>
                <w:kern w:val="0"/>
                <w:szCs w:val="18"/>
              </w:rPr>
              <w:t>7</w:t>
            </w:r>
          </w:p>
        </w:tc>
        <w:tc>
          <w:tcPr>
            <w:tcW w:w="1953" w:type="pct"/>
            <w:tcBorders>
              <w:bottom w:val="single" w:color="auto" w:sz="4" w:space="0"/>
            </w:tcBorders>
          </w:tcPr>
          <w:p w14:paraId="2C34F9E6">
            <w:pPr>
              <w:widowControl w:val="0"/>
              <w:spacing w:line="240" w:lineRule="auto"/>
              <w:rPr>
                <w:rFonts w:cs="Times New Roman"/>
                <w:kern w:val="0"/>
                <w:szCs w:val="18"/>
              </w:rPr>
            </w:pPr>
            <w:r>
              <w:rPr>
                <w:rFonts w:cs="Times New Roman"/>
                <w:kern w:val="0"/>
                <w:szCs w:val="18"/>
              </w:rPr>
              <w:t>A rescued recombinant LaSota strain, in which the 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 of M protein was replaced by JSD0812 NES</w:t>
            </w:r>
            <w:r>
              <w:rPr>
                <w:rFonts w:cs="Times New Roman"/>
                <w:sz w:val="21"/>
                <w:szCs w:val="21"/>
                <w:vertAlign w:val="superscript"/>
              </w:rPr>
              <w:t>257-266</w:t>
            </w:r>
            <w:r>
              <w:rPr>
                <w:rFonts w:hint="eastAsia" w:cs="Times New Roman"/>
                <w:kern w:val="0"/>
                <w:szCs w:val="18"/>
              </w:rPr>
              <w:t xml:space="preserve"> motif</w:t>
            </w:r>
            <w:r>
              <w:rPr>
                <w:rFonts w:cs="Times New Roman"/>
                <w:kern w:val="0"/>
                <w:szCs w:val="18"/>
              </w:rPr>
              <w:t xml:space="preserve">, as well as a </w:t>
            </w:r>
            <w:r>
              <w:rPr>
                <w:rFonts w:hint="eastAsia" w:cs="Times New Roman"/>
                <w:kern w:val="0"/>
                <w:szCs w:val="18"/>
              </w:rPr>
              <w:t>R247K</w:t>
            </w:r>
            <w:r>
              <w:rPr>
                <w:rFonts w:cs="Times New Roman"/>
                <w:kern w:val="0"/>
                <w:szCs w:val="18"/>
              </w:rPr>
              <w:t xml:space="preserve"> mutation was introduced.</w:t>
            </w:r>
          </w:p>
        </w:tc>
      </w:tr>
    </w:tbl>
    <w:p w14:paraId="317B3F9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E5"/>
    <w:rsid w:val="000A2038"/>
    <w:rsid w:val="002A66A7"/>
    <w:rsid w:val="002D06B0"/>
    <w:rsid w:val="003961EC"/>
    <w:rsid w:val="003D5A9B"/>
    <w:rsid w:val="003F252F"/>
    <w:rsid w:val="003F3329"/>
    <w:rsid w:val="00432FEF"/>
    <w:rsid w:val="00436D0B"/>
    <w:rsid w:val="004966B5"/>
    <w:rsid w:val="004E6ADC"/>
    <w:rsid w:val="00500945"/>
    <w:rsid w:val="00584405"/>
    <w:rsid w:val="005D4EC3"/>
    <w:rsid w:val="005E4B58"/>
    <w:rsid w:val="006029C0"/>
    <w:rsid w:val="00632F4B"/>
    <w:rsid w:val="00666FE5"/>
    <w:rsid w:val="00756C0F"/>
    <w:rsid w:val="00785634"/>
    <w:rsid w:val="007B3A48"/>
    <w:rsid w:val="007D610D"/>
    <w:rsid w:val="00802020"/>
    <w:rsid w:val="00831A62"/>
    <w:rsid w:val="00875D2D"/>
    <w:rsid w:val="00990BB2"/>
    <w:rsid w:val="009C76CE"/>
    <w:rsid w:val="00A337B2"/>
    <w:rsid w:val="00A41536"/>
    <w:rsid w:val="00A747CC"/>
    <w:rsid w:val="00B166AA"/>
    <w:rsid w:val="00BE5653"/>
    <w:rsid w:val="00C97D21"/>
    <w:rsid w:val="00CF281A"/>
    <w:rsid w:val="00D0350A"/>
    <w:rsid w:val="00D07AD5"/>
    <w:rsid w:val="00D96709"/>
    <w:rsid w:val="00DE3908"/>
    <w:rsid w:val="00DF4103"/>
    <w:rsid w:val="00E770CD"/>
    <w:rsid w:val="00E802FC"/>
    <w:rsid w:val="00E8142F"/>
    <w:rsid w:val="00EC0B24"/>
    <w:rsid w:val="00F32B0E"/>
    <w:rsid w:val="00F45287"/>
    <w:rsid w:val="07BD4AE6"/>
    <w:rsid w:val="093955FC"/>
    <w:rsid w:val="0E46417E"/>
    <w:rsid w:val="0F8977DB"/>
    <w:rsid w:val="19A322BA"/>
    <w:rsid w:val="3CCD6C33"/>
    <w:rsid w:val="5C92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Times New Roman" w:hAnsi="Times New Roman" w:eastAsia="宋体" w:cstheme="minorBidi"/>
      <w:kern w:val="2"/>
      <w:sz w:val="18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Cs w:val="18"/>
    </w:rPr>
  </w:style>
  <w:style w:type="table" w:styleId="5">
    <w:name w:val="Table Grid"/>
    <w:basedOn w:val="4"/>
    <w:qFormat/>
    <w:uiPriority w:val="39"/>
    <w:pPr>
      <w:widowControl w:val="0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FF2C6-AD23-4456-950C-5AA7B31190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553</Words>
  <Characters>4144</Characters>
  <Lines>32</Lines>
  <Paragraphs>9</Paragraphs>
  <TotalTime>22</TotalTime>
  <ScaleCrop>false</ScaleCrop>
  <LinksUpToDate>false</LinksUpToDate>
  <CharactersWithSpaces>4520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2025-04-21T02:03:00Z</dcterms:created>
  <dc:creator>DELL</dc:creator>
  <cp:lastModifiedBy>随心</cp:lastModifiedBy>
  <dcterms:modified xsi:type="dcterms:W3CDTF">2025-06-16T13:57:59Z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eyJoZGlkIjoiYzhiMGE2YzY5MjQzOTMyZDEwYzdlYzRkN2MyMDQxY2QiLCJ1c2VySWQiOiI0NTA0ODE1MTMifQ==</vt:lpwstr>
  </property>
  <property fmtid="{D5CDD505-2E9C-101B-9397-08002B2CF9AE}" pid="3" name="KSOProductBuildVer">
    <vt:lpwstr>2052-12.1.0.21541</vt:lpwstr>
  </property>
  <property fmtid="{D5CDD505-2E9C-101B-9397-08002B2CF9AE}" pid="4" name="ICV">
    <vt:lpwstr>3D706FD837874C68B9EC4028673D1842_12</vt:lpwstr>
  </property>
</Properties>
</file>