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C40" w:rsidRDefault="006F2CC8">
      <w:r>
        <w:rPr>
          <w:noProof/>
        </w:rPr>
        <w:drawing>
          <wp:inline distT="0" distB="0" distL="0" distR="0" wp14:anchorId="3D068FD9" wp14:editId="2B3D6EEA">
            <wp:extent cx="4876799" cy="4267199"/>
            <wp:effectExtent l="0" t="0" r="635" b="63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AD5C40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2A"/>
    <w:rsid w:val="000C750D"/>
    <w:rsid w:val="00124D36"/>
    <w:rsid w:val="001A2129"/>
    <w:rsid w:val="001B3501"/>
    <w:rsid w:val="00305C8D"/>
    <w:rsid w:val="00350AB4"/>
    <w:rsid w:val="003A2553"/>
    <w:rsid w:val="00554A23"/>
    <w:rsid w:val="006A42F4"/>
    <w:rsid w:val="006F2CC8"/>
    <w:rsid w:val="007224D8"/>
    <w:rsid w:val="0078084E"/>
    <w:rsid w:val="008539D9"/>
    <w:rsid w:val="00896D5B"/>
    <w:rsid w:val="008F7DDD"/>
    <w:rsid w:val="009143CE"/>
    <w:rsid w:val="0091480C"/>
    <w:rsid w:val="00965080"/>
    <w:rsid w:val="0099670B"/>
    <w:rsid w:val="009D43B1"/>
    <w:rsid w:val="00A764D3"/>
    <w:rsid w:val="00AA21F4"/>
    <w:rsid w:val="00AA2C59"/>
    <w:rsid w:val="00AC21FC"/>
    <w:rsid w:val="00AD5C40"/>
    <w:rsid w:val="00BE27FD"/>
    <w:rsid w:val="00BF0630"/>
    <w:rsid w:val="00BF10E6"/>
    <w:rsid w:val="00C24B6A"/>
    <w:rsid w:val="00C3294D"/>
    <w:rsid w:val="00C55E73"/>
    <w:rsid w:val="00D14C04"/>
    <w:rsid w:val="00EB1849"/>
    <w:rsid w:val="00EC462A"/>
    <w:rsid w:val="00F1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4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4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5309511423374226"/>
          <c:y val="0.10349693089073184"/>
          <c:w val="0.70314052311772535"/>
          <c:h val="0.70032426423047067"/>
        </c:manualLayout>
      </c:layout>
      <c:scatterChart>
        <c:scatterStyle val="lineMarker"/>
        <c:varyColors val="0"/>
        <c:ser>
          <c:idx val="0"/>
          <c:order val="0"/>
          <c:tx>
            <c:strRef>
              <c:f>'SSF SUMMARY'!$D$6</c:f>
              <c:strCache>
                <c:ptCount val="1"/>
                <c:pt idx="0">
                  <c:v>ΔgaaB</c:v>
                </c:pt>
              </c:strCache>
            </c:strRef>
          </c:tx>
          <c:spPr>
            <a:ln w="6350">
              <a:solidFill>
                <a:schemeClr val="tx1"/>
              </a:solidFill>
              <a:prstDash val="sysDash"/>
            </a:ln>
          </c:spPr>
          <c:marker>
            <c:symbol val="square"/>
            <c:size val="10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'SSF SUMMARY'!$G$9:$G$14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1.3168817439861299E-4</c:v>
                  </c:pt>
                  <c:pt idx="2">
                    <c:v>1.3310130366953102E-3</c:v>
                  </c:pt>
                  <c:pt idx="3">
                    <c:v>9.9442229720870428E-4</c:v>
                  </c:pt>
                  <c:pt idx="4">
                    <c:v>1.7044491576781256E-3</c:v>
                  </c:pt>
                  <c:pt idx="5">
                    <c:v>2.3039432606879089E-3</c:v>
                  </c:pt>
                </c:numCache>
              </c:numRef>
            </c:plus>
            <c:minus>
              <c:numRef>
                <c:f>'SSF SUMMARY'!$G$9:$G$14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1.3168817439861299E-4</c:v>
                  </c:pt>
                  <c:pt idx="2">
                    <c:v>1.3310130366953102E-3</c:v>
                  </c:pt>
                  <c:pt idx="3">
                    <c:v>9.9442229720870428E-4</c:v>
                  </c:pt>
                  <c:pt idx="4">
                    <c:v>1.7044491576781256E-3</c:v>
                  </c:pt>
                  <c:pt idx="5">
                    <c:v>2.3039432606879089E-3</c:v>
                  </c:pt>
                </c:numCache>
              </c:numRef>
            </c:minus>
          </c:errBars>
          <c:xVal>
            <c:numRef>
              <c:f>'SSF SUMMARY'!$E$9:$E$14</c:f>
              <c:numCache>
                <c:formatCode>General</c:formatCode>
                <c:ptCount val="6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7</c:v>
                </c:pt>
                <c:pt idx="4">
                  <c:v>10</c:v>
                </c:pt>
                <c:pt idx="5">
                  <c:v>17</c:v>
                </c:pt>
              </c:numCache>
            </c:numRef>
          </c:xVal>
          <c:yVal>
            <c:numRef>
              <c:f>'SSF SUMMARY'!$F$9:$F$14</c:f>
              <c:numCache>
                <c:formatCode>General</c:formatCode>
                <c:ptCount val="6"/>
                <c:pt idx="0">
                  <c:v>0</c:v>
                </c:pt>
                <c:pt idx="1">
                  <c:v>1.7980042884399541E-2</c:v>
                </c:pt>
                <c:pt idx="2">
                  <c:v>3.4318311467967086E-2</c:v>
                </c:pt>
                <c:pt idx="3">
                  <c:v>5.25472347877795E-2</c:v>
                </c:pt>
                <c:pt idx="4">
                  <c:v>7.8681771938350215E-2</c:v>
                </c:pt>
                <c:pt idx="5">
                  <c:v>0.11585907126521869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'SSF SUMMARY'!$D$17</c:f>
              <c:strCache>
                <c:ptCount val="1"/>
                <c:pt idx="0">
                  <c:v>ΔgaaB-gaaA</c:v>
                </c:pt>
              </c:strCache>
            </c:strRef>
          </c:tx>
          <c:spPr>
            <a:ln w="6350">
              <a:solidFill>
                <a:schemeClr val="tx1"/>
              </a:solidFill>
              <a:prstDash val="sysDash"/>
            </a:ln>
          </c:spPr>
          <c:marker>
            <c:symbol val="circle"/>
            <c:size val="10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'SSF SUMMARY'!$G$20:$G$26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9.8238832562318841E-4</c:v>
                  </c:pt>
                  <c:pt idx="2">
                    <c:v>1.6664886202947279E-3</c:v>
                  </c:pt>
                  <c:pt idx="3">
                    <c:v>1.4955999656342163E-3</c:v>
                  </c:pt>
                  <c:pt idx="4">
                    <c:v>1.3760930808499742E-3</c:v>
                  </c:pt>
                  <c:pt idx="5">
                    <c:v>4.4856713482495966E-4</c:v>
                  </c:pt>
                  <c:pt idx="6">
                    <c:v>2.1950063741763902E-3</c:v>
                  </c:pt>
                </c:numCache>
              </c:numRef>
            </c:plus>
            <c:minus>
              <c:numRef>
                <c:f>'SSF SUMMARY'!$G$20:$G$26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9.8238832562318841E-4</c:v>
                  </c:pt>
                  <c:pt idx="2">
                    <c:v>1.6664886202947279E-3</c:v>
                  </c:pt>
                  <c:pt idx="3">
                    <c:v>1.4955999656342163E-3</c:v>
                  </c:pt>
                  <c:pt idx="4">
                    <c:v>1.3760930808499742E-3</c:v>
                  </c:pt>
                  <c:pt idx="5">
                    <c:v>4.4856713482495966E-4</c:v>
                  </c:pt>
                  <c:pt idx="6">
                    <c:v>2.1950063741763902E-3</c:v>
                  </c:pt>
                </c:numCache>
              </c:numRef>
            </c:minus>
          </c:errBars>
          <c:xVal>
            <c:numRef>
              <c:f>'SSF SUMMARY'!$E$20:$E$26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7</c:v>
                </c:pt>
                <c:pt idx="4">
                  <c:v>10</c:v>
                </c:pt>
                <c:pt idx="5">
                  <c:v>14</c:v>
                </c:pt>
                <c:pt idx="6">
                  <c:v>18</c:v>
                </c:pt>
              </c:numCache>
            </c:numRef>
          </c:xVal>
          <c:yVal>
            <c:numRef>
              <c:f>'SSF SUMMARY'!$F$20:$F$26</c:f>
              <c:numCache>
                <c:formatCode>General</c:formatCode>
                <c:ptCount val="7"/>
                <c:pt idx="0">
                  <c:v>0</c:v>
                </c:pt>
                <c:pt idx="1">
                  <c:v>3.6273800603353071E-2</c:v>
                </c:pt>
                <c:pt idx="2">
                  <c:v>4.6997619364520848E-2</c:v>
                </c:pt>
                <c:pt idx="3">
                  <c:v>8.0921695857065143E-2</c:v>
                </c:pt>
                <c:pt idx="4">
                  <c:v>0.11105714286431344</c:v>
                </c:pt>
                <c:pt idx="5">
                  <c:v>0.1419057682621139</c:v>
                </c:pt>
                <c:pt idx="6">
                  <c:v>0.16672061167532803</c:v>
                </c:pt>
              </c:numCache>
            </c:numRef>
          </c:yVal>
          <c:smooth val="0"/>
        </c:ser>
        <c:ser>
          <c:idx val="2"/>
          <c:order val="2"/>
          <c:tx>
            <c:strRef>
              <c:f>'SSF SUMMARY'!$N$6</c:f>
              <c:strCache>
                <c:ptCount val="1"/>
                <c:pt idx="0">
                  <c:v>ΔgaaB
supplemented</c:v>
                </c:pt>
              </c:strCache>
            </c:strRef>
          </c:tx>
          <c:spPr>
            <a:ln w="6350">
              <a:solidFill>
                <a:schemeClr val="tx1"/>
              </a:solidFill>
              <a:prstDash val="sysDash"/>
            </a:ln>
          </c:spPr>
          <c:marker>
            <c:symbol val="square"/>
            <c:size val="10"/>
            <c:spPr>
              <a:solidFill>
                <a:schemeClr val="bg1"/>
              </a:solidFill>
              <a:ln w="19050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'SSF SUMMARY'!$P$9:$P$13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2.809503702932986E-4</c:v>
                  </c:pt>
                  <c:pt idx="2">
                    <c:v>8.1597203217302159E-3</c:v>
                  </c:pt>
                  <c:pt idx="3">
                    <c:v>4.7100503255052215E-4</c:v>
                  </c:pt>
                  <c:pt idx="4">
                    <c:v>1.5865432675386264E-3</c:v>
                  </c:pt>
                </c:numCache>
              </c:numRef>
            </c:plus>
            <c:minus>
              <c:numRef>
                <c:f>'SSF SUMMARY'!$P$9:$P$13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2.809503702932986E-4</c:v>
                  </c:pt>
                  <c:pt idx="2">
                    <c:v>8.1597203217302159E-3</c:v>
                  </c:pt>
                  <c:pt idx="3">
                    <c:v>4.7100503255052215E-4</c:v>
                  </c:pt>
                  <c:pt idx="4">
                    <c:v>1.5865432675386264E-3</c:v>
                  </c:pt>
                </c:numCache>
              </c:numRef>
            </c:minus>
          </c:errBars>
          <c:xVal>
            <c:numRef>
              <c:f>'SSF SUMMARY'!$N$9:$N$13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4</c:v>
                </c:pt>
                <c:pt idx="3">
                  <c:v>7</c:v>
                </c:pt>
                <c:pt idx="4">
                  <c:v>10</c:v>
                </c:pt>
              </c:numCache>
            </c:numRef>
          </c:xVal>
          <c:yVal>
            <c:numRef>
              <c:f>'SSF SUMMARY'!$O$9:$O$13</c:f>
              <c:numCache>
                <c:formatCode>General</c:formatCode>
                <c:ptCount val="5"/>
                <c:pt idx="0">
                  <c:v>0</c:v>
                </c:pt>
                <c:pt idx="1">
                  <c:v>1.490772893800171E-2</c:v>
                </c:pt>
                <c:pt idx="2">
                  <c:v>0.19527807306477107</c:v>
                </c:pt>
                <c:pt idx="3">
                  <c:v>0.22689425409111275</c:v>
                </c:pt>
                <c:pt idx="4">
                  <c:v>0.23359834010553074</c:v>
                </c:pt>
              </c:numCache>
            </c:numRef>
          </c:yVal>
          <c:smooth val="0"/>
        </c:ser>
        <c:ser>
          <c:idx val="3"/>
          <c:order val="3"/>
          <c:tx>
            <c:strRef>
              <c:f>'SSF SUMMARY'!$N$30</c:f>
              <c:strCache>
                <c:ptCount val="1"/>
                <c:pt idx="0">
                  <c:v>ΔgaaB-gaaA supplemented</c:v>
                </c:pt>
              </c:strCache>
            </c:strRef>
          </c:tx>
          <c:spPr>
            <a:ln w="6350">
              <a:solidFill>
                <a:schemeClr val="tx1"/>
              </a:solidFill>
              <a:prstDash val="sysDash"/>
            </a:ln>
          </c:spPr>
          <c:marker>
            <c:symbol val="circle"/>
            <c:size val="10"/>
            <c:spPr>
              <a:solidFill>
                <a:schemeClr val="bg1"/>
              </a:solidFill>
              <a:ln w="19050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'SSF SUMMARY'!$P$33:$P$39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1.9280907765226484E-5</c:v>
                  </c:pt>
                  <c:pt idx="2">
                    <c:v>5.5144776553392484E-2</c:v>
                  </c:pt>
                  <c:pt idx="3">
                    <c:v>2.4707106093440306E-3</c:v>
                  </c:pt>
                  <c:pt idx="4">
                    <c:v>2.1484440081252186E-3</c:v>
                  </c:pt>
                  <c:pt idx="5">
                    <c:v>2.9362068111044716E-3</c:v>
                  </c:pt>
                  <c:pt idx="6">
                    <c:v>5.5809851796839866E-3</c:v>
                  </c:pt>
                </c:numCache>
              </c:numRef>
            </c:plus>
            <c:minus>
              <c:numRef>
                <c:f>'SSF SUMMARY'!$P$33:$P$39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1.9280907765226484E-5</c:v>
                  </c:pt>
                  <c:pt idx="2">
                    <c:v>5.5144776553392484E-2</c:v>
                  </c:pt>
                  <c:pt idx="3">
                    <c:v>2.4707106093440306E-3</c:v>
                  </c:pt>
                  <c:pt idx="4">
                    <c:v>2.1484440081252186E-3</c:v>
                  </c:pt>
                  <c:pt idx="5">
                    <c:v>2.9362068111044716E-3</c:v>
                  </c:pt>
                  <c:pt idx="6">
                    <c:v>5.5809851796839866E-3</c:v>
                  </c:pt>
                </c:numCache>
              </c:numRef>
            </c:minus>
          </c:errBars>
          <c:xVal>
            <c:numRef>
              <c:f>'SSF SUMMARY'!$N$33:$N$39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7</c:v>
                </c:pt>
                <c:pt idx="6">
                  <c:v>8</c:v>
                </c:pt>
              </c:numCache>
            </c:numRef>
          </c:xVal>
          <c:yVal>
            <c:numRef>
              <c:f>'SSF SUMMARY'!$O$33:$O$39</c:f>
              <c:numCache>
                <c:formatCode>General</c:formatCode>
                <c:ptCount val="7"/>
                <c:pt idx="0">
                  <c:v>0</c:v>
                </c:pt>
                <c:pt idx="1">
                  <c:v>1.6598651896247266E-2</c:v>
                </c:pt>
                <c:pt idx="2">
                  <c:v>0.13251314611557061</c:v>
                </c:pt>
                <c:pt idx="3">
                  <c:v>0.21423272336851709</c:v>
                </c:pt>
                <c:pt idx="4">
                  <c:v>0.21389077419885422</c:v>
                </c:pt>
                <c:pt idx="5">
                  <c:v>0.22003331065941914</c:v>
                </c:pt>
                <c:pt idx="6">
                  <c:v>0.22047564857614008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14412032"/>
        <c:axId val="714415488"/>
      </c:scatterChart>
      <c:valAx>
        <c:axId val="71441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800" b="0">
                    <a:latin typeface="Arial" pitchFamily="34" charset="0"/>
                    <a:cs typeface="Arial" pitchFamily="34" charset="0"/>
                  </a:defRPr>
                </a:pPr>
                <a:r>
                  <a:rPr lang="en-US" sz="1800" b="0">
                    <a:latin typeface="Arial" pitchFamily="34" charset="0"/>
                    <a:cs typeface="Arial" pitchFamily="34" charset="0"/>
                  </a:rPr>
                  <a:t>time (d)</a:t>
                </a:r>
              </a:p>
            </c:rich>
          </c:tx>
          <c:layout>
            <c:manualLayout>
              <c:xMode val="edge"/>
              <c:yMode val="edge"/>
              <c:x val="0.49067144247691979"/>
              <c:y val="0.9174723278665935"/>
            </c:manualLayout>
          </c:layout>
          <c:overlay val="0"/>
        </c:title>
        <c:numFmt formatCode="#,##0" sourceLinked="0"/>
        <c:majorTickMark val="in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600"/>
            </a:pPr>
            <a:endParaRPr lang="en-US"/>
          </a:p>
        </c:txPr>
        <c:crossAx val="714415488"/>
        <c:crosses val="autoZero"/>
        <c:crossBetween val="midCat"/>
        <c:majorUnit val="2"/>
      </c:valAx>
      <c:valAx>
        <c:axId val="71441548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800" b="0">
                    <a:latin typeface="Arial" pitchFamily="34" charset="0"/>
                    <a:cs typeface="Arial" pitchFamily="34" charset="0"/>
                  </a:defRPr>
                </a:pPr>
                <a:r>
                  <a:rPr lang="en-US" sz="1800" b="0">
                    <a:latin typeface="Arial" pitchFamily="34" charset="0"/>
                    <a:cs typeface="Arial" pitchFamily="34" charset="0"/>
                  </a:rPr>
                  <a:t>yield</a:t>
                </a:r>
                <a:r>
                  <a:rPr lang="en-US" sz="1800" b="0" baseline="0">
                    <a:latin typeface="Arial" pitchFamily="34" charset="0"/>
                    <a:cs typeface="Arial" pitchFamily="34" charset="0"/>
                  </a:rPr>
                  <a:t> (g</a:t>
                </a:r>
                <a:r>
                  <a:rPr lang="en-US" sz="1800" b="0">
                    <a:latin typeface="Arial" pitchFamily="34" charset="0"/>
                    <a:cs typeface="Arial" pitchFamily="34" charset="0"/>
                  </a:rPr>
                  <a:t> </a:t>
                </a:r>
                <a:r>
                  <a:rPr lang="en-US" sz="1800" b="0" baseline="-25000">
                    <a:latin typeface="Arial" pitchFamily="34" charset="0"/>
                    <a:cs typeface="Arial" pitchFamily="34" charset="0"/>
                  </a:rPr>
                  <a:t>L-galactonate</a:t>
                </a:r>
                <a:r>
                  <a:rPr lang="en-US" sz="1800" b="0">
                    <a:latin typeface="Arial" pitchFamily="34" charset="0"/>
                    <a:cs typeface="Arial" pitchFamily="34" charset="0"/>
                  </a:rPr>
                  <a:t> / g </a:t>
                </a:r>
                <a:r>
                  <a:rPr lang="en-US" sz="1800" b="0" baseline="-25000">
                    <a:latin typeface="Arial" pitchFamily="34" charset="0"/>
                    <a:cs typeface="Arial" pitchFamily="34" charset="0"/>
                  </a:rPr>
                  <a:t>peel</a:t>
                </a:r>
                <a:r>
                  <a:rPr lang="en-US" sz="1800" b="0" baseline="0">
                    <a:latin typeface="Arial" pitchFamily="34" charset="0"/>
                    <a:cs typeface="Arial" pitchFamily="34" charset="0"/>
                  </a:rPr>
                  <a:t>)</a:t>
                </a:r>
              </a:p>
            </c:rich>
          </c:tx>
          <c:layout>
            <c:manualLayout>
              <c:xMode val="edge"/>
              <c:yMode val="edge"/>
              <c:x val="1.9808074927836676E-4"/>
              <c:y val="0.19362771691688152"/>
            </c:manualLayout>
          </c:layout>
          <c:overlay val="0"/>
        </c:title>
        <c:numFmt formatCode="#,##0.00" sourceLinked="0"/>
        <c:majorTickMark val="in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600"/>
            </a:pPr>
            <a:endParaRPr lang="en-US"/>
          </a:p>
        </c:txPr>
        <c:crossAx val="714412032"/>
        <c:crosses val="autoZero"/>
        <c:crossBetween val="midCat"/>
      </c:valAx>
      <c:spPr>
        <a:ln w="19050">
          <a:solidFill>
            <a:schemeClr val="tx1"/>
          </a:solidFill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0.00807</cdr:x>
      <cdr:y>0.01398</cdr:y>
    </cdr:from>
    <cdr:to>
      <cdr:x>0.13412</cdr:x>
      <cdr:y>0.18919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8971" y="49269"/>
          <a:ext cx="608729" cy="6174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3600"/>
            <a:t>(A)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VTT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Kuivanen Joosu</dc:creator>
  <cp:lastModifiedBy>Kuivanen Joosu</cp:lastModifiedBy>
  <cp:revision>3</cp:revision>
  <dcterms:created xsi:type="dcterms:W3CDTF">2013-10-11T10:04:00Z</dcterms:created>
  <dcterms:modified xsi:type="dcterms:W3CDTF">2013-11-04T06:26:00Z</dcterms:modified>
</cp:coreProperties>
</file>