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FAC" w:rsidRPr="00E137C9" w:rsidRDefault="00320841" w:rsidP="00E137C9">
      <w:pPr>
        <w:autoSpaceDE w:val="0"/>
        <w:autoSpaceDN w:val="0"/>
        <w:adjustRightInd w:val="0"/>
        <w:spacing w:after="0" w:line="480" w:lineRule="auto"/>
        <w:jc w:val="both"/>
        <w:rPr>
          <w:rFonts w:ascii="Times New Roman" w:eastAsia="TimesNewRoman" w:hAnsi="Times New Roman" w:cs="Times New Roman"/>
          <w:b/>
          <w:color w:val="000000"/>
          <w:sz w:val="24"/>
          <w:szCs w:val="24"/>
        </w:rPr>
      </w:pPr>
      <w:r w:rsidRPr="00320841">
        <w:rPr>
          <w:rFonts w:ascii="Times New Roman" w:eastAsia="TimesNewRoman" w:hAnsi="Times New Roman" w:cs="Times New Roman"/>
          <w:b/>
          <w:color w:val="000000"/>
          <w:sz w:val="24"/>
          <w:szCs w:val="24"/>
        </w:rPr>
        <w:t>AMB Express</w:t>
      </w:r>
      <w:r>
        <w:rPr>
          <w:rFonts w:ascii="Times New Roman" w:eastAsia="TimesNewRoman" w:hAnsi="Times New Roman" w:cs="Times New Roman"/>
          <w:b/>
          <w:color w:val="000000"/>
          <w:sz w:val="24"/>
          <w:szCs w:val="24"/>
        </w:rPr>
        <w:tab/>
      </w:r>
      <w:r>
        <w:rPr>
          <w:rFonts w:ascii="Times New Roman" w:eastAsia="TimesNewRoman" w:hAnsi="Times New Roman" w:cs="Times New Roman"/>
          <w:b/>
          <w:color w:val="000000"/>
          <w:sz w:val="24"/>
          <w:szCs w:val="24"/>
        </w:rPr>
        <w:tab/>
      </w:r>
      <w:r>
        <w:rPr>
          <w:rFonts w:ascii="Times New Roman" w:eastAsia="TimesNewRoman" w:hAnsi="Times New Roman" w:cs="Times New Roman"/>
          <w:b/>
          <w:color w:val="000000"/>
          <w:sz w:val="24"/>
          <w:szCs w:val="24"/>
        </w:rPr>
        <w:tab/>
      </w:r>
      <w:r>
        <w:rPr>
          <w:rFonts w:ascii="Times New Roman" w:eastAsia="TimesNewRoman" w:hAnsi="Times New Roman" w:cs="Times New Roman"/>
          <w:b/>
          <w:color w:val="000000"/>
          <w:sz w:val="24"/>
          <w:szCs w:val="24"/>
        </w:rPr>
        <w:tab/>
      </w:r>
      <w:r w:rsidR="00E137C9">
        <w:rPr>
          <w:rFonts w:ascii="Times New Roman" w:eastAsia="TimesNewRoman" w:hAnsi="Times New Roman" w:cs="Times New Roman"/>
          <w:b/>
          <w:color w:val="000000"/>
          <w:sz w:val="24"/>
          <w:szCs w:val="24"/>
        </w:rPr>
        <w:tab/>
      </w:r>
      <w:r w:rsidR="00E137C9">
        <w:rPr>
          <w:rFonts w:ascii="Times New Roman" w:eastAsia="TimesNewRoman" w:hAnsi="Times New Roman" w:cs="Times New Roman"/>
          <w:b/>
          <w:color w:val="000000"/>
          <w:sz w:val="24"/>
          <w:szCs w:val="24"/>
        </w:rPr>
        <w:tab/>
      </w:r>
      <w:r w:rsidR="00E137C9">
        <w:rPr>
          <w:rFonts w:ascii="Times New Roman" w:eastAsia="TimesNewRoman" w:hAnsi="Times New Roman" w:cs="Times New Roman"/>
          <w:b/>
          <w:color w:val="000000"/>
          <w:sz w:val="24"/>
          <w:szCs w:val="24"/>
        </w:rPr>
        <w:tab/>
        <w:t xml:space="preserve">     </w:t>
      </w:r>
      <w:r w:rsidR="00232767">
        <w:rPr>
          <w:rFonts w:ascii="Times New Roman" w:eastAsia="TimesNewRoman" w:hAnsi="Times New Roman" w:cs="Times New Roman"/>
          <w:b/>
          <w:color w:val="000000"/>
          <w:sz w:val="24"/>
          <w:szCs w:val="24"/>
        </w:rPr>
        <w:t>Additional</w:t>
      </w:r>
      <w:r w:rsidR="00003FAC" w:rsidRPr="00E137C9">
        <w:rPr>
          <w:rFonts w:ascii="Times New Roman" w:eastAsia="TimesNewRoman" w:hAnsi="Times New Roman" w:cs="Times New Roman"/>
          <w:b/>
          <w:color w:val="000000"/>
          <w:sz w:val="24"/>
          <w:szCs w:val="24"/>
        </w:rPr>
        <w:t xml:space="preserve"> Information</w:t>
      </w:r>
    </w:p>
    <w:p w:rsidR="00E137C9" w:rsidRDefault="00E137C9" w:rsidP="00933BBE">
      <w:pPr>
        <w:autoSpaceDE w:val="0"/>
        <w:autoSpaceDN w:val="0"/>
        <w:adjustRightInd w:val="0"/>
        <w:spacing w:after="0" w:line="480" w:lineRule="auto"/>
        <w:jc w:val="center"/>
        <w:rPr>
          <w:rFonts w:ascii="Times New Roman" w:eastAsia="TimesNewRoman" w:hAnsi="Times New Roman" w:cs="Times New Roman"/>
          <w:b/>
          <w:color w:val="000000"/>
          <w:sz w:val="32"/>
          <w:szCs w:val="24"/>
        </w:rPr>
      </w:pPr>
    </w:p>
    <w:p w:rsidR="00E137C9" w:rsidRPr="00BA4209" w:rsidRDefault="00E137C9" w:rsidP="00E137C9">
      <w:pPr>
        <w:spacing w:after="0" w:line="480" w:lineRule="auto"/>
        <w:jc w:val="center"/>
        <w:rPr>
          <w:rFonts w:ascii="Times New Roman" w:hAnsi="Times New Roman" w:cs="Times New Roman"/>
          <w:b/>
          <w:color w:val="000000"/>
          <w:sz w:val="20"/>
          <w:szCs w:val="20"/>
          <w:lang w:val="en-GB"/>
        </w:rPr>
      </w:pPr>
      <w:proofErr w:type="spellStart"/>
      <w:r w:rsidRPr="0095259C">
        <w:rPr>
          <w:rFonts w:ascii="Times New Roman" w:hAnsi="Times New Roman" w:cs="Times New Roman"/>
          <w:b/>
          <w:color w:val="000000"/>
          <w:sz w:val="20"/>
          <w:szCs w:val="20"/>
          <w:lang w:val="en-GB"/>
        </w:rPr>
        <w:t>Pseudotyping</w:t>
      </w:r>
      <w:proofErr w:type="spellEnd"/>
      <w:r w:rsidRPr="0095259C">
        <w:rPr>
          <w:rFonts w:ascii="Times New Roman" w:hAnsi="Times New Roman" w:cs="Times New Roman"/>
          <w:b/>
          <w:color w:val="000000"/>
          <w:sz w:val="20"/>
          <w:szCs w:val="20"/>
          <w:lang w:val="en-GB"/>
        </w:rPr>
        <w:t xml:space="preserve"> retrovirus like particles vaccine candidates with Hepatitis C virus envelope protein E2 requires the cellular expression of CD81</w:t>
      </w:r>
    </w:p>
    <w:p w:rsidR="00E137C9" w:rsidRPr="00BA4209" w:rsidRDefault="00E137C9" w:rsidP="00E137C9">
      <w:pPr>
        <w:spacing w:after="0" w:line="480" w:lineRule="auto"/>
        <w:ind w:left="720" w:hanging="720"/>
        <w:jc w:val="center"/>
        <w:rPr>
          <w:rFonts w:ascii="Times New Roman" w:hAnsi="Times New Roman" w:cs="Times New Roman"/>
          <w:b/>
          <w:color w:val="000000"/>
          <w:sz w:val="20"/>
          <w:szCs w:val="20"/>
          <w:lang w:val="en-GB"/>
        </w:rPr>
      </w:pPr>
    </w:p>
    <w:p w:rsidR="00E137C9" w:rsidRPr="00E137C9" w:rsidRDefault="00E137C9" w:rsidP="00E137C9">
      <w:pPr>
        <w:spacing w:after="0" w:line="480" w:lineRule="auto"/>
        <w:jc w:val="center"/>
        <w:rPr>
          <w:rFonts w:ascii="Times New Roman" w:hAnsi="Times New Roman" w:cs="Times New Roman"/>
          <w:sz w:val="20"/>
          <w:szCs w:val="20"/>
          <w:lang w:val="pt-PT"/>
        </w:rPr>
      </w:pPr>
      <w:r w:rsidRPr="00E137C9">
        <w:rPr>
          <w:rFonts w:ascii="Times New Roman" w:hAnsi="Times New Roman" w:cs="Times New Roman"/>
          <w:sz w:val="20"/>
          <w:szCs w:val="20"/>
          <w:lang w:val="pt-PT"/>
        </w:rPr>
        <w:t>Hugo R. Soares</w:t>
      </w:r>
      <w:r w:rsidRPr="00E137C9">
        <w:rPr>
          <w:rFonts w:ascii="Times New Roman" w:hAnsi="Times New Roman" w:cs="Times New Roman"/>
          <w:sz w:val="20"/>
          <w:szCs w:val="20"/>
          <w:vertAlign w:val="superscript"/>
          <w:lang w:val="pt-PT"/>
        </w:rPr>
        <w:t>1,2</w:t>
      </w:r>
      <w:r w:rsidRPr="00E137C9">
        <w:rPr>
          <w:rFonts w:ascii="Times New Roman" w:hAnsi="Times New Roman" w:cs="Times New Roman"/>
          <w:sz w:val="20"/>
          <w:szCs w:val="20"/>
          <w:lang w:val="pt-PT"/>
        </w:rPr>
        <w:t>, Rute Castro</w:t>
      </w:r>
      <w:r w:rsidRPr="00E137C9">
        <w:rPr>
          <w:rFonts w:ascii="Times New Roman" w:hAnsi="Times New Roman" w:cs="Times New Roman"/>
          <w:sz w:val="20"/>
          <w:szCs w:val="20"/>
          <w:vertAlign w:val="superscript"/>
          <w:lang w:val="pt-PT"/>
        </w:rPr>
        <w:t>1,2</w:t>
      </w:r>
      <w:r w:rsidRPr="00E137C9">
        <w:rPr>
          <w:rFonts w:ascii="Times New Roman" w:hAnsi="Times New Roman" w:cs="Times New Roman"/>
          <w:sz w:val="20"/>
          <w:szCs w:val="20"/>
          <w:lang w:val="pt-PT"/>
        </w:rPr>
        <w:t>, Hélio A. Tomás</w:t>
      </w:r>
      <w:r w:rsidRPr="00E137C9">
        <w:rPr>
          <w:rFonts w:ascii="Times New Roman" w:hAnsi="Times New Roman" w:cs="Times New Roman"/>
          <w:sz w:val="20"/>
          <w:szCs w:val="20"/>
          <w:vertAlign w:val="superscript"/>
          <w:lang w:val="pt-PT"/>
        </w:rPr>
        <w:t>1,2</w:t>
      </w:r>
      <w:r w:rsidRPr="00E137C9">
        <w:rPr>
          <w:rFonts w:ascii="Times New Roman" w:hAnsi="Times New Roman" w:cs="Times New Roman"/>
          <w:sz w:val="20"/>
          <w:szCs w:val="20"/>
          <w:lang w:val="pt-PT"/>
        </w:rPr>
        <w:t>, Manuel J. T. Carrondo</w:t>
      </w:r>
      <w:r w:rsidRPr="00E137C9">
        <w:rPr>
          <w:rFonts w:ascii="Times New Roman" w:hAnsi="Times New Roman" w:cs="Times New Roman"/>
          <w:sz w:val="20"/>
          <w:szCs w:val="20"/>
          <w:vertAlign w:val="superscript"/>
          <w:lang w:val="pt-PT"/>
        </w:rPr>
        <w:t>1,3</w:t>
      </w:r>
      <w:r w:rsidRPr="00E137C9">
        <w:rPr>
          <w:rFonts w:ascii="Times New Roman" w:hAnsi="Times New Roman" w:cs="Times New Roman"/>
          <w:sz w:val="20"/>
          <w:szCs w:val="20"/>
          <w:lang w:val="pt-PT"/>
        </w:rPr>
        <w:t>, Paula M. Alves</w:t>
      </w:r>
      <w:r w:rsidRPr="00E137C9">
        <w:rPr>
          <w:rFonts w:ascii="Times New Roman" w:hAnsi="Times New Roman" w:cs="Times New Roman"/>
          <w:sz w:val="20"/>
          <w:szCs w:val="20"/>
          <w:vertAlign w:val="superscript"/>
          <w:lang w:val="pt-PT"/>
        </w:rPr>
        <w:t>1,2</w:t>
      </w:r>
      <w:r w:rsidRPr="00E137C9">
        <w:rPr>
          <w:rFonts w:ascii="Times New Roman" w:hAnsi="Times New Roman" w:cs="Times New Roman"/>
          <w:sz w:val="20"/>
          <w:szCs w:val="20"/>
          <w:lang w:val="pt-PT"/>
        </w:rPr>
        <w:t>, Ana S. Coroadinha</w:t>
      </w:r>
      <w:r w:rsidRPr="00E137C9">
        <w:rPr>
          <w:rFonts w:ascii="Times New Roman" w:hAnsi="Times New Roman" w:cs="Times New Roman"/>
          <w:sz w:val="20"/>
          <w:szCs w:val="20"/>
          <w:vertAlign w:val="superscript"/>
          <w:lang w:val="pt-PT"/>
        </w:rPr>
        <w:t>1,2</w:t>
      </w:r>
      <w:r w:rsidRPr="00E137C9">
        <w:rPr>
          <w:rFonts w:ascii="Times New Roman" w:hAnsi="Times New Roman" w:cs="Times New Roman"/>
          <w:sz w:val="20"/>
          <w:szCs w:val="20"/>
          <w:lang w:val="pt-PT"/>
        </w:rPr>
        <w:t>#</w:t>
      </w:r>
    </w:p>
    <w:p w:rsidR="00E137C9" w:rsidRPr="00E137C9" w:rsidRDefault="00E137C9" w:rsidP="00E137C9">
      <w:pPr>
        <w:spacing w:after="0" w:line="480" w:lineRule="auto"/>
        <w:jc w:val="both"/>
        <w:rPr>
          <w:rFonts w:ascii="Times New Roman" w:hAnsi="Times New Roman" w:cs="Times New Roman"/>
          <w:sz w:val="20"/>
          <w:szCs w:val="20"/>
          <w:lang w:val="pt-PT"/>
        </w:rPr>
      </w:pPr>
    </w:p>
    <w:p w:rsidR="00E137C9" w:rsidRPr="00E137C9" w:rsidRDefault="00E137C9" w:rsidP="00E137C9">
      <w:pPr>
        <w:pStyle w:val="ListParagraph"/>
        <w:spacing w:after="0" w:line="480" w:lineRule="auto"/>
        <w:ind w:left="0"/>
        <w:jc w:val="both"/>
        <w:rPr>
          <w:rFonts w:ascii="Times New Roman" w:hAnsi="Times New Roman" w:cs="Times New Roman"/>
          <w:sz w:val="20"/>
          <w:szCs w:val="20"/>
          <w:vertAlign w:val="superscript"/>
          <w:lang w:val="pt-PT"/>
        </w:rPr>
      </w:pPr>
      <w:r w:rsidRPr="00E137C9">
        <w:rPr>
          <w:rFonts w:ascii="Times New Roman" w:hAnsi="Times New Roman" w:cs="Times New Roman"/>
          <w:sz w:val="20"/>
          <w:szCs w:val="20"/>
          <w:vertAlign w:val="superscript"/>
          <w:lang w:val="pt-PT"/>
        </w:rPr>
        <w:t>1</w:t>
      </w:r>
      <w:r w:rsidRPr="00E137C9">
        <w:rPr>
          <w:rFonts w:ascii="Times New Roman" w:hAnsi="Times New Roman" w:cs="Times New Roman"/>
          <w:sz w:val="20"/>
          <w:szCs w:val="20"/>
          <w:lang w:val="pt-PT"/>
        </w:rPr>
        <w:t>iBET, Instituto de Biologia Experimental e Tecnológica, Apartado 12, 2780</w:t>
      </w:r>
      <w:r w:rsidRPr="00E137C9">
        <w:rPr>
          <w:rFonts w:ascii="Times New Roman" w:hAnsi="Times New Roman" w:cs="Times New Roman"/>
          <w:sz w:val="20"/>
          <w:szCs w:val="20"/>
          <w:lang w:val="pt-PT"/>
        </w:rPr>
        <w:noBreakHyphen/>
        <w:t>901 Oeiras, Portugal</w:t>
      </w:r>
    </w:p>
    <w:p w:rsidR="00E137C9" w:rsidRPr="00E137C9" w:rsidRDefault="00E137C9" w:rsidP="00E137C9">
      <w:pPr>
        <w:pStyle w:val="ListParagraph"/>
        <w:spacing w:after="0" w:line="480" w:lineRule="auto"/>
        <w:ind w:left="0"/>
        <w:jc w:val="both"/>
        <w:rPr>
          <w:rFonts w:ascii="Times New Roman" w:hAnsi="Times New Roman" w:cs="Times New Roman"/>
          <w:sz w:val="20"/>
          <w:szCs w:val="20"/>
          <w:lang w:val="pt-PT"/>
        </w:rPr>
      </w:pPr>
      <w:r w:rsidRPr="00E137C9">
        <w:rPr>
          <w:rFonts w:ascii="Times New Roman" w:hAnsi="Times New Roman" w:cs="Times New Roman"/>
          <w:sz w:val="20"/>
          <w:szCs w:val="20"/>
          <w:vertAlign w:val="superscript"/>
          <w:lang w:val="pt-PT"/>
        </w:rPr>
        <w:t>2</w:t>
      </w:r>
      <w:r w:rsidRPr="00E137C9">
        <w:rPr>
          <w:rFonts w:ascii="Times New Roman" w:hAnsi="Times New Roman" w:cs="Times New Roman"/>
          <w:sz w:val="20"/>
          <w:szCs w:val="20"/>
          <w:lang w:val="pt-PT"/>
        </w:rPr>
        <w:t>Instituto de Tecnologia Química e Biológica António Xavier, Universidade Nova de Lisboa, Av. da República, 2780-157 Oeiras, Portugal</w:t>
      </w:r>
    </w:p>
    <w:p w:rsidR="00E137C9" w:rsidRPr="00E137C9" w:rsidRDefault="00E137C9" w:rsidP="00E137C9">
      <w:pPr>
        <w:pStyle w:val="ListParagraph"/>
        <w:spacing w:after="0" w:line="480" w:lineRule="auto"/>
        <w:ind w:left="0"/>
        <w:jc w:val="both"/>
        <w:rPr>
          <w:rFonts w:ascii="Times New Roman" w:hAnsi="Times New Roman" w:cs="Times New Roman"/>
          <w:sz w:val="20"/>
          <w:szCs w:val="20"/>
          <w:lang w:val="pt-PT"/>
        </w:rPr>
      </w:pPr>
      <w:r w:rsidRPr="00E137C9">
        <w:rPr>
          <w:rFonts w:ascii="Times New Roman" w:hAnsi="Times New Roman" w:cs="Times New Roman"/>
          <w:sz w:val="20"/>
          <w:szCs w:val="20"/>
          <w:vertAlign w:val="superscript"/>
          <w:lang w:val="pt-PT"/>
        </w:rPr>
        <w:t>3</w:t>
      </w:r>
      <w:r w:rsidRPr="00E137C9">
        <w:rPr>
          <w:rFonts w:ascii="Times New Roman" w:hAnsi="Times New Roman" w:cs="Times New Roman"/>
          <w:sz w:val="20"/>
          <w:szCs w:val="20"/>
          <w:lang w:val="pt-PT"/>
        </w:rPr>
        <w:t>Departamento de Química, Faculdade de Ciências e Tecnologia, Universidade Nova de Lisboa, Monte da Caparica, Portugal</w:t>
      </w:r>
    </w:p>
    <w:p w:rsidR="00E137C9" w:rsidRPr="00E137C9" w:rsidRDefault="00E137C9" w:rsidP="00E137C9">
      <w:pPr>
        <w:spacing w:after="0" w:line="480" w:lineRule="auto"/>
        <w:jc w:val="both"/>
        <w:rPr>
          <w:rFonts w:ascii="Times New Roman" w:hAnsi="Times New Roman" w:cs="Times New Roman"/>
          <w:b/>
          <w:sz w:val="20"/>
          <w:szCs w:val="20"/>
          <w:lang w:val="pt-PT"/>
        </w:rPr>
      </w:pPr>
    </w:p>
    <w:p w:rsidR="00E137C9" w:rsidRPr="00BA4209" w:rsidRDefault="00E137C9" w:rsidP="00E137C9">
      <w:pPr>
        <w:spacing w:after="0" w:line="480" w:lineRule="auto"/>
        <w:jc w:val="both"/>
        <w:rPr>
          <w:rFonts w:ascii="Times New Roman" w:hAnsi="Times New Roman" w:cs="Times New Roman"/>
          <w:b/>
          <w:sz w:val="20"/>
          <w:szCs w:val="20"/>
        </w:rPr>
      </w:pPr>
      <w:r w:rsidRPr="00BA4209">
        <w:rPr>
          <w:rFonts w:ascii="Times New Roman" w:hAnsi="Times New Roman" w:cs="Times New Roman"/>
          <w:b/>
          <w:sz w:val="20"/>
          <w:szCs w:val="20"/>
        </w:rPr>
        <w:t>#Correspondence:</w:t>
      </w:r>
    </w:p>
    <w:p w:rsidR="00E137C9" w:rsidRPr="00BA4209" w:rsidRDefault="00E137C9" w:rsidP="00E137C9">
      <w:pPr>
        <w:spacing w:after="0" w:line="480" w:lineRule="auto"/>
        <w:jc w:val="both"/>
        <w:rPr>
          <w:rFonts w:ascii="Times New Roman" w:hAnsi="Times New Roman" w:cs="Times New Roman"/>
          <w:sz w:val="20"/>
          <w:szCs w:val="20"/>
        </w:rPr>
      </w:pPr>
      <w:r w:rsidRPr="00BA4209">
        <w:rPr>
          <w:rFonts w:ascii="Times New Roman" w:hAnsi="Times New Roman" w:cs="Times New Roman"/>
          <w:sz w:val="20"/>
          <w:szCs w:val="20"/>
        </w:rPr>
        <w:t>Dr. Ana Sofia Coroadinha</w:t>
      </w:r>
    </w:p>
    <w:p w:rsidR="00E137C9" w:rsidRPr="00E137C9" w:rsidRDefault="00E137C9" w:rsidP="00E137C9">
      <w:pPr>
        <w:spacing w:after="0" w:line="480" w:lineRule="auto"/>
        <w:jc w:val="both"/>
        <w:rPr>
          <w:rFonts w:ascii="Times New Roman" w:hAnsi="Times New Roman" w:cs="Times New Roman"/>
          <w:sz w:val="20"/>
          <w:szCs w:val="20"/>
          <w:lang w:val="pt-PT"/>
        </w:rPr>
      </w:pPr>
      <w:r w:rsidRPr="00E137C9">
        <w:rPr>
          <w:rFonts w:ascii="Times New Roman" w:hAnsi="Times New Roman" w:cs="Times New Roman"/>
          <w:sz w:val="20"/>
          <w:szCs w:val="20"/>
          <w:lang w:val="pt-PT"/>
        </w:rPr>
        <w:t>iBET – Instituto de Biologia Experimental e Tecnológica, Apartado 12, 2781-901 Oeiras, Portugal</w:t>
      </w:r>
    </w:p>
    <w:p w:rsidR="00E137C9" w:rsidRPr="00BA4209" w:rsidRDefault="00E137C9" w:rsidP="00E137C9">
      <w:pPr>
        <w:spacing w:after="0" w:line="480" w:lineRule="auto"/>
        <w:jc w:val="both"/>
        <w:rPr>
          <w:rFonts w:ascii="Times New Roman" w:hAnsi="Times New Roman" w:cs="Times New Roman"/>
          <w:sz w:val="20"/>
          <w:szCs w:val="20"/>
          <w:lang w:val="en-GB"/>
        </w:rPr>
      </w:pPr>
      <w:r w:rsidRPr="00BA4209">
        <w:rPr>
          <w:rFonts w:ascii="Times New Roman" w:hAnsi="Times New Roman" w:cs="Times New Roman"/>
          <w:sz w:val="20"/>
          <w:szCs w:val="20"/>
          <w:lang w:val="en-GB"/>
        </w:rPr>
        <w:t>Telephone: +351 21 4469457</w:t>
      </w:r>
    </w:p>
    <w:p w:rsidR="00E137C9" w:rsidRPr="005B5AD2" w:rsidRDefault="00E137C9" w:rsidP="00E137C9">
      <w:pPr>
        <w:spacing w:after="0" w:line="480" w:lineRule="auto"/>
        <w:jc w:val="both"/>
        <w:rPr>
          <w:rFonts w:ascii="Times New Roman" w:hAnsi="Times New Roman" w:cs="Times New Roman"/>
          <w:sz w:val="20"/>
          <w:szCs w:val="20"/>
        </w:rPr>
      </w:pPr>
      <w:proofErr w:type="gramStart"/>
      <w:r w:rsidRPr="005B5AD2">
        <w:rPr>
          <w:rFonts w:ascii="Times New Roman" w:hAnsi="Times New Roman" w:cs="Times New Roman"/>
          <w:sz w:val="20"/>
          <w:szCs w:val="20"/>
        </w:rPr>
        <w:t>e-mail</w:t>
      </w:r>
      <w:proofErr w:type="gramEnd"/>
      <w:r w:rsidRPr="005B5AD2">
        <w:rPr>
          <w:rFonts w:ascii="Times New Roman" w:hAnsi="Times New Roman" w:cs="Times New Roman"/>
          <w:sz w:val="20"/>
          <w:szCs w:val="20"/>
        </w:rPr>
        <w:t>: avalente@ibet.pt</w:t>
      </w:r>
    </w:p>
    <w:p w:rsidR="00E137C9" w:rsidRPr="005B5AD2" w:rsidRDefault="00E137C9" w:rsidP="00E137C9">
      <w:pPr>
        <w:autoSpaceDE w:val="0"/>
        <w:autoSpaceDN w:val="0"/>
        <w:adjustRightInd w:val="0"/>
        <w:spacing w:after="0" w:line="480" w:lineRule="auto"/>
        <w:jc w:val="both"/>
        <w:rPr>
          <w:rFonts w:ascii="Times New Roman" w:hAnsi="Times New Roman" w:cs="Times New Roman"/>
          <w:b/>
          <w:bCs/>
          <w:color w:val="000000"/>
          <w:sz w:val="20"/>
          <w:szCs w:val="20"/>
        </w:rPr>
      </w:pPr>
    </w:p>
    <w:p w:rsidR="00E137C9" w:rsidRPr="005B5AD2" w:rsidRDefault="00E137C9" w:rsidP="00E137C9">
      <w:pPr>
        <w:rPr>
          <w:rFonts w:ascii="Times New Roman" w:hAnsi="Times New Roman" w:cs="Times New Roman"/>
          <w:b/>
          <w:bCs/>
          <w:color w:val="000000"/>
          <w:sz w:val="20"/>
          <w:szCs w:val="20"/>
        </w:rPr>
      </w:pPr>
      <w:r w:rsidRPr="005B5AD2">
        <w:rPr>
          <w:rFonts w:ascii="Times New Roman" w:hAnsi="Times New Roman" w:cs="Times New Roman"/>
          <w:b/>
          <w:bCs/>
          <w:color w:val="000000"/>
          <w:sz w:val="20"/>
          <w:szCs w:val="20"/>
        </w:rPr>
        <w:br w:type="page"/>
      </w:r>
    </w:p>
    <w:p w:rsidR="00003FAC" w:rsidRDefault="00232767" w:rsidP="004A7EF6">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Additional</w:t>
      </w:r>
      <w:r w:rsidR="00301B1C">
        <w:rPr>
          <w:rFonts w:ascii="Times New Roman" w:hAnsi="Times New Roman" w:cs="Times New Roman"/>
          <w:b/>
          <w:sz w:val="24"/>
          <w:szCs w:val="24"/>
        </w:rPr>
        <w:t xml:space="preserve"> Materials and Methods</w:t>
      </w:r>
    </w:p>
    <w:p w:rsidR="00933BBE" w:rsidRDefault="00933BBE" w:rsidP="00933BBE">
      <w:pPr>
        <w:spacing w:after="0" w:line="360" w:lineRule="auto"/>
        <w:rPr>
          <w:rFonts w:ascii="Times New Roman" w:hAnsi="Times New Roman" w:cs="Times New Roman"/>
          <w:b/>
          <w:sz w:val="24"/>
          <w:szCs w:val="24"/>
        </w:rPr>
      </w:pPr>
    </w:p>
    <w:p w:rsidR="00BA47BB" w:rsidRPr="00EF7E42" w:rsidRDefault="00BA47BB" w:rsidP="00BA47BB">
      <w:pPr>
        <w:autoSpaceDE w:val="0"/>
        <w:autoSpaceDN w:val="0"/>
        <w:adjustRightInd w:val="0"/>
        <w:spacing w:after="0" w:line="480" w:lineRule="auto"/>
        <w:jc w:val="both"/>
        <w:rPr>
          <w:rFonts w:ascii="Times New Roman" w:eastAsia="TimesNewRoman" w:hAnsi="Times New Roman" w:cs="Times New Roman"/>
          <w:b/>
          <w:color w:val="000000"/>
          <w:sz w:val="24"/>
          <w:szCs w:val="24"/>
          <w:lang w:val="en-GB"/>
        </w:rPr>
      </w:pPr>
      <w:r w:rsidRPr="00A615A1">
        <w:rPr>
          <w:rFonts w:ascii="Times New Roman" w:eastAsia="TimesNewRoman" w:hAnsi="Times New Roman" w:cs="Times New Roman"/>
          <w:b/>
          <w:color w:val="000000"/>
          <w:sz w:val="24"/>
          <w:szCs w:val="24"/>
          <w:lang w:val="en-GB"/>
        </w:rPr>
        <w:t>Plasmids</w:t>
      </w:r>
    </w:p>
    <w:p w:rsidR="00BA47BB" w:rsidRDefault="00BA47BB" w:rsidP="00BA47BB">
      <w:pPr>
        <w:shd w:val="clear" w:color="auto" w:fill="FFFFFF"/>
        <w:spacing w:after="0" w:line="480" w:lineRule="auto"/>
        <w:jc w:val="both"/>
        <w:rPr>
          <w:rFonts w:ascii="Times New Roman" w:hAnsi="Times New Roman" w:cs="Times New Roman"/>
          <w:sz w:val="24"/>
          <w:szCs w:val="24"/>
        </w:rPr>
      </w:pPr>
      <w:r w:rsidRPr="00EB6E9A">
        <w:rPr>
          <w:rFonts w:ascii="Times New Roman" w:hAnsi="Times New Roman" w:cs="Times New Roman"/>
          <w:sz w:val="24"/>
          <w:szCs w:val="24"/>
        </w:rPr>
        <w:t>The plasmids</w:t>
      </w:r>
      <w:r>
        <w:rPr>
          <w:rFonts w:ascii="Times New Roman" w:hAnsi="Times New Roman" w:cs="Times New Roman"/>
          <w:sz w:val="24"/>
          <w:szCs w:val="24"/>
        </w:rPr>
        <w:t xml:space="preserve"> used for the generation of lentiviral vectors,</w:t>
      </w:r>
      <w:r w:rsidRPr="00EB6E9A">
        <w:rPr>
          <w:rFonts w:ascii="Times New Roman" w:hAnsi="Times New Roman" w:cs="Times New Roman"/>
          <w:sz w:val="24"/>
          <w:szCs w:val="24"/>
        </w:rPr>
        <w:t xml:space="preserve"> </w:t>
      </w:r>
      <w:proofErr w:type="spellStart"/>
      <w:r w:rsidRPr="00EB6E9A">
        <w:rPr>
          <w:rFonts w:ascii="Times New Roman" w:hAnsi="Times New Roman" w:cs="Times New Roman"/>
          <w:sz w:val="24"/>
          <w:szCs w:val="24"/>
        </w:rPr>
        <w:t>pMDLg</w:t>
      </w:r>
      <w:proofErr w:type="spellEnd"/>
      <w:r w:rsidRPr="00EB6E9A">
        <w:rPr>
          <w:rFonts w:ascii="Times New Roman" w:hAnsi="Times New Roman" w:cs="Times New Roman"/>
          <w:sz w:val="24"/>
          <w:szCs w:val="24"/>
        </w:rPr>
        <w:t>/</w:t>
      </w:r>
      <w:proofErr w:type="spellStart"/>
      <w:r w:rsidRPr="00EB6E9A">
        <w:rPr>
          <w:rFonts w:ascii="Times New Roman" w:hAnsi="Times New Roman" w:cs="Times New Roman"/>
          <w:sz w:val="24"/>
          <w:szCs w:val="24"/>
        </w:rPr>
        <w:t>pRRE</w:t>
      </w:r>
      <w:proofErr w:type="spellEnd"/>
      <w:r w:rsidRPr="00EB6E9A">
        <w:rPr>
          <w:rFonts w:ascii="Times New Roman" w:hAnsi="Times New Roman" w:cs="Times New Roman"/>
          <w:sz w:val="24"/>
          <w:szCs w:val="24"/>
        </w:rPr>
        <w:t xml:space="preserve">, </w:t>
      </w:r>
      <w:proofErr w:type="spellStart"/>
      <w:r w:rsidRPr="00EB6E9A">
        <w:rPr>
          <w:rFonts w:ascii="Times New Roman" w:hAnsi="Times New Roman" w:cs="Times New Roman"/>
          <w:sz w:val="24"/>
          <w:szCs w:val="24"/>
        </w:rPr>
        <w:t>pRSV</w:t>
      </w:r>
      <w:proofErr w:type="spellEnd"/>
      <w:r w:rsidRPr="00EB6E9A">
        <w:rPr>
          <w:rFonts w:ascii="Times New Roman" w:hAnsi="Times New Roman" w:cs="Times New Roman"/>
          <w:sz w:val="24"/>
          <w:szCs w:val="24"/>
        </w:rPr>
        <w:t xml:space="preserve">-REV, pMD2.G and </w:t>
      </w:r>
      <w:proofErr w:type="spellStart"/>
      <w:r w:rsidRPr="00EB6E9A">
        <w:rPr>
          <w:rFonts w:ascii="Times New Roman" w:hAnsi="Times New Roman" w:cs="Times New Roman"/>
          <w:sz w:val="24"/>
          <w:szCs w:val="24"/>
        </w:rPr>
        <w:t>pRRLIN.hPGK.GFP.wPRE</w:t>
      </w:r>
      <w:proofErr w:type="spellEnd"/>
      <w:r w:rsidRPr="00EB6E9A">
        <w:rPr>
          <w:rFonts w:ascii="Times New Roman" w:hAnsi="Times New Roman" w:cs="Times New Roman"/>
          <w:sz w:val="24"/>
          <w:szCs w:val="24"/>
        </w:rPr>
        <w:t xml:space="preserve"> were kindly provided by </w:t>
      </w:r>
      <w:r>
        <w:rPr>
          <w:rFonts w:ascii="Times New Roman" w:hAnsi="Times New Roman" w:cs="Times New Roman"/>
          <w:sz w:val="24"/>
          <w:szCs w:val="24"/>
        </w:rPr>
        <w:t xml:space="preserve">Prof. </w:t>
      </w:r>
      <w:r w:rsidRPr="00EB6E9A">
        <w:rPr>
          <w:rFonts w:ascii="Times New Roman" w:hAnsi="Times New Roman" w:cs="Times New Roman"/>
          <w:sz w:val="24"/>
          <w:szCs w:val="24"/>
        </w:rPr>
        <w:t xml:space="preserve">Didier </w:t>
      </w:r>
      <w:proofErr w:type="spellStart"/>
      <w:r w:rsidRPr="00EB6E9A">
        <w:rPr>
          <w:rFonts w:ascii="Times New Roman" w:hAnsi="Times New Roman" w:cs="Times New Roman"/>
          <w:sz w:val="24"/>
          <w:szCs w:val="24"/>
        </w:rPr>
        <w:t>Trono</w:t>
      </w:r>
      <w:proofErr w:type="spellEnd"/>
      <w:r w:rsidRPr="00EB6E9A">
        <w:rPr>
          <w:rFonts w:ascii="Times New Roman" w:hAnsi="Times New Roman" w:cs="Times New Roman"/>
          <w:sz w:val="24"/>
          <w:szCs w:val="24"/>
        </w:rPr>
        <w:t xml:space="preserve"> trough </w:t>
      </w:r>
      <w:proofErr w:type="spellStart"/>
      <w:r w:rsidRPr="00EB6E9A">
        <w:rPr>
          <w:rFonts w:ascii="Times New Roman" w:hAnsi="Times New Roman" w:cs="Times New Roman"/>
          <w:sz w:val="24"/>
          <w:szCs w:val="24"/>
        </w:rPr>
        <w:t>Addgene</w:t>
      </w:r>
      <w:proofErr w:type="spellEnd"/>
      <w:r w:rsidRPr="00EB6E9A">
        <w:rPr>
          <w:rFonts w:ascii="Times New Roman" w:hAnsi="Times New Roman" w:cs="Times New Roman"/>
          <w:sz w:val="24"/>
          <w:szCs w:val="24"/>
        </w:rPr>
        <w:t xml:space="preserve"> (Cambridge, MA)</w:t>
      </w:r>
      <w:r>
        <w:rPr>
          <w:rFonts w:ascii="Times New Roman" w:hAnsi="Times New Roman" w:cs="Times New Roman"/>
          <w:sz w:val="24"/>
          <w:szCs w:val="24"/>
        </w:rPr>
        <w:t xml:space="preserve">. </w:t>
      </w:r>
      <w:proofErr w:type="spellStart"/>
      <w:proofErr w:type="gramStart"/>
      <w:r w:rsidRPr="00EB6E9A">
        <w:rPr>
          <w:rFonts w:ascii="Times New Roman" w:hAnsi="Times New Roman" w:cs="Times New Roman"/>
          <w:sz w:val="24"/>
          <w:szCs w:val="24"/>
        </w:rPr>
        <w:t>pMDLg</w:t>
      </w:r>
      <w:proofErr w:type="spellEnd"/>
      <w:r w:rsidRPr="00EB6E9A">
        <w:rPr>
          <w:rFonts w:ascii="Times New Roman" w:hAnsi="Times New Roman" w:cs="Times New Roman"/>
          <w:sz w:val="24"/>
          <w:szCs w:val="24"/>
        </w:rPr>
        <w:t>/</w:t>
      </w:r>
      <w:proofErr w:type="spellStart"/>
      <w:r w:rsidRPr="00EB6E9A">
        <w:rPr>
          <w:rFonts w:ascii="Times New Roman" w:hAnsi="Times New Roman" w:cs="Times New Roman"/>
          <w:sz w:val="24"/>
          <w:szCs w:val="24"/>
        </w:rPr>
        <w:t>pRRE</w:t>
      </w:r>
      <w:proofErr w:type="spellEnd"/>
      <w:proofErr w:type="gramEnd"/>
      <w:r>
        <w:rPr>
          <w:rFonts w:ascii="Times New Roman" w:hAnsi="Times New Roman" w:cs="Times New Roman"/>
          <w:sz w:val="24"/>
          <w:szCs w:val="24"/>
        </w:rPr>
        <w:t xml:space="preserve"> drives the expression of HIV-1 </w:t>
      </w:r>
      <w:r w:rsidRPr="00F65F59">
        <w:rPr>
          <w:rFonts w:ascii="Times New Roman" w:hAnsi="Times New Roman" w:cs="Times New Roman"/>
          <w:i/>
          <w:sz w:val="24"/>
          <w:szCs w:val="24"/>
        </w:rPr>
        <w:t>gag/pol</w:t>
      </w:r>
      <w:r>
        <w:rPr>
          <w:rFonts w:ascii="Times New Roman" w:hAnsi="Times New Roman" w:cs="Times New Roman"/>
          <w:sz w:val="24"/>
          <w:szCs w:val="24"/>
        </w:rPr>
        <w:t xml:space="preserve"> gene, </w:t>
      </w:r>
      <w:proofErr w:type="spellStart"/>
      <w:r w:rsidRPr="00EB6E9A">
        <w:rPr>
          <w:rFonts w:ascii="Times New Roman" w:hAnsi="Times New Roman" w:cs="Times New Roman"/>
          <w:sz w:val="24"/>
          <w:szCs w:val="24"/>
        </w:rPr>
        <w:t>pRSV</w:t>
      </w:r>
      <w:proofErr w:type="spellEnd"/>
      <w:r w:rsidRPr="00EB6E9A">
        <w:rPr>
          <w:rFonts w:ascii="Times New Roman" w:hAnsi="Times New Roman" w:cs="Times New Roman"/>
          <w:sz w:val="24"/>
          <w:szCs w:val="24"/>
        </w:rPr>
        <w:t>-REV</w:t>
      </w:r>
      <w:r>
        <w:rPr>
          <w:rFonts w:ascii="Times New Roman" w:hAnsi="Times New Roman" w:cs="Times New Roman"/>
          <w:sz w:val="24"/>
          <w:szCs w:val="24"/>
        </w:rPr>
        <w:t xml:space="preserve"> encodes the auxiliary protein </w:t>
      </w:r>
      <w:r w:rsidRPr="00F65F59">
        <w:rPr>
          <w:rFonts w:ascii="Times New Roman" w:hAnsi="Times New Roman" w:cs="Times New Roman"/>
          <w:sz w:val="24"/>
          <w:szCs w:val="24"/>
        </w:rPr>
        <w:t>REV</w:t>
      </w:r>
      <w:r>
        <w:rPr>
          <w:rFonts w:ascii="Times New Roman" w:hAnsi="Times New Roman" w:cs="Times New Roman"/>
          <w:sz w:val="24"/>
          <w:szCs w:val="24"/>
        </w:rPr>
        <w:t xml:space="preserve">, </w:t>
      </w:r>
      <w:r w:rsidRPr="00EB6E9A">
        <w:rPr>
          <w:rFonts w:ascii="Times New Roman" w:hAnsi="Times New Roman" w:cs="Times New Roman"/>
          <w:sz w:val="24"/>
          <w:szCs w:val="24"/>
        </w:rPr>
        <w:t>pMD2.G</w:t>
      </w:r>
      <w:r>
        <w:rPr>
          <w:rFonts w:ascii="Times New Roman" w:hAnsi="Times New Roman" w:cs="Times New Roman"/>
          <w:sz w:val="24"/>
          <w:szCs w:val="24"/>
        </w:rPr>
        <w:t xml:space="preserve"> encodes VSV-G envelope protein and </w:t>
      </w:r>
      <w:proofErr w:type="spellStart"/>
      <w:r w:rsidRPr="00EB6E9A">
        <w:rPr>
          <w:rFonts w:ascii="Times New Roman" w:hAnsi="Times New Roman" w:cs="Times New Roman"/>
          <w:sz w:val="24"/>
          <w:szCs w:val="24"/>
        </w:rPr>
        <w:t>pRRLIN.hPGK.GFP.wPRE</w:t>
      </w:r>
      <w:proofErr w:type="spellEnd"/>
      <w:r>
        <w:rPr>
          <w:rFonts w:ascii="Times New Roman" w:hAnsi="Times New Roman" w:cs="Times New Roman"/>
          <w:sz w:val="24"/>
          <w:szCs w:val="24"/>
        </w:rPr>
        <w:t xml:space="preserve"> encodes the lentiviral transgene with a GFP reporter gene. The plasmids used for de novo silencing of CD81 are based </w:t>
      </w:r>
      <w:r w:rsidRPr="00DF2926">
        <w:rPr>
          <w:rFonts w:ascii="Times New Roman" w:hAnsi="Times New Roman" w:cs="Times New Roman"/>
          <w:sz w:val="24"/>
          <w:szCs w:val="24"/>
        </w:rPr>
        <w:t>on pLKO.1-</w:t>
      </w:r>
      <w:r>
        <w:rPr>
          <w:rFonts w:ascii="Times New Roman" w:hAnsi="Times New Roman" w:cs="Times New Roman"/>
          <w:sz w:val="24"/>
          <w:szCs w:val="24"/>
        </w:rPr>
        <w:t>p</w:t>
      </w:r>
      <w:r w:rsidRPr="00DF2926">
        <w:rPr>
          <w:rFonts w:ascii="Times New Roman" w:hAnsi="Times New Roman" w:cs="Times New Roman"/>
          <w:sz w:val="24"/>
          <w:szCs w:val="24"/>
        </w:rPr>
        <w:t xml:space="preserve">uro </w:t>
      </w:r>
      <w:r>
        <w:rPr>
          <w:rFonts w:ascii="Times New Roman" w:hAnsi="Times New Roman" w:cs="Times New Roman"/>
          <w:sz w:val="24"/>
          <w:szCs w:val="24"/>
        </w:rPr>
        <w:t xml:space="preserve">and were described previously </w:t>
      </w:r>
      <w:r w:rsidR="00E46109" w:rsidRPr="00906024">
        <w:rPr>
          <w:rFonts w:ascii="Times New Roman" w:hAnsi="Times New Roman" w:cs="Times New Roman"/>
          <w:sz w:val="24"/>
          <w:szCs w:val="24"/>
        </w:rPr>
        <w:fldChar w:fldCharType="begin" w:fldLock="1"/>
      </w:r>
      <w:r w:rsidR="00320841">
        <w:rPr>
          <w:rFonts w:ascii="Times New Roman" w:hAnsi="Times New Roman" w:cs="Times New Roman"/>
          <w:sz w:val="24"/>
          <w:szCs w:val="24"/>
        </w:rPr>
        <w:instrText>ADDIN CSL_CITATION {"citationItems":[{"id":"ITEM-1","itemData":{"DOI":"10.1002/bit.23231","ISSN":"1097-0290","PMID":"21656710","abstract":"Retroviral-derived biopharmaceuticals (RV) target numerous therapeutic applications, from gene therapy to virus-like particle (rVLP)-based vaccines. During particle formation, beside the pseudotyped envelope proteins, RV can incorporate proteins derived from the virus producer cells (VPC). This may be detrimental by reducing the amounts of the pseudotyped envelope and/or by incorporating protein capable of inducing immune responses when non-human VPC are used. Manipulating the repertoire of VPC proteins integrated onto the vector structure is an underexplored territory and should provide valuable insights on potential targets to improve vector pharmacokinetic and pharmacodynamic properties. In this work, human HEK 293 cells producing retrovirus-like particles (rVLPs) and infectious RV vectors were used to prove the concept of customizing RV composition by manipulating cellular protein content. The tetraspanin CD81 was chosen since it is significantly incorporated in the RV membrane, conferring to the vector significant immunogenicity when used in mice. RNA interference-mediated by shRNA lentiviral vector transduction was efficiently used to silence CD81 expression (up to 99%) and the rVLPs produced by knocked-down cells lack CD81. Silenced clones were analyzed for cell proliferation, morphological changes, susceptibility to oxidative stress conditions, and rVLP productivities. The results showed that the down-regulation of VPC proteins requires close monitoring for possible side effects on cellular production performance. Yet, they confirm that it is possible to change the composition of host-derived immunogens in RV by altering cellular protein content with no detriment for vector productivity and titers. This constitutes an important manipulation tool in vaccinology--by exploiting the potential adjuvant effect of VPC proteins or using them as fusion agents to other proteins of interest to be exposed on the vector membrane--and in gene therapy, by reducing the immunogenicity of RV-based vector and enhancing in vivo half-life. Such tools can also be applied to lentiviral or other enveloped viral vectors.","author":[{"dropping-particle":"","family":"Rodrigues","given":"A. F.","non-dropping-particle":"","parse-names":false,"suffix":""},{"dropping-particle":"","family":"Guerreiro","given":"M. R.","non-dropping-particle":"","parse-names":false,"suffix":""},{"dropping-particle":"","family":"Santiago","given":"V. M.","non-dropping-particle":"","parse-names":false,"suffix":""},{"dropping-particle":"","family":"Dalba","given":"C.","non-dropping-particle":"","parse-names":false,"suffix":""},{"dropping-particle":"","family":"Klatzmann","given":"D.","non-dropping-particle":"","parse-names":false,"suffix":""},{"dropping-particle":"","family":"Alves","given":"P. M.","non-dropping-particle":"","parse-names":false,"suffix":""},{"dropping-particle":"","family":"Carrondo","given":"M. J. T.","non-dropping-particle":"","parse-names":false,"suffix":""},{"dropping-particle":"","family":"Coroadinha","given":"A. S.","non-dropping-particle":"","parse-names":false,"suffix":""}],"container-title":"Biotechnology and bioengineering","id":"ITEM-1","issue":"11","issued":{"date-parts":[["2011","11"]]},"page":"2623-33","title":"Down-regulation of CD81 tetraspanin in human cells producing retroviral-based particles: tailoring vector composition.","type":"article-journal","volume":"108"},"uris":["http://www.mendeley.com/documents/?uuid=2bd4f350-9dd9-42b2-8171-644a1218ddfd"]}],"mendeley":{"formattedCitation":"(Rodrigues et al., 2011)","plainTextFormattedCitation":"(Rodrigues et al., 2011)","previouslyFormattedCitation":"(Rodrigues et al., 2011)"},"properties":{"noteIndex":0},"schema":"https://github.com/citation-style-language/schema/raw/master/csl-citation.json"}</w:instrText>
      </w:r>
      <w:r w:rsidR="00E46109" w:rsidRPr="00906024">
        <w:rPr>
          <w:rFonts w:ascii="Times New Roman" w:hAnsi="Times New Roman" w:cs="Times New Roman"/>
          <w:sz w:val="24"/>
          <w:szCs w:val="24"/>
        </w:rPr>
        <w:fldChar w:fldCharType="separate"/>
      </w:r>
      <w:r w:rsidR="00320841" w:rsidRPr="00320841">
        <w:rPr>
          <w:rFonts w:ascii="Times New Roman" w:hAnsi="Times New Roman" w:cs="Times New Roman"/>
          <w:noProof/>
          <w:sz w:val="24"/>
          <w:szCs w:val="24"/>
        </w:rPr>
        <w:t>(Rodrigues et al., 2011)</w:t>
      </w:r>
      <w:r w:rsidR="00E46109" w:rsidRPr="00906024">
        <w:rPr>
          <w:rFonts w:ascii="Times New Roman" w:hAnsi="Times New Roman" w:cs="Times New Roman"/>
          <w:sz w:val="24"/>
          <w:szCs w:val="24"/>
        </w:rPr>
        <w:fldChar w:fldCharType="end"/>
      </w:r>
      <w:r w:rsidRPr="00906024">
        <w:rPr>
          <w:rFonts w:ascii="Times New Roman" w:hAnsi="Times New Roman" w:cs="Times New Roman"/>
          <w:sz w:val="24"/>
          <w:szCs w:val="24"/>
        </w:rPr>
        <w:t>. Expression of HCV envelope proteins E1 and E2 from strain H77 in</w:t>
      </w:r>
      <w:r>
        <w:rPr>
          <w:rFonts w:ascii="Times New Roman" w:hAnsi="Times New Roman" w:cs="Times New Roman"/>
          <w:sz w:val="24"/>
          <w:szCs w:val="24"/>
        </w:rPr>
        <w:t xml:space="preserve"> 293rVLP and 293rVLP-shCD81 was accomplished by co-transfecting </w:t>
      </w:r>
      <w:r w:rsidRPr="00892AFA">
        <w:rPr>
          <w:rFonts w:ascii="Times New Roman" w:hAnsi="Times New Roman" w:cs="Times New Roman"/>
          <w:sz w:val="24"/>
          <w:szCs w:val="24"/>
        </w:rPr>
        <w:t xml:space="preserve">pEPX145-71 plasmid </w:t>
      </w:r>
      <w:r w:rsidR="00E46109">
        <w:rPr>
          <w:rFonts w:ascii="Times New Roman" w:hAnsi="Times New Roman" w:cs="Times New Roman"/>
          <w:sz w:val="24"/>
          <w:szCs w:val="24"/>
        </w:rPr>
        <w:fldChar w:fldCharType="begin" w:fldLock="1"/>
      </w:r>
      <w:r w:rsidR="00320841">
        <w:rPr>
          <w:rFonts w:ascii="Times New Roman" w:hAnsi="Times New Roman" w:cs="Times New Roman"/>
          <w:sz w:val="24"/>
          <w:szCs w:val="24"/>
        </w:rPr>
        <w:instrText>ADDIN CSL_CITATION {"citationItems":[{"id":"ITEM-1","itemData":{"DOI":"10.1126/scitranslmed.3002330","ISSN":"1946-6242","PMID":"21813755","abstract":"Chronic hepatitis C virus (HCV) infection, with its cohort of life-threatening complications, affects more than 200 million persons worldwide and has a prevalence of more than 10% in certain countries. Preventive and therapeutic vaccines against HCV are thus much needed. Neutralizing antibodies (NAbs) are the foundation for successful disease prevention for most established vaccines. However, for viruses that cause chronic infection such as HIV or HCV, induction of broad NAbs from recombinant vaccines has remained elusive. We developed a vaccine platform specifically aimed at inducing NAbs based on pseudotyped virus-like particles (VLPs) made with retroviral Gag. We report that VLPs pseudotyped with E2 and/or E1 HCV envelope glycoproteins induced high-titer anti-E2 and/or anti-E1 antibodies, as well as NAbs, in both mouse and macaque. The NAbs, which were raised against HCV 1a, cross-neutralized the five other genotypes tested (1b, 2a, 2b, 4, and 5). Thus, the described VLP platform, which can be pseudotyped with a vast array of virus envelope glycoproteins, represents a new approach to viral vaccine development.","author":[{"dropping-particle":"","family":"Garrone","given":"Pierre","non-dropping-particle":"","parse-names":false,"suffix":""},{"dropping-particle":"","family":"Fluckiger","given":"Anne-Catherine","non-dropping-particle":"","parse-names":false,"suffix":""},{"dropping-particle":"","family":"Mangeot","given":"Philippe E","non-dropping-particle":"","parse-names":false,"suffix":""},{"dropping-particle":"","family":"Gauthier","given":"Emmanuel","non-dropping-particle":"","parse-names":false,"suffix":""},{"dropping-particle":"","family":"Dupeyrot-Lacas","given":"Pia","non-dropping-particle":"","parse-names":false,"suffix":""},{"dropping-particle":"","family":"Mancip","given":"Jimmy","non-dropping-particle":"","parse-names":false,"suffix":""},{"dropping-particle":"","family":"Cangialosi","given":"Arnaud","non-dropping-particle":"","parse-names":false,"suffix":""},{"dropping-particle":"","family":"Chéné","given":"Isaure","non-dropping-particle":"Du","parse-names":false,"suffix":""},{"dropping-particle":"","family":"LeGrand","given":"Roger","non-dropping-particle":"","parse-names":false,"suffix":""},{"dropping-particle":"","family":"Mangeot","given":"Isabelle","non-dropping-particle":"","parse-names":false,"suffix":""},{"dropping-particle":"","family":"Lavillette","given":"Dimitri","non-dropping-particle":"","parse-names":false,"suffix":""},{"dropping-particle":"","family":"Bellier","given":"Bertrand","non-dropping-particle":"","parse-names":false,"suffix":""},{"dropping-particle":"","family":"Cosset","given":"François-Loic","non-dropping-particle":"","parse-names":false,"suffix":""},{"dropping-particle":"","family":"Tangy","given":"Frederic","non-dropping-particle":"","parse-names":false,"suffix":""},{"dropping-particle":"","family":"Klatzmann","given":"David","non-dropping-particle":"","parse-names":false,"suffix":""},{"dropping-particle":"","family":"Dalba","given":"Charlotte","non-dropping-particle":"","parse-names":false,"suffix":""}],"container-title":"Science translational medicine","id":"ITEM-1","issue":"94","issued":{"date-parts":[["2011","8","3"]]},"page":"94ra71","title":"A prime-boost strategy using virus-like particles pseudotyped for HCV proteins triggers broadly neutralizing antibodies in macaques.","type":"article-journal","volume":"3"},"uris":["http://www.mendeley.com/documents/?uuid=4dab9670-3538-4832-a9dd-3db187438cff"]}],"mendeley":{"formattedCitation":"(Garrone et al., 2011)","plainTextFormattedCitation":"(Garrone et al., 2011)","previouslyFormattedCitation":"(Garrone et al., 2011)"},"properties":{"noteIndex":0},"schema":"https://github.com/citation-style-language/schema/raw/master/csl-citation.json"}</w:instrText>
      </w:r>
      <w:r w:rsidR="00E46109">
        <w:rPr>
          <w:rFonts w:ascii="Times New Roman" w:hAnsi="Times New Roman" w:cs="Times New Roman"/>
          <w:sz w:val="24"/>
          <w:szCs w:val="24"/>
        </w:rPr>
        <w:fldChar w:fldCharType="separate"/>
      </w:r>
      <w:r w:rsidR="00945862" w:rsidRPr="00945862">
        <w:rPr>
          <w:rFonts w:ascii="Times New Roman" w:hAnsi="Times New Roman" w:cs="Times New Roman"/>
          <w:noProof/>
          <w:sz w:val="24"/>
          <w:szCs w:val="24"/>
        </w:rPr>
        <w:t>(Garrone et al., 2011)</w:t>
      </w:r>
      <w:r w:rsidR="00E46109">
        <w:rPr>
          <w:rFonts w:ascii="Times New Roman" w:hAnsi="Times New Roman" w:cs="Times New Roman"/>
          <w:sz w:val="24"/>
          <w:szCs w:val="24"/>
        </w:rPr>
        <w:fldChar w:fldCharType="end"/>
      </w:r>
      <w:r w:rsidRPr="00BD7954">
        <w:rPr>
          <w:rFonts w:ascii="Times New Roman" w:hAnsi="Times New Roman" w:cs="Times New Roman"/>
          <w:sz w:val="24"/>
          <w:szCs w:val="24"/>
        </w:rPr>
        <w:t xml:space="preserve"> </w:t>
      </w:r>
      <w:r>
        <w:rPr>
          <w:rFonts w:ascii="Times New Roman" w:hAnsi="Times New Roman" w:cs="Times New Roman"/>
          <w:sz w:val="24"/>
          <w:szCs w:val="24"/>
        </w:rPr>
        <w:t xml:space="preserve">and </w:t>
      </w:r>
      <w:proofErr w:type="spellStart"/>
      <w:r w:rsidRPr="00892AFA">
        <w:rPr>
          <w:rFonts w:ascii="Times New Roman" w:hAnsi="Times New Roman" w:cs="Times New Roman"/>
          <w:sz w:val="24"/>
          <w:szCs w:val="24"/>
        </w:rPr>
        <w:t>pMonoZeoMCS</w:t>
      </w:r>
      <w:proofErr w:type="spellEnd"/>
      <w:r w:rsidRPr="00892AFA">
        <w:rPr>
          <w:rFonts w:ascii="Times New Roman" w:hAnsi="Times New Roman" w:cs="Times New Roman"/>
          <w:sz w:val="24"/>
          <w:szCs w:val="24"/>
        </w:rPr>
        <w:t xml:space="preserve"> (</w:t>
      </w:r>
      <w:proofErr w:type="spellStart"/>
      <w:r w:rsidRPr="00892AFA">
        <w:rPr>
          <w:rFonts w:ascii="Times New Roman" w:hAnsi="Times New Roman" w:cs="Times New Roman"/>
          <w:sz w:val="24"/>
          <w:szCs w:val="24"/>
        </w:rPr>
        <w:t>InvivoGen</w:t>
      </w:r>
      <w:proofErr w:type="spellEnd"/>
      <w:r>
        <w:rPr>
          <w:rFonts w:ascii="Times New Roman" w:hAnsi="Times New Roman" w:cs="Times New Roman"/>
          <w:sz w:val="24"/>
          <w:szCs w:val="24"/>
        </w:rPr>
        <w:t>, San Diego, U.S.A.</w:t>
      </w:r>
      <w:r w:rsidRPr="00892AFA">
        <w:rPr>
          <w:rFonts w:ascii="Times New Roman" w:hAnsi="Times New Roman" w:cs="Times New Roman"/>
          <w:sz w:val="24"/>
          <w:szCs w:val="24"/>
        </w:rPr>
        <w:t>)</w:t>
      </w:r>
      <w:r>
        <w:rPr>
          <w:rFonts w:ascii="Times New Roman" w:hAnsi="Times New Roman" w:cs="Times New Roman"/>
          <w:sz w:val="24"/>
          <w:szCs w:val="24"/>
        </w:rPr>
        <w:t xml:space="preserve">. </w:t>
      </w:r>
    </w:p>
    <w:p w:rsidR="00BA47BB" w:rsidRDefault="00BA47BB" w:rsidP="00BA47BB">
      <w:pPr>
        <w:spacing w:after="0" w:line="480" w:lineRule="auto"/>
        <w:jc w:val="both"/>
        <w:rPr>
          <w:rFonts w:ascii="Times New Roman" w:eastAsia="Times New Roman" w:hAnsi="Times New Roman" w:cs="Times New Roman"/>
          <w:color w:val="000000"/>
          <w:sz w:val="24"/>
          <w:szCs w:val="24"/>
        </w:rPr>
      </w:pPr>
    </w:p>
    <w:p w:rsidR="00BA47BB" w:rsidRPr="00847745" w:rsidRDefault="00BA47BB" w:rsidP="00BA47BB">
      <w:pPr>
        <w:spacing w:after="0" w:line="480" w:lineRule="auto"/>
        <w:rPr>
          <w:rFonts w:ascii="Times New Roman" w:hAnsi="Times New Roman" w:cs="Times New Roman"/>
          <w:b/>
          <w:sz w:val="24"/>
          <w:szCs w:val="24"/>
        </w:rPr>
      </w:pPr>
      <w:r w:rsidRPr="00847745">
        <w:rPr>
          <w:rFonts w:ascii="Times New Roman" w:hAnsi="Times New Roman" w:cs="Times New Roman"/>
          <w:b/>
          <w:sz w:val="24"/>
          <w:szCs w:val="24"/>
        </w:rPr>
        <w:t>Lentiviral vectors production</w:t>
      </w:r>
    </w:p>
    <w:p w:rsidR="00BA47BB" w:rsidRDefault="00BA47BB" w:rsidP="00BA47B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To produce third generation lentiviral vectors, </w:t>
      </w:r>
      <w:r w:rsidRPr="009D38F6">
        <w:rPr>
          <w:rFonts w:ascii="Times New Roman" w:hAnsi="Times New Roman" w:cs="Times New Roman"/>
          <w:sz w:val="24"/>
          <w:szCs w:val="24"/>
        </w:rPr>
        <w:t xml:space="preserve">HEK 293T cells were seeded at a concentration of </w:t>
      </w:r>
      <w:r w:rsidRPr="00A55B82">
        <w:rPr>
          <w:rFonts w:ascii="Times New Roman" w:hAnsi="Times New Roman" w:cs="Times New Roman"/>
          <w:sz w:val="24"/>
          <w:szCs w:val="24"/>
        </w:rPr>
        <w:t>5x10</w:t>
      </w:r>
      <w:r w:rsidRPr="00A55B82">
        <w:rPr>
          <w:rFonts w:ascii="Times New Roman" w:hAnsi="Times New Roman" w:cs="Times New Roman"/>
          <w:sz w:val="24"/>
          <w:szCs w:val="24"/>
          <w:vertAlign w:val="superscript"/>
        </w:rPr>
        <w:t>4</w:t>
      </w:r>
      <w:r w:rsidRPr="00A55B82">
        <w:rPr>
          <w:rFonts w:ascii="Times New Roman" w:hAnsi="Times New Roman" w:cs="Times New Roman"/>
          <w:sz w:val="24"/>
          <w:szCs w:val="24"/>
        </w:rPr>
        <w:t xml:space="preserve"> cell / cm</w:t>
      </w:r>
      <w:r w:rsidRPr="00A55B82">
        <w:rPr>
          <w:rFonts w:ascii="Times New Roman" w:hAnsi="Times New Roman" w:cs="Times New Roman"/>
          <w:sz w:val="24"/>
          <w:szCs w:val="24"/>
          <w:vertAlign w:val="superscript"/>
        </w:rPr>
        <w:t>2</w:t>
      </w:r>
      <w:r w:rsidRPr="00A55B82">
        <w:rPr>
          <w:rFonts w:ascii="Times New Roman" w:hAnsi="Times New Roman" w:cs="Times New Roman"/>
          <w:sz w:val="24"/>
          <w:szCs w:val="24"/>
        </w:rPr>
        <w:t xml:space="preserve"> in 25 cm</w:t>
      </w:r>
      <w:r w:rsidRPr="00A55B82">
        <w:rPr>
          <w:rFonts w:ascii="Times New Roman" w:hAnsi="Times New Roman" w:cs="Times New Roman"/>
          <w:sz w:val="24"/>
          <w:szCs w:val="24"/>
          <w:vertAlign w:val="superscript"/>
        </w:rPr>
        <w:t>2</w:t>
      </w:r>
      <w:r w:rsidRPr="00A55B82">
        <w:rPr>
          <w:rFonts w:ascii="Times New Roman" w:hAnsi="Times New Roman" w:cs="Times New Roman"/>
          <w:sz w:val="24"/>
          <w:szCs w:val="24"/>
        </w:rPr>
        <w:t xml:space="preserve"> tissue culture flasks (</w:t>
      </w:r>
      <w:proofErr w:type="spellStart"/>
      <w:r w:rsidRPr="00A55B82">
        <w:rPr>
          <w:rFonts w:ascii="Times New Roman" w:hAnsi="Times New Roman" w:cs="Times New Roman"/>
          <w:sz w:val="24"/>
          <w:szCs w:val="24"/>
        </w:rPr>
        <w:t>Sarstedt</w:t>
      </w:r>
      <w:proofErr w:type="spellEnd"/>
      <w:r w:rsidRPr="00A55B82">
        <w:rPr>
          <w:rFonts w:ascii="Times New Roman" w:hAnsi="Times New Roman" w:cs="Times New Roman"/>
          <w:sz w:val="24"/>
          <w:szCs w:val="24"/>
        </w:rPr>
        <w:t xml:space="preserve">, </w:t>
      </w:r>
      <w:proofErr w:type="spellStart"/>
      <w:r w:rsidRPr="00B6731D">
        <w:rPr>
          <w:rFonts w:ascii="Times New Roman" w:hAnsi="Times New Roman" w:cs="Times New Roman"/>
          <w:sz w:val="24"/>
          <w:szCs w:val="24"/>
        </w:rPr>
        <w:t>Nümbrecht</w:t>
      </w:r>
      <w:proofErr w:type="spellEnd"/>
      <w:r w:rsidRPr="00A55B82">
        <w:rPr>
          <w:rFonts w:ascii="Times New Roman" w:hAnsi="Times New Roman" w:cs="Times New Roman"/>
          <w:sz w:val="24"/>
          <w:szCs w:val="24"/>
        </w:rPr>
        <w:t xml:space="preserve"> Germany), 24 hours later cells</w:t>
      </w:r>
      <w:r w:rsidRPr="009D38F6">
        <w:rPr>
          <w:rFonts w:ascii="Times New Roman" w:hAnsi="Times New Roman" w:cs="Times New Roman"/>
          <w:sz w:val="24"/>
          <w:szCs w:val="24"/>
        </w:rPr>
        <w:t xml:space="preserve"> were transfected using linear 25</w:t>
      </w:r>
      <w:r>
        <w:rPr>
          <w:rFonts w:ascii="Times New Roman" w:hAnsi="Times New Roman" w:cs="Times New Roman"/>
          <w:sz w:val="24"/>
          <w:szCs w:val="24"/>
        </w:rPr>
        <w:t xml:space="preserve"> k</w:t>
      </w:r>
      <w:r w:rsidRPr="009D38F6">
        <w:rPr>
          <w:rFonts w:ascii="Times New Roman" w:hAnsi="Times New Roman" w:cs="Times New Roman"/>
          <w:sz w:val="24"/>
          <w:szCs w:val="24"/>
        </w:rPr>
        <w:t xml:space="preserve">Da polyethyleneimine (PEI; </w:t>
      </w:r>
      <w:proofErr w:type="spellStart"/>
      <w:r w:rsidRPr="009D38F6">
        <w:rPr>
          <w:rFonts w:ascii="Times New Roman" w:hAnsi="Times New Roman" w:cs="Times New Roman"/>
          <w:sz w:val="24"/>
          <w:szCs w:val="24"/>
        </w:rPr>
        <w:t>Polysciences</w:t>
      </w:r>
      <w:proofErr w:type="spellEnd"/>
      <w:r w:rsidRPr="009D38F6">
        <w:rPr>
          <w:rFonts w:ascii="Times New Roman" w:hAnsi="Times New Roman" w:cs="Times New Roman"/>
          <w:sz w:val="24"/>
          <w:szCs w:val="24"/>
        </w:rPr>
        <w:t xml:space="preserve"> Inc, Germany) in a proportion of 1:1.5 (DNA</w:t>
      </w:r>
      <w:r>
        <w:rPr>
          <w:rFonts w:ascii="Times New Roman" w:hAnsi="Times New Roman" w:cs="Times New Roman"/>
          <w:sz w:val="24"/>
          <w:szCs w:val="24"/>
        </w:rPr>
        <w:t xml:space="preserve"> </w:t>
      </w:r>
      <w:r w:rsidRPr="009D38F6">
        <w:rPr>
          <w:rFonts w:ascii="Times New Roman" w:hAnsi="Times New Roman" w:cs="Times New Roman"/>
          <w:sz w:val="24"/>
          <w:szCs w:val="24"/>
        </w:rPr>
        <w:t>:</w:t>
      </w:r>
      <w:r>
        <w:rPr>
          <w:rFonts w:ascii="Times New Roman" w:hAnsi="Times New Roman" w:cs="Times New Roman"/>
          <w:sz w:val="24"/>
          <w:szCs w:val="24"/>
        </w:rPr>
        <w:t xml:space="preserve"> </w:t>
      </w:r>
      <w:r w:rsidRPr="009D38F6">
        <w:rPr>
          <w:rFonts w:ascii="Times New Roman" w:hAnsi="Times New Roman" w:cs="Times New Roman"/>
          <w:sz w:val="24"/>
          <w:szCs w:val="24"/>
        </w:rPr>
        <w:t>PEI), with the respective plasmids. The amount of each viral component per 1x10</w:t>
      </w:r>
      <w:r w:rsidRPr="009D38F6">
        <w:rPr>
          <w:rFonts w:ascii="Times New Roman" w:hAnsi="Times New Roman" w:cs="Times New Roman"/>
          <w:sz w:val="24"/>
          <w:szCs w:val="24"/>
          <w:vertAlign w:val="superscript"/>
        </w:rPr>
        <w:t>6</w:t>
      </w:r>
      <w:r w:rsidRPr="009D38F6">
        <w:rPr>
          <w:rFonts w:ascii="Times New Roman" w:hAnsi="Times New Roman" w:cs="Times New Roman"/>
          <w:sz w:val="24"/>
          <w:szCs w:val="24"/>
        </w:rPr>
        <w:t xml:space="preserve"> cells was as follows: 2.5 µg of the </w:t>
      </w:r>
      <w:r>
        <w:rPr>
          <w:rFonts w:ascii="Times New Roman" w:hAnsi="Times New Roman" w:cs="Times New Roman"/>
          <w:sz w:val="24"/>
          <w:szCs w:val="24"/>
        </w:rPr>
        <w:t>respective vector transgene plasmid</w:t>
      </w:r>
      <w:r w:rsidRPr="009D38F6">
        <w:rPr>
          <w:rFonts w:ascii="Times New Roman" w:hAnsi="Times New Roman" w:cs="Times New Roman"/>
          <w:sz w:val="24"/>
          <w:szCs w:val="24"/>
        </w:rPr>
        <w:t xml:space="preserve">; 1 µg of </w:t>
      </w:r>
      <w:proofErr w:type="spellStart"/>
      <w:r w:rsidRPr="00EB6E9A">
        <w:rPr>
          <w:rFonts w:ascii="Times New Roman" w:hAnsi="Times New Roman" w:cs="Times New Roman"/>
          <w:sz w:val="24"/>
          <w:szCs w:val="24"/>
        </w:rPr>
        <w:t>p</w:t>
      </w:r>
      <w:r>
        <w:rPr>
          <w:rFonts w:ascii="Times New Roman" w:hAnsi="Times New Roman" w:cs="Times New Roman"/>
          <w:sz w:val="24"/>
          <w:szCs w:val="24"/>
        </w:rPr>
        <w:t>MDLg</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pRRE</w:t>
      </w:r>
      <w:proofErr w:type="spellEnd"/>
      <w:r>
        <w:rPr>
          <w:rFonts w:ascii="Times New Roman" w:hAnsi="Times New Roman" w:cs="Times New Roman"/>
          <w:sz w:val="24"/>
          <w:szCs w:val="24"/>
        </w:rPr>
        <w:t>;</w:t>
      </w:r>
      <w:r w:rsidRPr="009D38F6">
        <w:rPr>
          <w:rFonts w:ascii="Times New Roman" w:hAnsi="Times New Roman" w:cs="Times New Roman"/>
          <w:sz w:val="24"/>
          <w:szCs w:val="24"/>
        </w:rPr>
        <w:t xml:space="preserve"> 0.25 µg of </w:t>
      </w:r>
      <w:proofErr w:type="spellStart"/>
      <w:r w:rsidRPr="00EB6E9A">
        <w:rPr>
          <w:rFonts w:ascii="Times New Roman" w:hAnsi="Times New Roman" w:cs="Times New Roman"/>
          <w:sz w:val="24"/>
          <w:szCs w:val="24"/>
        </w:rPr>
        <w:t>pRSV</w:t>
      </w:r>
      <w:proofErr w:type="spellEnd"/>
      <w:r w:rsidRPr="00EB6E9A">
        <w:rPr>
          <w:rFonts w:ascii="Times New Roman" w:hAnsi="Times New Roman" w:cs="Times New Roman"/>
          <w:sz w:val="24"/>
          <w:szCs w:val="24"/>
        </w:rPr>
        <w:t>-REV</w:t>
      </w:r>
      <w:r>
        <w:rPr>
          <w:rFonts w:ascii="Times New Roman" w:hAnsi="Times New Roman" w:cs="Times New Roman"/>
          <w:sz w:val="24"/>
          <w:szCs w:val="24"/>
        </w:rPr>
        <w:t xml:space="preserve"> and</w:t>
      </w:r>
      <w:r w:rsidRPr="009D38F6">
        <w:rPr>
          <w:rFonts w:ascii="Times New Roman" w:hAnsi="Times New Roman" w:cs="Times New Roman"/>
          <w:sz w:val="24"/>
          <w:szCs w:val="24"/>
        </w:rPr>
        <w:t xml:space="preserve"> 0.9 µg of </w:t>
      </w:r>
      <w:r w:rsidRPr="00EB6E9A">
        <w:rPr>
          <w:rFonts w:ascii="Times New Roman" w:hAnsi="Times New Roman" w:cs="Times New Roman"/>
          <w:sz w:val="24"/>
          <w:szCs w:val="24"/>
        </w:rPr>
        <w:t>pMD2.G</w:t>
      </w:r>
      <w:r w:rsidRPr="009D38F6">
        <w:rPr>
          <w:rFonts w:ascii="Times New Roman" w:hAnsi="Times New Roman" w:cs="Times New Roman"/>
          <w:sz w:val="24"/>
          <w:szCs w:val="24"/>
        </w:rPr>
        <w:t>. Transfection procedure for a 25</w:t>
      </w:r>
      <w:r>
        <w:rPr>
          <w:rFonts w:ascii="Times New Roman" w:hAnsi="Times New Roman" w:cs="Times New Roman"/>
          <w:sz w:val="24"/>
          <w:szCs w:val="24"/>
        </w:rPr>
        <w:t xml:space="preserve"> </w:t>
      </w:r>
      <w:r w:rsidRPr="009D38F6">
        <w:rPr>
          <w:rFonts w:ascii="Times New Roman" w:hAnsi="Times New Roman" w:cs="Times New Roman"/>
          <w:sz w:val="24"/>
          <w:szCs w:val="24"/>
        </w:rPr>
        <w:t>cm</w:t>
      </w:r>
      <w:r w:rsidRPr="009D38F6">
        <w:rPr>
          <w:rFonts w:ascii="Times New Roman" w:hAnsi="Times New Roman" w:cs="Times New Roman"/>
          <w:sz w:val="24"/>
          <w:szCs w:val="24"/>
          <w:vertAlign w:val="superscript"/>
        </w:rPr>
        <w:t>2</w:t>
      </w:r>
      <w:r>
        <w:rPr>
          <w:rFonts w:ascii="Times New Roman" w:hAnsi="Times New Roman" w:cs="Times New Roman"/>
          <w:sz w:val="24"/>
          <w:szCs w:val="24"/>
        </w:rPr>
        <w:t xml:space="preserve"> tissue culture flask</w:t>
      </w:r>
      <w:r w:rsidRPr="009D38F6">
        <w:rPr>
          <w:rFonts w:ascii="Times New Roman" w:hAnsi="Times New Roman" w:cs="Times New Roman"/>
          <w:sz w:val="24"/>
          <w:szCs w:val="24"/>
        </w:rPr>
        <w:t xml:space="preserve">: 0.3 mL of DMEM with PEI were added to 0.3 mL of DMEM with DNA and mixed </w:t>
      </w:r>
      <w:r>
        <w:rPr>
          <w:rFonts w:ascii="Times New Roman" w:hAnsi="Times New Roman" w:cs="Times New Roman"/>
          <w:sz w:val="24"/>
          <w:szCs w:val="24"/>
        </w:rPr>
        <w:t>thoroughly</w:t>
      </w:r>
      <w:r w:rsidRPr="009D38F6">
        <w:rPr>
          <w:rFonts w:ascii="Times New Roman" w:hAnsi="Times New Roman" w:cs="Times New Roman"/>
          <w:sz w:val="24"/>
          <w:szCs w:val="24"/>
        </w:rPr>
        <w:t>. After 1</w:t>
      </w:r>
      <w:r>
        <w:rPr>
          <w:rFonts w:ascii="Times New Roman" w:hAnsi="Times New Roman" w:cs="Times New Roman"/>
          <w:sz w:val="24"/>
          <w:szCs w:val="24"/>
        </w:rPr>
        <w:t>5</w:t>
      </w:r>
      <w:r w:rsidRPr="009D38F6">
        <w:rPr>
          <w:rFonts w:ascii="Times New Roman" w:hAnsi="Times New Roman" w:cs="Times New Roman"/>
          <w:sz w:val="24"/>
          <w:szCs w:val="24"/>
        </w:rPr>
        <w:t xml:space="preserve"> min of incubation at room temperature the mixture of PEI-DNA was added to the cells. After 24 hours, the medium was replaced by fresh medium. 24</w:t>
      </w:r>
      <w:r>
        <w:rPr>
          <w:rFonts w:ascii="Times New Roman" w:hAnsi="Times New Roman" w:cs="Times New Roman"/>
          <w:sz w:val="24"/>
          <w:szCs w:val="24"/>
        </w:rPr>
        <w:t xml:space="preserve"> </w:t>
      </w:r>
      <w:r w:rsidRPr="009D38F6">
        <w:rPr>
          <w:rFonts w:ascii="Times New Roman" w:hAnsi="Times New Roman" w:cs="Times New Roman"/>
          <w:sz w:val="24"/>
          <w:szCs w:val="24"/>
        </w:rPr>
        <w:t xml:space="preserve">hours later the supernatant was harvested, filtered at 0.45 µm and </w:t>
      </w:r>
      <w:r>
        <w:rPr>
          <w:rFonts w:ascii="Times New Roman" w:hAnsi="Times New Roman" w:cs="Times New Roman"/>
          <w:sz w:val="24"/>
          <w:szCs w:val="24"/>
        </w:rPr>
        <w:t>cryopreserved frozen at -85</w:t>
      </w:r>
      <w:r w:rsidRPr="009D38F6">
        <w:rPr>
          <w:rFonts w:ascii="Times New Roman" w:hAnsi="Times New Roman" w:cs="Times New Roman"/>
          <w:sz w:val="24"/>
          <w:szCs w:val="24"/>
        </w:rPr>
        <w:t>ºC.</w:t>
      </w:r>
    </w:p>
    <w:p w:rsidR="00320841" w:rsidRDefault="00320841" w:rsidP="00320841">
      <w:pPr>
        <w:spacing w:after="0" w:line="480" w:lineRule="auto"/>
        <w:rPr>
          <w:rFonts w:ascii="Times New Roman" w:hAnsi="Times New Roman" w:cs="Times New Roman"/>
          <w:b/>
          <w:sz w:val="24"/>
          <w:szCs w:val="24"/>
        </w:rPr>
      </w:pPr>
    </w:p>
    <w:p w:rsidR="00320841" w:rsidRDefault="00320841" w:rsidP="00320841">
      <w:pPr>
        <w:spacing w:after="0" w:line="480" w:lineRule="auto"/>
        <w:rPr>
          <w:rFonts w:ascii="Times New Roman" w:hAnsi="Times New Roman" w:cs="Times New Roman"/>
          <w:b/>
          <w:sz w:val="24"/>
          <w:szCs w:val="24"/>
        </w:rPr>
      </w:pPr>
    </w:p>
    <w:p w:rsidR="00301B1C" w:rsidRPr="00320841" w:rsidRDefault="00301B1C" w:rsidP="00320841">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Immunofluorescence</w:t>
      </w:r>
    </w:p>
    <w:p w:rsidR="00301B1C" w:rsidRDefault="00301B1C" w:rsidP="00301B1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HEK293 and HEK293 derived cells </w:t>
      </w:r>
      <w:r w:rsidRPr="00735C40">
        <w:rPr>
          <w:rFonts w:ascii="Times New Roman" w:hAnsi="Times New Roman" w:cs="Times New Roman"/>
          <w:sz w:val="24"/>
          <w:szCs w:val="24"/>
        </w:rPr>
        <w:t xml:space="preserve">were seeded onto poly-D-lysine pre-treated coverslips </w:t>
      </w:r>
      <w:r w:rsidRPr="009D38F6">
        <w:rPr>
          <w:rFonts w:ascii="Times New Roman" w:hAnsi="Times New Roman" w:cs="Times New Roman"/>
          <w:sz w:val="24"/>
          <w:szCs w:val="24"/>
        </w:rPr>
        <w:t xml:space="preserve">at a concentration of </w:t>
      </w:r>
      <w:r>
        <w:rPr>
          <w:rFonts w:ascii="Times New Roman" w:hAnsi="Times New Roman" w:cs="Times New Roman"/>
          <w:sz w:val="24"/>
          <w:szCs w:val="24"/>
        </w:rPr>
        <w:t>1</w:t>
      </w:r>
      <w:r w:rsidRPr="00A55B82">
        <w:rPr>
          <w:rFonts w:ascii="Times New Roman" w:hAnsi="Times New Roman" w:cs="Times New Roman"/>
          <w:sz w:val="24"/>
          <w:szCs w:val="24"/>
        </w:rPr>
        <w:t>x10</w:t>
      </w:r>
      <w:r>
        <w:rPr>
          <w:rFonts w:ascii="Times New Roman" w:hAnsi="Times New Roman" w:cs="Times New Roman"/>
          <w:sz w:val="24"/>
          <w:szCs w:val="24"/>
          <w:vertAlign w:val="superscript"/>
        </w:rPr>
        <w:t>5</w:t>
      </w:r>
      <w:r w:rsidRPr="00A55B82">
        <w:rPr>
          <w:rFonts w:ascii="Times New Roman" w:hAnsi="Times New Roman" w:cs="Times New Roman"/>
          <w:sz w:val="24"/>
          <w:szCs w:val="24"/>
        </w:rPr>
        <w:t xml:space="preserve"> cell / cm</w:t>
      </w:r>
      <w:r w:rsidRPr="00A55B82">
        <w:rPr>
          <w:rFonts w:ascii="Times New Roman" w:hAnsi="Times New Roman" w:cs="Times New Roman"/>
          <w:sz w:val="24"/>
          <w:szCs w:val="24"/>
          <w:vertAlign w:val="superscript"/>
        </w:rPr>
        <w:t>2</w:t>
      </w:r>
      <w:r w:rsidRPr="00A615A1">
        <w:rPr>
          <w:rFonts w:ascii="Times New Roman" w:hAnsi="Times New Roman" w:cs="Times New Roman"/>
          <w:sz w:val="24"/>
          <w:szCs w:val="24"/>
        </w:rPr>
        <w:t xml:space="preserve"> </w:t>
      </w:r>
      <w:r w:rsidRPr="00735C40">
        <w:rPr>
          <w:rFonts w:ascii="Times New Roman" w:hAnsi="Times New Roman" w:cs="Times New Roman"/>
          <w:sz w:val="24"/>
          <w:szCs w:val="24"/>
        </w:rPr>
        <w:t xml:space="preserve">and </w:t>
      </w:r>
      <w:r>
        <w:rPr>
          <w:rFonts w:ascii="Times New Roman" w:hAnsi="Times New Roman" w:cs="Times New Roman"/>
          <w:sz w:val="24"/>
          <w:szCs w:val="24"/>
        </w:rPr>
        <w:t>cultured overnight. O</w:t>
      </w:r>
      <w:r w:rsidRPr="00735C40">
        <w:rPr>
          <w:rFonts w:ascii="Times New Roman" w:hAnsi="Times New Roman" w:cs="Times New Roman"/>
          <w:sz w:val="24"/>
          <w:szCs w:val="24"/>
        </w:rPr>
        <w:t xml:space="preserve">n the next day, </w:t>
      </w:r>
      <w:r>
        <w:rPr>
          <w:rFonts w:ascii="Times New Roman" w:hAnsi="Times New Roman" w:cs="Times New Roman"/>
          <w:sz w:val="24"/>
          <w:szCs w:val="24"/>
        </w:rPr>
        <w:t xml:space="preserve">cells were </w:t>
      </w:r>
      <w:r w:rsidRPr="00735C40">
        <w:rPr>
          <w:rFonts w:ascii="Times New Roman" w:hAnsi="Times New Roman" w:cs="Times New Roman"/>
          <w:sz w:val="24"/>
          <w:szCs w:val="24"/>
        </w:rPr>
        <w:t xml:space="preserve">fixed </w:t>
      </w:r>
      <w:r>
        <w:rPr>
          <w:rFonts w:ascii="Times New Roman" w:hAnsi="Times New Roman" w:cs="Times New Roman"/>
          <w:sz w:val="24"/>
          <w:szCs w:val="24"/>
        </w:rPr>
        <w:t>using</w:t>
      </w:r>
      <w:r w:rsidRPr="00735C40">
        <w:rPr>
          <w:rFonts w:ascii="Times New Roman" w:hAnsi="Times New Roman" w:cs="Times New Roman"/>
          <w:sz w:val="24"/>
          <w:szCs w:val="24"/>
        </w:rPr>
        <w:t xml:space="preserve"> 4% </w:t>
      </w:r>
      <w:r>
        <w:rPr>
          <w:rFonts w:ascii="Times New Roman" w:hAnsi="Times New Roman" w:cs="Times New Roman"/>
          <w:sz w:val="24"/>
          <w:szCs w:val="24"/>
        </w:rPr>
        <w:t xml:space="preserve">(w/v) </w:t>
      </w:r>
      <w:r w:rsidRPr="00735C40">
        <w:rPr>
          <w:rFonts w:ascii="Times New Roman" w:hAnsi="Times New Roman" w:cs="Times New Roman"/>
          <w:sz w:val="24"/>
          <w:szCs w:val="24"/>
        </w:rPr>
        <w:t>PFA</w:t>
      </w:r>
      <w:r>
        <w:rPr>
          <w:rFonts w:ascii="Times New Roman" w:hAnsi="Times New Roman" w:cs="Times New Roman"/>
          <w:sz w:val="24"/>
          <w:szCs w:val="24"/>
        </w:rPr>
        <w:t xml:space="preserve"> (Sigma-Aldrich,</w:t>
      </w:r>
      <w:r w:rsidRPr="00735C40">
        <w:rPr>
          <w:rFonts w:ascii="Times New Roman" w:hAnsi="Times New Roman" w:cs="Times New Roman"/>
          <w:sz w:val="24"/>
          <w:szCs w:val="24"/>
        </w:rPr>
        <w:t xml:space="preserve"> </w:t>
      </w:r>
      <w:r w:rsidRPr="007E52ED">
        <w:rPr>
          <w:rFonts w:ascii="Times New Roman" w:hAnsi="Times New Roman" w:cs="Times New Roman"/>
          <w:sz w:val="24"/>
          <w:szCs w:val="24"/>
        </w:rPr>
        <w:t>St. Louis, MO</w:t>
      </w:r>
      <w:r>
        <w:rPr>
          <w:rFonts w:ascii="Times New Roman" w:hAnsi="Times New Roman" w:cs="Times New Roman"/>
          <w:sz w:val="24"/>
          <w:szCs w:val="24"/>
        </w:rPr>
        <w:t>, U.S.A.)</w:t>
      </w:r>
      <w:r w:rsidRPr="00735C40">
        <w:rPr>
          <w:rFonts w:ascii="Times New Roman" w:hAnsi="Times New Roman" w:cs="Times New Roman"/>
          <w:sz w:val="24"/>
          <w:szCs w:val="24"/>
        </w:rPr>
        <w:t xml:space="preserve"> </w:t>
      </w:r>
      <w:r>
        <w:rPr>
          <w:rFonts w:ascii="Times New Roman" w:hAnsi="Times New Roman" w:cs="Times New Roman"/>
          <w:sz w:val="24"/>
          <w:szCs w:val="24"/>
        </w:rPr>
        <w:t>during</w:t>
      </w:r>
      <w:r w:rsidRPr="00735C40">
        <w:rPr>
          <w:rFonts w:ascii="Times New Roman" w:hAnsi="Times New Roman" w:cs="Times New Roman"/>
          <w:sz w:val="24"/>
          <w:szCs w:val="24"/>
        </w:rPr>
        <w:t xml:space="preserve"> 20 min</w:t>
      </w:r>
      <w:r>
        <w:rPr>
          <w:rFonts w:ascii="Times New Roman" w:hAnsi="Times New Roman" w:cs="Times New Roman"/>
          <w:sz w:val="24"/>
          <w:szCs w:val="24"/>
        </w:rPr>
        <w:t>utes</w:t>
      </w:r>
      <w:r w:rsidRPr="00735C40">
        <w:rPr>
          <w:rFonts w:ascii="Times New Roman" w:hAnsi="Times New Roman" w:cs="Times New Roman"/>
          <w:sz w:val="24"/>
          <w:szCs w:val="24"/>
        </w:rPr>
        <w:t xml:space="preserve"> at</w:t>
      </w:r>
      <w:r>
        <w:rPr>
          <w:rFonts w:ascii="Times New Roman" w:hAnsi="Times New Roman" w:cs="Times New Roman"/>
          <w:sz w:val="24"/>
          <w:szCs w:val="24"/>
        </w:rPr>
        <w:t xml:space="preserve"> room temperature </w:t>
      </w:r>
      <w:r w:rsidRPr="00735C40">
        <w:rPr>
          <w:rFonts w:ascii="Times New Roman" w:hAnsi="Times New Roman" w:cs="Times New Roman"/>
          <w:sz w:val="24"/>
          <w:szCs w:val="24"/>
        </w:rPr>
        <w:t xml:space="preserve">and permeabilized </w:t>
      </w:r>
      <w:r>
        <w:rPr>
          <w:rFonts w:ascii="Times New Roman" w:hAnsi="Times New Roman" w:cs="Times New Roman"/>
          <w:sz w:val="24"/>
          <w:szCs w:val="24"/>
        </w:rPr>
        <w:t>with</w:t>
      </w:r>
      <w:r w:rsidRPr="00735C40">
        <w:rPr>
          <w:rFonts w:ascii="Times New Roman" w:hAnsi="Times New Roman" w:cs="Times New Roman"/>
          <w:sz w:val="24"/>
          <w:szCs w:val="24"/>
        </w:rPr>
        <w:t xml:space="preserve"> PBS </w:t>
      </w:r>
      <w:r>
        <w:rPr>
          <w:rFonts w:ascii="Times New Roman" w:hAnsi="Times New Roman" w:cs="Times New Roman"/>
          <w:sz w:val="24"/>
          <w:szCs w:val="24"/>
        </w:rPr>
        <w:t xml:space="preserve">with </w:t>
      </w:r>
      <w:r w:rsidRPr="00735C40">
        <w:rPr>
          <w:rFonts w:ascii="Times New Roman" w:hAnsi="Times New Roman" w:cs="Times New Roman"/>
          <w:sz w:val="24"/>
          <w:szCs w:val="24"/>
        </w:rPr>
        <w:t>0.1</w:t>
      </w:r>
      <w:r>
        <w:rPr>
          <w:rFonts w:ascii="Times New Roman" w:hAnsi="Times New Roman" w:cs="Times New Roman"/>
          <w:sz w:val="24"/>
          <w:szCs w:val="24"/>
        </w:rPr>
        <w:t xml:space="preserve"> </w:t>
      </w:r>
      <w:r w:rsidRPr="00735C40">
        <w:rPr>
          <w:rFonts w:ascii="Times New Roman" w:hAnsi="Times New Roman" w:cs="Times New Roman"/>
          <w:sz w:val="24"/>
          <w:szCs w:val="24"/>
        </w:rPr>
        <w:t xml:space="preserve">% </w:t>
      </w:r>
      <w:r>
        <w:rPr>
          <w:rFonts w:ascii="Times New Roman" w:hAnsi="Times New Roman" w:cs="Times New Roman"/>
          <w:sz w:val="24"/>
          <w:szCs w:val="24"/>
        </w:rPr>
        <w:t xml:space="preserve">(v / v) </w:t>
      </w:r>
      <w:r w:rsidRPr="00735C40">
        <w:rPr>
          <w:rFonts w:ascii="Times New Roman" w:hAnsi="Times New Roman" w:cs="Times New Roman"/>
          <w:sz w:val="24"/>
          <w:szCs w:val="24"/>
        </w:rPr>
        <w:t>Triton X-100</w:t>
      </w:r>
      <w:r>
        <w:rPr>
          <w:rFonts w:ascii="Times New Roman" w:hAnsi="Times New Roman" w:cs="Times New Roman"/>
          <w:sz w:val="24"/>
          <w:szCs w:val="24"/>
        </w:rPr>
        <w:t xml:space="preserve"> for an additional 10 minutes</w:t>
      </w:r>
      <w:r w:rsidRPr="00735C40">
        <w:rPr>
          <w:rFonts w:ascii="Times New Roman" w:hAnsi="Times New Roman" w:cs="Times New Roman"/>
          <w:sz w:val="24"/>
          <w:szCs w:val="24"/>
        </w:rPr>
        <w:t xml:space="preserve">. </w:t>
      </w:r>
      <w:r>
        <w:rPr>
          <w:rFonts w:ascii="Times New Roman" w:hAnsi="Times New Roman" w:cs="Times New Roman"/>
          <w:sz w:val="24"/>
          <w:szCs w:val="24"/>
        </w:rPr>
        <w:t xml:space="preserve">Permeabilized cells were blocked using </w:t>
      </w:r>
      <w:r w:rsidRPr="00735C40">
        <w:rPr>
          <w:rFonts w:ascii="Times New Roman" w:hAnsi="Times New Roman" w:cs="Times New Roman"/>
          <w:sz w:val="24"/>
          <w:szCs w:val="24"/>
        </w:rPr>
        <w:t>PBS 0.2</w:t>
      </w:r>
      <w:r>
        <w:rPr>
          <w:rFonts w:ascii="Times New Roman" w:hAnsi="Times New Roman" w:cs="Times New Roman"/>
          <w:sz w:val="24"/>
          <w:szCs w:val="24"/>
        </w:rPr>
        <w:t xml:space="preserve"> </w:t>
      </w:r>
      <w:r w:rsidRPr="00735C40">
        <w:rPr>
          <w:rFonts w:ascii="Times New Roman" w:hAnsi="Times New Roman" w:cs="Times New Roman"/>
          <w:sz w:val="24"/>
          <w:szCs w:val="24"/>
        </w:rPr>
        <w:t xml:space="preserve">% </w:t>
      </w:r>
      <w:r>
        <w:rPr>
          <w:rFonts w:ascii="Times New Roman" w:hAnsi="Times New Roman" w:cs="Times New Roman"/>
          <w:sz w:val="24"/>
          <w:szCs w:val="24"/>
        </w:rPr>
        <w:t xml:space="preserve">(v / v) </w:t>
      </w:r>
      <w:r w:rsidRPr="00735C40">
        <w:rPr>
          <w:rFonts w:ascii="Times New Roman" w:hAnsi="Times New Roman" w:cs="Times New Roman"/>
          <w:sz w:val="24"/>
          <w:szCs w:val="24"/>
        </w:rPr>
        <w:t>F</w:t>
      </w:r>
      <w:r>
        <w:rPr>
          <w:rFonts w:ascii="Times New Roman" w:hAnsi="Times New Roman" w:cs="Times New Roman"/>
          <w:sz w:val="24"/>
          <w:szCs w:val="24"/>
        </w:rPr>
        <w:t xml:space="preserve">ish </w:t>
      </w:r>
      <w:r w:rsidRPr="00735C40">
        <w:rPr>
          <w:rFonts w:ascii="Times New Roman" w:hAnsi="Times New Roman" w:cs="Times New Roman"/>
          <w:sz w:val="24"/>
          <w:szCs w:val="24"/>
        </w:rPr>
        <w:t>S</w:t>
      </w:r>
      <w:r>
        <w:rPr>
          <w:rFonts w:ascii="Times New Roman" w:hAnsi="Times New Roman" w:cs="Times New Roman"/>
          <w:sz w:val="24"/>
          <w:szCs w:val="24"/>
        </w:rPr>
        <w:t xml:space="preserve">kin </w:t>
      </w:r>
      <w:r w:rsidRPr="00735C40">
        <w:rPr>
          <w:rFonts w:ascii="Times New Roman" w:hAnsi="Times New Roman" w:cs="Times New Roman"/>
          <w:sz w:val="24"/>
          <w:szCs w:val="24"/>
        </w:rPr>
        <w:t>G</w:t>
      </w:r>
      <w:r>
        <w:rPr>
          <w:rFonts w:ascii="Times New Roman" w:hAnsi="Times New Roman" w:cs="Times New Roman"/>
          <w:sz w:val="24"/>
          <w:szCs w:val="24"/>
        </w:rPr>
        <w:t xml:space="preserve">elatin </w:t>
      </w:r>
      <w:r w:rsidRPr="00735C40">
        <w:rPr>
          <w:rFonts w:ascii="Times New Roman" w:hAnsi="Times New Roman" w:cs="Times New Roman"/>
          <w:sz w:val="24"/>
          <w:szCs w:val="24"/>
        </w:rPr>
        <w:t>(</w:t>
      </w:r>
      <w:r>
        <w:rPr>
          <w:rFonts w:ascii="Times New Roman" w:hAnsi="Times New Roman" w:cs="Times New Roman"/>
          <w:sz w:val="24"/>
          <w:szCs w:val="24"/>
        </w:rPr>
        <w:t>Sigma-Aldrich)</w:t>
      </w:r>
      <w:r w:rsidRPr="00735C40">
        <w:rPr>
          <w:rFonts w:ascii="Times New Roman" w:hAnsi="Times New Roman" w:cs="Times New Roman"/>
          <w:sz w:val="24"/>
          <w:szCs w:val="24"/>
        </w:rPr>
        <w:t xml:space="preserve"> during</w:t>
      </w:r>
      <w:r>
        <w:rPr>
          <w:rFonts w:ascii="Times New Roman" w:hAnsi="Times New Roman" w:cs="Times New Roman"/>
          <w:sz w:val="24"/>
          <w:szCs w:val="24"/>
        </w:rPr>
        <w:t xml:space="preserve"> 30 minutes </w:t>
      </w:r>
      <w:r w:rsidRPr="00735C40">
        <w:rPr>
          <w:rFonts w:ascii="Times New Roman" w:hAnsi="Times New Roman" w:cs="Times New Roman"/>
          <w:sz w:val="24"/>
          <w:szCs w:val="24"/>
        </w:rPr>
        <w:t>at</w:t>
      </w:r>
      <w:r>
        <w:rPr>
          <w:rFonts w:ascii="Times New Roman" w:hAnsi="Times New Roman" w:cs="Times New Roman"/>
          <w:sz w:val="24"/>
          <w:szCs w:val="24"/>
        </w:rPr>
        <w:t xml:space="preserve"> room temperature</w:t>
      </w:r>
      <w:r w:rsidRPr="00735C40">
        <w:rPr>
          <w:rFonts w:ascii="Times New Roman" w:hAnsi="Times New Roman" w:cs="Times New Roman"/>
          <w:sz w:val="24"/>
          <w:szCs w:val="24"/>
        </w:rPr>
        <w:t xml:space="preserve">. </w:t>
      </w:r>
      <w:r>
        <w:rPr>
          <w:rFonts w:ascii="Times New Roman" w:hAnsi="Times New Roman" w:cs="Times New Roman"/>
          <w:sz w:val="24"/>
          <w:szCs w:val="24"/>
        </w:rPr>
        <w:t>Incubation with primary antibodies</w:t>
      </w:r>
      <w:r w:rsidRPr="00735C40">
        <w:rPr>
          <w:rFonts w:ascii="Times New Roman" w:hAnsi="Times New Roman" w:cs="Times New Roman"/>
          <w:sz w:val="24"/>
          <w:szCs w:val="24"/>
        </w:rPr>
        <w:t xml:space="preserve"> was performed </w:t>
      </w:r>
      <w:r>
        <w:rPr>
          <w:rFonts w:ascii="Times New Roman" w:hAnsi="Times New Roman" w:cs="Times New Roman"/>
          <w:sz w:val="24"/>
          <w:szCs w:val="24"/>
        </w:rPr>
        <w:t xml:space="preserve">overnight </w:t>
      </w:r>
      <w:r w:rsidRPr="00735C40">
        <w:rPr>
          <w:rFonts w:ascii="Times New Roman" w:hAnsi="Times New Roman" w:cs="Times New Roman"/>
          <w:sz w:val="24"/>
          <w:szCs w:val="24"/>
        </w:rPr>
        <w:t>at 4</w:t>
      </w:r>
      <w:r>
        <w:rPr>
          <w:rFonts w:ascii="Times New Roman" w:hAnsi="Times New Roman" w:cs="Times New Roman"/>
          <w:sz w:val="24"/>
          <w:szCs w:val="24"/>
        </w:rPr>
        <w:t xml:space="preserve"> </w:t>
      </w:r>
      <w:r w:rsidRPr="00735C40">
        <w:rPr>
          <w:rFonts w:ascii="Times New Roman" w:hAnsi="Times New Roman" w:cs="Times New Roman"/>
          <w:sz w:val="24"/>
          <w:szCs w:val="24"/>
        </w:rPr>
        <w:t>°C using anti-</w:t>
      </w:r>
      <w:r>
        <w:rPr>
          <w:rFonts w:ascii="Times New Roman" w:hAnsi="Times New Roman" w:cs="Times New Roman"/>
          <w:sz w:val="24"/>
          <w:szCs w:val="24"/>
        </w:rPr>
        <w:t>CD81</w:t>
      </w:r>
      <w:r w:rsidRPr="00735C40">
        <w:rPr>
          <w:rFonts w:ascii="Times New Roman" w:hAnsi="Times New Roman" w:cs="Times New Roman"/>
          <w:sz w:val="24"/>
          <w:szCs w:val="24"/>
        </w:rPr>
        <w:t xml:space="preserve"> (</w:t>
      </w:r>
      <w:r>
        <w:rPr>
          <w:rFonts w:ascii="Times New Roman" w:hAnsi="Times New Roman" w:cs="Times New Roman"/>
          <w:sz w:val="24"/>
          <w:szCs w:val="24"/>
        </w:rPr>
        <w:t xml:space="preserve">Sigma-Aldrich), anti-HCV E2 </w:t>
      </w:r>
      <w:r w:rsidRPr="000B0209">
        <w:rPr>
          <w:rFonts w:ascii="Times New Roman" w:hAnsi="Times New Roman" w:cs="Times New Roman"/>
          <w:sz w:val="24"/>
          <w:szCs w:val="24"/>
        </w:rPr>
        <w:t xml:space="preserve">(Austral Biologicals, CA, </w:t>
      </w:r>
      <w:r>
        <w:rPr>
          <w:rFonts w:ascii="Times New Roman" w:hAnsi="Times New Roman" w:cs="Times New Roman"/>
          <w:sz w:val="24"/>
          <w:szCs w:val="24"/>
        </w:rPr>
        <w:t>U.S.A.</w:t>
      </w:r>
      <w:r w:rsidRPr="000B0209">
        <w:rPr>
          <w:rFonts w:ascii="Times New Roman" w:hAnsi="Times New Roman" w:cs="Times New Roman"/>
          <w:sz w:val="24"/>
          <w:szCs w:val="24"/>
        </w:rPr>
        <w:t xml:space="preserve">) </w:t>
      </w:r>
      <w:r>
        <w:rPr>
          <w:rFonts w:ascii="Times New Roman" w:hAnsi="Times New Roman" w:cs="Times New Roman"/>
          <w:sz w:val="24"/>
          <w:szCs w:val="24"/>
        </w:rPr>
        <w:t>or anti-MLVp30 (H</w:t>
      </w:r>
      <w:r w:rsidRPr="000B0209">
        <w:rPr>
          <w:rFonts w:ascii="Times New Roman" w:hAnsi="Times New Roman" w:cs="Times New Roman"/>
          <w:sz w:val="24"/>
          <w:szCs w:val="24"/>
        </w:rPr>
        <w:t>ybridoma R187, ATCC CRL-1912)</w:t>
      </w:r>
      <w:r>
        <w:rPr>
          <w:rFonts w:ascii="Times New Roman" w:hAnsi="Times New Roman" w:cs="Times New Roman"/>
          <w:sz w:val="24"/>
          <w:szCs w:val="24"/>
        </w:rPr>
        <w:t xml:space="preserve"> antibodies</w:t>
      </w:r>
      <w:r w:rsidRPr="00735C40">
        <w:rPr>
          <w:rFonts w:ascii="Times New Roman" w:hAnsi="Times New Roman" w:cs="Times New Roman"/>
          <w:sz w:val="24"/>
          <w:szCs w:val="24"/>
        </w:rPr>
        <w:t xml:space="preserve">. All washes were performed at </w:t>
      </w:r>
      <w:r>
        <w:rPr>
          <w:rFonts w:ascii="Times New Roman" w:hAnsi="Times New Roman" w:cs="Times New Roman"/>
          <w:sz w:val="24"/>
          <w:szCs w:val="24"/>
        </w:rPr>
        <w:t xml:space="preserve">room temperature with PBS </w:t>
      </w:r>
      <w:r w:rsidRPr="00735C40">
        <w:rPr>
          <w:rFonts w:ascii="Times New Roman" w:hAnsi="Times New Roman" w:cs="Times New Roman"/>
          <w:sz w:val="24"/>
          <w:szCs w:val="24"/>
        </w:rPr>
        <w:t>0.</w:t>
      </w:r>
      <w:r>
        <w:rPr>
          <w:rFonts w:ascii="Times New Roman" w:hAnsi="Times New Roman" w:cs="Times New Roman"/>
          <w:sz w:val="24"/>
          <w:szCs w:val="24"/>
        </w:rPr>
        <w:t xml:space="preserve">05 </w:t>
      </w:r>
      <w:r w:rsidRPr="00735C40">
        <w:rPr>
          <w:rFonts w:ascii="Times New Roman" w:hAnsi="Times New Roman" w:cs="Times New Roman"/>
          <w:sz w:val="24"/>
          <w:szCs w:val="24"/>
        </w:rPr>
        <w:t xml:space="preserve">% </w:t>
      </w:r>
      <w:r>
        <w:rPr>
          <w:rFonts w:ascii="Times New Roman" w:hAnsi="Times New Roman" w:cs="Times New Roman"/>
          <w:sz w:val="24"/>
          <w:szCs w:val="24"/>
        </w:rPr>
        <w:t xml:space="preserve">(v / v) </w:t>
      </w:r>
      <w:r w:rsidRPr="00735C40">
        <w:rPr>
          <w:rFonts w:ascii="Times New Roman" w:hAnsi="Times New Roman" w:cs="Times New Roman"/>
          <w:sz w:val="24"/>
          <w:szCs w:val="24"/>
        </w:rPr>
        <w:t>T</w:t>
      </w:r>
      <w:r>
        <w:rPr>
          <w:rFonts w:ascii="Times New Roman" w:hAnsi="Times New Roman" w:cs="Times New Roman"/>
          <w:sz w:val="24"/>
          <w:szCs w:val="24"/>
        </w:rPr>
        <w:t>ween20</w:t>
      </w:r>
      <w:r w:rsidRPr="00735C40">
        <w:rPr>
          <w:rFonts w:ascii="Times New Roman" w:hAnsi="Times New Roman" w:cs="Times New Roman"/>
          <w:sz w:val="24"/>
          <w:szCs w:val="24"/>
        </w:rPr>
        <w:t xml:space="preserve">. </w:t>
      </w:r>
      <w:proofErr w:type="spellStart"/>
      <w:r w:rsidRPr="00735C40">
        <w:rPr>
          <w:rFonts w:ascii="Times New Roman" w:hAnsi="Times New Roman" w:cs="Times New Roman"/>
          <w:sz w:val="24"/>
          <w:szCs w:val="24"/>
        </w:rPr>
        <w:t>ProLong</w:t>
      </w:r>
      <w:proofErr w:type="spellEnd"/>
      <w:r w:rsidRPr="00735C40">
        <w:rPr>
          <w:rFonts w:ascii="Times New Roman" w:hAnsi="Times New Roman" w:cs="Times New Roman"/>
          <w:sz w:val="24"/>
          <w:szCs w:val="24"/>
        </w:rPr>
        <w:t xml:space="preserve">® Gold </w:t>
      </w:r>
      <w:proofErr w:type="spellStart"/>
      <w:r w:rsidRPr="00735C40">
        <w:rPr>
          <w:rFonts w:ascii="Times New Roman" w:hAnsi="Times New Roman" w:cs="Times New Roman"/>
          <w:sz w:val="24"/>
          <w:szCs w:val="24"/>
        </w:rPr>
        <w:t>Antifade</w:t>
      </w:r>
      <w:proofErr w:type="spellEnd"/>
      <w:r w:rsidRPr="00735C40">
        <w:rPr>
          <w:rFonts w:ascii="Times New Roman" w:hAnsi="Times New Roman" w:cs="Times New Roman"/>
          <w:sz w:val="24"/>
          <w:szCs w:val="24"/>
        </w:rPr>
        <w:t xml:space="preserve"> Reagent with DAPI (</w:t>
      </w:r>
      <w:proofErr w:type="spellStart"/>
      <w:r w:rsidRPr="00735C40">
        <w:rPr>
          <w:rFonts w:ascii="Times New Roman" w:hAnsi="Times New Roman" w:cs="Times New Roman"/>
          <w:sz w:val="24"/>
          <w:szCs w:val="24"/>
        </w:rPr>
        <w:t>LifeTechnologies</w:t>
      </w:r>
      <w:proofErr w:type="spellEnd"/>
      <w:r>
        <w:rPr>
          <w:rFonts w:ascii="Times New Roman" w:hAnsi="Times New Roman" w:cs="Times New Roman"/>
          <w:sz w:val="24"/>
          <w:szCs w:val="24"/>
        </w:rPr>
        <w:t>,</w:t>
      </w:r>
      <w:r w:rsidRPr="00800E40">
        <w:rPr>
          <w:rFonts w:ascii="Times New Roman" w:hAnsi="Times New Roman" w:cs="Times New Roman"/>
          <w:sz w:val="24"/>
          <w:szCs w:val="24"/>
        </w:rPr>
        <w:t xml:space="preserve"> </w:t>
      </w:r>
      <w:r>
        <w:rPr>
          <w:rFonts w:ascii="Times New Roman" w:hAnsi="Times New Roman" w:cs="Times New Roman"/>
          <w:sz w:val="24"/>
          <w:szCs w:val="24"/>
        </w:rPr>
        <w:t>Carlsbad, CA, U.S.A.</w:t>
      </w:r>
      <w:r w:rsidRPr="00735C40">
        <w:rPr>
          <w:rFonts w:ascii="Times New Roman" w:hAnsi="Times New Roman" w:cs="Times New Roman"/>
          <w:sz w:val="24"/>
          <w:szCs w:val="24"/>
        </w:rPr>
        <w:t xml:space="preserve">) was used </w:t>
      </w:r>
      <w:r>
        <w:rPr>
          <w:rFonts w:ascii="Times New Roman" w:hAnsi="Times New Roman" w:cs="Times New Roman"/>
          <w:sz w:val="24"/>
          <w:szCs w:val="24"/>
        </w:rPr>
        <w:t>as mounting media. Samples were</w:t>
      </w:r>
      <w:r w:rsidRPr="00735C40">
        <w:rPr>
          <w:rFonts w:ascii="Times New Roman" w:hAnsi="Times New Roman" w:cs="Times New Roman"/>
          <w:sz w:val="24"/>
          <w:szCs w:val="24"/>
        </w:rPr>
        <w:t xml:space="preserve"> observed using Leica </w:t>
      </w:r>
      <w:r w:rsidRPr="00973CE9">
        <w:rPr>
          <w:rFonts w:ascii="Times New Roman" w:hAnsi="Times New Roman" w:cs="Times New Roman"/>
          <w:sz w:val="24"/>
          <w:szCs w:val="24"/>
        </w:rPr>
        <w:t xml:space="preserve">DMI6000 </w:t>
      </w:r>
      <w:r w:rsidRPr="00735C40">
        <w:rPr>
          <w:rFonts w:ascii="Times New Roman" w:hAnsi="Times New Roman" w:cs="Times New Roman"/>
          <w:sz w:val="24"/>
          <w:szCs w:val="24"/>
        </w:rPr>
        <w:t>inverted microscope</w:t>
      </w:r>
      <w:r>
        <w:rPr>
          <w:rFonts w:ascii="Times New Roman" w:hAnsi="Times New Roman" w:cs="Times New Roman"/>
          <w:sz w:val="24"/>
          <w:szCs w:val="24"/>
        </w:rPr>
        <w:t xml:space="preserve"> (Leica, </w:t>
      </w:r>
      <w:proofErr w:type="spellStart"/>
      <w:r w:rsidRPr="0006253D">
        <w:rPr>
          <w:rFonts w:ascii="Times New Roman" w:hAnsi="Times New Roman" w:cs="Times New Roman"/>
          <w:sz w:val="24"/>
          <w:szCs w:val="24"/>
        </w:rPr>
        <w:t>Wetzlar</w:t>
      </w:r>
      <w:proofErr w:type="spellEnd"/>
      <w:r w:rsidRPr="0006253D">
        <w:rPr>
          <w:rFonts w:ascii="Times New Roman" w:hAnsi="Times New Roman" w:cs="Times New Roman"/>
          <w:sz w:val="24"/>
          <w:szCs w:val="24"/>
        </w:rPr>
        <w:t>, Germany</w:t>
      </w:r>
      <w:r>
        <w:rPr>
          <w:rFonts w:ascii="Times New Roman" w:hAnsi="Times New Roman" w:cs="Times New Roman"/>
          <w:sz w:val="24"/>
          <w:szCs w:val="24"/>
        </w:rPr>
        <w:t>)</w:t>
      </w:r>
      <w:r w:rsidRPr="00735C40">
        <w:rPr>
          <w:rFonts w:ascii="Times New Roman" w:hAnsi="Times New Roman" w:cs="Times New Roman"/>
          <w:sz w:val="24"/>
          <w:szCs w:val="24"/>
        </w:rPr>
        <w:t xml:space="preserve">. </w:t>
      </w:r>
    </w:p>
    <w:p w:rsidR="00945862" w:rsidRDefault="00945862" w:rsidP="00301B1C">
      <w:pPr>
        <w:spacing w:after="0" w:line="480" w:lineRule="auto"/>
        <w:jc w:val="both"/>
        <w:rPr>
          <w:rFonts w:ascii="Times New Roman" w:hAnsi="Times New Roman" w:cs="Times New Roman"/>
          <w:sz w:val="24"/>
          <w:szCs w:val="24"/>
        </w:rPr>
      </w:pPr>
    </w:p>
    <w:p w:rsidR="00945862" w:rsidRPr="00252E40" w:rsidRDefault="00945862" w:rsidP="00945862">
      <w:pPr>
        <w:spacing w:after="0" w:line="480" w:lineRule="auto"/>
        <w:jc w:val="both"/>
        <w:rPr>
          <w:rFonts w:ascii="Times New Roman" w:hAnsi="Times New Roman" w:cs="Times New Roman"/>
          <w:sz w:val="24"/>
          <w:szCs w:val="24"/>
        </w:rPr>
      </w:pPr>
      <w:r w:rsidRPr="00252E40">
        <w:rPr>
          <w:rFonts w:ascii="Times New Roman" w:hAnsi="Times New Roman" w:cs="Times New Roman"/>
          <w:b/>
          <w:sz w:val="24"/>
          <w:szCs w:val="24"/>
        </w:rPr>
        <w:t>V</w:t>
      </w:r>
      <w:r>
        <w:rPr>
          <w:rFonts w:ascii="Times New Roman" w:hAnsi="Times New Roman" w:cs="Times New Roman"/>
          <w:b/>
          <w:sz w:val="24"/>
          <w:szCs w:val="24"/>
        </w:rPr>
        <w:t>irus like particles</w:t>
      </w:r>
      <w:r w:rsidRPr="00252E40">
        <w:rPr>
          <w:rFonts w:ascii="Times New Roman" w:hAnsi="Times New Roman" w:cs="Times New Roman"/>
          <w:b/>
          <w:sz w:val="24"/>
          <w:szCs w:val="24"/>
        </w:rPr>
        <w:t xml:space="preserve"> production and purification</w:t>
      </w:r>
    </w:p>
    <w:p w:rsidR="00945862" w:rsidRPr="00320841" w:rsidRDefault="00945862" w:rsidP="00320841">
      <w:pPr>
        <w:spacing w:line="480" w:lineRule="auto"/>
        <w:jc w:val="both"/>
        <w:rPr>
          <w:rFonts w:ascii="Times New Roman" w:hAnsi="Times New Roman" w:cs="Times New Roman"/>
          <w:sz w:val="24"/>
          <w:szCs w:val="24"/>
        </w:rPr>
      </w:pPr>
      <w:r>
        <w:rPr>
          <w:rFonts w:ascii="Times New Roman" w:hAnsi="Times New Roman" w:cs="Times New Roman"/>
          <w:sz w:val="24"/>
          <w:szCs w:val="24"/>
        </w:rPr>
        <w:t>Virus</w:t>
      </w:r>
      <w:r w:rsidRPr="00252E40">
        <w:rPr>
          <w:rFonts w:ascii="Times New Roman" w:hAnsi="Times New Roman" w:cs="Times New Roman"/>
          <w:sz w:val="24"/>
          <w:szCs w:val="24"/>
        </w:rPr>
        <w:t xml:space="preserve"> </w:t>
      </w:r>
      <w:r>
        <w:rPr>
          <w:rFonts w:ascii="Times New Roman" w:hAnsi="Times New Roman" w:cs="Times New Roman"/>
          <w:sz w:val="24"/>
          <w:szCs w:val="24"/>
        </w:rPr>
        <w:t xml:space="preserve">like particles </w:t>
      </w:r>
      <w:r w:rsidRPr="00252E40">
        <w:rPr>
          <w:rFonts w:ascii="Times New Roman" w:hAnsi="Times New Roman" w:cs="Times New Roman"/>
          <w:sz w:val="24"/>
          <w:szCs w:val="24"/>
        </w:rPr>
        <w:t>production and purification was performed as described</w:t>
      </w:r>
      <w:r w:rsidR="00320841">
        <w:rPr>
          <w:rFonts w:ascii="Times New Roman" w:hAnsi="Times New Roman" w:cs="Times New Roman"/>
          <w:sz w:val="24"/>
          <w:szCs w:val="24"/>
        </w:rPr>
        <w:t xml:space="preserve"> before </w:t>
      </w:r>
      <w:r w:rsidR="00E46109" w:rsidRPr="00320841">
        <w:rPr>
          <w:rFonts w:ascii="Times New Roman" w:hAnsi="Times New Roman" w:cs="Times New Roman"/>
          <w:sz w:val="24"/>
          <w:szCs w:val="24"/>
        </w:rPr>
        <w:fldChar w:fldCharType="begin" w:fldLock="1"/>
      </w:r>
      <w:r w:rsidR="00320841">
        <w:rPr>
          <w:rFonts w:ascii="Times New Roman" w:hAnsi="Times New Roman" w:cs="Times New Roman"/>
          <w:sz w:val="24"/>
          <w:szCs w:val="24"/>
        </w:rPr>
        <w:instrText>ADDIN CSL_CITATION {"citationItems":[{"id":"ITEM-1","itemData":{"DOI":"10.1002/bit.23231","ISSN":"1097-0290","PMID":"21656710","abstract":"Retroviral-derived biopharmaceuticals (RV) target numerous therapeutic applications, from gene therapy to virus-like particle (rVLP)-based vaccines. During particle formation, beside the pseudotyped envelope proteins, RV can incorporate proteins derived from the virus producer cells (VPC). This may be detrimental by reducing the amounts of the pseudotyped envelope and/or by incorporating protein capable of inducing immune responses when non-human VPC are used. Manipulating the repertoire of VPC proteins integrated onto the vector structure is an underexplored territory and should provide valuable insights on potential targets to improve vector pharmacokinetic and pharmacodynamic properties. In this work, human HEK 293 cells producing retrovirus-like particles (rVLPs) and infectious RV vectors were used to prove the concept of customizing RV composition by manipulating cellular protein content. The tetraspanin CD81 was chosen since it is significantly incorporated in the RV membrane, conferring to the vector significant immunogenicity when used in mice. RNA interference-mediated by shRNA lentiviral vector transduction was efficiently used to silence CD81 expression (up to 99%) and the rVLPs produced by knocked-down cells lack CD81. Silenced clones were analyzed for cell proliferation, morphological changes, susceptibility to oxidative stress conditions, and rVLP productivities. The results showed that the down-regulation of VPC proteins requires close monitoring for possible side effects on cellular production performance. Yet, they confirm that it is possible to change the composition of host-derived immunogens in RV by altering cellular protein content with no detriment for vector productivity and titers. This constitutes an important manipulation tool in vaccinology--by exploiting the potential adjuvant effect of VPC proteins or using them as fusion agents to other proteins of interest to be exposed on the vector membrane--and in gene therapy, by reducing the immunogenicity of RV-based vector and enhancing in vivo half-life. Such tools can also be applied to lentiviral or other enveloped viral vectors.","author":[{"dropping-particle":"","family":"Rodrigues","given":"A. F.","non-dropping-particle":"","parse-names":false,"suffix":""},{"dropping-particle":"","family":"Guerreiro","given":"M. R.","non-dropping-particle":"","parse-names":false,"suffix":""},{"dropping-particle":"","family":"Santiago","given":"V. M.","non-dropping-particle":"","parse-names":false,"suffix":""},{"dropping-particle":"","family":"Dalba","given":"C.","non-dropping-particle":"","parse-names":false,"suffix":""},{"dropping-particle":"","family":"Klatzmann","given":"D.","non-dropping-particle":"","parse-names":false,"suffix":""},{"dropping-particle":"","family":"Alves","given":"P. M.","non-dropping-particle":"","parse-names":false,"suffix":""},{"dropping-particle":"","family":"Carrondo","given":"M. J. T.","non-dropping-particle":"","parse-names":false,"suffix":""},{"dropping-particle":"","family":"Coroadinha","given":"A. S.","non-dropping-particle":"","parse-names":false,"suffix":""}],"container-title":"Biotechnology and bioengineering","id":"ITEM-1","issue":"11","issued":{"date-parts":[["2011","11"]]},"page":"2623-33","title":"Down-regulation of CD81 tetraspanin in human cells producing retroviral-based particles: tailoring vector composition.","type":"article-journal","volume":"108"},"uris":["http://www.mendeley.com/documents/?uuid=2bd4f350-9dd9-42b2-8171-644a1218ddfd"]},{"id":"ITEM-2","itemData":{"DOI":"10.1016/j.vaccine.2015.12.015","ISSN":"1873-2518","PMID":"26795367","abstract":"Virus-like particles (VLPs) are a particular subset of subunit vaccines which are currently explored as safer alternatives to live attenuated or inactivated vaccines. VLPs derived from retrovirus (retroVLPs) are commonly used as scaffolds for vaccine candidates due to their ability to incorporate heterologous envelope proteins. Pseudotyping retroVLPs is however not a selective process therefore, host cellular proteins such as tetraspanins are also included in the membrane. The contribution of these host-proteins to retrovirus immunogenicity remains unclear. In this work, human cells silenced and not silenced for tetraspanin CD81 were used to produce CD81(-) or CD81(+) retroVLPs. We first analyzed mice immune response against human CD81. Despite effective silencing of CD81 in retroVLP producing cells, both humoral and cellular immune responses showed persistent anti-CD81 immunogenicity, suggesting cross reactivity to related antigens. We thus compared the incorporation of related tetraspanins in retroVLPs and showed that decreased CD81 incorporation in CD81(-) retro-VLPs is compensated by an increased incorporation of CD9 and CD63 tetraspanins. These results highlight the dynamic nature of host-derived proteins incorporation in retroVLPs membrane, which should be considered when retrovirus-based biopharmaceuticals are produced in xenogeneic cells.","author":[{"dropping-particle":"","family":"Soares","given":"H R","non-dropping-particle":"","parse-names":false,"suffix":""},{"dropping-particle":"","family":"Castro","given":"R.","non-dropping-particle":"","parse-names":false,"suffix":""},{"dropping-particle":"","family":"Tomás","given":"H A","non-dropping-particle":"","parse-names":false,"suffix":""},{"dropping-particle":"","family":"Rodrigues","given":"A F","non-dropping-particle":"","parse-names":false,"suffix":""},{"dropping-particle":"","family":"Gomes-Alves","given":"P","non-dropping-particle":"","parse-names":false,"suffix":""},{"dropping-particle":"","family":"Bellier","given":"B","non-dropping-particle":"","parse-names":false,"suffix":""},{"dropping-particle":"","family":"Klatzmann","given":"D","non-dropping-particle":"","parse-names":false,"suffix":""},{"dropping-particle":"","family":"Carrondo","given":"M J T","non-dropping-particle":"","parse-names":false,"suffix":""},{"dropping-particle":"","family":"Alves","given":"P M","non-dropping-particle":"","parse-names":false,"suffix":""},{"dropping-particle":"","family":"Coroadinha","given":"A S","non-dropping-particle":"","parse-names":false,"suffix":""}],"container-title":"Vaccine","id":"ITEM-2","issue":"13","issued":{"date-parts":[["2016","3","18"]]},"page":"1634-1641","title":"Tetraspanins displayed in retrovirus-derived virus-like particles and their immunogenicity.","type":"article-journal","volume":"34"},"uris":["http://www.mendeley.com/documents/?uuid=fcb22613-9ced-3df6-b60a-41fcdf42b95b"]}],"mendeley":{"formattedCitation":"(Rodrigues et al., 2011; Soares et al., 2016)","plainTextFormattedCitation":"(Rodrigues et al., 2011; Soares et al., 2016)","previouslyFormattedCitation":"(Rodrigues et al., 2011; Soares et al., 2016)"},"properties":{"noteIndex":0},"schema":"https://github.com/citation-style-language/schema/raw/master/csl-citation.json"}</w:instrText>
      </w:r>
      <w:r w:rsidR="00E46109" w:rsidRPr="00320841">
        <w:rPr>
          <w:rFonts w:ascii="Times New Roman" w:hAnsi="Times New Roman" w:cs="Times New Roman"/>
          <w:sz w:val="24"/>
          <w:szCs w:val="24"/>
        </w:rPr>
        <w:fldChar w:fldCharType="separate"/>
      </w:r>
      <w:r w:rsidR="00320841" w:rsidRPr="00320841">
        <w:rPr>
          <w:rFonts w:ascii="Times New Roman" w:hAnsi="Times New Roman" w:cs="Times New Roman"/>
          <w:noProof/>
          <w:sz w:val="24"/>
          <w:szCs w:val="24"/>
        </w:rPr>
        <w:t>(Rodrigues et al., 2011; Soares et al., 2016)</w:t>
      </w:r>
      <w:r w:rsidR="00E46109" w:rsidRPr="00320841">
        <w:rPr>
          <w:rFonts w:ascii="Times New Roman" w:hAnsi="Times New Roman" w:cs="Times New Roman"/>
          <w:sz w:val="24"/>
          <w:szCs w:val="24"/>
        </w:rPr>
        <w:fldChar w:fldCharType="end"/>
      </w:r>
      <w:r w:rsidR="00320841">
        <w:rPr>
          <w:rFonts w:ascii="Times New Roman" w:hAnsi="Times New Roman" w:cs="Times New Roman"/>
          <w:sz w:val="24"/>
          <w:szCs w:val="24"/>
        </w:rPr>
        <w:t>. B</w:t>
      </w:r>
      <w:r w:rsidRPr="00252E40">
        <w:rPr>
          <w:rFonts w:ascii="Times New Roman" w:hAnsi="Times New Roman" w:cs="Times New Roman"/>
          <w:sz w:val="24"/>
          <w:szCs w:val="24"/>
        </w:rPr>
        <w:t>riefly</w:t>
      </w:r>
      <w:r w:rsidR="00320841">
        <w:rPr>
          <w:rFonts w:ascii="Times New Roman" w:hAnsi="Times New Roman" w:cs="Times New Roman"/>
          <w:sz w:val="24"/>
          <w:szCs w:val="24"/>
        </w:rPr>
        <w:t>,</w:t>
      </w:r>
      <w:r w:rsidRPr="00252E40">
        <w:rPr>
          <w:rFonts w:ascii="Times New Roman" w:hAnsi="Times New Roman" w:cs="Times New Roman"/>
          <w:sz w:val="24"/>
          <w:szCs w:val="24"/>
        </w:rPr>
        <w:t xml:space="preserve"> cells were seeded in </w:t>
      </w:r>
      <w:r>
        <w:rPr>
          <w:rFonts w:ascii="Times New Roman" w:hAnsi="Times New Roman" w:cs="Times New Roman"/>
          <w:sz w:val="24"/>
          <w:szCs w:val="24"/>
        </w:rPr>
        <w:t>22</w:t>
      </w:r>
      <w:r w:rsidRPr="00252E40">
        <w:rPr>
          <w:rFonts w:ascii="Times New Roman" w:hAnsi="Times New Roman" w:cs="Times New Roman"/>
          <w:sz w:val="24"/>
          <w:szCs w:val="24"/>
        </w:rPr>
        <w:t>5 cm</w:t>
      </w:r>
      <w:r w:rsidRPr="00320841">
        <w:rPr>
          <w:rFonts w:ascii="Times New Roman" w:hAnsi="Times New Roman" w:cs="Times New Roman"/>
          <w:sz w:val="24"/>
          <w:szCs w:val="24"/>
        </w:rPr>
        <w:t>2</w:t>
      </w:r>
      <w:r w:rsidRPr="00252E40">
        <w:rPr>
          <w:rFonts w:ascii="Times New Roman" w:hAnsi="Times New Roman" w:cs="Times New Roman"/>
          <w:sz w:val="24"/>
          <w:szCs w:val="24"/>
        </w:rPr>
        <w:t xml:space="preserve"> tissue-culture flasks (</w:t>
      </w:r>
      <w:r w:rsidRPr="00B6731D">
        <w:rPr>
          <w:rFonts w:ascii="Times New Roman" w:hAnsi="Times New Roman" w:cs="Times New Roman"/>
          <w:sz w:val="24"/>
          <w:szCs w:val="24"/>
        </w:rPr>
        <w:t>Corning Life Sciences</w:t>
      </w:r>
      <w:r>
        <w:rPr>
          <w:rFonts w:ascii="Times New Roman" w:hAnsi="Times New Roman" w:cs="Times New Roman"/>
          <w:sz w:val="24"/>
          <w:szCs w:val="24"/>
        </w:rPr>
        <w:t xml:space="preserve">, </w:t>
      </w:r>
      <w:r w:rsidRPr="00B6731D">
        <w:rPr>
          <w:rFonts w:ascii="Times New Roman" w:hAnsi="Times New Roman" w:cs="Times New Roman"/>
          <w:sz w:val="24"/>
          <w:szCs w:val="24"/>
        </w:rPr>
        <w:t>Tewksbury, MA</w:t>
      </w:r>
      <w:r>
        <w:rPr>
          <w:rFonts w:ascii="Times New Roman" w:hAnsi="Times New Roman" w:cs="Times New Roman"/>
          <w:sz w:val="24"/>
          <w:szCs w:val="24"/>
        </w:rPr>
        <w:t xml:space="preserve"> U.S.A.</w:t>
      </w:r>
      <w:r w:rsidRPr="00252E40">
        <w:rPr>
          <w:rFonts w:ascii="Times New Roman" w:hAnsi="Times New Roman" w:cs="Times New Roman"/>
          <w:sz w:val="24"/>
          <w:szCs w:val="24"/>
        </w:rPr>
        <w:t>) and cultured until 80 % of cellular confluence</w:t>
      </w:r>
      <w:r>
        <w:rPr>
          <w:rFonts w:ascii="Times New Roman" w:hAnsi="Times New Roman" w:cs="Times New Roman"/>
          <w:sz w:val="24"/>
          <w:szCs w:val="24"/>
        </w:rPr>
        <w:t xml:space="preserve">. For </w:t>
      </w:r>
      <w:proofErr w:type="spellStart"/>
      <w:r>
        <w:rPr>
          <w:rFonts w:ascii="Times New Roman" w:hAnsi="Times New Roman" w:cs="Times New Roman"/>
          <w:sz w:val="24"/>
          <w:szCs w:val="24"/>
        </w:rPr>
        <w:t>retroVLP</w:t>
      </w:r>
      <w:proofErr w:type="spellEnd"/>
      <w:r>
        <w:rPr>
          <w:rFonts w:ascii="Times New Roman" w:hAnsi="Times New Roman" w:cs="Times New Roman"/>
          <w:sz w:val="24"/>
          <w:szCs w:val="24"/>
        </w:rPr>
        <w:t xml:space="preserve"> production</w:t>
      </w:r>
      <w:r w:rsidRPr="00252E40">
        <w:rPr>
          <w:rFonts w:ascii="Times New Roman" w:hAnsi="Times New Roman" w:cs="Times New Roman"/>
          <w:sz w:val="24"/>
          <w:szCs w:val="24"/>
        </w:rPr>
        <w:t xml:space="preserve">, culture medium was </w:t>
      </w:r>
      <w:r>
        <w:rPr>
          <w:rFonts w:ascii="Times New Roman" w:hAnsi="Times New Roman" w:cs="Times New Roman"/>
          <w:sz w:val="24"/>
          <w:szCs w:val="24"/>
        </w:rPr>
        <w:t xml:space="preserve">then replaced with new culture medium which was harvested after </w:t>
      </w:r>
      <w:r w:rsidRPr="00252E40">
        <w:rPr>
          <w:rFonts w:ascii="Times New Roman" w:hAnsi="Times New Roman" w:cs="Times New Roman"/>
          <w:sz w:val="24"/>
          <w:szCs w:val="24"/>
        </w:rPr>
        <w:t>24 h</w:t>
      </w:r>
      <w:r>
        <w:rPr>
          <w:rFonts w:ascii="Times New Roman" w:hAnsi="Times New Roman" w:cs="Times New Roman"/>
          <w:sz w:val="24"/>
          <w:szCs w:val="24"/>
        </w:rPr>
        <w:t>ours</w:t>
      </w:r>
      <w:r w:rsidRPr="00252E40">
        <w:rPr>
          <w:rFonts w:ascii="Times New Roman" w:hAnsi="Times New Roman" w:cs="Times New Roman"/>
          <w:sz w:val="24"/>
          <w:szCs w:val="24"/>
        </w:rPr>
        <w:t xml:space="preserve"> </w:t>
      </w:r>
      <w:r>
        <w:rPr>
          <w:rFonts w:ascii="Times New Roman" w:hAnsi="Times New Roman" w:cs="Times New Roman"/>
          <w:sz w:val="24"/>
          <w:szCs w:val="24"/>
        </w:rPr>
        <w:t>production. Cell culture medium was</w:t>
      </w:r>
      <w:r w:rsidRPr="00252E40">
        <w:rPr>
          <w:rFonts w:ascii="Times New Roman" w:hAnsi="Times New Roman" w:cs="Times New Roman"/>
          <w:sz w:val="24"/>
          <w:szCs w:val="24"/>
        </w:rPr>
        <w:t xml:space="preserve"> filtered for clarification</w:t>
      </w:r>
      <w:r>
        <w:rPr>
          <w:rFonts w:ascii="Times New Roman" w:hAnsi="Times New Roman" w:cs="Times New Roman"/>
          <w:sz w:val="24"/>
          <w:szCs w:val="24"/>
        </w:rPr>
        <w:t xml:space="preserve"> </w:t>
      </w:r>
      <w:r w:rsidRPr="00252E40">
        <w:rPr>
          <w:rFonts w:ascii="Times New Roman" w:hAnsi="Times New Roman" w:cs="Times New Roman"/>
          <w:sz w:val="24"/>
          <w:szCs w:val="24"/>
        </w:rPr>
        <w:t xml:space="preserve">and purified by </w:t>
      </w:r>
      <w:r>
        <w:rPr>
          <w:rFonts w:ascii="Times New Roman" w:hAnsi="Times New Roman" w:cs="Times New Roman"/>
          <w:sz w:val="24"/>
          <w:szCs w:val="24"/>
        </w:rPr>
        <w:t xml:space="preserve">a </w:t>
      </w:r>
      <w:r w:rsidRPr="00252E40">
        <w:rPr>
          <w:rFonts w:ascii="Times New Roman" w:hAnsi="Times New Roman" w:cs="Times New Roman"/>
          <w:sz w:val="24"/>
          <w:szCs w:val="24"/>
        </w:rPr>
        <w:t>two-step ultracentrifugation, first at 60 000 x g for 2 h</w:t>
      </w:r>
      <w:r>
        <w:rPr>
          <w:rFonts w:ascii="Times New Roman" w:hAnsi="Times New Roman" w:cs="Times New Roman"/>
          <w:sz w:val="24"/>
          <w:szCs w:val="24"/>
        </w:rPr>
        <w:t>ours</w:t>
      </w:r>
      <w:r w:rsidRPr="00252E40">
        <w:rPr>
          <w:rFonts w:ascii="Times New Roman" w:hAnsi="Times New Roman" w:cs="Times New Roman"/>
          <w:sz w:val="24"/>
          <w:szCs w:val="24"/>
        </w:rPr>
        <w:t xml:space="preserve">, and </w:t>
      </w:r>
      <w:r>
        <w:rPr>
          <w:rFonts w:ascii="Times New Roman" w:hAnsi="Times New Roman" w:cs="Times New Roman"/>
          <w:sz w:val="24"/>
          <w:szCs w:val="24"/>
        </w:rPr>
        <w:t xml:space="preserve">a </w:t>
      </w:r>
      <w:r w:rsidRPr="00252E40">
        <w:rPr>
          <w:rFonts w:ascii="Times New Roman" w:hAnsi="Times New Roman" w:cs="Times New Roman"/>
          <w:sz w:val="24"/>
          <w:szCs w:val="24"/>
        </w:rPr>
        <w:t xml:space="preserve">second </w:t>
      </w:r>
      <w:r>
        <w:rPr>
          <w:rFonts w:ascii="Times New Roman" w:hAnsi="Times New Roman" w:cs="Times New Roman"/>
          <w:sz w:val="24"/>
          <w:szCs w:val="24"/>
        </w:rPr>
        <w:t xml:space="preserve">one </w:t>
      </w:r>
      <w:r w:rsidRPr="00252E40">
        <w:rPr>
          <w:rFonts w:ascii="Times New Roman" w:hAnsi="Times New Roman" w:cs="Times New Roman"/>
          <w:sz w:val="24"/>
          <w:szCs w:val="24"/>
        </w:rPr>
        <w:t>at 120 000 x g in a 20 % (w / v) sucrose cushion for 2</w:t>
      </w:r>
      <w:r>
        <w:rPr>
          <w:rFonts w:ascii="Times New Roman" w:hAnsi="Times New Roman" w:cs="Times New Roman"/>
          <w:sz w:val="24"/>
          <w:szCs w:val="24"/>
        </w:rPr>
        <w:t xml:space="preserve"> additional </w:t>
      </w:r>
      <w:r w:rsidRPr="00252E40">
        <w:rPr>
          <w:rFonts w:ascii="Times New Roman" w:hAnsi="Times New Roman" w:cs="Times New Roman"/>
          <w:sz w:val="24"/>
          <w:szCs w:val="24"/>
        </w:rPr>
        <w:t>h</w:t>
      </w:r>
      <w:r>
        <w:rPr>
          <w:rFonts w:ascii="Times New Roman" w:hAnsi="Times New Roman" w:cs="Times New Roman"/>
          <w:sz w:val="24"/>
          <w:szCs w:val="24"/>
        </w:rPr>
        <w:t>ours, both centrifugations were performed at 4º C</w:t>
      </w:r>
      <w:r w:rsidRPr="00252E40">
        <w:rPr>
          <w:rFonts w:ascii="Times New Roman" w:hAnsi="Times New Roman" w:cs="Times New Roman"/>
          <w:sz w:val="24"/>
          <w:szCs w:val="24"/>
        </w:rPr>
        <w:t xml:space="preserve">. </w:t>
      </w:r>
    </w:p>
    <w:p w:rsidR="00945862" w:rsidRPr="00735C40" w:rsidRDefault="00945862" w:rsidP="00301B1C">
      <w:pPr>
        <w:spacing w:after="0" w:line="480" w:lineRule="auto"/>
        <w:jc w:val="both"/>
        <w:rPr>
          <w:rFonts w:ascii="Times New Roman" w:hAnsi="Times New Roman" w:cs="Times New Roman"/>
          <w:sz w:val="24"/>
          <w:szCs w:val="24"/>
        </w:rPr>
      </w:pPr>
    </w:p>
    <w:p w:rsidR="002550CA" w:rsidRDefault="002550CA" w:rsidP="002550CA">
      <w:pPr>
        <w:rPr>
          <w:rFonts w:ascii="Times New Roman" w:hAnsi="Times New Roman" w:cs="Times New Roman"/>
          <w:b/>
          <w:sz w:val="24"/>
          <w:szCs w:val="24"/>
        </w:rPr>
      </w:pPr>
    </w:p>
    <w:p w:rsidR="00945862" w:rsidRDefault="00945862">
      <w:pPr>
        <w:rPr>
          <w:rFonts w:ascii="Times New Roman" w:hAnsi="Times New Roman" w:cs="Times New Roman"/>
          <w:b/>
          <w:sz w:val="24"/>
          <w:szCs w:val="24"/>
        </w:rPr>
      </w:pPr>
      <w:r>
        <w:rPr>
          <w:rFonts w:ascii="Times New Roman" w:hAnsi="Times New Roman" w:cs="Times New Roman"/>
          <w:b/>
          <w:sz w:val="24"/>
          <w:szCs w:val="24"/>
        </w:rPr>
        <w:br w:type="page"/>
      </w:r>
    </w:p>
    <w:p w:rsidR="00933BBE" w:rsidRDefault="00232767" w:rsidP="00933BBE">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Additional</w:t>
      </w:r>
      <w:r w:rsidR="00933BBE">
        <w:rPr>
          <w:rFonts w:ascii="Times New Roman" w:hAnsi="Times New Roman" w:cs="Times New Roman"/>
          <w:b/>
          <w:sz w:val="24"/>
          <w:szCs w:val="24"/>
        </w:rPr>
        <w:t xml:space="preserve"> Results</w:t>
      </w:r>
    </w:p>
    <w:p w:rsidR="00BA47BB" w:rsidRDefault="00BA47BB" w:rsidP="00933BBE">
      <w:pPr>
        <w:spacing w:after="0" w:line="360" w:lineRule="auto"/>
        <w:rPr>
          <w:rFonts w:ascii="Times New Roman" w:hAnsi="Times New Roman" w:cs="Times New Roman"/>
          <w:b/>
          <w:sz w:val="24"/>
          <w:szCs w:val="24"/>
        </w:rPr>
      </w:pPr>
    </w:p>
    <w:p w:rsidR="00933BBE" w:rsidRPr="00824A9D" w:rsidRDefault="00EF4DD2" w:rsidP="00933BBE">
      <w:pPr>
        <w:autoSpaceDE w:val="0"/>
        <w:autoSpaceDN w:val="0"/>
        <w:adjustRightInd w:val="0"/>
        <w:spacing w:after="0" w:line="480" w:lineRule="auto"/>
        <w:jc w:val="both"/>
        <w:rPr>
          <w:rFonts w:ascii="Times New Roman" w:eastAsia="TimesNewRoman" w:hAnsi="Times New Roman" w:cs="Times New Roman"/>
          <w:b/>
          <w:color w:val="000000"/>
          <w:sz w:val="24"/>
          <w:szCs w:val="24"/>
          <w:lang w:val="en-GB"/>
        </w:rPr>
      </w:pPr>
      <w:r>
        <w:rPr>
          <w:rFonts w:ascii="Times New Roman" w:eastAsia="TimesNewRoman" w:hAnsi="Times New Roman" w:cs="Times New Roman"/>
          <w:b/>
          <w:color w:val="000000"/>
          <w:sz w:val="24"/>
          <w:szCs w:val="24"/>
          <w:lang w:val="en-GB"/>
        </w:rPr>
        <w:t xml:space="preserve">Development of HCVpp producer cell-lines </w:t>
      </w:r>
    </w:p>
    <w:p w:rsidR="00933BBE" w:rsidRDefault="00933BBE" w:rsidP="00EF4DD2">
      <w:pPr>
        <w:spacing w:after="0" w:line="480" w:lineRule="auto"/>
        <w:jc w:val="both"/>
        <w:rPr>
          <w:rFonts w:ascii="Times New Roman" w:hAnsi="Times New Roman" w:cs="Times New Roman"/>
          <w:sz w:val="24"/>
          <w:szCs w:val="24"/>
        </w:rPr>
      </w:pPr>
      <w:bookmarkStart w:id="0" w:name="_GoBack"/>
      <w:r>
        <w:rPr>
          <w:rFonts w:ascii="Times New Roman" w:eastAsia="TimesNewRoman" w:hAnsi="Times New Roman" w:cs="Times New Roman"/>
          <w:color w:val="000000"/>
          <w:sz w:val="24"/>
          <w:szCs w:val="24"/>
          <w:lang w:val="en-GB"/>
        </w:rPr>
        <w:t>To study the influence of CD81 in HCV envelope protein trafficking,</w:t>
      </w:r>
      <w:r w:rsidRPr="00330CF9">
        <w:rPr>
          <w:rFonts w:ascii="Times New Roman" w:hAnsi="Times New Roman" w:cs="Times New Roman"/>
          <w:sz w:val="24"/>
          <w:szCs w:val="24"/>
        </w:rPr>
        <w:t xml:space="preserve"> </w:t>
      </w:r>
      <w:r>
        <w:rPr>
          <w:rFonts w:ascii="Times New Roman" w:hAnsi="Times New Roman" w:cs="Times New Roman"/>
          <w:sz w:val="24"/>
          <w:szCs w:val="24"/>
        </w:rPr>
        <w:t xml:space="preserve">293rVLP and 293rVLP-shCD81 cells which are continuously secreting empty, non-enveloped, murine leukemia virus (MLV) based particles </w:t>
      </w:r>
      <w:r>
        <w:rPr>
          <w:rFonts w:ascii="Times New Roman" w:eastAsia="TimesNewRoman" w:hAnsi="Times New Roman" w:cs="Times New Roman"/>
          <w:color w:val="000000"/>
          <w:sz w:val="24"/>
          <w:szCs w:val="24"/>
          <w:lang w:val="en-GB"/>
        </w:rPr>
        <w:t>were</w:t>
      </w:r>
      <w:r w:rsidRPr="00330CF9">
        <w:rPr>
          <w:rFonts w:ascii="Times New Roman" w:hAnsi="Times New Roman" w:cs="Times New Roman"/>
          <w:sz w:val="24"/>
          <w:szCs w:val="24"/>
        </w:rPr>
        <w:t xml:space="preserve"> </w:t>
      </w:r>
      <w:r>
        <w:rPr>
          <w:rFonts w:ascii="Times New Roman" w:hAnsi="Times New Roman" w:cs="Times New Roman"/>
          <w:sz w:val="24"/>
          <w:szCs w:val="24"/>
        </w:rPr>
        <w:t xml:space="preserve">stably transfected with a </w:t>
      </w:r>
      <w:r w:rsidRPr="00521691">
        <w:rPr>
          <w:rFonts w:ascii="Times New Roman" w:hAnsi="Times New Roman" w:cs="Times New Roman"/>
          <w:sz w:val="24"/>
          <w:szCs w:val="24"/>
        </w:rPr>
        <w:t xml:space="preserve">plasmid </w:t>
      </w:r>
      <w:r>
        <w:rPr>
          <w:rFonts w:ascii="Times New Roman" w:hAnsi="Times New Roman" w:cs="Times New Roman"/>
          <w:sz w:val="24"/>
          <w:szCs w:val="24"/>
        </w:rPr>
        <w:t xml:space="preserve">encoding HCV E1 </w:t>
      </w:r>
      <w:r w:rsidR="00EF4DD2">
        <w:rPr>
          <w:rFonts w:ascii="Times New Roman" w:hAnsi="Times New Roman" w:cs="Times New Roman"/>
          <w:sz w:val="24"/>
          <w:szCs w:val="24"/>
        </w:rPr>
        <w:t xml:space="preserve">and E2 </w:t>
      </w:r>
      <w:r>
        <w:rPr>
          <w:rFonts w:ascii="Times New Roman" w:hAnsi="Times New Roman" w:cs="Times New Roman"/>
          <w:sz w:val="24"/>
          <w:szCs w:val="24"/>
        </w:rPr>
        <w:t>to produce HCVpp and</w:t>
      </w:r>
      <w:r w:rsidRPr="00AE7BA1">
        <w:rPr>
          <w:rFonts w:ascii="Times New Roman" w:hAnsi="Times New Roman" w:cs="Times New Roman"/>
          <w:sz w:val="24"/>
          <w:szCs w:val="24"/>
        </w:rPr>
        <w:t xml:space="preserve"> selected with zeocin.</w:t>
      </w:r>
      <w:r w:rsidRPr="00933BBE">
        <w:rPr>
          <w:rFonts w:ascii="Times New Roman" w:hAnsi="Times New Roman" w:cs="Times New Roman"/>
          <w:sz w:val="24"/>
          <w:szCs w:val="24"/>
        </w:rPr>
        <w:t xml:space="preserve"> </w:t>
      </w:r>
      <w:r w:rsidRPr="00AE7BA1">
        <w:rPr>
          <w:rFonts w:ascii="Times New Roman" w:hAnsi="Times New Roman" w:cs="Times New Roman"/>
          <w:sz w:val="24"/>
          <w:szCs w:val="24"/>
        </w:rPr>
        <w:t>The cell population</w:t>
      </w:r>
      <w:r w:rsidR="00EF4DD2">
        <w:rPr>
          <w:rFonts w:ascii="Times New Roman" w:hAnsi="Times New Roman" w:cs="Times New Roman"/>
          <w:sz w:val="24"/>
          <w:szCs w:val="24"/>
        </w:rPr>
        <w:t>s</w:t>
      </w:r>
      <w:r w:rsidRPr="00AE7BA1">
        <w:rPr>
          <w:rFonts w:ascii="Times New Roman" w:hAnsi="Times New Roman" w:cs="Times New Roman"/>
          <w:sz w:val="24"/>
          <w:szCs w:val="24"/>
        </w:rPr>
        <w:t xml:space="preserve"> obtained w</w:t>
      </w:r>
      <w:r>
        <w:rPr>
          <w:rFonts w:ascii="Times New Roman" w:hAnsi="Times New Roman" w:cs="Times New Roman"/>
          <w:sz w:val="24"/>
          <w:szCs w:val="24"/>
        </w:rPr>
        <w:t>ere</w:t>
      </w:r>
      <w:r w:rsidRPr="00AE7BA1">
        <w:rPr>
          <w:rFonts w:ascii="Times New Roman" w:hAnsi="Times New Roman" w:cs="Times New Roman"/>
          <w:sz w:val="24"/>
          <w:szCs w:val="24"/>
        </w:rPr>
        <w:t xml:space="preserve"> tested for HCV E1 and E2 expression by Western blotting analysis (Fig S1).</w:t>
      </w:r>
      <w:r w:rsidRPr="00933BBE">
        <w:rPr>
          <w:rFonts w:ascii="Times New Roman" w:hAnsi="Times New Roman" w:cs="Times New Roman"/>
          <w:sz w:val="24"/>
          <w:szCs w:val="24"/>
        </w:rPr>
        <w:t xml:space="preserve"> </w:t>
      </w:r>
      <w:r>
        <w:rPr>
          <w:rFonts w:ascii="Times New Roman" w:hAnsi="Times New Roman" w:cs="Times New Roman"/>
          <w:sz w:val="24"/>
          <w:szCs w:val="24"/>
        </w:rPr>
        <w:t>The</w:t>
      </w:r>
      <w:r w:rsidR="00EF4DD2">
        <w:rPr>
          <w:rFonts w:ascii="Times New Roman" w:hAnsi="Times New Roman" w:cs="Times New Roman"/>
          <w:sz w:val="24"/>
          <w:szCs w:val="24"/>
        </w:rPr>
        <w:t>se</w:t>
      </w:r>
      <w:r>
        <w:rPr>
          <w:rFonts w:ascii="Times New Roman" w:hAnsi="Times New Roman" w:cs="Times New Roman"/>
          <w:sz w:val="24"/>
          <w:szCs w:val="24"/>
        </w:rPr>
        <w:t xml:space="preserve"> populations </w:t>
      </w:r>
      <w:r w:rsidRPr="00AE7BA1">
        <w:rPr>
          <w:rFonts w:ascii="Times New Roman" w:hAnsi="Times New Roman" w:cs="Times New Roman"/>
          <w:sz w:val="24"/>
          <w:szCs w:val="24"/>
        </w:rPr>
        <w:t>were cloned into single cell</w:t>
      </w:r>
      <w:r w:rsidR="00EF4DD2">
        <w:rPr>
          <w:rFonts w:ascii="Times New Roman" w:hAnsi="Times New Roman" w:cs="Times New Roman"/>
          <w:sz w:val="24"/>
          <w:szCs w:val="24"/>
        </w:rPr>
        <w:t>s</w:t>
      </w:r>
      <w:r w:rsidRPr="00AE7BA1">
        <w:rPr>
          <w:rFonts w:ascii="Times New Roman" w:hAnsi="Times New Roman" w:cs="Times New Roman"/>
          <w:sz w:val="24"/>
          <w:szCs w:val="24"/>
        </w:rPr>
        <w:t xml:space="preserve"> by limiting dilution aiming to </w:t>
      </w:r>
      <w:r w:rsidR="00EF4DD2">
        <w:rPr>
          <w:rFonts w:ascii="Times New Roman" w:hAnsi="Times New Roman" w:cs="Times New Roman"/>
          <w:sz w:val="24"/>
          <w:szCs w:val="24"/>
        </w:rPr>
        <w:t xml:space="preserve">expand a single cell into a </w:t>
      </w:r>
      <w:r w:rsidRPr="00AE7BA1">
        <w:rPr>
          <w:rFonts w:ascii="Times New Roman" w:hAnsi="Times New Roman" w:cs="Times New Roman"/>
          <w:sz w:val="24"/>
          <w:szCs w:val="24"/>
        </w:rPr>
        <w:t xml:space="preserve">homogeneous cell population. A maximum of 20 individual clones were isolated from 293rVLP and 293rVLP-shCD81 parental cells and numbered 1-29 or 30 to 49, respectively, and cryopreserved. A limited set of clones, based in their cell growing profile were screened for HCV E1 expression by western blotting (Fig. S2). </w:t>
      </w:r>
      <w:r>
        <w:rPr>
          <w:rFonts w:ascii="Times New Roman" w:hAnsi="Times New Roman" w:cs="Times New Roman"/>
          <w:sz w:val="24"/>
          <w:szCs w:val="24"/>
        </w:rPr>
        <w:t xml:space="preserve">Cell clones #9 and #38 were selected based in their similar expression of HCV E1 protein and re-named 293rVLP-HCVpp and 293rVLP-HCVpp shCD81 (BEE), respectively. The overall </w:t>
      </w:r>
      <w:r>
        <w:rPr>
          <w:rFonts w:ascii="Times New Roman" w:eastAsia="TimesNewRoman" w:hAnsi="Times New Roman" w:cs="Times New Roman"/>
          <w:color w:val="000000"/>
          <w:sz w:val="24"/>
          <w:szCs w:val="24"/>
          <w:lang w:val="en-GB"/>
        </w:rPr>
        <w:t xml:space="preserve">HCV E2 </w:t>
      </w:r>
      <w:r>
        <w:rPr>
          <w:rFonts w:ascii="Times New Roman" w:hAnsi="Times New Roman" w:cs="Times New Roman"/>
          <w:sz w:val="24"/>
          <w:szCs w:val="24"/>
        </w:rPr>
        <w:t xml:space="preserve">expression levels, </w:t>
      </w:r>
      <w:r>
        <w:rPr>
          <w:rFonts w:ascii="Times New Roman" w:eastAsia="TimesNewRoman" w:hAnsi="Times New Roman" w:cs="Times New Roman"/>
          <w:color w:val="000000"/>
          <w:sz w:val="24"/>
          <w:szCs w:val="24"/>
          <w:lang w:val="en-GB"/>
        </w:rPr>
        <w:t xml:space="preserve">subcellular distribution and of co-localization with MLV p30 and CD81 was assessed by fluorescence microscopy </w:t>
      </w:r>
      <w:r>
        <w:rPr>
          <w:rFonts w:ascii="Times New Roman" w:hAnsi="Times New Roman" w:cs="Times New Roman"/>
          <w:sz w:val="24"/>
          <w:szCs w:val="24"/>
        </w:rPr>
        <w:t>(Fig. S3)</w:t>
      </w:r>
      <w:r>
        <w:rPr>
          <w:rFonts w:ascii="Times New Roman" w:eastAsia="TimesNewRoman" w:hAnsi="Times New Roman" w:cs="Times New Roman"/>
          <w:color w:val="000000"/>
          <w:sz w:val="24"/>
          <w:szCs w:val="24"/>
          <w:lang w:val="en-GB"/>
        </w:rPr>
        <w:t xml:space="preserve">. Images suggest conservation of HCV E2 and MLV p30 proteins expression and distribution patterns in </w:t>
      </w:r>
      <w:r>
        <w:rPr>
          <w:rFonts w:ascii="Times New Roman" w:hAnsi="Times New Roman" w:cs="Times New Roman"/>
          <w:sz w:val="24"/>
          <w:szCs w:val="24"/>
        </w:rPr>
        <w:t>CD81 silenced cells</w:t>
      </w:r>
      <w:r w:rsidRPr="00362448">
        <w:rPr>
          <w:rFonts w:ascii="Times New Roman" w:hAnsi="Times New Roman" w:cs="Times New Roman"/>
          <w:sz w:val="24"/>
          <w:szCs w:val="24"/>
        </w:rPr>
        <w:t>.</w:t>
      </w:r>
    </w:p>
    <w:p w:rsidR="00D45833" w:rsidRDefault="00D45833" w:rsidP="00EF4DD2">
      <w:pPr>
        <w:spacing w:after="0" w:line="480" w:lineRule="auto"/>
        <w:jc w:val="both"/>
        <w:rPr>
          <w:rFonts w:ascii="Times New Roman" w:hAnsi="Times New Roman" w:cs="Times New Roman"/>
          <w:sz w:val="24"/>
          <w:szCs w:val="24"/>
        </w:rPr>
      </w:pPr>
    </w:p>
    <w:p w:rsidR="00D45833" w:rsidRPr="00824A9D" w:rsidRDefault="00D45833" w:rsidP="00D45833">
      <w:pPr>
        <w:autoSpaceDE w:val="0"/>
        <w:autoSpaceDN w:val="0"/>
        <w:adjustRightInd w:val="0"/>
        <w:spacing w:after="0" w:line="480" w:lineRule="auto"/>
        <w:jc w:val="both"/>
        <w:rPr>
          <w:rFonts w:ascii="Times New Roman" w:eastAsia="TimesNewRoman" w:hAnsi="Times New Roman" w:cs="Times New Roman"/>
          <w:b/>
          <w:color w:val="000000"/>
          <w:sz w:val="24"/>
          <w:szCs w:val="24"/>
          <w:lang w:val="en-GB"/>
        </w:rPr>
      </w:pPr>
      <w:r>
        <w:rPr>
          <w:rFonts w:ascii="Times New Roman" w:eastAsia="TimesNewRoman" w:hAnsi="Times New Roman" w:cs="Times New Roman"/>
          <w:b/>
          <w:color w:val="000000"/>
          <w:sz w:val="24"/>
          <w:szCs w:val="24"/>
          <w:lang w:val="en-GB"/>
        </w:rPr>
        <w:t xml:space="preserve">Development of </w:t>
      </w:r>
      <w:r w:rsidRPr="00EF4DD2">
        <w:rPr>
          <w:rFonts w:ascii="Times New Roman" w:eastAsia="TimesNewRoman" w:hAnsi="Times New Roman" w:cs="Times New Roman"/>
          <w:b/>
          <w:color w:val="000000"/>
          <w:sz w:val="24"/>
          <w:szCs w:val="24"/>
          <w:lang w:val="en-GB"/>
        </w:rPr>
        <w:t>293rVLP-HCVpp shCD81 (</w:t>
      </w:r>
      <w:r>
        <w:rPr>
          <w:rFonts w:ascii="Times New Roman" w:eastAsia="TimesNewRoman" w:hAnsi="Times New Roman" w:cs="Times New Roman"/>
          <w:b/>
          <w:color w:val="000000"/>
          <w:sz w:val="24"/>
          <w:szCs w:val="24"/>
          <w:lang w:val="en-GB"/>
        </w:rPr>
        <w:t>A</w:t>
      </w:r>
      <w:r w:rsidRPr="00EF4DD2">
        <w:rPr>
          <w:rFonts w:ascii="Times New Roman" w:eastAsia="TimesNewRoman" w:hAnsi="Times New Roman" w:cs="Times New Roman"/>
          <w:b/>
          <w:color w:val="000000"/>
          <w:sz w:val="24"/>
          <w:szCs w:val="24"/>
          <w:lang w:val="en-GB"/>
        </w:rPr>
        <w:t>EE</w:t>
      </w:r>
      <w:r>
        <w:rPr>
          <w:rFonts w:ascii="Times New Roman" w:eastAsia="TimesNewRoman" w:hAnsi="Times New Roman" w:cs="Times New Roman"/>
          <w:b/>
          <w:color w:val="000000"/>
          <w:sz w:val="24"/>
          <w:szCs w:val="24"/>
          <w:lang w:val="en-GB"/>
        </w:rPr>
        <w:t>)</w:t>
      </w:r>
    </w:p>
    <w:p w:rsidR="00D45833" w:rsidRDefault="00D45833" w:rsidP="00BA47BB">
      <w:pPr>
        <w:spacing w:line="480" w:lineRule="auto"/>
        <w:jc w:val="both"/>
        <w:rPr>
          <w:rFonts w:ascii="Times New Roman" w:hAnsi="Times New Roman" w:cs="Times New Roman"/>
          <w:b/>
          <w:sz w:val="24"/>
          <w:szCs w:val="24"/>
        </w:rPr>
      </w:pPr>
      <w:r w:rsidRPr="00EF4DD2">
        <w:rPr>
          <w:rFonts w:ascii="Times New Roman" w:eastAsia="TimesNewRoman" w:hAnsi="Times New Roman" w:cs="Times New Roman"/>
          <w:color w:val="000000"/>
          <w:sz w:val="24"/>
          <w:szCs w:val="24"/>
          <w:lang w:val="en-GB"/>
        </w:rPr>
        <w:t xml:space="preserve">To </w:t>
      </w:r>
      <w:r>
        <w:rPr>
          <w:rFonts w:ascii="Times New Roman" w:eastAsia="TimesNewRoman" w:hAnsi="Times New Roman" w:cs="Times New Roman"/>
          <w:color w:val="000000"/>
          <w:sz w:val="24"/>
          <w:szCs w:val="24"/>
          <w:lang w:val="en-GB"/>
        </w:rPr>
        <w:t xml:space="preserve">study directly the effect of CD81 silencing in HCV E2 transport and </w:t>
      </w:r>
      <w:r w:rsidRPr="00EF4DD2">
        <w:rPr>
          <w:rFonts w:ascii="Times New Roman" w:eastAsia="TimesNewRoman" w:hAnsi="Times New Roman" w:cs="Times New Roman"/>
          <w:color w:val="000000"/>
          <w:sz w:val="24"/>
          <w:szCs w:val="24"/>
          <w:lang w:val="en-GB"/>
        </w:rPr>
        <w:t xml:space="preserve">minimize </w:t>
      </w:r>
      <w:r>
        <w:rPr>
          <w:rFonts w:ascii="Times New Roman" w:eastAsia="TimesNewRoman" w:hAnsi="Times New Roman" w:cs="Times New Roman"/>
          <w:color w:val="000000"/>
          <w:sz w:val="24"/>
          <w:szCs w:val="24"/>
          <w:lang w:val="en-GB"/>
        </w:rPr>
        <w:t>t</w:t>
      </w:r>
      <w:r w:rsidRPr="00EF4DD2">
        <w:rPr>
          <w:rFonts w:ascii="Times New Roman" w:eastAsia="TimesNewRoman" w:hAnsi="Times New Roman" w:cs="Times New Roman"/>
          <w:color w:val="000000"/>
          <w:sz w:val="24"/>
          <w:szCs w:val="24"/>
          <w:lang w:val="en-GB"/>
        </w:rPr>
        <w:t xml:space="preserve">he </w:t>
      </w:r>
      <w:r>
        <w:rPr>
          <w:rFonts w:ascii="Times New Roman" w:eastAsia="TimesNewRoman" w:hAnsi="Times New Roman" w:cs="Times New Roman"/>
          <w:color w:val="000000"/>
          <w:sz w:val="24"/>
          <w:szCs w:val="24"/>
          <w:lang w:val="en-GB"/>
        </w:rPr>
        <w:t xml:space="preserve">effect of clone-specific </w:t>
      </w:r>
      <w:r w:rsidRPr="00EF4DD2">
        <w:rPr>
          <w:rFonts w:ascii="Times New Roman" w:eastAsia="TimesNewRoman" w:hAnsi="Times New Roman" w:cs="Times New Roman"/>
          <w:color w:val="000000"/>
          <w:sz w:val="24"/>
          <w:szCs w:val="24"/>
          <w:lang w:val="en-GB"/>
        </w:rPr>
        <w:t>characteristic</w:t>
      </w:r>
      <w:r>
        <w:rPr>
          <w:rFonts w:ascii="Times New Roman" w:eastAsia="TimesNewRoman" w:hAnsi="Times New Roman" w:cs="Times New Roman"/>
          <w:color w:val="000000"/>
          <w:sz w:val="24"/>
          <w:szCs w:val="24"/>
          <w:lang w:val="en-GB"/>
        </w:rPr>
        <w:t>s</w:t>
      </w:r>
      <w:r w:rsidRPr="00EF4DD2">
        <w:rPr>
          <w:rFonts w:ascii="Times New Roman" w:eastAsia="TimesNewRoman" w:hAnsi="Times New Roman" w:cs="Times New Roman"/>
          <w:color w:val="000000"/>
          <w:sz w:val="24"/>
          <w:szCs w:val="24"/>
          <w:lang w:val="en-GB"/>
        </w:rPr>
        <w:t xml:space="preserve"> </w:t>
      </w:r>
      <w:r>
        <w:rPr>
          <w:rFonts w:ascii="Times New Roman" w:eastAsia="TimesNewRoman" w:hAnsi="Times New Roman" w:cs="Times New Roman"/>
          <w:color w:val="000000"/>
          <w:sz w:val="24"/>
          <w:szCs w:val="24"/>
          <w:lang w:val="en-GB"/>
        </w:rPr>
        <w:t xml:space="preserve">amplified during </w:t>
      </w:r>
      <w:r w:rsidRPr="00EF4DD2">
        <w:rPr>
          <w:rFonts w:ascii="Times New Roman" w:eastAsia="TimesNewRoman" w:hAnsi="Times New Roman" w:cs="Times New Roman"/>
          <w:color w:val="000000"/>
          <w:sz w:val="24"/>
          <w:szCs w:val="24"/>
          <w:lang w:val="en-GB"/>
        </w:rPr>
        <w:t xml:space="preserve">clonal </w:t>
      </w:r>
      <w:r>
        <w:rPr>
          <w:rFonts w:ascii="Times New Roman" w:eastAsia="TimesNewRoman" w:hAnsi="Times New Roman" w:cs="Times New Roman"/>
          <w:color w:val="000000"/>
          <w:sz w:val="24"/>
          <w:szCs w:val="24"/>
          <w:lang w:val="en-GB"/>
        </w:rPr>
        <w:t xml:space="preserve">cell </w:t>
      </w:r>
      <w:r w:rsidRPr="00EF4DD2">
        <w:rPr>
          <w:rFonts w:ascii="Times New Roman" w:eastAsia="TimesNewRoman" w:hAnsi="Times New Roman" w:cs="Times New Roman"/>
          <w:color w:val="000000"/>
          <w:sz w:val="24"/>
          <w:szCs w:val="24"/>
          <w:lang w:val="en-GB"/>
        </w:rPr>
        <w:t>expansion</w:t>
      </w:r>
      <w:r>
        <w:rPr>
          <w:rFonts w:ascii="Times New Roman" w:eastAsia="TimesNewRoman" w:hAnsi="Times New Roman" w:cs="Times New Roman"/>
          <w:color w:val="000000"/>
          <w:sz w:val="24"/>
          <w:szCs w:val="24"/>
          <w:lang w:val="en-GB"/>
        </w:rPr>
        <w:t xml:space="preserve">, cellular </w:t>
      </w:r>
      <w:r w:rsidRPr="00EF4DD2">
        <w:rPr>
          <w:rFonts w:ascii="Times New Roman" w:eastAsia="TimesNewRoman" w:hAnsi="Times New Roman" w:cs="Times New Roman"/>
          <w:color w:val="000000"/>
          <w:sz w:val="24"/>
          <w:szCs w:val="24"/>
          <w:lang w:val="en-GB"/>
        </w:rPr>
        <w:t>CD81 was</w:t>
      </w:r>
      <w:r>
        <w:rPr>
          <w:rFonts w:ascii="Times New Roman" w:eastAsia="TimesNewRoman" w:hAnsi="Times New Roman" w:cs="Times New Roman"/>
          <w:color w:val="000000"/>
          <w:sz w:val="24"/>
          <w:szCs w:val="24"/>
          <w:lang w:val="en-GB"/>
        </w:rPr>
        <w:t xml:space="preserve"> </w:t>
      </w:r>
      <w:r w:rsidRPr="00EF4DD2">
        <w:rPr>
          <w:rFonts w:ascii="Times New Roman" w:eastAsia="TimesNewRoman" w:hAnsi="Times New Roman" w:cs="Times New Roman"/>
          <w:color w:val="000000"/>
          <w:sz w:val="24"/>
          <w:szCs w:val="24"/>
          <w:lang w:val="en-GB"/>
        </w:rPr>
        <w:t>silenced in</w:t>
      </w:r>
      <w:r>
        <w:rPr>
          <w:rFonts w:ascii="Times New Roman" w:eastAsia="TimesNewRoman" w:hAnsi="Times New Roman" w:cs="Times New Roman"/>
          <w:color w:val="000000"/>
          <w:sz w:val="24"/>
          <w:szCs w:val="24"/>
          <w:lang w:val="en-GB"/>
        </w:rPr>
        <w:t xml:space="preserve"> cells producing fully pseudotyped HCVpp, </w:t>
      </w:r>
      <w:r w:rsidRPr="00EF4DD2">
        <w:rPr>
          <w:rFonts w:ascii="Times New Roman" w:eastAsia="TimesNewRoman" w:hAnsi="Times New Roman" w:cs="Times New Roman"/>
          <w:color w:val="000000"/>
          <w:sz w:val="24"/>
          <w:szCs w:val="24"/>
          <w:lang w:val="en-GB"/>
        </w:rPr>
        <w:t>293rVLP-HCVpp</w:t>
      </w:r>
      <w:r>
        <w:rPr>
          <w:rFonts w:ascii="Times New Roman" w:eastAsia="TimesNewRoman" w:hAnsi="Times New Roman" w:cs="Times New Roman"/>
          <w:color w:val="000000"/>
          <w:sz w:val="24"/>
          <w:szCs w:val="24"/>
          <w:lang w:val="en-GB"/>
        </w:rPr>
        <w:t xml:space="preserve">. Here, surviving cells were maintained as an heterogeneous cell population and named </w:t>
      </w:r>
      <w:r w:rsidRPr="00EF4DD2">
        <w:rPr>
          <w:rFonts w:ascii="Times New Roman" w:eastAsia="TimesNewRoman" w:hAnsi="Times New Roman" w:cs="Times New Roman"/>
          <w:color w:val="000000"/>
          <w:sz w:val="24"/>
          <w:szCs w:val="24"/>
          <w:lang w:val="en-GB"/>
        </w:rPr>
        <w:t xml:space="preserve">293rVLP-HCVpp </w:t>
      </w:r>
      <w:proofErr w:type="gramStart"/>
      <w:r w:rsidRPr="00EF4DD2">
        <w:rPr>
          <w:rFonts w:ascii="Times New Roman" w:eastAsia="TimesNewRoman" w:hAnsi="Times New Roman" w:cs="Times New Roman"/>
          <w:color w:val="000000"/>
          <w:sz w:val="24"/>
          <w:szCs w:val="24"/>
          <w:lang w:val="en-GB"/>
        </w:rPr>
        <w:t>shCD81(</w:t>
      </w:r>
      <w:proofErr w:type="gramEnd"/>
      <w:r w:rsidRPr="00EF4DD2">
        <w:rPr>
          <w:rFonts w:ascii="Times New Roman" w:eastAsia="TimesNewRoman" w:hAnsi="Times New Roman" w:cs="Times New Roman"/>
          <w:color w:val="000000"/>
          <w:sz w:val="24"/>
          <w:szCs w:val="24"/>
          <w:lang w:val="en-GB"/>
        </w:rPr>
        <w:t>AEE)</w:t>
      </w:r>
      <w:r>
        <w:rPr>
          <w:rFonts w:ascii="Times New Roman" w:eastAsia="TimesNewRoman" w:hAnsi="Times New Roman" w:cs="Times New Roman"/>
          <w:color w:val="000000"/>
          <w:sz w:val="24"/>
          <w:szCs w:val="24"/>
          <w:lang w:val="en-GB"/>
        </w:rPr>
        <w:t>.</w:t>
      </w:r>
    </w:p>
    <w:p w:rsidR="00320841" w:rsidRDefault="00320841">
      <w:pPr>
        <w:rPr>
          <w:rFonts w:ascii="Times New Roman" w:hAnsi="Times New Roman" w:cs="Times New Roman"/>
          <w:b/>
          <w:sz w:val="24"/>
          <w:szCs w:val="24"/>
        </w:rPr>
      </w:pPr>
      <w:r>
        <w:rPr>
          <w:rFonts w:ascii="Times New Roman" w:hAnsi="Times New Roman" w:cs="Times New Roman"/>
          <w:b/>
          <w:sz w:val="24"/>
          <w:szCs w:val="24"/>
        </w:rPr>
        <w:br w:type="page"/>
      </w:r>
    </w:p>
    <w:p w:rsidR="002550CA" w:rsidRDefault="00E46109" w:rsidP="002550CA">
      <w:pPr>
        <w:spacing w:after="0" w:line="360" w:lineRule="auto"/>
        <w:rPr>
          <w:rFonts w:ascii="Times New Roman" w:hAnsi="Times New Roman" w:cs="Times New Roman"/>
          <w:b/>
          <w:sz w:val="24"/>
          <w:szCs w:val="24"/>
        </w:rPr>
      </w:pPr>
      <w:r w:rsidRPr="00E46109">
        <w:rPr>
          <w:rFonts w:ascii="Times New Roman" w:hAnsi="Times New Roman" w:cs="Times New Roman"/>
          <w:noProof/>
          <w:sz w:val="20"/>
          <w:szCs w:val="20"/>
        </w:rPr>
        <w:lastRenderedPageBreak/>
        <w:pict>
          <v:shapetype id="_x0000_t202" coordsize="21600,21600" o:spt="202" path="m,l,21600r21600,l21600,xe">
            <v:stroke joinstyle="miter"/>
            <v:path gradientshapeok="t" o:connecttype="rect"/>
          </v:shapetype>
          <v:shape id="Text Box 2" o:spid="_x0000_s1026" type="#_x0000_t202" style="position:absolute;margin-left:289.6pt;margin-top:14.75pt;width:77.35pt;height:2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" filled="f" stroked="f">
            <v:textbox>
              <w:txbxContent>
                <w:p w:rsidR="00AF5B65" w:rsidRPr="00AF5B65" w:rsidRDefault="00AF5B65" w:rsidP="00AF5B65">
                  <w:pPr>
                    <w:rPr>
                      <w:b/>
                    </w:rPr>
                  </w:pPr>
                  <w:r w:rsidRPr="00AF5B65">
                    <w:rPr>
                      <w:b/>
                    </w:rPr>
                    <w:t>Anti-HCV E</w:t>
                  </w:r>
                  <w:r>
                    <w:rPr>
                      <w:b/>
                    </w:rPr>
                    <w:t>2</w:t>
                  </w:r>
                </w:p>
              </w:txbxContent>
            </v:textbox>
          </v:shape>
        </w:pict>
      </w:r>
      <w:r w:rsidRPr="00E46109">
        <w:rPr>
          <w:rFonts w:ascii="Times New Roman" w:hAnsi="Times New Roman" w:cs="Times New Roman"/>
          <w:noProof/>
          <w:sz w:val="20"/>
          <w:szCs w:val="20"/>
        </w:rPr>
        <w:pict>
          <v:shape id="_x0000_s1027" type="#_x0000_t202" style="position:absolute;margin-left:184.1pt;margin-top:14.75pt;width:77.35pt;height:2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" filled="f" stroked="f">
            <v:textbox>
              <w:txbxContent>
                <w:p w:rsidR="00AF5B65" w:rsidRPr="00AF5B65" w:rsidRDefault="00AF5B65">
                  <w:pPr>
                    <w:rPr>
                      <w:b/>
                    </w:rPr>
                  </w:pPr>
                  <w:r w:rsidRPr="00AF5B65">
                    <w:rPr>
                      <w:b/>
                    </w:rPr>
                    <w:t>Anti-HCV E1</w:t>
                  </w:r>
                </w:p>
              </w:txbxContent>
            </v:textbox>
          </v:shape>
        </w:pict>
      </w:r>
      <w:r w:rsidR="00DD77B9">
        <w:rPr>
          <w:rFonts w:ascii="Times New Roman" w:hAnsi="Times New Roman" w:cs="Times New Roman"/>
          <w:b/>
          <w:sz w:val="24"/>
          <w:szCs w:val="24"/>
        </w:rPr>
        <w:t>Additional</w:t>
      </w:r>
      <w:r w:rsidR="002550CA">
        <w:rPr>
          <w:rFonts w:ascii="Times New Roman" w:hAnsi="Times New Roman" w:cs="Times New Roman"/>
          <w:b/>
          <w:sz w:val="24"/>
          <w:szCs w:val="24"/>
        </w:rPr>
        <w:t xml:space="preserve"> Figures</w:t>
      </w:r>
    </w:p>
    <w:p w:rsidR="005E424F" w:rsidRDefault="00E46109" w:rsidP="00D2780C">
      <w:pPr>
        <w:spacing w:after="0" w:line="480" w:lineRule="auto"/>
        <w:ind w:firstLine="426"/>
        <w:jc w:val="both"/>
        <w:rPr>
          <w:rFonts w:ascii="Times New Roman" w:hAnsi="Times New Roman" w:cs="Times New Roman"/>
          <w:sz w:val="20"/>
          <w:szCs w:val="20"/>
        </w:rPr>
      </w:pPr>
      <w:r w:rsidRPr="00E46109">
        <w:rPr>
          <w:rFonts w:ascii="Times New Roman" w:hAnsi="Times New Roman" w:cs="Times New Roman"/>
          <w:noProof/>
          <w:sz w:val="20"/>
          <w:szCs w:val="20"/>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35" type="#_x0000_t5" style="position:absolute;left:0;text-align:left;margin-left:241.1pt;margin-top:90.15pt;width:6.65pt;height:5pt;rotation:90;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" fillcolor="black [3213]" stroked="f" strokeweight="2pt"/>
        </w:pict>
      </w:r>
      <w:r w:rsidRPr="00E46109">
        <w:rPr>
          <w:rFonts w:ascii="Times New Roman" w:hAnsi="Times New Roman" w:cs="Times New Roman"/>
          <w:noProof/>
          <w:sz w:val="20"/>
          <w:szCs w:val="20"/>
        </w:rPr>
        <w:pict>
          <v:shape id="Isosceles Triangle 9" o:spid="_x0000_s1034" type="#_x0000_t5" style="position:absolute;left:0;text-align:left;margin-left:348.7pt;margin-top:55.25pt;width:6.65pt;height:5pt;rotation:90;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" fillcolor="black [3213]" stroked="f" strokeweight="2pt"/>
        </w:pict>
      </w:r>
      <w:r w:rsidRPr="00E46109">
        <w:rPr>
          <w:rFonts w:ascii="Times New Roman" w:hAnsi="Times New Roman" w:cs="Times New Roman"/>
          <w:noProof/>
          <w:sz w:val="20"/>
          <w:szCs w:val="20"/>
        </w:rPr>
        <w:pict>
          <v:shape id="Isosceles Triangle 8" o:spid="_x0000_s1033" type="#_x0000_t5" style="position:absolute;left:0;text-align:left;margin-left:306.35pt;margin-top:56.8pt;width:6.65pt;height:5pt;rotation:90;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" fillcolor="black [3213]" stroked="f" strokeweight="2pt"/>
        </w:pict>
      </w:r>
      <w:r w:rsidRPr="00E46109">
        <w:rPr>
          <w:rFonts w:ascii="Times New Roman" w:hAnsi="Times New Roman" w:cs="Times New Roman"/>
          <w:noProof/>
          <w:sz w:val="20"/>
          <w:szCs w:val="20"/>
        </w:rPr>
        <w:pict>
          <v:shape id="Isosceles Triangle 7" o:spid="_x0000_s1032" type="#_x0000_t5" style="position:absolute;left:0;text-align:left;margin-left:199pt;margin-top:90.3pt;width:6.65pt;height:5pt;rotation:9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" fillcolor="black [3213]" stroked="f" strokeweight="2pt"/>
        </w:pict>
      </w:r>
      <w:r w:rsidR="002550CA">
        <w:rPr>
          <w:rFonts w:ascii="Times New Roman" w:hAnsi="Times New Roman" w:cs="Times New Roman"/>
          <w:noProof/>
          <w:sz w:val="20"/>
          <w:szCs w:val="20"/>
          <w:lang w:val="en-IN" w:eastAsia="en-IN"/>
        </w:rPr>
        <w:drawing>
          <wp:inline distT="0" distB="0" distL="0" distR="0">
            <wp:extent cx="461010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lum bright="-20000"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651"/>
                    <a:stretch>
                      <a:fillRect/>
                    </a:stretch>
                  </pic:blipFill>
                  <pic:spPr bwMode="auto">
                    <a:xfrm>
                      <a:off x="0" y="0"/>
                      <a:ext cx="4610100" cy="1619250"/>
                    </a:xfrm>
                    <a:prstGeom prst="rect">
                      <a:avLst/>
                    </a:prstGeom>
                    <a:noFill/>
                    <a:ln>
                      <a:noFill/>
                    </a:ln>
                  </pic:spPr>
                </pic:pic>
              </a:graphicData>
            </a:graphic>
          </wp:inline>
        </w:drawing>
      </w:r>
    </w:p>
    <w:p w:rsidR="00BA47BB" w:rsidRDefault="002F471B" w:rsidP="00275883">
      <w:pPr>
        <w:spacing w:line="240" w:lineRule="auto"/>
        <w:ind w:right="-4"/>
        <w:jc w:val="both"/>
        <w:rPr>
          <w:rFonts w:ascii="Times New Roman" w:hAnsi="Times New Roman" w:cs="Times New Roman"/>
          <w:sz w:val="24"/>
          <w:szCs w:val="20"/>
        </w:rPr>
      </w:pPr>
      <w:r w:rsidRPr="007E5D16">
        <w:rPr>
          <w:rFonts w:ascii="Times New Roman" w:hAnsi="Times New Roman" w:cs="Times New Roman"/>
          <w:b/>
          <w:sz w:val="24"/>
          <w:szCs w:val="20"/>
        </w:rPr>
        <w:t xml:space="preserve">Figure </w:t>
      </w:r>
      <w:r w:rsidR="00003FAC" w:rsidRPr="007E5D16">
        <w:rPr>
          <w:rFonts w:ascii="Times New Roman" w:hAnsi="Times New Roman" w:cs="Times New Roman"/>
          <w:b/>
          <w:sz w:val="24"/>
          <w:szCs w:val="20"/>
        </w:rPr>
        <w:t>S</w:t>
      </w:r>
      <w:r w:rsidRPr="007E5D16">
        <w:rPr>
          <w:rFonts w:ascii="Times New Roman" w:hAnsi="Times New Roman" w:cs="Times New Roman"/>
          <w:b/>
          <w:sz w:val="24"/>
          <w:szCs w:val="20"/>
        </w:rPr>
        <w:t>1</w:t>
      </w:r>
      <w:r w:rsidR="00003FAC" w:rsidRPr="007E5D16">
        <w:rPr>
          <w:rFonts w:ascii="Times New Roman" w:hAnsi="Times New Roman" w:cs="Times New Roman"/>
          <w:b/>
          <w:sz w:val="24"/>
          <w:szCs w:val="20"/>
        </w:rPr>
        <w:t xml:space="preserve"> </w:t>
      </w:r>
      <w:r w:rsidRPr="007E5D16">
        <w:rPr>
          <w:rFonts w:ascii="Times New Roman" w:hAnsi="Times New Roman" w:cs="Times New Roman"/>
          <w:b/>
          <w:sz w:val="24"/>
          <w:szCs w:val="20"/>
        </w:rPr>
        <w:t xml:space="preserve">– </w:t>
      </w:r>
      <w:r w:rsidR="00B57126" w:rsidRPr="00275883">
        <w:rPr>
          <w:rFonts w:ascii="Times New Roman" w:hAnsi="Times New Roman" w:cs="Times New Roman"/>
          <w:sz w:val="24"/>
          <w:szCs w:val="20"/>
        </w:rPr>
        <w:t xml:space="preserve">Detection </w:t>
      </w:r>
      <w:r w:rsidRPr="00275883">
        <w:rPr>
          <w:rFonts w:ascii="Times New Roman" w:hAnsi="Times New Roman" w:cs="Times New Roman"/>
          <w:sz w:val="24"/>
          <w:szCs w:val="20"/>
        </w:rPr>
        <w:t xml:space="preserve">of </w:t>
      </w:r>
      <w:r w:rsidR="00B57126" w:rsidRPr="00275883">
        <w:rPr>
          <w:rFonts w:ascii="Times New Roman" w:hAnsi="Times New Roman" w:cs="Times New Roman"/>
          <w:sz w:val="24"/>
          <w:szCs w:val="20"/>
        </w:rPr>
        <w:t xml:space="preserve">HCV-E1 and HCV-E2 in </w:t>
      </w:r>
      <w:r w:rsidR="00AB7F37" w:rsidRPr="00275883">
        <w:rPr>
          <w:rFonts w:ascii="Times New Roman" w:hAnsi="Times New Roman" w:cs="Times New Roman"/>
          <w:sz w:val="24"/>
          <w:szCs w:val="20"/>
        </w:rPr>
        <w:t>transfected cells populations</w:t>
      </w:r>
      <w:r w:rsidRPr="00275883">
        <w:rPr>
          <w:rFonts w:ascii="Times New Roman" w:hAnsi="Times New Roman" w:cs="Times New Roman"/>
          <w:sz w:val="24"/>
          <w:szCs w:val="20"/>
        </w:rPr>
        <w:t>.</w:t>
      </w:r>
      <w:r w:rsidRPr="007E5D16">
        <w:rPr>
          <w:rFonts w:ascii="Times New Roman" w:hAnsi="Times New Roman" w:cs="Times New Roman"/>
          <w:sz w:val="24"/>
          <w:szCs w:val="20"/>
        </w:rPr>
        <w:t xml:space="preserve"> </w:t>
      </w:r>
      <w:proofErr w:type="gramStart"/>
      <w:r w:rsidRPr="007E5D16">
        <w:rPr>
          <w:rFonts w:ascii="Times New Roman" w:hAnsi="Times New Roman" w:cs="Times New Roman"/>
          <w:sz w:val="24"/>
          <w:szCs w:val="20"/>
        </w:rPr>
        <w:t xml:space="preserve">(A) </w:t>
      </w:r>
      <w:r w:rsidR="008A2417" w:rsidRPr="007E5D16">
        <w:rPr>
          <w:rFonts w:ascii="Times New Roman" w:hAnsi="Times New Roman" w:cs="Times New Roman"/>
          <w:sz w:val="24"/>
          <w:szCs w:val="20"/>
        </w:rPr>
        <w:t>S</w:t>
      </w:r>
      <w:r w:rsidRPr="007E5D16">
        <w:rPr>
          <w:rFonts w:ascii="Times New Roman" w:hAnsi="Times New Roman" w:cs="Times New Roman"/>
          <w:sz w:val="24"/>
          <w:szCs w:val="20"/>
        </w:rPr>
        <w:t xml:space="preserve">DS-PAGE and (B and C) Western blotting profile of </w:t>
      </w:r>
      <w:r w:rsidR="00B57126" w:rsidRPr="007E5D16">
        <w:rPr>
          <w:rFonts w:ascii="Times New Roman" w:hAnsi="Times New Roman" w:cs="Times New Roman"/>
          <w:sz w:val="24"/>
          <w:szCs w:val="20"/>
        </w:rPr>
        <w:t>293</w:t>
      </w:r>
      <w:r w:rsidRPr="007E5D16">
        <w:rPr>
          <w:rFonts w:ascii="Times New Roman" w:hAnsi="Times New Roman" w:cs="Times New Roman"/>
          <w:sz w:val="24"/>
          <w:szCs w:val="20"/>
        </w:rPr>
        <w:t>rVLP</w:t>
      </w:r>
      <w:r w:rsidR="00B57126" w:rsidRPr="007E5D16">
        <w:rPr>
          <w:rFonts w:ascii="Times New Roman" w:hAnsi="Times New Roman" w:cs="Times New Roman"/>
          <w:sz w:val="24"/>
          <w:szCs w:val="20"/>
        </w:rPr>
        <w:t xml:space="preserve"> </w:t>
      </w:r>
      <w:r w:rsidRPr="007E5D16">
        <w:rPr>
          <w:rFonts w:ascii="Times New Roman" w:hAnsi="Times New Roman" w:cs="Times New Roman"/>
          <w:sz w:val="24"/>
          <w:szCs w:val="20"/>
        </w:rPr>
        <w:t>(1),</w:t>
      </w:r>
      <w:r w:rsidR="00B57126" w:rsidRPr="007E5D16">
        <w:rPr>
          <w:rFonts w:ascii="Times New Roman" w:hAnsi="Times New Roman" w:cs="Times New Roman"/>
          <w:sz w:val="24"/>
          <w:szCs w:val="20"/>
        </w:rPr>
        <w:t xml:space="preserve"> 293rVLP transfected </w:t>
      </w:r>
      <w:r w:rsidR="00AB7F37">
        <w:rPr>
          <w:rFonts w:ascii="Times New Roman" w:hAnsi="Times New Roman" w:cs="Times New Roman"/>
          <w:sz w:val="24"/>
          <w:szCs w:val="20"/>
        </w:rPr>
        <w:t xml:space="preserve">with pEPX141-71 </w:t>
      </w:r>
      <w:r w:rsidR="00B57126" w:rsidRPr="007E5D16">
        <w:rPr>
          <w:rFonts w:ascii="Times New Roman" w:hAnsi="Times New Roman" w:cs="Times New Roman"/>
          <w:sz w:val="24"/>
          <w:szCs w:val="20"/>
        </w:rPr>
        <w:t xml:space="preserve">(2), 293rVLP shCD81 (3) and the 293rVLP shCD81 transfected </w:t>
      </w:r>
      <w:r w:rsidR="00AB7F37">
        <w:rPr>
          <w:rFonts w:ascii="Times New Roman" w:hAnsi="Times New Roman" w:cs="Times New Roman"/>
          <w:sz w:val="24"/>
          <w:szCs w:val="20"/>
        </w:rPr>
        <w:t>with pEPX141-71</w:t>
      </w:r>
      <w:r w:rsidR="008D2542">
        <w:rPr>
          <w:rFonts w:ascii="Times New Roman" w:hAnsi="Times New Roman" w:cs="Times New Roman"/>
          <w:sz w:val="24"/>
          <w:szCs w:val="20"/>
        </w:rPr>
        <w:t xml:space="preserve"> (4)</w:t>
      </w:r>
      <w:r w:rsidR="00B57126" w:rsidRPr="007E5D16">
        <w:rPr>
          <w:rFonts w:ascii="Times New Roman" w:hAnsi="Times New Roman" w:cs="Times New Roman"/>
          <w:sz w:val="24"/>
          <w:szCs w:val="20"/>
        </w:rPr>
        <w:t>.</w:t>
      </w:r>
      <w:proofErr w:type="gramEnd"/>
      <w:r w:rsidRPr="007E5D16">
        <w:rPr>
          <w:rFonts w:ascii="Times New Roman" w:hAnsi="Times New Roman" w:cs="Times New Roman"/>
          <w:sz w:val="24"/>
          <w:szCs w:val="20"/>
        </w:rPr>
        <w:t xml:space="preserve"> </w:t>
      </w:r>
    </w:p>
    <w:p w:rsidR="00945862" w:rsidRPr="007E5D16" w:rsidRDefault="00945862" w:rsidP="00275883">
      <w:pPr>
        <w:spacing w:line="240" w:lineRule="auto"/>
        <w:ind w:right="-4"/>
        <w:jc w:val="both"/>
        <w:rPr>
          <w:rFonts w:ascii="Times New Roman" w:hAnsi="Times New Roman" w:cs="Times New Roman"/>
          <w:sz w:val="24"/>
          <w:szCs w:val="20"/>
        </w:rPr>
      </w:pPr>
    </w:p>
    <w:p w:rsidR="008A2417" w:rsidRDefault="00E46109" w:rsidP="00EF449A">
      <w:pPr>
        <w:spacing w:line="480" w:lineRule="auto"/>
        <w:ind w:right="-4"/>
        <w:jc w:val="both"/>
        <w:rPr>
          <w:rFonts w:ascii="Times New Roman" w:hAnsi="Times New Roman" w:cs="Times New Roman"/>
          <w:sz w:val="20"/>
          <w:szCs w:val="20"/>
        </w:rPr>
      </w:pPr>
      <w:r w:rsidRPr="00E46109">
        <w:rPr>
          <w:rFonts w:ascii="Times New Roman" w:hAnsi="Times New Roman" w:cs="Times New Roman"/>
          <w:noProof/>
          <w:sz w:val="20"/>
          <w:szCs w:val="20"/>
        </w:rPr>
        <w:pict>
          <v:shape id="Isosceles Triangle 16" o:spid="_x0000_s1031" type="#_x0000_t5" style="position:absolute;left:0;text-align:left;margin-left:243pt;margin-top:83.05pt;width:6.65pt;height:5pt;rotation:90;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" fillcolor="black [3213]" stroked="f" strokeweight="2pt"/>
        </w:pict>
      </w:r>
      <w:r w:rsidRPr="00E46109">
        <w:rPr>
          <w:rFonts w:ascii="Times New Roman" w:hAnsi="Times New Roman" w:cs="Times New Roman"/>
          <w:noProof/>
          <w:sz w:val="20"/>
          <w:szCs w:val="20"/>
        </w:rPr>
        <w:pict>
          <v:shape id="Isosceles Triangle 14" o:spid="_x0000_s1030" type="#_x0000_t5" style="position:absolute;left:0;text-align:left;margin-left:373.25pt;margin-top:82.8pt;width:6.65pt;height:5pt;rotation:90;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" fillcolor="black [3213]" stroked="f" strokeweight="2pt"/>
        </w:pict>
      </w:r>
      <w:r w:rsidRPr="00E46109">
        <w:rPr>
          <w:rFonts w:ascii="Times New Roman" w:hAnsi="Times New Roman" w:cs="Times New Roman"/>
          <w:noProof/>
          <w:sz w:val="20"/>
          <w:szCs w:val="20"/>
        </w:rPr>
        <w:pict>
          <v:shape id="Isosceles Triangle 13" o:spid="_x0000_s1029" type="#_x0000_t5" style="position:absolute;left:0;text-align:left;margin-left:214.55pt;margin-top:85pt;width:6.65pt;height:5pt;rotation:90;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" fillcolor="black [3213]" stroked="f" strokeweight="2pt"/>
        </w:pict>
      </w:r>
      <w:r w:rsidRPr="00E46109">
        <w:rPr>
          <w:rFonts w:ascii="Times New Roman" w:hAnsi="Times New Roman" w:cs="Times New Roman"/>
          <w:noProof/>
          <w:sz w:val="20"/>
          <w:szCs w:val="20"/>
        </w:rPr>
        <w:pict>
          <v:shape id="Isosceles Triangle 12" o:spid="_x0000_s1028" type="#_x0000_t5" style="position:absolute;left:0;text-align:left;margin-left:33.6pt;margin-top:74.9pt;width:6.65pt;height:5pt;rotation:90;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" fillcolor="black [3213]" stroked="f" strokeweight="2pt"/>
        </w:pict>
      </w:r>
      <w:r w:rsidR="002F471B" w:rsidRPr="008A2417">
        <w:rPr>
          <w:rFonts w:ascii="Times New Roman" w:hAnsi="Times New Roman" w:cs="Times New Roman"/>
          <w:sz w:val="20"/>
          <w:szCs w:val="20"/>
        </w:rPr>
        <w:t xml:space="preserve"> </w:t>
      </w:r>
      <w:r w:rsidR="00EF449A">
        <w:rPr>
          <w:rFonts w:ascii="Times New Roman" w:hAnsi="Times New Roman" w:cs="Times New Roman"/>
          <w:noProof/>
          <w:sz w:val="20"/>
          <w:szCs w:val="20"/>
          <w:lang w:val="en-IN" w:eastAsia="en-IN"/>
        </w:rPr>
        <w:drawing>
          <wp:inline distT="0" distB="0" distL="0" distR="0">
            <wp:extent cx="6135269" cy="15525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 Fig 2.tif"/>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55291" cy="1557642"/>
                    </a:xfrm>
                    <a:prstGeom prst="rect">
                      <a:avLst/>
                    </a:prstGeom>
                  </pic:spPr>
                </pic:pic>
              </a:graphicData>
            </a:graphic>
          </wp:inline>
        </w:drawing>
      </w:r>
    </w:p>
    <w:p w:rsidR="008A2417" w:rsidRPr="007E5D16" w:rsidRDefault="008A2417" w:rsidP="00275883">
      <w:pPr>
        <w:spacing w:line="240" w:lineRule="auto"/>
        <w:ind w:right="-4"/>
        <w:jc w:val="both"/>
        <w:rPr>
          <w:rFonts w:ascii="Times New Roman" w:hAnsi="Times New Roman" w:cs="Times New Roman"/>
          <w:sz w:val="24"/>
          <w:szCs w:val="20"/>
        </w:rPr>
      </w:pPr>
      <w:r w:rsidRPr="007E5D16">
        <w:rPr>
          <w:rFonts w:ascii="Times New Roman" w:hAnsi="Times New Roman" w:cs="Times New Roman"/>
          <w:b/>
          <w:sz w:val="24"/>
          <w:szCs w:val="20"/>
        </w:rPr>
        <w:t>Figure S2 –</w:t>
      </w:r>
      <w:r w:rsidRPr="007E5D16">
        <w:rPr>
          <w:rFonts w:ascii="Times New Roman" w:hAnsi="Times New Roman" w:cs="Times New Roman"/>
          <w:sz w:val="24"/>
          <w:szCs w:val="20"/>
        </w:rPr>
        <w:t xml:space="preserve"> Detection of HCV-E1 in cell extracts of</w:t>
      </w:r>
      <w:r w:rsidR="00F9501A">
        <w:rPr>
          <w:rFonts w:ascii="Times New Roman" w:hAnsi="Times New Roman" w:cs="Times New Roman"/>
          <w:sz w:val="24"/>
          <w:szCs w:val="20"/>
        </w:rPr>
        <w:t xml:space="preserve"> two populations and </w:t>
      </w:r>
      <w:r w:rsidR="00D2780C">
        <w:rPr>
          <w:rFonts w:ascii="Times New Roman" w:hAnsi="Times New Roman" w:cs="Times New Roman"/>
          <w:sz w:val="24"/>
          <w:szCs w:val="20"/>
        </w:rPr>
        <w:t xml:space="preserve">individual </w:t>
      </w:r>
      <w:r w:rsidR="00A41946" w:rsidRPr="007E5D16">
        <w:rPr>
          <w:rFonts w:ascii="Times New Roman" w:hAnsi="Times New Roman" w:cs="Times New Roman"/>
          <w:sz w:val="24"/>
          <w:szCs w:val="20"/>
        </w:rPr>
        <w:t xml:space="preserve">cell </w:t>
      </w:r>
      <w:r w:rsidRPr="007E5D16">
        <w:rPr>
          <w:rFonts w:ascii="Times New Roman" w:hAnsi="Times New Roman" w:cs="Times New Roman"/>
          <w:sz w:val="24"/>
          <w:szCs w:val="20"/>
        </w:rPr>
        <w:t>clones. Western blotting profile of 293rVLP-HCVpp</w:t>
      </w:r>
      <w:r w:rsidR="00666E94" w:rsidRPr="00666E94">
        <w:rPr>
          <w:rFonts w:ascii="Times New Roman" w:hAnsi="Times New Roman" w:cs="Times New Roman"/>
          <w:sz w:val="24"/>
          <w:szCs w:val="20"/>
        </w:rPr>
        <w:t xml:space="preserve"> </w:t>
      </w:r>
      <w:r w:rsidR="00666E94" w:rsidRPr="007E5D16">
        <w:rPr>
          <w:rFonts w:ascii="Times New Roman" w:hAnsi="Times New Roman" w:cs="Times New Roman"/>
          <w:sz w:val="24"/>
          <w:szCs w:val="20"/>
        </w:rPr>
        <w:t>derived clones</w:t>
      </w:r>
      <w:r w:rsidR="00666E94">
        <w:rPr>
          <w:rFonts w:ascii="Times New Roman" w:hAnsi="Times New Roman" w:cs="Times New Roman"/>
          <w:sz w:val="24"/>
          <w:szCs w:val="20"/>
        </w:rPr>
        <w:t xml:space="preserve"> (#1 to #2</w:t>
      </w:r>
      <w:r w:rsidR="00F9501A">
        <w:rPr>
          <w:rFonts w:ascii="Times New Roman" w:hAnsi="Times New Roman" w:cs="Times New Roman"/>
          <w:sz w:val="24"/>
          <w:szCs w:val="20"/>
        </w:rPr>
        <w:t>5</w:t>
      </w:r>
      <w:r w:rsidR="00666E94">
        <w:rPr>
          <w:rFonts w:ascii="Times New Roman" w:hAnsi="Times New Roman" w:cs="Times New Roman"/>
          <w:sz w:val="24"/>
          <w:szCs w:val="20"/>
        </w:rPr>
        <w:t>)</w:t>
      </w:r>
      <w:r w:rsidRPr="007E5D16">
        <w:rPr>
          <w:rFonts w:ascii="Times New Roman" w:hAnsi="Times New Roman" w:cs="Times New Roman"/>
          <w:sz w:val="24"/>
          <w:szCs w:val="20"/>
        </w:rPr>
        <w:t>, and 293rVLP-HCVpp shCD81 (</w:t>
      </w:r>
      <w:r w:rsidR="00EF449A" w:rsidRPr="007E5D16">
        <w:rPr>
          <w:rFonts w:ascii="Times New Roman" w:hAnsi="Times New Roman" w:cs="Times New Roman"/>
          <w:sz w:val="24"/>
          <w:szCs w:val="20"/>
        </w:rPr>
        <w:t>BEE</w:t>
      </w:r>
      <w:r w:rsidRPr="007E5D16">
        <w:rPr>
          <w:rFonts w:ascii="Times New Roman" w:hAnsi="Times New Roman" w:cs="Times New Roman"/>
          <w:sz w:val="24"/>
          <w:szCs w:val="20"/>
        </w:rPr>
        <w:t>)</w:t>
      </w:r>
      <w:r w:rsidR="00666E94">
        <w:rPr>
          <w:rFonts w:ascii="Times New Roman" w:hAnsi="Times New Roman" w:cs="Times New Roman"/>
          <w:sz w:val="24"/>
          <w:szCs w:val="20"/>
        </w:rPr>
        <w:t xml:space="preserve"> </w:t>
      </w:r>
      <w:r w:rsidR="00666E94" w:rsidRPr="007E5D16">
        <w:rPr>
          <w:rFonts w:ascii="Times New Roman" w:hAnsi="Times New Roman" w:cs="Times New Roman"/>
          <w:sz w:val="24"/>
          <w:szCs w:val="20"/>
        </w:rPr>
        <w:t>derived clones</w:t>
      </w:r>
      <w:r w:rsidR="00666E94">
        <w:rPr>
          <w:rFonts w:ascii="Times New Roman" w:hAnsi="Times New Roman" w:cs="Times New Roman"/>
          <w:sz w:val="24"/>
          <w:szCs w:val="20"/>
        </w:rPr>
        <w:t xml:space="preserve"> (#30 to #</w:t>
      </w:r>
      <w:r w:rsidR="00F9501A">
        <w:rPr>
          <w:rFonts w:ascii="Times New Roman" w:hAnsi="Times New Roman" w:cs="Times New Roman"/>
          <w:sz w:val="24"/>
          <w:szCs w:val="20"/>
        </w:rPr>
        <w:t>39</w:t>
      </w:r>
      <w:r w:rsidR="00666E94">
        <w:rPr>
          <w:rFonts w:ascii="Times New Roman" w:hAnsi="Times New Roman" w:cs="Times New Roman"/>
          <w:sz w:val="24"/>
          <w:szCs w:val="20"/>
        </w:rPr>
        <w:t>)</w:t>
      </w:r>
      <w:r w:rsidR="004E1F50" w:rsidRPr="007E5D16">
        <w:rPr>
          <w:rFonts w:ascii="Times New Roman" w:hAnsi="Times New Roman" w:cs="Times New Roman"/>
          <w:sz w:val="24"/>
          <w:szCs w:val="20"/>
        </w:rPr>
        <w:t xml:space="preserve">. Underlined clones #9 and #38 were selected </w:t>
      </w:r>
      <w:r w:rsidR="00A41946" w:rsidRPr="007E5D16">
        <w:rPr>
          <w:rFonts w:ascii="Times New Roman" w:hAnsi="Times New Roman" w:cs="Times New Roman"/>
          <w:sz w:val="24"/>
          <w:szCs w:val="20"/>
        </w:rPr>
        <w:t>for further studies.</w:t>
      </w:r>
    </w:p>
    <w:bookmarkEnd w:id="0"/>
    <w:p w:rsidR="00DA7EED" w:rsidRDefault="00DA7EED" w:rsidP="0086197E">
      <w:pPr>
        <w:jc w:val="center"/>
        <w:rPr>
          <w:rFonts w:ascii="Times New Roman" w:hAnsi="Times New Roman" w:cs="Times New Roman"/>
          <w:sz w:val="20"/>
          <w:szCs w:val="20"/>
        </w:rPr>
      </w:pPr>
      <w:r>
        <w:rPr>
          <w:rFonts w:ascii="Times New Roman" w:hAnsi="Times New Roman" w:cs="Times New Roman"/>
          <w:noProof/>
          <w:sz w:val="20"/>
          <w:szCs w:val="20"/>
          <w:lang w:val="en-IN" w:eastAsia="en-IN"/>
        </w:rPr>
        <w:lastRenderedPageBreak/>
        <w:drawing>
          <wp:inline distT="0" distB="0" distL="0" distR="0">
            <wp:extent cx="6029656" cy="7970808"/>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_mic.tif"/>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55798" cy="8005366"/>
                    </a:xfrm>
                    <a:prstGeom prst="rect">
                      <a:avLst/>
                    </a:prstGeom>
                  </pic:spPr>
                </pic:pic>
              </a:graphicData>
            </a:graphic>
          </wp:inline>
        </w:drawing>
      </w:r>
    </w:p>
    <w:p w:rsidR="00EB3981" w:rsidRDefault="00EB3981" w:rsidP="00275883">
      <w:pPr>
        <w:spacing w:line="240" w:lineRule="auto"/>
        <w:jc w:val="both"/>
        <w:rPr>
          <w:rFonts w:ascii="Times New Roman" w:hAnsi="Times New Roman" w:cs="Times New Roman"/>
          <w:sz w:val="24"/>
          <w:szCs w:val="20"/>
        </w:rPr>
      </w:pPr>
      <w:r w:rsidRPr="007E5D16">
        <w:rPr>
          <w:rFonts w:ascii="Times New Roman" w:hAnsi="Times New Roman" w:cs="Times New Roman"/>
          <w:b/>
          <w:bCs/>
          <w:sz w:val="24"/>
          <w:szCs w:val="20"/>
        </w:rPr>
        <w:t>Fig</w:t>
      </w:r>
      <w:r w:rsidR="00BA205C">
        <w:rPr>
          <w:rFonts w:ascii="Times New Roman" w:hAnsi="Times New Roman" w:cs="Times New Roman"/>
          <w:b/>
          <w:bCs/>
          <w:sz w:val="24"/>
          <w:szCs w:val="20"/>
        </w:rPr>
        <w:t>ure</w:t>
      </w:r>
      <w:r w:rsidRPr="007E5D16">
        <w:rPr>
          <w:rFonts w:ascii="Times New Roman" w:hAnsi="Times New Roman" w:cs="Times New Roman"/>
          <w:b/>
          <w:bCs/>
          <w:sz w:val="24"/>
          <w:szCs w:val="20"/>
        </w:rPr>
        <w:t xml:space="preserve"> </w:t>
      </w:r>
      <w:proofErr w:type="spellStart"/>
      <w:r w:rsidRPr="007E5D16">
        <w:rPr>
          <w:rFonts w:ascii="Times New Roman" w:hAnsi="Times New Roman" w:cs="Times New Roman"/>
          <w:b/>
          <w:bCs/>
          <w:sz w:val="24"/>
          <w:szCs w:val="20"/>
        </w:rPr>
        <w:t>S3</w:t>
      </w:r>
      <w:proofErr w:type="spellEnd"/>
      <w:r w:rsidRPr="007E5D16">
        <w:rPr>
          <w:rFonts w:ascii="Times New Roman" w:hAnsi="Times New Roman" w:cs="Times New Roman"/>
          <w:b/>
          <w:bCs/>
          <w:sz w:val="24"/>
          <w:szCs w:val="20"/>
        </w:rPr>
        <w:t xml:space="preserve"> – </w:t>
      </w:r>
      <w:r w:rsidRPr="007E5D16">
        <w:rPr>
          <w:rFonts w:ascii="Times New Roman" w:hAnsi="Times New Roman" w:cs="Times New Roman"/>
          <w:sz w:val="24"/>
          <w:szCs w:val="20"/>
        </w:rPr>
        <w:t xml:space="preserve">Subcellular localization of HCV E2 and </w:t>
      </w:r>
      <w:r w:rsidRPr="007E5D16">
        <w:rPr>
          <w:rFonts w:ascii="Times New Roman" w:hAnsi="Times New Roman" w:cs="Times New Roman"/>
          <w:b/>
          <w:bCs/>
          <w:sz w:val="24"/>
          <w:szCs w:val="20"/>
        </w:rPr>
        <w:t xml:space="preserve">(A) </w:t>
      </w:r>
      <w:r w:rsidRPr="007E5D16">
        <w:rPr>
          <w:rFonts w:ascii="Times New Roman" w:hAnsi="Times New Roman" w:cs="Times New Roman"/>
          <w:sz w:val="24"/>
          <w:szCs w:val="20"/>
        </w:rPr>
        <w:t xml:space="preserve">MLV p30 and </w:t>
      </w:r>
      <w:r w:rsidRPr="007E5D16">
        <w:rPr>
          <w:rFonts w:ascii="Times New Roman" w:hAnsi="Times New Roman" w:cs="Times New Roman"/>
          <w:b/>
          <w:bCs/>
          <w:sz w:val="24"/>
          <w:szCs w:val="20"/>
        </w:rPr>
        <w:t>(B)</w:t>
      </w:r>
      <w:r w:rsidRPr="007E5D16">
        <w:rPr>
          <w:rFonts w:ascii="Times New Roman" w:hAnsi="Times New Roman" w:cs="Times New Roman"/>
          <w:sz w:val="24"/>
          <w:szCs w:val="20"/>
        </w:rPr>
        <w:t xml:space="preserve"> CD81</w:t>
      </w:r>
      <w:r w:rsidRPr="007E5D16">
        <w:rPr>
          <w:rFonts w:ascii="Times New Roman" w:hAnsi="Times New Roman" w:cs="Times New Roman"/>
          <w:b/>
          <w:bCs/>
          <w:sz w:val="24"/>
          <w:szCs w:val="20"/>
        </w:rPr>
        <w:t xml:space="preserve"> </w:t>
      </w:r>
      <w:r w:rsidRPr="007E5D16">
        <w:rPr>
          <w:rFonts w:ascii="Times New Roman" w:hAnsi="Times New Roman" w:cs="Times New Roman"/>
          <w:bCs/>
          <w:sz w:val="24"/>
          <w:szCs w:val="20"/>
        </w:rPr>
        <w:t>in</w:t>
      </w:r>
      <w:r w:rsidRPr="007E5D16">
        <w:rPr>
          <w:rFonts w:ascii="Times New Roman" w:hAnsi="Times New Roman" w:cs="Times New Roman"/>
          <w:b/>
          <w:bCs/>
          <w:sz w:val="24"/>
          <w:szCs w:val="20"/>
        </w:rPr>
        <w:t xml:space="preserve"> </w:t>
      </w:r>
      <w:r w:rsidRPr="007E5D16">
        <w:rPr>
          <w:rFonts w:ascii="Times New Roman" w:hAnsi="Times New Roman" w:cs="Times New Roman"/>
          <w:sz w:val="24"/>
          <w:szCs w:val="20"/>
        </w:rPr>
        <w:t xml:space="preserve">293rVLP, 293rVLP-HCVpp and 293rVLP-HCVpp shCD81 (BEE) cells determined by fluorescence microscopy, </w:t>
      </w:r>
      <w:r w:rsidR="00F9501A">
        <w:rPr>
          <w:rFonts w:ascii="Times New Roman" w:hAnsi="Times New Roman" w:cs="Times New Roman"/>
          <w:sz w:val="24"/>
          <w:szCs w:val="20"/>
        </w:rPr>
        <w:t xml:space="preserve">cell nucleus are stained with DAPI (blue); </w:t>
      </w:r>
      <w:r w:rsidRPr="007E5D16">
        <w:rPr>
          <w:rFonts w:ascii="Times New Roman" w:hAnsi="Times New Roman" w:cs="Times New Roman"/>
          <w:sz w:val="24"/>
          <w:szCs w:val="20"/>
        </w:rPr>
        <w:t xml:space="preserve">white bars in the right bottom corner represent a 50 µm scale. </w:t>
      </w:r>
    </w:p>
    <w:p w:rsidR="00EB3981" w:rsidRDefault="00EB3981">
      <w:pPr>
        <w:rPr>
          <w:rFonts w:ascii="Times New Roman" w:hAnsi="Times New Roman" w:cs="Times New Roman"/>
          <w:sz w:val="20"/>
          <w:szCs w:val="20"/>
        </w:rPr>
      </w:pPr>
    </w:p>
    <w:p w:rsidR="007E5D16" w:rsidRDefault="0086197E">
      <w:pPr>
        <w:rPr>
          <w:rFonts w:ascii="Times New Roman" w:hAnsi="Times New Roman" w:cs="Times New Roman"/>
          <w:sz w:val="20"/>
          <w:szCs w:val="20"/>
        </w:rPr>
      </w:pPr>
      <w:r>
        <w:rPr>
          <w:rFonts w:ascii="Times New Roman" w:hAnsi="Times New Roman" w:cs="Times New Roman"/>
          <w:noProof/>
          <w:sz w:val="20"/>
          <w:szCs w:val="20"/>
          <w:lang w:val="en-IN" w:eastAsia="en-IN"/>
        </w:rPr>
        <w:drawing>
          <wp:inline distT="0" distB="0" distL="0" distR="0">
            <wp:extent cx="6215412" cy="3233985"/>
            <wp:effectExtent l="0" t="0" r="0"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215412" cy="3233985"/>
                    </a:xfrm>
                    <a:prstGeom prst="rect">
                      <a:avLst/>
                    </a:prstGeom>
                    <a:noFill/>
                  </pic:spPr>
                </pic:pic>
              </a:graphicData>
            </a:graphic>
          </wp:inline>
        </w:drawing>
      </w:r>
    </w:p>
    <w:p w:rsidR="007E5D16" w:rsidRPr="00194B80" w:rsidRDefault="007E5D16" w:rsidP="00275883">
      <w:pPr>
        <w:spacing w:line="240" w:lineRule="auto"/>
        <w:jc w:val="both"/>
        <w:rPr>
          <w:rFonts w:ascii="Times New Roman" w:hAnsi="Times New Roman" w:cs="Times New Roman"/>
          <w:sz w:val="24"/>
          <w:szCs w:val="24"/>
        </w:rPr>
      </w:pPr>
      <w:r w:rsidRPr="007E5D16">
        <w:rPr>
          <w:rFonts w:ascii="Times New Roman" w:hAnsi="Times New Roman" w:cs="Times New Roman"/>
          <w:b/>
          <w:bCs/>
          <w:sz w:val="24"/>
          <w:szCs w:val="20"/>
        </w:rPr>
        <w:t>Fig</w:t>
      </w:r>
      <w:r w:rsidR="00BA205C">
        <w:rPr>
          <w:rFonts w:ascii="Times New Roman" w:hAnsi="Times New Roman" w:cs="Times New Roman"/>
          <w:b/>
          <w:bCs/>
          <w:sz w:val="24"/>
          <w:szCs w:val="20"/>
        </w:rPr>
        <w:t>ure</w:t>
      </w:r>
      <w:r w:rsidRPr="007E5D16">
        <w:rPr>
          <w:rFonts w:ascii="Times New Roman" w:hAnsi="Times New Roman" w:cs="Times New Roman"/>
          <w:b/>
          <w:bCs/>
          <w:sz w:val="24"/>
          <w:szCs w:val="20"/>
        </w:rPr>
        <w:t xml:space="preserve"> </w:t>
      </w:r>
      <w:proofErr w:type="spellStart"/>
      <w:r w:rsidRPr="007E5D16">
        <w:rPr>
          <w:rFonts w:ascii="Times New Roman" w:hAnsi="Times New Roman" w:cs="Times New Roman"/>
          <w:b/>
          <w:bCs/>
          <w:sz w:val="24"/>
          <w:szCs w:val="20"/>
        </w:rPr>
        <w:t>S</w:t>
      </w:r>
      <w:r>
        <w:rPr>
          <w:rFonts w:ascii="Times New Roman" w:hAnsi="Times New Roman" w:cs="Times New Roman"/>
          <w:b/>
          <w:bCs/>
          <w:sz w:val="24"/>
          <w:szCs w:val="20"/>
        </w:rPr>
        <w:t>4</w:t>
      </w:r>
      <w:proofErr w:type="spellEnd"/>
      <w:r w:rsidRPr="007E5D16">
        <w:rPr>
          <w:rFonts w:ascii="Times New Roman" w:hAnsi="Times New Roman" w:cs="Times New Roman"/>
          <w:b/>
          <w:bCs/>
          <w:sz w:val="24"/>
          <w:szCs w:val="20"/>
        </w:rPr>
        <w:t xml:space="preserve"> – </w:t>
      </w:r>
      <w:r w:rsidR="00D43E07" w:rsidRPr="00194B80">
        <w:rPr>
          <w:rFonts w:ascii="Times New Roman" w:hAnsi="Times New Roman" w:cs="Times New Roman"/>
          <w:sz w:val="24"/>
          <w:szCs w:val="24"/>
        </w:rPr>
        <w:t xml:space="preserve">Schematic representation of </w:t>
      </w:r>
      <w:r w:rsidR="00DE037A" w:rsidRPr="00194B80">
        <w:rPr>
          <w:rFonts w:ascii="Times New Roman" w:hAnsi="Times New Roman" w:cs="Times New Roman"/>
          <w:color w:val="000000"/>
          <w:sz w:val="24"/>
          <w:szCs w:val="24"/>
        </w:rPr>
        <w:t>293-HCV</w:t>
      </w:r>
      <w:r w:rsidR="00DE037A" w:rsidRPr="00194B80">
        <w:rPr>
          <w:rFonts w:ascii="Times New Roman" w:hAnsi="Times New Roman" w:cs="Times New Roman"/>
          <w:color w:val="000000"/>
          <w:sz w:val="24"/>
          <w:szCs w:val="24"/>
          <w:vertAlign w:val="subscript"/>
        </w:rPr>
        <w:t>Core-NS2</w:t>
      </w:r>
      <w:r w:rsidR="00DE037A" w:rsidRPr="00194B80">
        <w:rPr>
          <w:rFonts w:ascii="Times New Roman" w:hAnsi="Times New Roman" w:cs="Times New Roman"/>
          <w:color w:val="000000"/>
          <w:sz w:val="24"/>
          <w:szCs w:val="24"/>
        </w:rPr>
        <w:t xml:space="preserve"> shCD81 and HuH-7-HCV</w:t>
      </w:r>
      <w:r w:rsidR="00DE037A" w:rsidRPr="00194B80">
        <w:rPr>
          <w:rFonts w:ascii="Times New Roman" w:hAnsi="Times New Roman" w:cs="Times New Roman"/>
          <w:color w:val="000000"/>
          <w:sz w:val="24"/>
          <w:szCs w:val="24"/>
          <w:vertAlign w:val="subscript"/>
        </w:rPr>
        <w:t>Core-NS2</w:t>
      </w:r>
      <w:r w:rsidR="00DE037A" w:rsidRPr="00194B80">
        <w:rPr>
          <w:rFonts w:ascii="Times New Roman" w:hAnsi="Times New Roman" w:cs="Times New Roman"/>
          <w:color w:val="000000"/>
          <w:sz w:val="24"/>
          <w:szCs w:val="24"/>
        </w:rPr>
        <w:t xml:space="preserve"> shCD81 </w:t>
      </w:r>
      <w:r w:rsidR="00D43E07" w:rsidRPr="00194B80">
        <w:rPr>
          <w:rFonts w:ascii="Times New Roman" w:hAnsi="Times New Roman" w:cs="Times New Roman"/>
          <w:sz w:val="24"/>
          <w:szCs w:val="24"/>
        </w:rPr>
        <w:t>cell</w:t>
      </w:r>
      <w:r w:rsidR="00DE037A" w:rsidRPr="00194B80">
        <w:rPr>
          <w:rFonts w:ascii="Times New Roman" w:hAnsi="Times New Roman" w:cs="Times New Roman"/>
          <w:sz w:val="24"/>
          <w:szCs w:val="24"/>
        </w:rPr>
        <w:t>s</w:t>
      </w:r>
      <w:r w:rsidR="00D43E07" w:rsidRPr="00194B80">
        <w:rPr>
          <w:rFonts w:ascii="Times New Roman" w:hAnsi="Times New Roman" w:cs="Times New Roman"/>
          <w:sz w:val="24"/>
          <w:szCs w:val="24"/>
        </w:rPr>
        <w:t xml:space="preserve"> development. HEK293 and HuH-7 cells were transduced with lentiviral vectors encoding HCV</w:t>
      </w:r>
      <w:r w:rsidR="007F5984" w:rsidRPr="00194B80">
        <w:rPr>
          <w:rFonts w:ascii="Times New Roman" w:hAnsi="Times New Roman" w:cs="Times New Roman"/>
          <w:sz w:val="24"/>
          <w:szCs w:val="24"/>
        </w:rPr>
        <w:t xml:space="preserve"> assembly module proteins: Core, HCV e</w:t>
      </w:r>
      <w:r w:rsidR="00D43E07" w:rsidRPr="00194B80">
        <w:rPr>
          <w:rFonts w:ascii="Times New Roman" w:hAnsi="Times New Roman" w:cs="Times New Roman"/>
          <w:sz w:val="24"/>
          <w:szCs w:val="24"/>
        </w:rPr>
        <w:t>nvelope</w:t>
      </w:r>
      <w:r w:rsidR="007F5984" w:rsidRPr="00194B80">
        <w:rPr>
          <w:rFonts w:ascii="Times New Roman" w:hAnsi="Times New Roman" w:cs="Times New Roman"/>
          <w:sz w:val="24"/>
          <w:szCs w:val="24"/>
        </w:rPr>
        <w:t>s</w:t>
      </w:r>
      <w:r w:rsidR="00D43E07" w:rsidRPr="00194B80">
        <w:rPr>
          <w:rFonts w:ascii="Times New Roman" w:hAnsi="Times New Roman" w:cs="Times New Roman"/>
          <w:sz w:val="24"/>
          <w:szCs w:val="24"/>
        </w:rPr>
        <w:t xml:space="preserve"> </w:t>
      </w:r>
      <w:r w:rsidR="007F5984" w:rsidRPr="00194B80">
        <w:rPr>
          <w:rFonts w:ascii="Times New Roman" w:hAnsi="Times New Roman" w:cs="Times New Roman"/>
          <w:sz w:val="24"/>
          <w:szCs w:val="24"/>
        </w:rPr>
        <w:t>E1 and E2 and HCV p7 and NS2 proteins</w:t>
      </w:r>
      <w:r w:rsidR="00D43E07" w:rsidRPr="00194B80">
        <w:rPr>
          <w:rFonts w:ascii="Times New Roman" w:hAnsi="Times New Roman" w:cs="Times New Roman"/>
          <w:sz w:val="24"/>
          <w:szCs w:val="24"/>
        </w:rPr>
        <w:t xml:space="preserve"> aiming at HCV particles production, afterwards these cells were silenced for endogenous CD81. </w:t>
      </w:r>
      <w:r w:rsidR="00194B80" w:rsidRPr="00194B80">
        <w:rPr>
          <w:rFonts w:ascii="Times New Roman" w:hAnsi="Times New Roman" w:cs="Times New Roman"/>
          <w:sz w:val="24"/>
          <w:szCs w:val="24"/>
        </w:rPr>
        <w:t>Blue dots inside the cell represent intracellularly entrapped HCV-LP.</w:t>
      </w:r>
    </w:p>
    <w:p w:rsidR="00275883" w:rsidRDefault="00275883" w:rsidP="00275883">
      <w:pPr>
        <w:jc w:val="center"/>
        <w:rPr>
          <w:rFonts w:ascii="Times New Roman" w:hAnsi="Times New Roman" w:cs="Times New Roman"/>
          <w:b/>
          <w:bCs/>
          <w:sz w:val="24"/>
          <w:szCs w:val="20"/>
        </w:rPr>
      </w:pPr>
      <w:r>
        <w:rPr>
          <w:rFonts w:ascii="Times New Roman" w:hAnsi="Times New Roman" w:cs="Times New Roman"/>
          <w:noProof/>
          <w:sz w:val="20"/>
          <w:szCs w:val="20"/>
          <w:lang w:val="en-IN" w:eastAsia="en-IN"/>
        </w:rPr>
        <w:drawing>
          <wp:inline distT="0" distB="0" distL="0" distR="0">
            <wp:extent cx="4205090" cy="25377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lementary S5.pn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05090" cy="2537740"/>
                    </a:xfrm>
                    <a:prstGeom prst="rect">
                      <a:avLst/>
                    </a:prstGeom>
                  </pic:spPr>
                </pic:pic>
              </a:graphicData>
            </a:graphic>
          </wp:inline>
        </w:drawing>
      </w:r>
      <w:r w:rsidRPr="00275883">
        <w:rPr>
          <w:rFonts w:ascii="Times New Roman" w:hAnsi="Times New Roman" w:cs="Times New Roman"/>
          <w:b/>
          <w:bCs/>
          <w:sz w:val="24"/>
          <w:szCs w:val="20"/>
        </w:rPr>
        <w:t xml:space="preserve"> </w:t>
      </w:r>
    </w:p>
    <w:p w:rsidR="00AD1079" w:rsidRDefault="00275883" w:rsidP="00275883">
      <w:pPr>
        <w:jc w:val="both"/>
        <w:rPr>
          <w:rFonts w:ascii="Times New Roman" w:hAnsi="Times New Roman" w:cs="Times New Roman"/>
          <w:sz w:val="20"/>
          <w:szCs w:val="20"/>
        </w:rPr>
      </w:pPr>
      <w:r w:rsidRPr="007E5D16">
        <w:rPr>
          <w:rFonts w:ascii="Times New Roman" w:hAnsi="Times New Roman" w:cs="Times New Roman"/>
          <w:b/>
          <w:bCs/>
          <w:sz w:val="24"/>
          <w:szCs w:val="20"/>
        </w:rPr>
        <w:t>Fig</w:t>
      </w:r>
      <w:r w:rsidR="00BA205C">
        <w:rPr>
          <w:rFonts w:ascii="Times New Roman" w:hAnsi="Times New Roman" w:cs="Times New Roman"/>
          <w:b/>
          <w:bCs/>
          <w:sz w:val="24"/>
          <w:szCs w:val="20"/>
        </w:rPr>
        <w:t>ure</w:t>
      </w:r>
      <w:r w:rsidRPr="007E5D16">
        <w:rPr>
          <w:rFonts w:ascii="Times New Roman" w:hAnsi="Times New Roman" w:cs="Times New Roman"/>
          <w:b/>
          <w:bCs/>
          <w:sz w:val="24"/>
          <w:szCs w:val="20"/>
        </w:rPr>
        <w:t xml:space="preserve"> </w:t>
      </w:r>
      <w:proofErr w:type="spellStart"/>
      <w:r w:rsidRPr="007E5D16">
        <w:rPr>
          <w:rFonts w:ascii="Times New Roman" w:hAnsi="Times New Roman" w:cs="Times New Roman"/>
          <w:b/>
          <w:bCs/>
          <w:sz w:val="24"/>
          <w:szCs w:val="20"/>
        </w:rPr>
        <w:t>S</w:t>
      </w:r>
      <w:r>
        <w:rPr>
          <w:rFonts w:ascii="Times New Roman" w:hAnsi="Times New Roman" w:cs="Times New Roman"/>
          <w:b/>
          <w:bCs/>
          <w:sz w:val="24"/>
          <w:szCs w:val="20"/>
        </w:rPr>
        <w:t>5</w:t>
      </w:r>
      <w:proofErr w:type="spellEnd"/>
      <w:r w:rsidRPr="007E5D16">
        <w:rPr>
          <w:rFonts w:ascii="Times New Roman" w:hAnsi="Times New Roman" w:cs="Times New Roman"/>
          <w:b/>
          <w:bCs/>
          <w:sz w:val="24"/>
          <w:szCs w:val="20"/>
        </w:rPr>
        <w:t xml:space="preserve"> – </w:t>
      </w:r>
      <w:r>
        <w:rPr>
          <w:rFonts w:ascii="Times New Roman" w:hAnsi="Times New Roman" w:cs="Times New Roman"/>
          <w:sz w:val="24"/>
          <w:szCs w:val="20"/>
        </w:rPr>
        <w:t xml:space="preserve">Detection of HCV Core, </w:t>
      </w:r>
      <w:r w:rsidRPr="007E5D16">
        <w:rPr>
          <w:rFonts w:ascii="Times New Roman" w:hAnsi="Times New Roman" w:cs="Times New Roman"/>
          <w:sz w:val="24"/>
          <w:szCs w:val="20"/>
        </w:rPr>
        <w:t>E1</w:t>
      </w:r>
      <w:r>
        <w:rPr>
          <w:rFonts w:ascii="Times New Roman" w:hAnsi="Times New Roman" w:cs="Times New Roman"/>
          <w:sz w:val="24"/>
          <w:szCs w:val="20"/>
        </w:rPr>
        <w:t xml:space="preserve"> and E2</w:t>
      </w:r>
      <w:r w:rsidRPr="007E5D16">
        <w:rPr>
          <w:rFonts w:ascii="Times New Roman" w:hAnsi="Times New Roman" w:cs="Times New Roman"/>
          <w:sz w:val="24"/>
          <w:szCs w:val="20"/>
        </w:rPr>
        <w:t xml:space="preserve"> in </w:t>
      </w:r>
      <w:r w:rsidR="0053012E">
        <w:rPr>
          <w:rFonts w:ascii="Times New Roman" w:hAnsi="Times New Roman" w:cs="Times New Roman"/>
          <w:sz w:val="24"/>
          <w:szCs w:val="20"/>
        </w:rPr>
        <w:t xml:space="preserve">intracellular </w:t>
      </w:r>
      <w:r>
        <w:rPr>
          <w:rFonts w:ascii="Times New Roman" w:hAnsi="Times New Roman" w:cs="Times New Roman"/>
          <w:sz w:val="24"/>
          <w:szCs w:val="20"/>
        </w:rPr>
        <w:t>HCV-LP</w:t>
      </w:r>
      <w:r w:rsidR="0053012E">
        <w:rPr>
          <w:rFonts w:ascii="Times New Roman" w:hAnsi="Times New Roman" w:cs="Times New Roman"/>
          <w:sz w:val="24"/>
          <w:szCs w:val="20"/>
        </w:rPr>
        <w:t xml:space="preserve"> formed </w:t>
      </w:r>
      <w:r>
        <w:rPr>
          <w:rFonts w:ascii="Times New Roman" w:hAnsi="Times New Roman" w:cs="Times New Roman"/>
          <w:sz w:val="24"/>
          <w:szCs w:val="20"/>
        </w:rPr>
        <w:t>after stable expression of HCV core, E1 and E2 in HEK293 and HuH-7 cells</w:t>
      </w:r>
      <w:r w:rsidR="0053012E">
        <w:rPr>
          <w:rFonts w:ascii="Times New Roman" w:hAnsi="Times New Roman" w:cs="Times New Roman"/>
          <w:sz w:val="24"/>
          <w:szCs w:val="20"/>
        </w:rPr>
        <w:t xml:space="preserve">. HCV-LP </w:t>
      </w:r>
      <w:r>
        <w:rPr>
          <w:rFonts w:ascii="Times New Roman" w:hAnsi="Times New Roman" w:cs="Times New Roman"/>
          <w:sz w:val="24"/>
          <w:szCs w:val="20"/>
        </w:rPr>
        <w:t xml:space="preserve">were isolated from whole cell lysates through </w:t>
      </w:r>
      <w:r w:rsidR="0053012E">
        <w:rPr>
          <w:rFonts w:ascii="Times New Roman" w:hAnsi="Times New Roman" w:cs="Times New Roman"/>
          <w:sz w:val="24"/>
          <w:szCs w:val="20"/>
        </w:rPr>
        <w:t>ultracentrifugation</w:t>
      </w:r>
      <w:r>
        <w:rPr>
          <w:rFonts w:ascii="Times New Roman" w:hAnsi="Times New Roman" w:cs="Times New Roman"/>
          <w:sz w:val="24"/>
          <w:szCs w:val="20"/>
        </w:rPr>
        <w:t xml:space="preserve">. </w:t>
      </w:r>
    </w:p>
    <w:p w:rsidR="00275883" w:rsidRDefault="00275883">
      <w:pPr>
        <w:rPr>
          <w:rFonts w:ascii="Times New Roman" w:hAnsi="Times New Roman" w:cs="Times New Roman"/>
          <w:b/>
          <w:sz w:val="24"/>
          <w:szCs w:val="24"/>
        </w:rPr>
      </w:pPr>
      <w:r>
        <w:rPr>
          <w:rFonts w:ascii="Times New Roman" w:hAnsi="Times New Roman" w:cs="Times New Roman"/>
          <w:b/>
          <w:sz w:val="24"/>
          <w:szCs w:val="24"/>
        </w:rPr>
        <w:br w:type="page"/>
      </w:r>
    </w:p>
    <w:p w:rsidR="002550CA" w:rsidRDefault="00DD77B9" w:rsidP="002550CA">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Additional</w:t>
      </w:r>
      <w:r w:rsidR="002550CA">
        <w:rPr>
          <w:rFonts w:ascii="Times New Roman" w:hAnsi="Times New Roman" w:cs="Times New Roman"/>
          <w:b/>
          <w:sz w:val="24"/>
          <w:szCs w:val="24"/>
        </w:rPr>
        <w:t xml:space="preserve"> Table</w:t>
      </w:r>
    </w:p>
    <w:p w:rsidR="007E5D16" w:rsidRPr="005D7C53" w:rsidRDefault="007E5D16">
      <w:pPr>
        <w:rPr>
          <w:rFonts w:ascii="Times New Roman" w:hAnsi="Times New Roman" w:cs="Times New Roman"/>
          <w:b/>
          <w:bCs/>
          <w:sz w:val="24"/>
          <w:szCs w:val="20"/>
        </w:rPr>
      </w:pPr>
      <w:r w:rsidRPr="005D7C53">
        <w:rPr>
          <w:rFonts w:ascii="Times New Roman" w:hAnsi="Times New Roman" w:cs="Times New Roman"/>
          <w:b/>
          <w:bCs/>
          <w:sz w:val="24"/>
          <w:szCs w:val="20"/>
        </w:rPr>
        <w:t>Table S1.</w:t>
      </w:r>
    </w:p>
    <w:tbl>
      <w:tblPr>
        <w:tblStyle w:val="TableGrid"/>
        <w:tblW w:w="9101" w:type="dxa"/>
        <w:tblLayout w:type="fixed"/>
        <w:tblCellMar>
          <w:left w:w="29" w:type="dxa"/>
          <w:right w:w="29" w:type="dxa"/>
        </w:tblCellMar>
        <w:tblLook w:val="04A0"/>
      </w:tblPr>
      <w:tblGrid>
        <w:gridCol w:w="299"/>
        <w:gridCol w:w="1800"/>
        <w:gridCol w:w="990"/>
        <w:gridCol w:w="1440"/>
        <w:gridCol w:w="1980"/>
        <w:gridCol w:w="1080"/>
        <w:gridCol w:w="1512"/>
      </w:tblGrid>
      <w:tr w:rsidR="005D7C53" w:rsidRPr="005D7C53" w:rsidTr="00D45833">
        <w:tc>
          <w:tcPr>
            <w:tcW w:w="299" w:type="dxa"/>
            <w:vAlign w:val="bottom"/>
          </w:tcPr>
          <w:p w:rsidR="005D7C53" w:rsidRPr="005D7C53" w:rsidRDefault="005D7C53">
            <w:pPr>
              <w:rPr>
                <w:rFonts w:ascii="Times New Roman" w:hAnsi="Times New Roman" w:cs="Times New Roman"/>
                <w:b/>
                <w:color w:val="000000"/>
                <w:sz w:val="24"/>
                <w:szCs w:val="24"/>
              </w:rPr>
            </w:pPr>
          </w:p>
        </w:tc>
        <w:tc>
          <w:tcPr>
            <w:tcW w:w="1800" w:type="dxa"/>
            <w:vAlign w:val="bottom"/>
          </w:tcPr>
          <w:p w:rsidR="005D7C53" w:rsidRPr="005D7C53" w:rsidRDefault="005D7C53">
            <w:pPr>
              <w:rPr>
                <w:rFonts w:ascii="Times New Roman" w:hAnsi="Times New Roman" w:cs="Times New Roman"/>
                <w:b/>
                <w:color w:val="000000"/>
                <w:sz w:val="20"/>
                <w:szCs w:val="24"/>
              </w:rPr>
            </w:pPr>
            <w:r w:rsidRPr="005D7C53">
              <w:rPr>
                <w:rFonts w:ascii="Times New Roman" w:hAnsi="Times New Roman" w:cs="Times New Roman"/>
                <w:b/>
                <w:color w:val="000000"/>
                <w:sz w:val="20"/>
                <w:szCs w:val="24"/>
              </w:rPr>
              <w:t>Cell Line</w:t>
            </w:r>
          </w:p>
        </w:tc>
        <w:tc>
          <w:tcPr>
            <w:tcW w:w="990" w:type="dxa"/>
            <w:vAlign w:val="bottom"/>
          </w:tcPr>
          <w:p w:rsidR="005D7C53" w:rsidRPr="005D7C53" w:rsidRDefault="005D7C53">
            <w:pPr>
              <w:rPr>
                <w:rFonts w:ascii="Times New Roman" w:hAnsi="Times New Roman" w:cs="Times New Roman"/>
                <w:b/>
                <w:color w:val="000000"/>
                <w:sz w:val="20"/>
                <w:szCs w:val="24"/>
              </w:rPr>
            </w:pPr>
            <w:r w:rsidRPr="005D7C53">
              <w:rPr>
                <w:rFonts w:ascii="Times New Roman" w:hAnsi="Times New Roman" w:cs="Times New Roman"/>
                <w:b/>
                <w:color w:val="000000"/>
                <w:sz w:val="20"/>
                <w:szCs w:val="24"/>
              </w:rPr>
              <w:t xml:space="preserve">Clonality </w:t>
            </w:r>
          </w:p>
        </w:tc>
        <w:tc>
          <w:tcPr>
            <w:tcW w:w="1440" w:type="dxa"/>
            <w:vAlign w:val="bottom"/>
          </w:tcPr>
          <w:p w:rsidR="005D7C53" w:rsidRPr="005D7C53" w:rsidRDefault="005D7C53">
            <w:pPr>
              <w:rPr>
                <w:rFonts w:ascii="Times New Roman" w:hAnsi="Times New Roman" w:cs="Times New Roman"/>
                <w:b/>
                <w:color w:val="000000"/>
                <w:sz w:val="20"/>
                <w:szCs w:val="24"/>
              </w:rPr>
            </w:pPr>
            <w:r w:rsidRPr="005D7C53">
              <w:rPr>
                <w:rFonts w:ascii="Times New Roman" w:hAnsi="Times New Roman" w:cs="Times New Roman"/>
                <w:b/>
                <w:color w:val="000000"/>
                <w:sz w:val="20"/>
                <w:szCs w:val="24"/>
              </w:rPr>
              <w:t>Parental Cell Line</w:t>
            </w:r>
          </w:p>
        </w:tc>
        <w:tc>
          <w:tcPr>
            <w:tcW w:w="1980" w:type="dxa"/>
            <w:vAlign w:val="bottom"/>
          </w:tcPr>
          <w:p w:rsidR="005D7C53" w:rsidRPr="005D7C53" w:rsidRDefault="00DE3AAA">
            <w:pPr>
              <w:rPr>
                <w:rFonts w:ascii="Times New Roman" w:hAnsi="Times New Roman" w:cs="Times New Roman"/>
                <w:b/>
                <w:color w:val="000000"/>
                <w:sz w:val="20"/>
                <w:szCs w:val="24"/>
              </w:rPr>
            </w:pPr>
            <w:r>
              <w:rPr>
                <w:rFonts w:ascii="Times New Roman" w:hAnsi="Times New Roman" w:cs="Times New Roman"/>
                <w:b/>
                <w:color w:val="000000"/>
                <w:sz w:val="20"/>
                <w:szCs w:val="24"/>
              </w:rPr>
              <w:t>Over</w:t>
            </w:r>
            <w:r w:rsidR="005D7C53" w:rsidRPr="005D7C53">
              <w:rPr>
                <w:rFonts w:ascii="Times New Roman" w:hAnsi="Times New Roman" w:cs="Times New Roman"/>
                <w:b/>
                <w:color w:val="000000"/>
                <w:sz w:val="20"/>
                <w:szCs w:val="24"/>
              </w:rPr>
              <w:t>expressed</w:t>
            </w:r>
            <w:r>
              <w:rPr>
                <w:rFonts w:ascii="Times New Roman" w:hAnsi="Times New Roman" w:cs="Times New Roman"/>
                <w:b/>
                <w:color w:val="000000"/>
                <w:sz w:val="20"/>
                <w:szCs w:val="24"/>
              </w:rPr>
              <w:t xml:space="preserve"> genes</w:t>
            </w:r>
          </w:p>
        </w:tc>
        <w:tc>
          <w:tcPr>
            <w:tcW w:w="1080" w:type="dxa"/>
            <w:vAlign w:val="bottom"/>
          </w:tcPr>
          <w:p w:rsidR="005D7C53" w:rsidRPr="005D7C53" w:rsidRDefault="005D7C53">
            <w:pPr>
              <w:rPr>
                <w:rFonts w:ascii="Times New Roman" w:hAnsi="Times New Roman" w:cs="Times New Roman"/>
                <w:b/>
                <w:color w:val="000000"/>
                <w:sz w:val="20"/>
                <w:szCs w:val="24"/>
              </w:rPr>
            </w:pPr>
            <w:r w:rsidRPr="005D7C53">
              <w:rPr>
                <w:rFonts w:ascii="Times New Roman" w:hAnsi="Times New Roman" w:cs="Times New Roman"/>
                <w:b/>
                <w:color w:val="000000"/>
                <w:sz w:val="20"/>
                <w:szCs w:val="24"/>
              </w:rPr>
              <w:t>Expression of CD81</w:t>
            </w:r>
          </w:p>
        </w:tc>
        <w:tc>
          <w:tcPr>
            <w:tcW w:w="1512" w:type="dxa"/>
            <w:vAlign w:val="bottom"/>
          </w:tcPr>
          <w:p w:rsidR="005D7C53" w:rsidRPr="005D7C53" w:rsidRDefault="005D7C53">
            <w:pPr>
              <w:rPr>
                <w:rFonts w:ascii="Times New Roman" w:hAnsi="Times New Roman" w:cs="Times New Roman"/>
                <w:b/>
                <w:color w:val="000000"/>
                <w:sz w:val="20"/>
                <w:szCs w:val="24"/>
              </w:rPr>
            </w:pPr>
            <w:r w:rsidRPr="005D7C53">
              <w:rPr>
                <w:rFonts w:ascii="Times New Roman" w:hAnsi="Times New Roman" w:cs="Times New Roman"/>
                <w:b/>
                <w:color w:val="000000"/>
                <w:sz w:val="20"/>
                <w:szCs w:val="24"/>
              </w:rPr>
              <w:t>Reference</w:t>
            </w:r>
          </w:p>
        </w:tc>
      </w:tr>
      <w:tr w:rsidR="005D7C53" w:rsidRPr="00945862" w:rsidTr="00D45833">
        <w:tc>
          <w:tcPr>
            <w:tcW w:w="299" w:type="dxa"/>
            <w:vAlign w:val="center"/>
          </w:tcPr>
          <w:p w:rsidR="005D7C53" w:rsidRPr="005D7C53" w:rsidRDefault="005D7C53" w:rsidP="007C1977">
            <w:pPr>
              <w:rPr>
                <w:rFonts w:ascii="Times New Roman" w:hAnsi="Times New Roman" w:cs="Times New Roman"/>
                <w:b/>
                <w:color w:val="000000"/>
                <w:sz w:val="24"/>
                <w:szCs w:val="24"/>
              </w:rPr>
            </w:pPr>
            <w:r w:rsidRPr="005D7C53">
              <w:rPr>
                <w:rFonts w:ascii="Times New Roman" w:hAnsi="Times New Roman" w:cs="Times New Roman"/>
                <w:b/>
                <w:color w:val="000000"/>
                <w:sz w:val="24"/>
                <w:szCs w:val="24"/>
              </w:rPr>
              <w:t>1</w:t>
            </w:r>
          </w:p>
        </w:tc>
        <w:tc>
          <w:tcPr>
            <w:tcW w:w="180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293rVLP</w:t>
            </w:r>
          </w:p>
        </w:tc>
        <w:tc>
          <w:tcPr>
            <w:tcW w:w="990" w:type="dxa"/>
            <w:vAlign w:val="center"/>
          </w:tcPr>
          <w:p w:rsidR="005D7C53" w:rsidRPr="005D7C53" w:rsidRDefault="002A68E2" w:rsidP="007C1977">
            <w:pPr>
              <w:rPr>
                <w:rFonts w:ascii="Times New Roman" w:hAnsi="Times New Roman" w:cs="Times New Roman"/>
                <w:color w:val="000000"/>
                <w:sz w:val="20"/>
                <w:szCs w:val="24"/>
              </w:rPr>
            </w:pPr>
            <w:r>
              <w:rPr>
                <w:rFonts w:ascii="Times New Roman" w:hAnsi="Times New Roman" w:cs="Times New Roman"/>
                <w:color w:val="000000"/>
                <w:sz w:val="20"/>
                <w:szCs w:val="24"/>
              </w:rPr>
              <w:t xml:space="preserve">Single cell </w:t>
            </w:r>
            <w:r w:rsidR="005D7C53" w:rsidRPr="005D7C53">
              <w:rPr>
                <w:rFonts w:ascii="Times New Roman" w:hAnsi="Times New Roman" w:cs="Times New Roman"/>
                <w:color w:val="000000"/>
                <w:sz w:val="20"/>
                <w:szCs w:val="24"/>
              </w:rPr>
              <w:t>Clone</w:t>
            </w:r>
          </w:p>
        </w:tc>
        <w:tc>
          <w:tcPr>
            <w:tcW w:w="144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HEK293 (6)</w:t>
            </w:r>
          </w:p>
        </w:tc>
        <w:tc>
          <w:tcPr>
            <w:tcW w:w="198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MLV p30</w:t>
            </w:r>
          </w:p>
        </w:tc>
        <w:tc>
          <w:tcPr>
            <w:tcW w:w="108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Endogenous</w:t>
            </w:r>
          </w:p>
        </w:tc>
        <w:tc>
          <w:tcPr>
            <w:tcW w:w="1512" w:type="dxa"/>
            <w:vAlign w:val="center"/>
          </w:tcPr>
          <w:p w:rsidR="005D7C53" w:rsidRPr="00E137C9" w:rsidRDefault="00E46109" w:rsidP="0034229A">
            <w:pPr>
              <w:rPr>
                <w:rFonts w:ascii="Times New Roman" w:hAnsi="Times New Roman" w:cs="Times New Roman"/>
                <w:color w:val="000000"/>
                <w:sz w:val="20"/>
                <w:szCs w:val="24"/>
              </w:rPr>
            </w:pPr>
            <w:r>
              <w:rPr>
                <w:rFonts w:ascii="Times New Roman" w:hAnsi="Times New Roman" w:cs="Times New Roman"/>
                <w:color w:val="000000"/>
                <w:sz w:val="20"/>
                <w:szCs w:val="24"/>
              </w:rPr>
              <w:fldChar w:fldCharType="begin" w:fldLock="1"/>
            </w:r>
            <w:r w:rsidR="00320841">
              <w:rPr>
                <w:rFonts w:ascii="Times New Roman" w:hAnsi="Times New Roman" w:cs="Times New Roman"/>
                <w:color w:val="000000"/>
                <w:sz w:val="20"/>
                <w:szCs w:val="24"/>
              </w:rPr>
              <w:instrText>ADDIN CSL_CITATION {"citationItems":[{"id":"ITEM-1","itemData":{"DOI":"10.1002/bit.23231","ISSN":"1097-0290","PMID":"21656710","abstract":"Retroviral-derived biopharmaceuticals (RV) target numerous therapeutic applications, from gene therapy to virus-like particle (rVLP)-based vaccines. During particle formation, beside the pseudotyped envelope proteins, RV can incorporate proteins derived from the virus producer cells (VPC). This may be detrimental by reducing the amounts of the pseudotyped envelope and/or by incorporating protein capable of inducing immune responses when non-human VPC are used. Manipulating the repertoire of VPC proteins integrated onto the vector structure is an underexplored territory and should provide valuable insights on potential targets to improve vector pharmacokinetic and pharmacodynamic properties. In this work, human HEK 293 cells producing retrovirus-like particles (rVLPs) and infectious RV vectors were used to prove the concept of customizing RV composition by manipulating cellular protein content. The tetraspanin CD81 was chosen since it is significantly incorporated in the RV membrane, conferring to the vector significant immunogenicity when used in mice. RNA interference-mediated by shRNA lentiviral vector transduction was efficiently used to silence CD81 expression (up to 99%) and the rVLPs produced by knocked-down cells lack CD81. Silenced clones were analyzed for cell proliferation, morphological changes, susceptibility to oxidative stress conditions, and rVLP productivities. The results showed that the down-regulation of VPC proteins requires close monitoring for possible side effects on cellular production performance. Yet, they confirm that it is possible to change the composition of host-derived immunogens in RV by altering cellular protein content with no detriment for vector productivity and titers. This constitutes an important manipulation tool in vaccinology--by exploiting the potential adjuvant effect of VPC proteins or using them as fusion agents to other proteins of interest to be exposed on the vector membrane--and in gene therapy, by reducing the immunogenicity of RV-based vector and enhancing in vivo half-life. Such tools can also be applied to lentiviral or other enveloped viral vectors.","author":[{"dropping-particle":"","family":"Rodrigues","given":"A. F.","non-dropping-particle":"","parse-names":false,"suffix":""},{"dropping-particle":"","family":"Guerreiro","given":"M. R.","non-dropping-particle":"","parse-names":false,"suffix":""},{"dropping-particle":"","family":"Santiago","given":"V. M.","non-dropping-particle":"","parse-names":false,"suffix":""},{"dropping-particle":"","family":"Dalba","given":"C.","non-dropping-particle":"","parse-names":false,"suffix":""},{"dropping-particle":"","family":"Klatzmann","given":"D.","non-dropping-particle":"","parse-names":false,"suffix":""},{"dropping-particle":"","family":"Alves","given":"P. M.","non-dropping-particle":"","parse-names":false,"suffix":""},{"dropping-particle":"","family":"Carrondo","given":"M. J. T.","non-dropping-particle":"","parse-names":false,"suffix":""},{"dropping-particle":"","family":"Coroadinha","given":"A. S.","non-dropping-particle":"","parse-names":false,"suffix":""}],"container-title":"Biotechnology and bioengineering","id":"ITEM-1","issue":"11","issued":{"date-parts":[["2011","11"]]},"page":"2623-33","title":"Down-regulation of CD81 tetraspanin in human cells producing retroviral-based particles: tailoring vector composition.","type":"article-journal","volume":"108"},"uris":["http://www.mendeley.com/documents/?uuid=2bd4f350-9dd9-42b2-8171-644a1218ddfd"]},{"id":"ITEM-2","itemData":{"DOI":"10.1016/j.vaccine.2015.12.015","ISSN":"1873-2518","PMID":"26795367","abstract":"Virus-like particles (VLPs) are a particular subset of subunit vaccines which are currently explored as safer alternatives to live attenuated or inactivated vaccines. VLPs derived from retrovirus (retroVLPs) are commonly used as scaffolds for vaccine candidates due to their ability to incorporate heterologous envelope proteins. Pseudotyping retroVLPs is however not a selective process therefore, host cellular proteins such as tetraspanins are also included in the membrane. The contribution of these host-proteins to retrovirus immunogenicity remains unclear. In this work, human cells silenced and not silenced for tetraspanin CD81 were used to produce CD81(-) or CD81(+) retroVLPs. We first analyzed mice immune response against human CD81. Despite effective silencing of CD81 in retroVLP producing cells, both humoral and cellular immune responses showed persistent anti-CD81 immunogenicity, suggesting cross reactivity to related antigens. We thus compared the incorporation of related tetraspanins in retroVLPs and showed that decreased CD81 incorporation in CD81(-) retro-VLPs is compensated by an increased incorporation of CD9 and CD63 tetraspanins. These results highlight the dynamic nature of host-derived proteins incorporation in retroVLPs membrane, which should be considered when retrovirus-based biopharmaceuticals are produced in xenogeneic cells.","author":[{"dropping-particle":"","family":"Soares","given":"H R","non-dropping-particle":"","parse-names":false,"suffix":""},{"dropping-particle":"","family":"Castro","given":"R.","non-dropping-particle":"","parse-names":false,"suffix":""},{"dropping-particle":"","family":"Tomás","given":"H A","non-dropping-particle":"","parse-names":false,"suffix":""},{"dropping-particle":"","family":"Rodrigues","given":"A F","non-dropping-particle":"","parse-names":false,"suffix":""},{"dropping-particle":"","family":"Gomes-Alves","given":"P","non-dropping-particle":"","parse-names":false,"suffix":""},{"dropping-particle":"","family":"Bellier","given":"B","non-dropping-particle":"","parse-names":false,"suffix":""},{"dropping-particle":"","family":"Klatzmann","given":"D","non-dropping-particle":"","parse-names":false,"suffix":""},{"dropping-particle":"","family":"Carrondo","given":"M J T","non-dropping-particle":"","parse-names":false,"suffix":""},{"dropping-particle":"","family":"Alves","given":"P M","non-dropping-particle":"","parse-names":false,"suffix":""},{"dropping-particle":"","family":"Coroadinha","given":"A S","non-dropping-particle":"","parse-names":false,"suffix":""}],"container-title":"Vaccine","id":"ITEM-2","issue":"13","issued":{"date-parts":[["2016","3","18"]]},"page":"1634-1641","title":"Tetraspanins displayed in retrovirus-derived virus-like particles and their immunogenicity.","type":"article-journal","volume":"34"},"uris":["http://www.mendeley.com/documents/?uuid=fcb22613-9ced-3df6-b60a-41fcdf42b95b"]}],"mendeley":{"formattedCitation":"(Rodrigues et al., 2011; Soares et al., 2016)","plainTextFormattedCitation":"(Rodrigues et al., 2011; Soares et al., 2016)","previouslyFormattedCitation":"(Rodrigues et al., 2011; H R Soares et al., 2016)"},"properties":{"noteIndex":0},"schema":"https://github.com/citation-style-language/schema/raw/master/csl-citation.json"}</w:instrText>
            </w:r>
            <w:r>
              <w:rPr>
                <w:rFonts w:ascii="Times New Roman" w:hAnsi="Times New Roman" w:cs="Times New Roman"/>
                <w:color w:val="000000"/>
                <w:sz w:val="20"/>
                <w:szCs w:val="24"/>
              </w:rPr>
              <w:fldChar w:fldCharType="separate"/>
            </w:r>
            <w:r w:rsidR="00320841" w:rsidRPr="00320841">
              <w:rPr>
                <w:rFonts w:ascii="Times New Roman" w:hAnsi="Times New Roman" w:cs="Times New Roman"/>
                <w:noProof/>
                <w:color w:val="000000"/>
                <w:sz w:val="20"/>
                <w:szCs w:val="24"/>
              </w:rPr>
              <w:t>(Rodrigues et al., 2011; Soares et al., 2016)</w:t>
            </w:r>
            <w:r>
              <w:rPr>
                <w:rFonts w:ascii="Times New Roman" w:hAnsi="Times New Roman" w:cs="Times New Roman"/>
                <w:color w:val="000000"/>
                <w:sz w:val="20"/>
                <w:szCs w:val="24"/>
              </w:rPr>
              <w:fldChar w:fldCharType="end"/>
            </w:r>
          </w:p>
        </w:tc>
      </w:tr>
      <w:tr w:rsidR="005D7C53" w:rsidRPr="005D7C53" w:rsidTr="00D45833">
        <w:tc>
          <w:tcPr>
            <w:tcW w:w="299" w:type="dxa"/>
            <w:vAlign w:val="center"/>
          </w:tcPr>
          <w:p w:rsidR="005D7C53" w:rsidRPr="00E137C9" w:rsidRDefault="005D7C53" w:rsidP="007C1977">
            <w:pPr>
              <w:rPr>
                <w:rFonts w:ascii="Times New Roman" w:hAnsi="Times New Roman" w:cs="Times New Roman"/>
                <w:b/>
                <w:color w:val="000000"/>
                <w:sz w:val="24"/>
                <w:szCs w:val="24"/>
              </w:rPr>
            </w:pPr>
            <w:r w:rsidRPr="00E137C9">
              <w:rPr>
                <w:rFonts w:ascii="Times New Roman" w:hAnsi="Times New Roman" w:cs="Times New Roman"/>
                <w:b/>
                <w:color w:val="000000"/>
                <w:sz w:val="24"/>
                <w:szCs w:val="24"/>
              </w:rPr>
              <w:t>2</w:t>
            </w:r>
          </w:p>
        </w:tc>
        <w:tc>
          <w:tcPr>
            <w:tcW w:w="1800" w:type="dxa"/>
            <w:vAlign w:val="center"/>
          </w:tcPr>
          <w:p w:rsidR="005D7C53" w:rsidRPr="00E137C9" w:rsidRDefault="005D7C53" w:rsidP="007C1977">
            <w:pPr>
              <w:rPr>
                <w:rFonts w:ascii="Times New Roman" w:hAnsi="Times New Roman" w:cs="Times New Roman"/>
                <w:color w:val="000000"/>
                <w:sz w:val="20"/>
                <w:szCs w:val="24"/>
              </w:rPr>
            </w:pPr>
            <w:r w:rsidRPr="00E137C9">
              <w:rPr>
                <w:rFonts w:ascii="Times New Roman" w:hAnsi="Times New Roman" w:cs="Times New Roman"/>
                <w:color w:val="000000"/>
                <w:sz w:val="20"/>
                <w:szCs w:val="24"/>
              </w:rPr>
              <w:t>293rVLP HCVpp</w:t>
            </w:r>
          </w:p>
        </w:tc>
        <w:tc>
          <w:tcPr>
            <w:tcW w:w="990" w:type="dxa"/>
            <w:vAlign w:val="center"/>
          </w:tcPr>
          <w:p w:rsidR="005D7C53" w:rsidRPr="005D7C53" w:rsidRDefault="002A68E2" w:rsidP="007C1977">
            <w:pPr>
              <w:rPr>
                <w:rFonts w:ascii="Times New Roman" w:hAnsi="Times New Roman" w:cs="Times New Roman"/>
                <w:color w:val="000000"/>
                <w:sz w:val="20"/>
                <w:szCs w:val="24"/>
              </w:rPr>
            </w:pPr>
            <w:r w:rsidRPr="00E137C9">
              <w:rPr>
                <w:rFonts w:ascii="Times New Roman" w:hAnsi="Times New Roman" w:cs="Times New Roman"/>
                <w:color w:val="000000"/>
                <w:sz w:val="20"/>
                <w:szCs w:val="24"/>
              </w:rPr>
              <w:t>Single c</w:t>
            </w:r>
            <w:r>
              <w:rPr>
                <w:rFonts w:ascii="Times New Roman" w:hAnsi="Times New Roman" w:cs="Times New Roman"/>
                <w:color w:val="000000"/>
                <w:sz w:val="20"/>
                <w:szCs w:val="24"/>
              </w:rPr>
              <w:t xml:space="preserve">ell </w:t>
            </w:r>
            <w:r w:rsidRPr="005D7C53">
              <w:rPr>
                <w:rFonts w:ascii="Times New Roman" w:hAnsi="Times New Roman" w:cs="Times New Roman"/>
                <w:color w:val="000000"/>
                <w:sz w:val="20"/>
                <w:szCs w:val="24"/>
              </w:rPr>
              <w:t>Clone</w:t>
            </w:r>
          </w:p>
        </w:tc>
        <w:tc>
          <w:tcPr>
            <w:tcW w:w="144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293rVLP (1)</w:t>
            </w:r>
          </w:p>
        </w:tc>
        <w:tc>
          <w:tcPr>
            <w:tcW w:w="198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MLV p30 ; HCV E1E2</w:t>
            </w:r>
          </w:p>
        </w:tc>
        <w:tc>
          <w:tcPr>
            <w:tcW w:w="108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Endogenous</w:t>
            </w:r>
          </w:p>
        </w:tc>
        <w:tc>
          <w:tcPr>
            <w:tcW w:w="1512" w:type="dxa"/>
            <w:vAlign w:val="center"/>
          </w:tcPr>
          <w:p w:rsidR="005D7C53" w:rsidRPr="005D7C53" w:rsidRDefault="0034229A" w:rsidP="007C1977">
            <w:pPr>
              <w:rPr>
                <w:rFonts w:ascii="Times New Roman" w:hAnsi="Times New Roman" w:cs="Times New Roman"/>
                <w:color w:val="000000"/>
                <w:sz w:val="20"/>
                <w:szCs w:val="24"/>
              </w:rPr>
            </w:pPr>
            <w:r>
              <w:rPr>
                <w:rFonts w:ascii="Times New Roman" w:hAnsi="Times New Roman" w:cs="Times New Roman"/>
                <w:color w:val="000000"/>
                <w:sz w:val="20"/>
                <w:szCs w:val="24"/>
              </w:rPr>
              <w:t>Present</w:t>
            </w:r>
            <w:r w:rsidR="005D7C53" w:rsidRPr="005D7C53">
              <w:rPr>
                <w:rFonts w:ascii="Times New Roman" w:hAnsi="Times New Roman" w:cs="Times New Roman"/>
                <w:color w:val="000000"/>
                <w:sz w:val="20"/>
                <w:szCs w:val="24"/>
              </w:rPr>
              <w:t xml:space="preserve"> study</w:t>
            </w:r>
          </w:p>
        </w:tc>
      </w:tr>
      <w:tr w:rsidR="005D7C53" w:rsidRPr="00945862" w:rsidTr="00D45833">
        <w:tc>
          <w:tcPr>
            <w:tcW w:w="299" w:type="dxa"/>
            <w:vAlign w:val="center"/>
          </w:tcPr>
          <w:p w:rsidR="005D7C53" w:rsidRPr="005D7C53" w:rsidRDefault="005D7C53" w:rsidP="007C1977">
            <w:pPr>
              <w:rPr>
                <w:rFonts w:ascii="Times New Roman" w:hAnsi="Times New Roman" w:cs="Times New Roman"/>
                <w:b/>
                <w:color w:val="000000"/>
                <w:sz w:val="24"/>
                <w:szCs w:val="24"/>
              </w:rPr>
            </w:pPr>
            <w:r w:rsidRPr="005D7C53">
              <w:rPr>
                <w:rFonts w:ascii="Times New Roman" w:hAnsi="Times New Roman" w:cs="Times New Roman"/>
                <w:b/>
                <w:color w:val="000000"/>
                <w:sz w:val="24"/>
                <w:szCs w:val="24"/>
              </w:rPr>
              <w:t>3</w:t>
            </w:r>
          </w:p>
        </w:tc>
        <w:tc>
          <w:tcPr>
            <w:tcW w:w="180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293rVLP shCD81</w:t>
            </w:r>
          </w:p>
        </w:tc>
        <w:tc>
          <w:tcPr>
            <w:tcW w:w="990" w:type="dxa"/>
            <w:vAlign w:val="center"/>
          </w:tcPr>
          <w:p w:rsidR="005D7C53" w:rsidRPr="005D7C53" w:rsidRDefault="002A68E2" w:rsidP="007C1977">
            <w:pPr>
              <w:rPr>
                <w:rFonts w:ascii="Times New Roman" w:hAnsi="Times New Roman" w:cs="Times New Roman"/>
                <w:color w:val="000000"/>
                <w:sz w:val="20"/>
                <w:szCs w:val="24"/>
              </w:rPr>
            </w:pPr>
            <w:r>
              <w:rPr>
                <w:rFonts w:ascii="Times New Roman" w:hAnsi="Times New Roman" w:cs="Times New Roman"/>
                <w:color w:val="000000"/>
                <w:sz w:val="20"/>
                <w:szCs w:val="24"/>
              </w:rPr>
              <w:t xml:space="preserve">Single cell </w:t>
            </w:r>
            <w:r w:rsidRPr="005D7C53">
              <w:rPr>
                <w:rFonts w:ascii="Times New Roman" w:hAnsi="Times New Roman" w:cs="Times New Roman"/>
                <w:color w:val="000000"/>
                <w:sz w:val="20"/>
                <w:szCs w:val="24"/>
              </w:rPr>
              <w:t>Clone</w:t>
            </w:r>
          </w:p>
        </w:tc>
        <w:tc>
          <w:tcPr>
            <w:tcW w:w="144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293rVLP (1)</w:t>
            </w:r>
          </w:p>
        </w:tc>
        <w:tc>
          <w:tcPr>
            <w:tcW w:w="198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MLV p30</w:t>
            </w:r>
          </w:p>
        </w:tc>
        <w:tc>
          <w:tcPr>
            <w:tcW w:w="108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Silenced</w:t>
            </w:r>
          </w:p>
        </w:tc>
        <w:tc>
          <w:tcPr>
            <w:tcW w:w="1512" w:type="dxa"/>
            <w:vAlign w:val="center"/>
          </w:tcPr>
          <w:p w:rsidR="005D7C53" w:rsidRPr="00E137C9" w:rsidRDefault="00E46109" w:rsidP="007C1977">
            <w:pPr>
              <w:rPr>
                <w:rFonts w:ascii="Times New Roman" w:hAnsi="Times New Roman" w:cs="Times New Roman"/>
                <w:color w:val="000000"/>
                <w:sz w:val="20"/>
                <w:szCs w:val="24"/>
              </w:rPr>
            </w:pPr>
            <w:r>
              <w:rPr>
                <w:rFonts w:ascii="Times New Roman" w:hAnsi="Times New Roman" w:cs="Times New Roman"/>
                <w:color w:val="000000"/>
                <w:sz w:val="20"/>
                <w:szCs w:val="24"/>
              </w:rPr>
              <w:fldChar w:fldCharType="begin" w:fldLock="1"/>
            </w:r>
            <w:r w:rsidR="00320841">
              <w:rPr>
                <w:rFonts w:ascii="Times New Roman" w:hAnsi="Times New Roman" w:cs="Times New Roman"/>
                <w:color w:val="000000"/>
                <w:sz w:val="20"/>
                <w:szCs w:val="24"/>
              </w:rPr>
              <w:instrText>ADDIN CSL_CITATION {"citationItems":[{"id":"ITEM-1","itemData":{"DOI":"10.1002/bit.23231","ISSN":"1097-0290","PMID":"21656710","abstract":"Retroviral-derived biopharmaceuticals (RV) target numerous therapeutic applications, from gene therapy to virus-like particle (rVLP)-based vaccines. During particle formation, beside the pseudotyped envelope proteins, RV can incorporate proteins derived from the virus producer cells (VPC). This may be detrimental by reducing the amounts of the pseudotyped envelope and/or by incorporating protein capable of inducing immune responses when non-human VPC are used. Manipulating the repertoire of VPC proteins integrated onto the vector structure is an underexplored territory and should provide valuable insights on potential targets to improve vector pharmacokinetic and pharmacodynamic properties. In this work, human HEK 293 cells producing retrovirus-like particles (rVLPs) and infectious RV vectors were used to prove the concept of customizing RV composition by manipulating cellular protein content. The tetraspanin CD81 was chosen since it is significantly incorporated in the RV membrane, conferring to the vector significant immunogenicity when used in mice. RNA interference-mediated by shRNA lentiviral vector transduction was efficiently used to silence CD81 expression (up to 99%) and the rVLPs produced by knocked-down cells lack CD81. Silenced clones were analyzed for cell proliferation, morphological changes, susceptibility to oxidative stress conditions, and rVLP productivities. The results showed that the down-regulation of VPC proteins requires close monitoring for possible side effects on cellular production performance. Yet, they confirm that it is possible to change the composition of host-derived immunogens in RV by altering cellular protein content with no detriment for vector productivity and titers. This constitutes an important manipulation tool in vaccinology--by exploiting the potential adjuvant effect of VPC proteins or using them as fusion agents to other proteins of interest to be exposed on the vector membrane--and in gene therapy, by reducing the immunogenicity of RV-based vector and enhancing in vivo half-life. Such tools can also be applied to lentiviral or other enveloped viral vectors.","author":[{"dropping-particle":"","family":"Rodrigues","given":"A. F.","non-dropping-particle":"","parse-names":false,"suffix":""},{"dropping-particle":"","family":"Guerreiro","given":"M. R.","non-dropping-particle":"","parse-names":false,"suffix":""},{"dropping-particle":"","family":"Santiago","given":"V. M.","non-dropping-particle":"","parse-names":false,"suffix":""},{"dropping-particle":"","family":"Dalba","given":"C.","non-dropping-particle":"","parse-names":false,"suffix":""},{"dropping-particle":"","family":"Klatzmann","given":"D.","non-dropping-particle":"","parse-names":false,"suffix":""},{"dropping-particle":"","family":"Alves","given":"P. M.","non-dropping-particle":"","parse-names":false,"suffix":""},{"dropping-particle":"","family":"Carrondo","given":"M. J. T.","non-dropping-particle":"","parse-names":false,"suffix":""},{"dropping-particle":"","family":"Coroadinha","given":"A. S.","non-dropping-particle":"","parse-names":false,"suffix":""}],"container-title":"Biotechnology and bioengineering","id":"ITEM-1","issue":"11","issued":{"date-parts":[["2011","11"]]},"page":"2623-33","title":"Down-regulation of CD81 tetraspanin in human cells producing retroviral-based particles: tailoring vector composition.","type":"article-journal","volume":"108"},"uris":["http://www.mendeley.com/documents/?uuid=2bd4f350-9dd9-42b2-8171-644a1218ddfd"]},{"id":"ITEM-2","itemData":{"DOI":"10.1016/j.vaccine.2015.12.015","ISSN":"1873-2518","PMID":"26795367","abstract":"Virus-like particles (VLPs) are a particular subset of subunit vaccines which are currently explored as safer alternatives to live attenuated or inactivated vaccines. VLPs derived from retrovirus (retroVLPs) are commonly used as scaffolds for vaccine candidates due to their ability to incorporate heterologous envelope proteins. Pseudotyping retroVLPs is however not a selective process therefore, host cellular proteins such as tetraspanins are also included in the membrane. The contribution of these host-proteins to retrovirus immunogenicity remains unclear. In this work, human cells silenced and not silenced for tetraspanin CD81 were used to produce CD81(-) or CD81(+) retroVLPs. We first analyzed mice immune response against human CD81. Despite effective silencing of CD81 in retroVLP producing cells, both humoral and cellular immune responses showed persistent anti-CD81 immunogenicity, suggesting cross reactivity to related antigens. We thus compared the incorporation of related tetraspanins in retroVLPs and showed that decreased CD81 incorporation in CD81(-) retro-VLPs is compensated by an increased incorporation of CD9 and CD63 tetraspanins. These results highlight the dynamic nature of host-derived proteins incorporation in retroVLPs membrane, which should be considered when retrovirus-based biopharmaceuticals are produced in xenogeneic cells.","author":[{"dropping-particle":"","family":"Soares","given":"H R","non-dropping-particle":"","parse-names":false,"suffix":""},{"dropping-particle":"","family":"Castro","given":"R.","non-dropping-particle":"","parse-names":false,"suffix":""},{"dropping-particle":"","family":"Tomás","given":"H A","non-dropping-particle":"","parse-names":false,"suffix":""},{"dropping-particle":"","family":"Rodrigues","given":"A F","non-dropping-particle":"","parse-names":false,"suffix":""},{"dropping-particle":"","family":"Gomes-Alves","given":"P","non-dropping-particle":"","parse-names":false,"suffix":""},{"dropping-particle":"","family":"Bellier","given":"B","non-dropping-particle":"","parse-names":false,"suffix":""},{"dropping-particle":"","family":"Klatzmann","given":"D","non-dropping-particle":"","parse-names":false,"suffix":""},{"dropping-particle":"","family":"Carrondo","given":"M J T","non-dropping-particle":"","parse-names":false,"suffix":""},{"dropping-particle":"","family":"Alves","given":"P M","non-dropping-particle":"","parse-names":false,"suffix":""},{"dropping-particle":"","family":"Coroadinha","given":"A S","non-dropping-particle":"","parse-names":false,"suffix":""}],"container-title":"Vaccine","id":"ITEM-2","issue":"13","issued":{"date-parts":[["2016","3","18"]]},"page":"1634-1641","title":"Tetraspanins displayed in retrovirus-derived virus-like particles and their immunogenicity.","type":"article-journal","volume":"34"},"uris":["http://www.mendeley.com/documents/?uuid=fcb22613-9ced-3df6-b60a-41fcdf42b95b"]}],"mendeley":{"formattedCitation":"(Rodrigues et al., 2011; Soares et al., 2016)","plainTextFormattedCitation":"(Rodrigues et al., 2011; Soares et al., 2016)","previouslyFormattedCitation":"(Rodrigues et al., 2011; H R Soares et al., 2016)"},"properties":{"noteIndex":0},"schema":"https://github.com/citation-style-language/schema/raw/master/csl-citation.json"}</w:instrText>
            </w:r>
            <w:r>
              <w:rPr>
                <w:rFonts w:ascii="Times New Roman" w:hAnsi="Times New Roman" w:cs="Times New Roman"/>
                <w:color w:val="000000"/>
                <w:sz w:val="20"/>
                <w:szCs w:val="24"/>
              </w:rPr>
              <w:fldChar w:fldCharType="separate"/>
            </w:r>
            <w:r w:rsidR="00320841" w:rsidRPr="00320841">
              <w:rPr>
                <w:rFonts w:ascii="Times New Roman" w:hAnsi="Times New Roman" w:cs="Times New Roman"/>
                <w:noProof/>
                <w:color w:val="000000"/>
                <w:sz w:val="20"/>
                <w:szCs w:val="24"/>
              </w:rPr>
              <w:t>(Rodrigues et al., 2011; Soares et al., 2016)</w:t>
            </w:r>
            <w:r>
              <w:rPr>
                <w:rFonts w:ascii="Times New Roman" w:hAnsi="Times New Roman" w:cs="Times New Roman"/>
                <w:color w:val="000000"/>
                <w:sz w:val="20"/>
                <w:szCs w:val="24"/>
              </w:rPr>
              <w:fldChar w:fldCharType="end"/>
            </w:r>
          </w:p>
        </w:tc>
      </w:tr>
      <w:tr w:rsidR="0034229A" w:rsidRPr="005D7C53" w:rsidTr="00D45833">
        <w:tc>
          <w:tcPr>
            <w:tcW w:w="299" w:type="dxa"/>
            <w:vAlign w:val="center"/>
          </w:tcPr>
          <w:p w:rsidR="0034229A" w:rsidRPr="00E137C9" w:rsidRDefault="0034229A" w:rsidP="007C1977">
            <w:pPr>
              <w:rPr>
                <w:rFonts w:ascii="Times New Roman" w:hAnsi="Times New Roman" w:cs="Times New Roman"/>
                <w:b/>
                <w:color w:val="000000"/>
                <w:sz w:val="24"/>
                <w:szCs w:val="24"/>
              </w:rPr>
            </w:pPr>
            <w:r w:rsidRPr="00E137C9">
              <w:rPr>
                <w:rFonts w:ascii="Times New Roman" w:hAnsi="Times New Roman" w:cs="Times New Roman"/>
                <w:b/>
                <w:color w:val="000000"/>
                <w:sz w:val="24"/>
                <w:szCs w:val="24"/>
              </w:rPr>
              <w:t>4</w:t>
            </w:r>
          </w:p>
        </w:tc>
        <w:tc>
          <w:tcPr>
            <w:tcW w:w="1800" w:type="dxa"/>
            <w:vAlign w:val="center"/>
          </w:tcPr>
          <w:p w:rsidR="0034229A" w:rsidRPr="005D7C53" w:rsidRDefault="0034229A" w:rsidP="007C1977">
            <w:pPr>
              <w:rPr>
                <w:rFonts w:ascii="Times New Roman" w:hAnsi="Times New Roman" w:cs="Times New Roman"/>
                <w:color w:val="000000"/>
                <w:sz w:val="20"/>
                <w:szCs w:val="24"/>
              </w:rPr>
            </w:pPr>
            <w:r w:rsidRPr="00E137C9">
              <w:rPr>
                <w:rFonts w:ascii="Times New Roman" w:hAnsi="Times New Roman" w:cs="Times New Roman"/>
                <w:color w:val="000000"/>
                <w:sz w:val="20"/>
                <w:szCs w:val="24"/>
              </w:rPr>
              <w:t>293rVLP shCD81 HCVpp (</w:t>
            </w:r>
            <w:r w:rsidRPr="005D7C53">
              <w:rPr>
                <w:rFonts w:ascii="Times New Roman" w:hAnsi="Times New Roman" w:cs="Times New Roman"/>
                <w:color w:val="000000"/>
                <w:sz w:val="20"/>
                <w:szCs w:val="24"/>
              </w:rPr>
              <w:t>BEE)</w:t>
            </w:r>
          </w:p>
        </w:tc>
        <w:tc>
          <w:tcPr>
            <w:tcW w:w="990" w:type="dxa"/>
            <w:vAlign w:val="center"/>
          </w:tcPr>
          <w:p w:rsidR="0034229A" w:rsidRPr="005D7C53" w:rsidRDefault="0034229A" w:rsidP="007C1977">
            <w:pPr>
              <w:rPr>
                <w:rFonts w:ascii="Times New Roman" w:hAnsi="Times New Roman" w:cs="Times New Roman"/>
                <w:color w:val="000000"/>
                <w:sz w:val="20"/>
                <w:szCs w:val="24"/>
              </w:rPr>
            </w:pPr>
            <w:r>
              <w:rPr>
                <w:rFonts w:ascii="Times New Roman" w:hAnsi="Times New Roman" w:cs="Times New Roman"/>
                <w:color w:val="000000"/>
                <w:sz w:val="20"/>
                <w:szCs w:val="24"/>
              </w:rPr>
              <w:t xml:space="preserve">Single cell </w:t>
            </w:r>
            <w:r w:rsidRPr="005D7C53">
              <w:rPr>
                <w:rFonts w:ascii="Times New Roman" w:hAnsi="Times New Roman" w:cs="Times New Roman"/>
                <w:color w:val="000000"/>
                <w:sz w:val="20"/>
                <w:szCs w:val="24"/>
              </w:rPr>
              <w:t>Clone</w:t>
            </w:r>
          </w:p>
        </w:tc>
        <w:tc>
          <w:tcPr>
            <w:tcW w:w="144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293rVLP shCD81 (3)</w:t>
            </w:r>
          </w:p>
        </w:tc>
        <w:tc>
          <w:tcPr>
            <w:tcW w:w="198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MLV p30 ; HCV E1E2</w:t>
            </w:r>
          </w:p>
        </w:tc>
        <w:tc>
          <w:tcPr>
            <w:tcW w:w="108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Silenced</w:t>
            </w:r>
          </w:p>
        </w:tc>
        <w:tc>
          <w:tcPr>
            <w:tcW w:w="1512" w:type="dxa"/>
            <w:vAlign w:val="center"/>
          </w:tcPr>
          <w:p w:rsidR="0034229A" w:rsidRPr="005D7C53" w:rsidRDefault="0034229A" w:rsidP="00736E2F">
            <w:pPr>
              <w:rPr>
                <w:rFonts w:ascii="Times New Roman" w:hAnsi="Times New Roman" w:cs="Times New Roman"/>
                <w:color w:val="000000"/>
                <w:sz w:val="20"/>
                <w:szCs w:val="24"/>
              </w:rPr>
            </w:pPr>
            <w:r>
              <w:rPr>
                <w:rFonts w:ascii="Times New Roman" w:hAnsi="Times New Roman" w:cs="Times New Roman"/>
                <w:color w:val="000000"/>
                <w:sz w:val="20"/>
                <w:szCs w:val="24"/>
              </w:rPr>
              <w:t>Present</w:t>
            </w:r>
            <w:r w:rsidRPr="005D7C53">
              <w:rPr>
                <w:rFonts w:ascii="Times New Roman" w:hAnsi="Times New Roman" w:cs="Times New Roman"/>
                <w:color w:val="000000"/>
                <w:sz w:val="20"/>
                <w:szCs w:val="24"/>
              </w:rPr>
              <w:t xml:space="preserve"> study</w:t>
            </w:r>
          </w:p>
        </w:tc>
      </w:tr>
      <w:tr w:rsidR="0034229A" w:rsidRPr="005D7C53" w:rsidTr="00D45833">
        <w:tc>
          <w:tcPr>
            <w:tcW w:w="299" w:type="dxa"/>
            <w:vAlign w:val="center"/>
          </w:tcPr>
          <w:p w:rsidR="0034229A" w:rsidRPr="005D7C53" w:rsidRDefault="0034229A" w:rsidP="007C1977">
            <w:pPr>
              <w:rPr>
                <w:rFonts w:ascii="Times New Roman" w:hAnsi="Times New Roman" w:cs="Times New Roman"/>
                <w:b/>
                <w:color w:val="000000"/>
                <w:sz w:val="24"/>
                <w:szCs w:val="24"/>
              </w:rPr>
            </w:pPr>
            <w:r w:rsidRPr="005D7C53">
              <w:rPr>
                <w:rFonts w:ascii="Times New Roman" w:hAnsi="Times New Roman" w:cs="Times New Roman"/>
                <w:b/>
                <w:color w:val="000000"/>
                <w:sz w:val="24"/>
                <w:szCs w:val="24"/>
              </w:rPr>
              <w:t>5</w:t>
            </w:r>
          </w:p>
        </w:tc>
        <w:tc>
          <w:tcPr>
            <w:tcW w:w="180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293rVLP shCD81 HCVpp (AEE)</w:t>
            </w:r>
          </w:p>
        </w:tc>
        <w:tc>
          <w:tcPr>
            <w:tcW w:w="99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Population</w:t>
            </w:r>
          </w:p>
        </w:tc>
        <w:tc>
          <w:tcPr>
            <w:tcW w:w="144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293rVLP HCVpp (2)</w:t>
            </w:r>
          </w:p>
        </w:tc>
        <w:tc>
          <w:tcPr>
            <w:tcW w:w="198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MLV p30 ; HCV E1E2</w:t>
            </w:r>
          </w:p>
        </w:tc>
        <w:tc>
          <w:tcPr>
            <w:tcW w:w="108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Silenced</w:t>
            </w:r>
          </w:p>
        </w:tc>
        <w:tc>
          <w:tcPr>
            <w:tcW w:w="1512" w:type="dxa"/>
            <w:vAlign w:val="center"/>
          </w:tcPr>
          <w:p w:rsidR="0034229A" w:rsidRPr="005D7C53" w:rsidRDefault="0034229A" w:rsidP="00736E2F">
            <w:pPr>
              <w:rPr>
                <w:rFonts w:ascii="Times New Roman" w:hAnsi="Times New Roman" w:cs="Times New Roman"/>
                <w:color w:val="000000"/>
                <w:sz w:val="20"/>
                <w:szCs w:val="24"/>
              </w:rPr>
            </w:pPr>
            <w:r>
              <w:rPr>
                <w:rFonts w:ascii="Times New Roman" w:hAnsi="Times New Roman" w:cs="Times New Roman"/>
                <w:color w:val="000000"/>
                <w:sz w:val="20"/>
                <w:szCs w:val="24"/>
              </w:rPr>
              <w:t>Present</w:t>
            </w:r>
            <w:r w:rsidRPr="005D7C53">
              <w:rPr>
                <w:rFonts w:ascii="Times New Roman" w:hAnsi="Times New Roman" w:cs="Times New Roman"/>
                <w:color w:val="000000"/>
                <w:sz w:val="20"/>
                <w:szCs w:val="24"/>
              </w:rPr>
              <w:t xml:space="preserve"> study</w:t>
            </w:r>
          </w:p>
        </w:tc>
      </w:tr>
      <w:tr w:rsidR="005D7C53" w:rsidRPr="005D7C53" w:rsidTr="00D45833">
        <w:tc>
          <w:tcPr>
            <w:tcW w:w="299" w:type="dxa"/>
            <w:vAlign w:val="center"/>
          </w:tcPr>
          <w:p w:rsidR="005D7C53" w:rsidRPr="005D7C53" w:rsidRDefault="005D7C53" w:rsidP="007C1977">
            <w:pPr>
              <w:rPr>
                <w:rFonts w:ascii="Times New Roman" w:hAnsi="Times New Roman" w:cs="Times New Roman"/>
                <w:b/>
                <w:color w:val="000000"/>
                <w:sz w:val="24"/>
                <w:szCs w:val="24"/>
              </w:rPr>
            </w:pPr>
            <w:r w:rsidRPr="005D7C53">
              <w:rPr>
                <w:rFonts w:ascii="Times New Roman" w:hAnsi="Times New Roman" w:cs="Times New Roman"/>
                <w:b/>
                <w:color w:val="000000"/>
                <w:sz w:val="24"/>
                <w:szCs w:val="24"/>
              </w:rPr>
              <w:t>6</w:t>
            </w:r>
          </w:p>
        </w:tc>
        <w:tc>
          <w:tcPr>
            <w:tcW w:w="180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HEK293</w:t>
            </w:r>
          </w:p>
        </w:tc>
        <w:tc>
          <w:tcPr>
            <w:tcW w:w="990" w:type="dxa"/>
            <w:vAlign w:val="center"/>
          </w:tcPr>
          <w:p w:rsidR="005D7C53" w:rsidRPr="005D7C53" w:rsidRDefault="005D7C53" w:rsidP="007C1977">
            <w:pPr>
              <w:rPr>
                <w:rFonts w:ascii="Times New Roman" w:hAnsi="Times New Roman" w:cs="Times New Roman"/>
                <w:color w:val="000000"/>
                <w:sz w:val="20"/>
                <w:szCs w:val="24"/>
              </w:rPr>
            </w:pPr>
          </w:p>
        </w:tc>
        <w:tc>
          <w:tcPr>
            <w:tcW w:w="144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ATCC</w:t>
            </w:r>
          </w:p>
        </w:tc>
        <w:tc>
          <w:tcPr>
            <w:tcW w:w="198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w:t>
            </w:r>
          </w:p>
        </w:tc>
        <w:tc>
          <w:tcPr>
            <w:tcW w:w="108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Endogenous</w:t>
            </w:r>
          </w:p>
        </w:tc>
        <w:tc>
          <w:tcPr>
            <w:tcW w:w="1512" w:type="dxa"/>
            <w:vAlign w:val="center"/>
          </w:tcPr>
          <w:p w:rsidR="005D7C53" w:rsidRPr="005D7C53" w:rsidRDefault="005D7C53" w:rsidP="007C1977">
            <w:pPr>
              <w:rPr>
                <w:rFonts w:ascii="Times New Roman" w:hAnsi="Times New Roman" w:cs="Times New Roman"/>
                <w:color w:val="000000"/>
                <w:sz w:val="20"/>
                <w:szCs w:val="24"/>
              </w:rPr>
            </w:pPr>
          </w:p>
        </w:tc>
      </w:tr>
      <w:tr w:rsidR="0034229A" w:rsidRPr="005D7C53" w:rsidTr="00D45833">
        <w:tc>
          <w:tcPr>
            <w:tcW w:w="299" w:type="dxa"/>
            <w:vAlign w:val="center"/>
          </w:tcPr>
          <w:p w:rsidR="0034229A" w:rsidRPr="005D7C53" w:rsidRDefault="0034229A" w:rsidP="007C1977">
            <w:pPr>
              <w:rPr>
                <w:rFonts w:ascii="Times New Roman" w:hAnsi="Times New Roman" w:cs="Times New Roman"/>
                <w:b/>
                <w:color w:val="000000"/>
                <w:sz w:val="24"/>
                <w:szCs w:val="24"/>
              </w:rPr>
            </w:pPr>
            <w:r w:rsidRPr="005D7C53">
              <w:rPr>
                <w:rFonts w:ascii="Times New Roman" w:hAnsi="Times New Roman" w:cs="Times New Roman"/>
                <w:b/>
                <w:color w:val="000000"/>
                <w:sz w:val="24"/>
                <w:szCs w:val="24"/>
              </w:rPr>
              <w:t>7</w:t>
            </w:r>
          </w:p>
        </w:tc>
        <w:tc>
          <w:tcPr>
            <w:tcW w:w="1800" w:type="dxa"/>
            <w:vAlign w:val="center"/>
          </w:tcPr>
          <w:p w:rsidR="0034229A" w:rsidRPr="005D7C53" w:rsidRDefault="0034229A" w:rsidP="00444DC3">
            <w:pPr>
              <w:rPr>
                <w:rFonts w:ascii="Times New Roman" w:hAnsi="Times New Roman" w:cs="Times New Roman"/>
                <w:color w:val="000000"/>
                <w:sz w:val="20"/>
                <w:szCs w:val="24"/>
              </w:rPr>
            </w:pPr>
            <w:r w:rsidRPr="005D7C53">
              <w:rPr>
                <w:rFonts w:ascii="Times New Roman" w:hAnsi="Times New Roman" w:cs="Times New Roman"/>
                <w:color w:val="000000"/>
                <w:sz w:val="20"/>
                <w:szCs w:val="24"/>
              </w:rPr>
              <w:t>29</w:t>
            </w:r>
            <w:r>
              <w:rPr>
                <w:rFonts w:ascii="Times New Roman" w:hAnsi="Times New Roman" w:cs="Times New Roman"/>
                <w:color w:val="000000"/>
                <w:sz w:val="20"/>
                <w:szCs w:val="24"/>
              </w:rPr>
              <w:t>3-</w:t>
            </w:r>
            <w:r w:rsidRPr="005D7C53">
              <w:rPr>
                <w:rFonts w:ascii="Times New Roman" w:hAnsi="Times New Roman" w:cs="Times New Roman"/>
                <w:color w:val="000000"/>
                <w:sz w:val="20"/>
                <w:szCs w:val="24"/>
              </w:rPr>
              <w:t>HCVCore-NS2</w:t>
            </w:r>
          </w:p>
        </w:tc>
        <w:tc>
          <w:tcPr>
            <w:tcW w:w="99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Population</w:t>
            </w:r>
          </w:p>
        </w:tc>
        <w:tc>
          <w:tcPr>
            <w:tcW w:w="144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HEK293 (6)</w:t>
            </w:r>
          </w:p>
        </w:tc>
        <w:tc>
          <w:tcPr>
            <w:tcW w:w="1980" w:type="dxa"/>
            <w:vAlign w:val="center"/>
          </w:tcPr>
          <w:p w:rsidR="0034229A" w:rsidRPr="00BA47BB" w:rsidRDefault="0034229A" w:rsidP="007C1977">
            <w:pPr>
              <w:rPr>
                <w:rFonts w:ascii="Times New Roman" w:hAnsi="Times New Roman" w:cs="Times New Roman"/>
                <w:color w:val="000000"/>
                <w:sz w:val="20"/>
                <w:szCs w:val="24"/>
                <w:lang w:val="pt-PT"/>
              </w:rPr>
            </w:pPr>
            <w:r w:rsidRPr="00BA47BB">
              <w:rPr>
                <w:rFonts w:ascii="Times New Roman" w:hAnsi="Times New Roman" w:cs="Times New Roman"/>
                <w:color w:val="000000"/>
                <w:sz w:val="20"/>
                <w:szCs w:val="24"/>
                <w:lang w:val="pt-PT"/>
              </w:rPr>
              <w:t>HCV Core, E1, E2, p7, NS2</w:t>
            </w:r>
          </w:p>
        </w:tc>
        <w:tc>
          <w:tcPr>
            <w:tcW w:w="108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Endogenous</w:t>
            </w:r>
          </w:p>
        </w:tc>
        <w:tc>
          <w:tcPr>
            <w:tcW w:w="1512" w:type="dxa"/>
            <w:vAlign w:val="center"/>
          </w:tcPr>
          <w:p w:rsidR="0034229A" w:rsidRPr="005D7C53" w:rsidRDefault="0034229A" w:rsidP="00736E2F">
            <w:pPr>
              <w:rPr>
                <w:rFonts w:ascii="Times New Roman" w:hAnsi="Times New Roman" w:cs="Times New Roman"/>
                <w:color w:val="000000"/>
                <w:sz w:val="20"/>
                <w:szCs w:val="24"/>
              </w:rPr>
            </w:pPr>
            <w:r>
              <w:rPr>
                <w:rFonts w:ascii="Times New Roman" w:hAnsi="Times New Roman" w:cs="Times New Roman"/>
                <w:color w:val="000000"/>
                <w:sz w:val="20"/>
                <w:szCs w:val="24"/>
              </w:rPr>
              <w:t>Present</w:t>
            </w:r>
            <w:r w:rsidRPr="005D7C53">
              <w:rPr>
                <w:rFonts w:ascii="Times New Roman" w:hAnsi="Times New Roman" w:cs="Times New Roman"/>
                <w:color w:val="000000"/>
                <w:sz w:val="20"/>
                <w:szCs w:val="24"/>
              </w:rPr>
              <w:t xml:space="preserve"> study</w:t>
            </w:r>
          </w:p>
        </w:tc>
      </w:tr>
      <w:tr w:rsidR="0034229A" w:rsidRPr="005D7C53" w:rsidTr="00D45833">
        <w:tc>
          <w:tcPr>
            <w:tcW w:w="299" w:type="dxa"/>
            <w:vAlign w:val="center"/>
          </w:tcPr>
          <w:p w:rsidR="0034229A" w:rsidRPr="005D7C53" w:rsidRDefault="0034229A" w:rsidP="007C1977">
            <w:pPr>
              <w:rPr>
                <w:rFonts w:ascii="Times New Roman" w:hAnsi="Times New Roman" w:cs="Times New Roman"/>
                <w:b/>
                <w:color w:val="000000"/>
                <w:sz w:val="24"/>
                <w:szCs w:val="24"/>
              </w:rPr>
            </w:pPr>
            <w:r w:rsidRPr="005D7C53">
              <w:rPr>
                <w:rFonts w:ascii="Times New Roman" w:hAnsi="Times New Roman" w:cs="Times New Roman"/>
                <w:b/>
                <w:color w:val="000000"/>
                <w:sz w:val="24"/>
                <w:szCs w:val="24"/>
              </w:rPr>
              <w:t>8</w:t>
            </w:r>
          </w:p>
        </w:tc>
        <w:tc>
          <w:tcPr>
            <w:tcW w:w="1800" w:type="dxa"/>
            <w:vAlign w:val="center"/>
          </w:tcPr>
          <w:p w:rsidR="0034229A" w:rsidRPr="005D7C53" w:rsidRDefault="0034229A" w:rsidP="007C1977">
            <w:pPr>
              <w:rPr>
                <w:rFonts w:ascii="Times New Roman" w:hAnsi="Times New Roman" w:cs="Times New Roman"/>
                <w:color w:val="000000"/>
                <w:sz w:val="20"/>
                <w:szCs w:val="24"/>
              </w:rPr>
            </w:pPr>
            <w:r>
              <w:rPr>
                <w:rFonts w:ascii="Times New Roman" w:hAnsi="Times New Roman" w:cs="Times New Roman"/>
                <w:color w:val="000000"/>
                <w:sz w:val="20"/>
                <w:szCs w:val="24"/>
              </w:rPr>
              <w:t>293-</w:t>
            </w:r>
            <w:r w:rsidRPr="005D7C53">
              <w:rPr>
                <w:rFonts w:ascii="Times New Roman" w:hAnsi="Times New Roman" w:cs="Times New Roman"/>
                <w:color w:val="000000"/>
                <w:sz w:val="20"/>
                <w:szCs w:val="24"/>
              </w:rPr>
              <w:t>HCVCore-NS2 shCD81</w:t>
            </w:r>
          </w:p>
        </w:tc>
        <w:tc>
          <w:tcPr>
            <w:tcW w:w="99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Population</w:t>
            </w:r>
          </w:p>
        </w:tc>
        <w:tc>
          <w:tcPr>
            <w:tcW w:w="144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292 HCVCore-NS2 (7)</w:t>
            </w:r>
          </w:p>
        </w:tc>
        <w:tc>
          <w:tcPr>
            <w:tcW w:w="1980" w:type="dxa"/>
            <w:vAlign w:val="center"/>
          </w:tcPr>
          <w:p w:rsidR="0034229A" w:rsidRPr="00BA47BB" w:rsidRDefault="0034229A" w:rsidP="007C1977">
            <w:pPr>
              <w:rPr>
                <w:rFonts w:ascii="Times New Roman" w:hAnsi="Times New Roman" w:cs="Times New Roman"/>
                <w:color w:val="000000"/>
                <w:sz w:val="20"/>
                <w:szCs w:val="24"/>
                <w:lang w:val="pt-PT"/>
              </w:rPr>
            </w:pPr>
            <w:r w:rsidRPr="00BA47BB">
              <w:rPr>
                <w:rFonts w:ascii="Times New Roman" w:hAnsi="Times New Roman" w:cs="Times New Roman"/>
                <w:color w:val="000000"/>
                <w:sz w:val="20"/>
                <w:szCs w:val="24"/>
                <w:lang w:val="pt-PT"/>
              </w:rPr>
              <w:t>HCV Core, E1, E2, p7, NS2</w:t>
            </w:r>
          </w:p>
        </w:tc>
        <w:tc>
          <w:tcPr>
            <w:tcW w:w="108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Silenced</w:t>
            </w:r>
          </w:p>
        </w:tc>
        <w:tc>
          <w:tcPr>
            <w:tcW w:w="1512" w:type="dxa"/>
            <w:vAlign w:val="center"/>
          </w:tcPr>
          <w:p w:rsidR="0034229A" w:rsidRPr="005D7C53" w:rsidRDefault="0034229A" w:rsidP="00736E2F">
            <w:pPr>
              <w:rPr>
                <w:rFonts w:ascii="Times New Roman" w:hAnsi="Times New Roman" w:cs="Times New Roman"/>
                <w:color w:val="000000"/>
                <w:sz w:val="20"/>
                <w:szCs w:val="24"/>
              </w:rPr>
            </w:pPr>
            <w:r>
              <w:rPr>
                <w:rFonts w:ascii="Times New Roman" w:hAnsi="Times New Roman" w:cs="Times New Roman"/>
                <w:color w:val="000000"/>
                <w:sz w:val="20"/>
                <w:szCs w:val="24"/>
              </w:rPr>
              <w:t>Present</w:t>
            </w:r>
            <w:r w:rsidRPr="005D7C53">
              <w:rPr>
                <w:rFonts w:ascii="Times New Roman" w:hAnsi="Times New Roman" w:cs="Times New Roman"/>
                <w:color w:val="000000"/>
                <w:sz w:val="20"/>
                <w:szCs w:val="24"/>
              </w:rPr>
              <w:t xml:space="preserve"> study</w:t>
            </w:r>
          </w:p>
        </w:tc>
      </w:tr>
      <w:tr w:rsidR="005D7C53" w:rsidRPr="005D7C53" w:rsidTr="00D45833">
        <w:tc>
          <w:tcPr>
            <w:tcW w:w="299" w:type="dxa"/>
            <w:vAlign w:val="center"/>
          </w:tcPr>
          <w:p w:rsidR="005D7C53" w:rsidRPr="005D7C53" w:rsidRDefault="005D7C53" w:rsidP="007C1977">
            <w:pPr>
              <w:rPr>
                <w:rFonts w:ascii="Times New Roman" w:hAnsi="Times New Roman" w:cs="Times New Roman"/>
                <w:b/>
                <w:color w:val="000000"/>
                <w:sz w:val="24"/>
                <w:szCs w:val="24"/>
              </w:rPr>
            </w:pPr>
            <w:r w:rsidRPr="005D7C53">
              <w:rPr>
                <w:rFonts w:ascii="Times New Roman" w:hAnsi="Times New Roman" w:cs="Times New Roman"/>
                <w:b/>
                <w:color w:val="000000"/>
                <w:sz w:val="24"/>
                <w:szCs w:val="24"/>
              </w:rPr>
              <w:t>9</w:t>
            </w:r>
          </w:p>
        </w:tc>
        <w:tc>
          <w:tcPr>
            <w:tcW w:w="180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HuH-7</w:t>
            </w:r>
          </w:p>
        </w:tc>
        <w:tc>
          <w:tcPr>
            <w:tcW w:w="990" w:type="dxa"/>
            <w:vAlign w:val="center"/>
          </w:tcPr>
          <w:p w:rsidR="005D7C53" w:rsidRPr="005D7C53" w:rsidRDefault="002A68E2" w:rsidP="007C1977">
            <w:pPr>
              <w:rPr>
                <w:rFonts w:ascii="Times New Roman" w:hAnsi="Times New Roman" w:cs="Times New Roman"/>
                <w:color w:val="000000"/>
                <w:sz w:val="20"/>
                <w:szCs w:val="24"/>
              </w:rPr>
            </w:pPr>
            <w:r>
              <w:rPr>
                <w:rFonts w:ascii="Times New Roman" w:hAnsi="Times New Roman" w:cs="Times New Roman"/>
                <w:color w:val="000000"/>
                <w:sz w:val="20"/>
                <w:szCs w:val="24"/>
              </w:rPr>
              <w:t xml:space="preserve">Single cell </w:t>
            </w:r>
            <w:r w:rsidRPr="005D7C53">
              <w:rPr>
                <w:rFonts w:ascii="Times New Roman" w:hAnsi="Times New Roman" w:cs="Times New Roman"/>
                <w:color w:val="000000"/>
                <w:sz w:val="20"/>
                <w:szCs w:val="24"/>
              </w:rPr>
              <w:t>Clone</w:t>
            </w:r>
          </w:p>
        </w:tc>
        <w:tc>
          <w:tcPr>
            <w:tcW w:w="144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JCRB</w:t>
            </w:r>
          </w:p>
        </w:tc>
        <w:tc>
          <w:tcPr>
            <w:tcW w:w="198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w:t>
            </w:r>
          </w:p>
        </w:tc>
        <w:tc>
          <w:tcPr>
            <w:tcW w:w="1080" w:type="dxa"/>
            <w:vAlign w:val="center"/>
          </w:tcPr>
          <w:p w:rsidR="005D7C53" w:rsidRPr="005D7C53" w:rsidRDefault="005D7C53"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Endogenous</w:t>
            </w:r>
          </w:p>
        </w:tc>
        <w:tc>
          <w:tcPr>
            <w:tcW w:w="1512" w:type="dxa"/>
            <w:vAlign w:val="center"/>
          </w:tcPr>
          <w:p w:rsidR="005D7C53" w:rsidRPr="005D7C53" w:rsidRDefault="00E46109" w:rsidP="007C1977">
            <w:pPr>
              <w:rPr>
                <w:rFonts w:ascii="Times New Roman" w:hAnsi="Times New Roman" w:cs="Times New Roman"/>
                <w:color w:val="000000"/>
                <w:sz w:val="20"/>
                <w:szCs w:val="24"/>
              </w:rPr>
            </w:pPr>
            <w:r>
              <w:rPr>
                <w:rFonts w:ascii="Times New Roman" w:hAnsi="Times New Roman" w:cs="Times New Roman"/>
                <w:color w:val="000000"/>
                <w:sz w:val="20"/>
                <w:szCs w:val="24"/>
              </w:rPr>
              <w:fldChar w:fldCharType="begin" w:fldLock="1"/>
            </w:r>
            <w:r w:rsidR="00320841">
              <w:rPr>
                <w:rFonts w:ascii="Times New Roman" w:hAnsi="Times New Roman" w:cs="Times New Roman"/>
                <w:color w:val="000000"/>
                <w:sz w:val="20"/>
                <w:szCs w:val="24"/>
              </w:rPr>
              <w:instrText>ADDIN CSL_CITATION {"citationItems":[{"id":"ITEM-1","itemData":{"ISSN":"0008-5472","PMID":"6286115","abstract":"A human hepatoma cell line, HuH-7, which was established from a hepatocellular carcinoma, was found to replicate continuously in a chemically defined medium when the medium was supplemented with Na2SeO3. The cells grew better in this medium than in serum-containing medium without any adaptation period. Other established human hepatoma and hepatoblastoma cell lines, HuH-6 cl-5, PLC/PRF/5, huH-1, and huH-4, also grew in the defined medium. Although HLEC-1 cells failed to proliferate continuously with Na2SeO3 alone, they grew if a cell-free conditioned medium from HuH-7 cells was added to the medium. These cell lines, except the HLEC-1 cell line, produced the following human plasma proteins among those examined: albumin, prealbumin, alpha 1-antitrypsin, ceruloplasmin, fibrinogen, fibronectin, haptoglobin, hemopexin, beta-lipoprotein, alpha 2-macroglobulin, beta 2-microglobulin, transferrin, lipoprotein, alpha 2-macroglobulin, beta 2-microglobulin, transferrin, Complement Components 3 and 4, and alpha 1-fetoprotein. Beside plasma proteins, the media from HuH-7, HuH-6 cl-5, PLC/PRF/5, and huH-1 contained anti-carcinoembryonic antigen-reactive proteins, and those from PLC/PRF/5, huH-1, and huH-4 medium contained hepatitis B surface antigen. These proteins were detected during periods of serial cultivation over 9 months under the above culture conditions. The hepatoma cell lines grown in the fully defined synthetic medium may provide a new approach for investigating the growth and metabolism of human hepatoma cells in vitro.","author":[{"dropping-particle":"","family":"Nakabayashi","given":"Hidekazu","non-dropping-particle":"","parse-names":false,"suffix":""},{"dropping-particle":"","family":"Taketa","given":"Kazuhisa","non-dropping-particle":"","parse-names":false,"suffix":""},{"dropping-particle":"","family":"Miyano","given":"Keiko","non-dropping-particle":"","parse-names":false,"suffix":""},{"dropping-particle":"","family":"Yamane","given":"Takashi","non-dropping-particle":"","parse-names":false,"suffix":""},{"dropping-particle":"","family":"Sato","given":"Jiro","non-dropping-particle":"","parse-names":false,"suffix":""}],"container-title":"Cancer research","id":"ITEM-1","issue":"9","issued":{"date-parts":[["1982","9"]]},"page":"3858-63","title":"Growth of human hepatoma cells lines with differentiated functions in chemically defined medium.","type":"article-journal","volume":"42"},"uris":["http://www.mendeley.com/documents/?uuid=6c632972-846d-4082-a916-43ea1e8596de"]}],"mendeley":{"formattedCitation":"(Nakabayashi et al., 1982)","plainTextFormattedCitation":"(Nakabayashi et al., 1982)","previouslyFormattedCitation":"(Nakabayashi et al., 1982)"},"properties":{"noteIndex":0},"schema":"https://github.com/citation-style-language/schema/raw/master/csl-citation.json"}</w:instrText>
            </w:r>
            <w:r>
              <w:rPr>
                <w:rFonts w:ascii="Times New Roman" w:hAnsi="Times New Roman" w:cs="Times New Roman"/>
                <w:color w:val="000000"/>
                <w:sz w:val="20"/>
                <w:szCs w:val="24"/>
              </w:rPr>
              <w:fldChar w:fldCharType="separate"/>
            </w:r>
            <w:r w:rsidR="0034229A" w:rsidRPr="0034229A">
              <w:rPr>
                <w:rFonts w:ascii="Times New Roman" w:hAnsi="Times New Roman" w:cs="Times New Roman"/>
                <w:noProof/>
                <w:color w:val="000000"/>
                <w:sz w:val="20"/>
                <w:szCs w:val="24"/>
              </w:rPr>
              <w:t>(Nakabayashi et al., 1982)</w:t>
            </w:r>
            <w:r>
              <w:rPr>
                <w:rFonts w:ascii="Times New Roman" w:hAnsi="Times New Roman" w:cs="Times New Roman"/>
                <w:color w:val="000000"/>
                <w:sz w:val="20"/>
                <w:szCs w:val="24"/>
              </w:rPr>
              <w:fldChar w:fldCharType="end"/>
            </w:r>
          </w:p>
        </w:tc>
      </w:tr>
      <w:tr w:rsidR="0034229A" w:rsidRPr="005D7C53" w:rsidTr="00D45833">
        <w:tc>
          <w:tcPr>
            <w:tcW w:w="299" w:type="dxa"/>
            <w:vAlign w:val="center"/>
          </w:tcPr>
          <w:p w:rsidR="0034229A" w:rsidRPr="005D7C53" w:rsidRDefault="0034229A" w:rsidP="007C1977">
            <w:pPr>
              <w:rPr>
                <w:rFonts w:ascii="Times New Roman" w:hAnsi="Times New Roman" w:cs="Times New Roman"/>
                <w:b/>
                <w:color w:val="000000"/>
                <w:sz w:val="24"/>
                <w:szCs w:val="24"/>
              </w:rPr>
            </w:pPr>
            <w:r w:rsidRPr="005D7C53">
              <w:rPr>
                <w:rFonts w:ascii="Times New Roman" w:hAnsi="Times New Roman" w:cs="Times New Roman"/>
                <w:b/>
                <w:color w:val="000000"/>
                <w:sz w:val="24"/>
                <w:szCs w:val="24"/>
              </w:rPr>
              <w:t>10</w:t>
            </w:r>
          </w:p>
        </w:tc>
        <w:tc>
          <w:tcPr>
            <w:tcW w:w="1800" w:type="dxa"/>
            <w:vAlign w:val="center"/>
          </w:tcPr>
          <w:p w:rsidR="0034229A" w:rsidRPr="005D7C53" w:rsidRDefault="0034229A" w:rsidP="007C1977">
            <w:pPr>
              <w:rPr>
                <w:rFonts w:ascii="Times New Roman" w:hAnsi="Times New Roman" w:cs="Times New Roman"/>
                <w:color w:val="000000"/>
                <w:sz w:val="20"/>
                <w:szCs w:val="24"/>
              </w:rPr>
            </w:pPr>
            <w:r>
              <w:rPr>
                <w:rFonts w:ascii="Times New Roman" w:hAnsi="Times New Roman" w:cs="Times New Roman"/>
                <w:color w:val="000000"/>
                <w:sz w:val="20"/>
                <w:szCs w:val="24"/>
              </w:rPr>
              <w:t>HuH-7-</w:t>
            </w:r>
            <w:r w:rsidRPr="005D7C53">
              <w:rPr>
                <w:rFonts w:ascii="Times New Roman" w:hAnsi="Times New Roman" w:cs="Times New Roman"/>
                <w:color w:val="000000"/>
                <w:sz w:val="20"/>
                <w:szCs w:val="24"/>
              </w:rPr>
              <w:t>HCVCore-NS2</w:t>
            </w:r>
          </w:p>
        </w:tc>
        <w:tc>
          <w:tcPr>
            <w:tcW w:w="99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Population</w:t>
            </w:r>
          </w:p>
        </w:tc>
        <w:tc>
          <w:tcPr>
            <w:tcW w:w="144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HuH-7 (9)</w:t>
            </w:r>
          </w:p>
        </w:tc>
        <w:tc>
          <w:tcPr>
            <w:tcW w:w="1980" w:type="dxa"/>
            <w:vAlign w:val="center"/>
          </w:tcPr>
          <w:p w:rsidR="0034229A" w:rsidRPr="00AD1079" w:rsidRDefault="0034229A" w:rsidP="007C1977">
            <w:pPr>
              <w:rPr>
                <w:rFonts w:ascii="Times New Roman" w:hAnsi="Times New Roman" w:cs="Times New Roman"/>
                <w:color w:val="000000"/>
                <w:sz w:val="20"/>
                <w:szCs w:val="24"/>
              </w:rPr>
            </w:pPr>
            <w:r w:rsidRPr="00AD1079">
              <w:rPr>
                <w:rFonts w:ascii="Times New Roman" w:hAnsi="Times New Roman" w:cs="Times New Roman"/>
                <w:color w:val="000000"/>
                <w:sz w:val="20"/>
                <w:szCs w:val="24"/>
              </w:rPr>
              <w:t>HCV Core, E1, E2, p7, NS2</w:t>
            </w:r>
          </w:p>
        </w:tc>
        <w:tc>
          <w:tcPr>
            <w:tcW w:w="108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Endogenous</w:t>
            </w:r>
          </w:p>
        </w:tc>
        <w:tc>
          <w:tcPr>
            <w:tcW w:w="1512" w:type="dxa"/>
            <w:vAlign w:val="center"/>
          </w:tcPr>
          <w:p w:rsidR="0034229A" w:rsidRPr="005D7C53" w:rsidRDefault="0034229A" w:rsidP="00736E2F">
            <w:pPr>
              <w:rPr>
                <w:rFonts w:ascii="Times New Roman" w:hAnsi="Times New Roman" w:cs="Times New Roman"/>
                <w:color w:val="000000"/>
                <w:sz w:val="20"/>
                <w:szCs w:val="24"/>
              </w:rPr>
            </w:pPr>
            <w:r>
              <w:rPr>
                <w:rFonts w:ascii="Times New Roman" w:hAnsi="Times New Roman" w:cs="Times New Roman"/>
                <w:color w:val="000000"/>
                <w:sz w:val="20"/>
                <w:szCs w:val="24"/>
              </w:rPr>
              <w:t>Present</w:t>
            </w:r>
            <w:r w:rsidRPr="005D7C53">
              <w:rPr>
                <w:rFonts w:ascii="Times New Roman" w:hAnsi="Times New Roman" w:cs="Times New Roman"/>
                <w:color w:val="000000"/>
                <w:sz w:val="20"/>
                <w:szCs w:val="24"/>
              </w:rPr>
              <w:t xml:space="preserve"> study</w:t>
            </w:r>
          </w:p>
        </w:tc>
      </w:tr>
      <w:tr w:rsidR="0034229A" w:rsidRPr="005D7C53" w:rsidTr="00D45833">
        <w:tc>
          <w:tcPr>
            <w:tcW w:w="299" w:type="dxa"/>
            <w:vAlign w:val="center"/>
          </w:tcPr>
          <w:p w:rsidR="0034229A" w:rsidRPr="005D7C53" w:rsidRDefault="0034229A" w:rsidP="007C1977">
            <w:pPr>
              <w:rPr>
                <w:rFonts w:ascii="Times New Roman" w:hAnsi="Times New Roman" w:cs="Times New Roman"/>
                <w:b/>
                <w:color w:val="000000"/>
                <w:sz w:val="24"/>
                <w:szCs w:val="24"/>
              </w:rPr>
            </w:pPr>
            <w:r w:rsidRPr="005D7C53">
              <w:rPr>
                <w:rFonts w:ascii="Times New Roman" w:hAnsi="Times New Roman" w:cs="Times New Roman"/>
                <w:b/>
                <w:color w:val="000000"/>
                <w:sz w:val="24"/>
                <w:szCs w:val="24"/>
              </w:rPr>
              <w:t>11</w:t>
            </w:r>
          </w:p>
        </w:tc>
        <w:tc>
          <w:tcPr>
            <w:tcW w:w="1800" w:type="dxa"/>
            <w:vAlign w:val="center"/>
          </w:tcPr>
          <w:p w:rsidR="0034229A" w:rsidRPr="005D7C53" w:rsidRDefault="0034229A" w:rsidP="00FE39E6">
            <w:pPr>
              <w:rPr>
                <w:rFonts w:ascii="Times New Roman" w:hAnsi="Times New Roman" w:cs="Times New Roman"/>
                <w:color w:val="000000"/>
                <w:sz w:val="20"/>
                <w:szCs w:val="24"/>
              </w:rPr>
            </w:pPr>
            <w:r w:rsidRPr="005D7C53">
              <w:rPr>
                <w:rFonts w:ascii="Times New Roman" w:hAnsi="Times New Roman" w:cs="Times New Roman"/>
                <w:color w:val="000000"/>
                <w:sz w:val="20"/>
                <w:szCs w:val="24"/>
              </w:rPr>
              <w:t>HuH-7</w:t>
            </w:r>
            <w:r>
              <w:rPr>
                <w:rFonts w:ascii="Times New Roman" w:hAnsi="Times New Roman" w:cs="Times New Roman"/>
                <w:color w:val="000000"/>
                <w:sz w:val="20"/>
                <w:szCs w:val="24"/>
              </w:rPr>
              <w:t>-</w:t>
            </w:r>
            <w:r w:rsidRPr="005D7C53">
              <w:rPr>
                <w:rFonts w:ascii="Times New Roman" w:hAnsi="Times New Roman" w:cs="Times New Roman"/>
                <w:color w:val="000000"/>
                <w:sz w:val="20"/>
                <w:szCs w:val="24"/>
              </w:rPr>
              <w:t>HCVCore-NS2 shCD81</w:t>
            </w:r>
          </w:p>
        </w:tc>
        <w:tc>
          <w:tcPr>
            <w:tcW w:w="99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Population</w:t>
            </w:r>
          </w:p>
        </w:tc>
        <w:tc>
          <w:tcPr>
            <w:tcW w:w="144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HuH-7 HCVCore-NS2 (10)</w:t>
            </w:r>
          </w:p>
        </w:tc>
        <w:tc>
          <w:tcPr>
            <w:tcW w:w="1980" w:type="dxa"/>
            <w:vAlign w:val="center"/>
          </w:tcPr>
          <w:p w:rsidR="0034229A" w:rsidRPr="00BA47BB" w:rsidRDefault="0034229A" w:rsidP="007C1977">
            <w:pPr>
              <w:rPr>
                <w:rFonts w:ascii="Times New Roman" w:hAnsi="Times New Roman" w:cs="Times New Roman"/>
                <w:color w:val="000000"/>
                <w:sz w:val="20"/>
                <w:szCs w:val="24"/>
                <w:lang w:val="pt-PT"/>
              </w:rPr>
            </w:pPr>
            <w:r w:rsidRPr="00BA47BB">
              <w:rPr>
                <w:rFonts w:ascii="Times New Roman" w:hAnsi="Times New Roman" w:cs="Times New Roman"/>
                <w:color w:val="000000"/>
                <w:sz w:val="20"/>
                <w:szCs w:val="24"/>
                <w:lang w:val="pt-PT"/>
              </w:rPr>
              <w:t>HCV Core, E1, E2, p7, NS2</w:t>
            </w:r>
          </w:p>
        </w:tc>
        <w:tc>
          <w:tcPr>
            <w:tcW w:w="1080" w:type="dxa"/>
            <w:vAlign w:val="center"/>
          </w:tcPr>
          <w:p w:rsidR="0034229A" w:rsidRPr="005D7C53" w:rsidRDefault="0034229A" w:rsidP="007C1977">
            <w:pPr>
              <w:rPr>
                <w:rFonts w:ascii="Times New Roman" w:hAnsi="Times New Roman" w:cs="Times New Roman"/>
                <w:color w:val="000000"/>
                <w:sz w:val="20"/>
                <w:szCs w:val="24"/>
              </w:rPr>
            </w:pPr>
            <w:r w:rsidRPr="005D7C53">
              <w:rPr>
                <w:rFonts w:ascii="Times New Roman" w:hAnsi="Times New Roman" w:cs="Times New Roman"/>
                <w:color w:val="000000"/>
                <w:sz w:val="20"/>
                <w:szCs w:val="24"/>
              </w:rPr>
              <w:t>Silenced</w:t>
            </w:r>
          </w:p>
        </w:tc>
        <w:tc>
          <w:tcPr>
            <w:tcW w:w="1512" w:type="dxa"/>
            <w:vAlign w:val="center"/>
          </w:tcPr>
          <w:p w:rsidR="0034229A" w:rsidRPr="005D7C53" w:rsidRDefault="0034229A" w:rsidP="00736E2F">
            <w:pPr>
              <w:rPr>
                <w:rFonts w:ascii="Times New Roman" w:hAnsi="Times New Roman" w:cs="Times New Roman"/>
                <w:color w:val="000000"/>
                <w:sz w:val="20"/>
                <w:szCs w:val="24"/>
              </w:rPr>
            </w:pPr>
            <w:r>
              <w:rPr>
                <w:rFonts w:ascii="Times New Roman" w:hAnsi="Times New Roman" w:cs="Times New Roman"/>
                <w:color w:val="000000"/>
                <w:sz w:val="20"/>
                <w:szCs w:val="24"/>
              </w:rPr>
              <w:t>Present</w:t>
            </w:r>
            <w:r w:rsidRPr="005D7C53">
              <w:rPr>
                <w:rFonts w:ascii="Times New Roman" w:hAnsi="Times New Roman" w:cs="Times New Roman"/>
                <w:color w:val="000000"/>
                <w:sz w:val="20"/>
                <w:szCs w:val="24"/>
              </w:rPr>
              <w:t xml:space="preserve"> study</w:t>
            </w:r>
          </w:p>
        </w:tc>
      </w:tr>
    </w:tbl>
    <w:p w:rsidR="007E5D16" w:rsidRDefault="007E5D16">
      <w:pPr>
        <w:rPr>
          <w:rFonts w:ascii="Times New Roman" w:hAnsi="Times New Roman" w:cs="Times New Roman"/>
          <w:sz w:val="20"/>
          <w:szCs w:val="20"/>
        </w:rPr>
      </w:pPr>
    </w:p>
    <w:p w:rsidR="002550CA" w:rsidRPr="002550CA" w:rsidRDefault="002550CA" w:rsidP="002550CA">
      <w:pPr>
        <w:spacing w:after="0" w:line="360" w:lineRule="auto"/>
        <w:rPr>
          <w:rFonts w:ascii="Times New Roman" w:hAnsi="Times New Roman" w:cs="Times New Roman"/>
          <w:b/>
          <w:sz w:val="24"/>
          <w:szCs w:val="24"/>
        </w:rPr>
      </w:pPr>
    </w:p>
    <w:p w:rsidR="00DA7EED" w:rsidRPr="002550CA" w:rsidRDefault="00232767" w:rsidP="002550CA">
      <w:pPr>
        <w:spacing w:after="0" w:line="360" w:lineRule="auto"/>
        <w:rPr>
          <w:rFonts w:ascii="Times New Roman" w:hAnsi="Times New Roman" w:cs="Times New Roman"/>
          <w:b/>
          <w:sz w:val="24"/>
          <w:szCs w:val="24"/>
        </w:rPr>
      </w:pPr>
      <w:r>
        <w:rPr>
          <w:rFonts w:ascii="Times New Roman" w:hAnsi="Times New Roman" w:cs="Times New Roman"/>
          <w:b/>
          <w:sz w:val="24"/>
          <w:szCs w:val="24"/>
        </w:rPr>
        <w:t>Additional</w:t>
      </w:r>
      <w:r w:rsidR="00DA7EED" w:rsidRPr="002550CA">
        <w:rPr>
          <w:rFonts w:ascii="Times New Roman" w:hAnsi="Times New Roman" w:cs="Times New Roman"/>
          <w:b/>
          <w:sz w:val="24"/>
          <w:szCs w:val="24"/>
        </w:rPr>
        <w:t xml:space="preserve"> References</w:t>
      </w:r>
    </w:p>
    <w:p w:rsidR="00320841" w:rsidRPr="00320841" w:rsidRDefault="00E46109" w:rsidP="00320841">
      <w:pPr>
        <w:widowControl w:val="0"/>
        <w:autoSpaceDE w:val="0"/>
        <w:autoSpaceDN w:val="0"/>
        <w:adjustRightInd w:val="0"/>
        <w:spacing w:after="0" w:line="360" w:lineRule="auto"/>
        <w:ind w:left="480" w:hanging="480"/>
        <w:rPr>
          <w:rFonts w:ascii="Times New Roman" w:hAnsi="Times New Roman" w:cs="Times New Roman"/>
          <w:noProof/>
          <w:sz w:val="20"/>
          <w:szCs w:val="24"/>
        </w:rPr>
      </w:pPr>
      <w:r>
        <w:rPr>
          <w:rFonts w:ascii="Times New Roman" w:hAnsi="Times New Roman" w:cs="Times New Roman"/>
          <w:sz w:val="20"/>
          <w:szCs w:val="20"/>
        </w:rPr>
        <w:fldChar w:fldCharType="begin" w:fldLock="1"/>
      </w:r>
      <w:r w:rsidR="00DA7EED">
        <w:rPr>
          <w:rFonts w:ascii="Times New Roman" w:hAnsi="Times New Roman" w:cs="Times New Roman"/>
          <w:sz w:val="20"/>
          <w:szCs w:val="20"/>
        </w:rPr>
        <w:instrText xml:space="preserve">ADDIN Mendeley Bibliography CSL_BIBLIOGRAPHY </w:instrText>
      </w:r>
      <w:r>
        <w:rPr>
          <w:rFonts w:ascii="Times New Roman" w:hAnsi="Times New Roman" w:cs="Times New Roman"/>
          <w:sz w:val="20"/>
          <w:szCs w:val="20"/>
        </w:rPr>
        <w:fldChar w:fldCharType="separate"/>
      </w:r>
      <w:r w:rsidR="00320841" w:rsidRPr="00320841">
        <w:rPr>
          <w:rFonts w:ascii="Times New Roman" w:hAnsi="Times New Roman" w:cs="Times New Roman"/>
          <w:noProof/>
          <w:sz w:val="20"/>
          <w:szCs w:val="24"/>
        </w:rPr>
        <w:t>Garrone, P., Fluckiger, A.-C., Mangeot, P.E., Gauthier, E., Dupeyrot-Lacas, P., Mancip, J., Cangialosi, A., Du Chéné, I., LeGrand, R., Mangeot, I., Lavillette, D., Bellier, B., Cosset, F.-L., Tangy, F., Klatzmann, D., Dalba, C., 2011. A prime-boost strategy using virus-like particles pseudotyped for HCV proteins triggers broadly neutralizing antibodies in macaques. Sci. Transl. Med. 3, 94ra71. doi:10.1126/scitranslmed.3002330</w:t>
      </w:r>
    </w:p>
    <w:p w:rsidR="00320841" w:rsidRPr="00320841" w:rsidRDefault="00320841" w:rsidP="00320841">
      <w:pPr>
        <w:widowControl w:val="0"/>
        <w:autoSpaceDE w:val="0"/>
        <w:autoSpaceDN w:val="0"/>
        <w:adjustRightInd w:val="0"/>
        <w:spacing w:after="0" w:line="360" w:lineRule="auto"/>
        <w:ind w:left="480" w:hanging="480"/>
        <w:rPr>
          <w:rFonts w:ascii="Times New Roman" w:hAnsi="Times New Roman" w:cs="Times New Roman"/>
          <w:noProof/>
          <w:sz w:val="20"/>
          <w:szCs w:val="24"/>
        </w:rPr>
      </w:pPr>
      <w:r w:rsidRPr="00320841">
        <w:rPr>
          <w:rFonts w:ascii="Times New Roman" w:hAnsi="Times New Roman" w:cs="Times New Roman"/>
          <w:noProof/>
          <w:sz w:val="20"/>
          <w:szCs w:val="24"/>
        </w:rPr>
        <w:t>Nakabayashi, H., Taketa, K., Miyano, K., Yamane, T., Sato, J., 1982. Growth of human hepatoma cells lines with differentiated functions in chemically defined medium. Cancer Res. 42, 3858–63.</w:t>
      </w:r>
    </w:p>
    <w:p w:rsidR="00320841" w:rsidRPr="00320841" w:rsidRDefault="00320841" w:rsidP="00320841">
      <w:pPr>
        <w:widowControl w:val="0"/>
        <w:autoSpaceDE w:val="0"/>
        <w:autoSpaceDN w:val="0"/>
        <w:adjustRightInd w:val="0"/>
        <w:spacing w:after="0" w:line="360" w:lineRule="auto"/>
        <w:ind w:left="480" w:hanging="480"/>
        <w:rPr>
          <w:rFonts w:ascii="Times New Roman" w:hAnsi="Times New Roman" w:cs="Times New Roman"/>
          <w:noProof/>
          <w:sz w:val="20"/>
          <w:szCs w:val="24"/>
        </w:rPr>
      </w:pPr>
      <w:r w:rsidRPr="00320841">
        <w:rPr>
          <w:rFonts w:ascii="Times New Roman" w:hAnsi="Times New Roman" w:cs="Times New Roman"/>
          <w:noProof/>
          <w:sz w:val="20"/>
          <w:szCs w:val="24"/>
        </w:rPr>
        <w:t>Rodrigues, A.F., Guerreiro, M.R., Santiago, V.M., Dalba, C., Klatzmann, D., Alves, P.M., Carrondo, M.J.T., Coroadinha, A.S., 2011. Down-regulation of CD81 tetraspanin in human cells producing retroviral-based particles: tailoring vector composition. Biotechnol. Bioeng. 108, 2623–33. doi:10.1002/bit.23231</w:t>
      </w:r>
    </w:p>
    <w:p w:rsidR="00320841" w:rsidRPr="00320841" w:rsidRDefault="00320841" w:rsidP="00320841">
      <w:pPr>
        <w:widowControl w:val="0"/>
        <w:autoSpaceDE w:val="0"/>
        <w:autoSpaceDN w:val="0"/>
        <w:adjustRightInd w:val="0"/>
        <w:spacing w:after="0" w:line="360" w:lineRule="auto"/>
        <w:ind w:left="480" w:hanging="480"/>
        <w:rPr>
          <w:rFonts w:ascii="Times New Roman" w:hAnsi="Times New Roman" w:cs="Times New Roman"/>
          <w:noProof/>
          <w:sz w:val="20"/>
        </w:rPr>
      </w:pPr>
      <w:r w:rsidRPr="00320841">
        <w:rPr>
          <w:rFonts w:ascii="Times New Roman" w:hAnsi="Times New Roman" w:cs="Times New Roman"/>
          <w:noProof/>
          <w:sz w:val="20"/>
          <w:szCs w:val="24"/>
        </w:rPr>
        <w:t>Soares, H.R., Castro, R., Tomás, H.A., Rodrigues, A.F., Gomes-Alves, P., Bellier, B., Klatzmann, D., Carrondo, M.J.T., Alves, P.M., Coroadinha, A.S., 2016. Tetraspanins displayed in retrovirus-derived virus-like particles and their immunogenicity. Vaccine 34, 1634–1641. doi:10.1016/j.vaccine.2015.12.015</w:t>
      </w:r>
    </w:p>
    <w:p w:rsidR="00DA7EED" w:rsidRPr="008A2417" w:rsidRDefault="00E46109" w:rsidP="00320841">
      <w:pPr>
        <w:widowControl w:val="0"/>
        <w:autoSpaceDE w:val="0"/>
        <w:autoSpaceDN w:val="0"/>
        <w:adjustRightInd w:val="0"/>
        <w:spacing w:after="0" w:line="360" w:lineRule="auto"/>
        <w:ind w:left="480" w:hanging="480"/>
        <w:rPr>
          <w:rFonts w:ascii="Times New Roman" w:hAnsi="Times New Roman" w:cs="Times New Roman"/>
          <w:sz w:val="20"/>
          <w:szCs w:val="20"/>
        </w:rPr>
      </w:pPr>
      <w:r>
        <w:rPr>
          <w:rFonts w:ascii="Times New Roman" w:hAnsi="Times New Roman" w:cs="Times New Roman"/>
          <w:sz w:val="20"/>
          <w:szCs w:val="20"/>
        </w:rPr>
        <w:fldChar w:fldCharType="end"/>
      </w:r>
    </w:p>
    <w:sectPr w:rsidR="00DA7EED" w:rsidRPr="008A2417" w:rsidSect="0086197E">
      <w:footerReference w:type="default" r:id="rId13"/>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0F2" w:rsidRDefault="00AB40F2" w:rsidP="002036F6">
      <w:pPr>
        <w:spacing w:after="0" w:line="240" w:lineRule="auto"/>
      </w:pPr>
      <w:r>
        <w:separator/>
      </w:r>
    </w:p>
  </w:endnote>
  <w:endnote w:type="continuationSeparator" w:id="0">
    <w:p w:rsidR="00AB40F2" w:rsidRDefault="00AB40F2" w:rsidP="002036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80855"/>
      <w:docPartObj>
        <w:docPartGallery w:val="Page Numbers (Bottom of Page)"/>
        <w:docPartUnique/>
      </w:docPartObj>
    </w:sdtPr>
    <w:sdtContent>
      <w:p w:rsidR="00B57126" w:rsidRDefault="00E46109">
        <w:pPr>
          <w:pStyle w:val="Footer"/>
          <w:jc w:val="right"/>
        </w:pPr>
        <w:r>
          <w:fldChar w:fldCharType="begin"/>
        </w:r>
        <w:r w:rsidR="005C67F0">
          <w:instrText xml:space="preserve"> PAGE   \* MERGEFORMAT </w:instrText>
        </w:r>
        <w:r>
          <w:fldChar w:fldCharType="separate"/>
        </w:r>
        <w:r w:rsidR="00BA205C">
          <w:rPr>
            <w:noProof/>
          </w:rPr>
          <w:t>8</w:t>
        </w:r>
        <w:r>
          <w:rPr>
            <w:noProof/>
          </w:rPr>
          <w:fldChar w:fldCharType="end"/>
        </w:r>
      </w:p>
    </w:sdtContent>
  </w:sdt>
  <w:p w:rsidR="00B57126" w:rsidRDefault="00B571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0F2" w:rsidRDefault="00AB40F2" w:rsidP="002036F6">
      <w:pPr>
        <w:spacing w:after="0" w:line="240" w:lineRule="auto"/>
      </w:pPr>
      <w:r>
        <w:separator/>
      </w:r>
    </w:p>
  </w:footnote>
  <w:footnote w:type="continuationSeparator" w:id="0">
    <w:p w:rsidR="00AB40F2" w:rsidRDefault="00AB40F2" w:rsidP="002036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E1066"/>
    <w:multiLevelType w:val="hybridMultilevel"/>
    <w:tmpl w:val="FB268CAC"/>
    <w:lvl w:ilvl="0" w:tplc="2AA2E7AA">
      <w:start w:val="1"/>
      <w:numFmt w:val="bullet"/>
      <w:lvlText w:val="-"/>
      <w:lvlJc w:val="left"/>
      <w:pPr>
        <w:ind w:left="720" w:hanging="360"/>
      </w:pPr>
      <w:rPr>
        <w:rFonts w:ascii="Times New Roman" w:eastAsiaTheme="minorHAns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0E867052"/>
    <w:multiLevelType w:val="hybridMultilevel"/>
    <w:tmpl w:val="166456FA"/>
    <w:lvl w:ilvl="0" w:tplc="CCC41B3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30556984"/>
    <w:multiLevelType w:val="hybridMultilevel"/>
    <w:tmpl w:val="DE7249E2"/>
    <w:lvl w:ilvl="0" w:tplc="D2000602">
      <w:start w:val="1"/>
      <w:numFmt w:val="bullet"/>
      <w:lvlText w:val="-"/>
      <w:lvlJc w:val="left"/>
      <w:pPr>
        <w:ind w:left="720" w:hanging="360"/>
      </w:pPr>
      <w:rPr>
        <w:rFonts w:ascii="Times New Roman" w:eastAsiaTheme="minorHAns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438D2A43"/>
    <w:multiLevelType w:val="multilevel"/>
    <w:tmpl w:val="230CE8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6EB2F19"/>
    <w:multiLevelType w:val="multilevel"/>
    <w:tmpl w:val="230CE8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0BC62A0"/>
    <w:multiLevelType w:val="hybridMultilevel"/>
    <w:tmpl w:val="6708F73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6AD667BD"/>
    <w:multiLevelType w:val="hybridMultilevel"/>
    <w:tmpl w:val="5C42E7A6"/>
    <w:lvl w:ilvl="0" w:tplc="3424AF44">
      <w:start w:val="1"/>
      <w:numFmt w:val="bullet"/>
      <w:lvlText w:val="-"/>
      <w:lvlJc w:val="left"/>
      <w:pPr>
        <w:ind w:left="720" w:hanging="360"/>
      </w:pPr>
      <w:rPr>
        <w:rFonts w:ascii="Times New Roman" w:eastAsiaTheme="minorHAns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
  <w:rsids>
    <w:rsidRoot w:val="00351470"/>
    <w:rsid w:val="00003FAC"/>
    <w:rsid w:val="0003478C"/>
    <w:rsid w:val="0004186C"/>
    <w:rsid w:val="000440DD"/>
    <w:rsid w:val="0005190F"/>
    <w:rsid w:val="000563C6"/>
    <w:rsid w:val="0005789D"/>
    <w:rsid w:val="00071C5A"/>
    <w:rsid w:val="00072F67"/>
    <w:rsid w:val="000739F7"/>
    <w:rsid w:val="000874EB"/>
    <w:rsid w:val="00087F8B"/>
    <w:rsid w:val="000930F2"/>
    <w:rsid w:val="000A306A"/>
    <w:rsid w:val="000D61D1"/>
    <w:rsid w:val="000F46C5"/>
    <w:rsid w:val="000F742E"/>
    <w:rsid w:val="00102ECC"/>
    <w:rsid w:val="00104B7D"/>
    <w:rsid w:val="00111792"/>
    <w:rsid w:val="00123D07"/>
    <w:rsid w:val="00157596"/>
    <w:rsid w:val="00161DC2"/>
    <w:rsid w:val="00163AEA"/>
    <w:rsid w:val="00172BE6"/>
    <w:rsid w:val="00175774"/>
    <w:rsid w:val="001900FA"/>
    <w:rsid w:val="00194B80"/>
    <w:rsid w:val="00197401"/>
    <w:rsid w:val="002019CB"/>
    <w:rsid w:val="002036F6"/>
    <w:rsid w:val="00212D8B"/>
    <w:rsid w:val="00215BD5"/>
    <w:rsid w:val="00231349"/>
    <w:rsid w:val="00231693"/>
    <w:rsid w:val="00232767"/>
    <w:rsid w:val="00241A12"/>
    <w:rsid w:val="002550CA"/>
    <w:rsid w:val="00261D79"/>
    <w:rsid w:val="002728AA"/>
    <w:rsid w:val="00275883"/>
    <w:rsid w:val="00286701"/>
    <w:rsid w:val="00294EE3"/>
    <w:rsid w:val="002A17BF"/>
    <w:rsid w:val="002A68E2"/>
    <w:rsid w:val="002C0E31"/>
    <w:rsid w:val="002E2B67"/>
    <w:rsid w:val="002E5AD2"/>
    <w:rsid w:val="002F0D3B"/>
    <w:rsid w:val="002F471B"/>
    <w:rsid w:val="00301B1C"/>
    <w:rsid w:val="00316236"/>
    <w:rsid w:val="00317FD2"/>
    <w:rsid w:val="00320841"/>
    <w:rsid w:val="00322751"/>
    <w:rsid w:val="0034229A"/>
    <w:rsid w:val="00351470"/>
    <w:rsid w:val="003721A7"/>
    <w:rsid w:val="00372CB3"/>
    <w:rsid w:val="003759FC"/>
    <w:rsid w:val="00387F33"/>
    <w:rsid w:val="003B5F07"/>
    <w:rsid w:val="003E69A6"/>
    <w:rsid w:val="003F1EDF"/>
    <w:rsid w:val="00427042"/>
    <w:rsid w:val="00444DC3"/>
    <w:rsid w:val="00451BCD"/>
    <w:rsid w:val="00452868"/>
    <w:rsid w:val="00496679"/>
    <w:rsid w:val="00497FBE"/>
    <w:rsid w:val="004A0C17"/>
    <w:rsid w:val="004A5335"/>
    <w:rsid w:val="004A5DD1"/>
    <w:rsid w:val="004A7EF6"/>
    <w:rsid w:val="004E1F50"/>
    <w:rsid w:val="004E2CD3"/>
    <w:rsid w:val="004E4CA7"/>
    <w:rsid w:val="004F1428"/>
    <w:rsid w:val="00511447"/>
    <w:rsid w:val="00520CBD"/>
    <w:rsid w:val="0053012E"/>
    <w:rsid w:val="005A3D70"/>
    <w:rsid w:val="005C67F0"/>
    <w:rsid w:val="005D23B9"/>
    <w:rsid w:val="005D7C53"/>
    <w:rsid w:val="005E0BCF"/>
    <w:rsid w:val="005E424F"/>
    <w:rsid w:val="00605CA3"/>
    <w:rsid w:val="00617940"/>
    <w:rsid w:val="006238E5"/>
    <w:rsid w:val="00630747"/>
    <w:rsid w:val="00651704"/>
    <w:rsid w:val="00665593"/>
    <w:rsid w:val="00666E94"/>
    <w:rsid w:val="00670621"/>
    <w:rsid w:val="006712C2"/>
    <w:rsid w:val="00697C42"/>
    <w:rsid w:val="006A5898"/>
    <w:rsid w:val="006D2A0D"/>
    <w:rsid w:val="006E7916"/>
    <w:rsid w:val="00707884"/>
    <w:rsid w:val="00726274"/>
    <w:rsid w:val="007315BB"/>
    <w:rsid w:val="00732DB4"/>
    <w:rsid w:val="00737EC7"/>
    <w:rsid w:val="007625C6"/>
    <w:rsid w:val="00764937"/>
    <w:rsid w:val="007731EC"/>
    <w:rsid w:val="007756C4"/>
    <w:rsid w:val="0078293F"/>
    <w:rsid w:val="007C00CF"/>
    <w:rsid w:val="007C1977"/>
    <w:rsid w:val="007D4796"/>
    <w:rsid w:val="007D75F9"/>
    <w:rsid w:val="007E5D16"/>
    <w:rsid w:val="007F5984"/>
    <w:rsid w:val="00811CC8"/>
    <w:rsid w:val="00816588"/>
    <w:rsid w:val="00836D8C"/>
    <w:rsid w:val="0086197E"/>
    <w:rsid w:val="008636AD"/>
    <w:rsid w:val="00873ECA"/>
    <w:rsid w:val="0088068E"/>
    <w:rsid w:val="008958E6"/>
    <w:rsid w:val="008A2417"/>
    <w:rsid w:val="008A5F1D"/>
    <w:rsid w:val="008B1B45"/>
    <w:rsid w:val="008D2542"/>
    <w:rsid w:val="008D48C5"/>
    <w:rsid w:val="008F27FC"/>
    <w:rsid w:val="00912F70"/>
    <w:rsid w:val="00920768"/>
    <w:rsid w:val="00925E9A"/>
    <w:rsid w:val="00933BBE"/>
    <w:rsid w:val="009414F2"/>
    <w:rsid w:val="00945862"/>
    <w:rsid w:val="00961411"/>
    <w:rsid w:val="00964F53"/>
    <w:rsid w:val="00980974"/>
    <w:rsid w:val="00984B2A"/>
    <w:rsid w:val="009A1D6E"/>
    <w:rsid w:val="009D3A57"/>
    <w:rsid w:val="009E30CC"/>
    <w:rsid w:val="009F4AE5"/>
    <w:rsid w:val="00A03E58"/>
    <w:rsid w:val="00A210AB"/>
    <w:rsid w:val="00A231C1"/>
    <w:rsid w:val="00A30B11"/>
    <w:rsid w:val="00A34D61"/>
    <w:rsid w:val="00A41946"/>
    <w:rsid w:val="00A5607F"/>
    <w:rsid w:val="00A61FE5"/>
    <w:rsid w:val="00A669CD"/>
    <w:rsid w:val="00A672A6"/>
    <w:rsid w:val="00A714BA"/>
    <w:rsid w:val="00A75225"/>
    <w:rsid w:val="00A77D8A"/>
    <w:rsid w:val="00AB40F2"/>
    <w:rsid w:val="00AB7F37"/>
    <w:rsid w:val="00AC7867"/>
    <w:rsid w:val="00AD1079"/>
    <w:rsid w:val="00AD32ED"/>
    <w:rsid w:val="00AE660E"/>
    <w:rsid w:val="00AE7B52"/>
    <w:rsid w:val="00AE7BA1"/>
    <w:rsid w:val="00AF5912"/>
    <w:rsid w:val="00AF5B65"/>
    <w:rsid w:val="00B02AD3"/>
    <w:rsid w:val="00B42CA5"/>
    <w:rsid w:val="00B45CB6"/>
    <w:rsid w:val="00B53FDF"/>
    <w:rsid w:val="00B57126"/>
    <w:rsid w:val="00B62DE8"/>
    <w:rsid w:val="00B73665"/>
    <w:rsid w:val="00B865FB"/>
    <w:rsid w:val="00BA205C"/>
    <w:rsid w:val="00BA47BB"/>
    <w:rsid w:val="00BA7496"/>
    <w:rsid w:val="00BA796C"/>
    <w:rsid w:val="00BB2188"/>
    <w:rsid w:val="00BE3CFB"/>
    <w:rsid w:val="00BE6A9E"/>
    <w:rsid w:val="00C15FC7"/>
    <w:rsid w:val="00C43067"/>
    <w:rsid w:val="00C54099"/>
    <w:rsid w:val="00C5470E"/>
    <w:rsid w:val="00C9742B"/>
    <w:rsid w:val="00CD0D06"/>
    <w:rsid w:val="00D12C1A"/>
    <w:rsid w:val="00D24B28"/>
    <w:rsid w:val="00D2780C"/>
    <w:rsid w:val="00D30280"/>
    <w:rsid w:val="00D319A5"/>
    <w:rsid w:val="00D4307A"/>
    <w:rsid w:val="00D43E07"/>
    <w:rsid w:val="00D45833"/>
    <w:rsid w:val="00D6527A"/>
    <w:rsid w:val="00D70532"/>
    <w:rsid w:val="00D81514"/>
    <w:rsid w:val="00DA7EED"/>
    <w:rsid w:val="00DC0248"/>
    <w:rsid w:val="00DC55FE"/>
    <w:rsid w:val="00DD1658"/>
    <w:rsid w:val="00DD77B9"/>
    <w:rsid w:val="00DE037A"/>
    <w:rsid w:val="00DE3AAA"/>
    <w:rsid w:val="00DE7960"/>
    <w:rsid w:val="00E01948"/>
    <w:rsid w:val="00E05D01"/>
    <w:rsid w:val="00E137C9"/>
    <w:rsid w:val="00E21ECD"/>
    <w:rsid w:val="00E22249"/>
    <w:rsid w:val="00E31795"/>
    <w:rsid w:val="00E32438"/>
    <w:rsid w:val="00E46109"/>
    <w:rsid w:val="00E63F29"/>
    <w:rsid w:val="00E66E92"/>
    <w:rsid w:val="00E67EB5"/>
    <w:rsid w:val="00E715FC"/>
    <w:rsid w:val="00E81964"/>
    <w:rsid w:val="00E95DBB"/>
    <w:rsid w:val="00EA37FC"/>
    <w:rsid w:val="00EA5332"/>
    <w:rsid w:val="00EB3981"/>
    <w:rsid w:val="00ED22CF"/>
    <w:rsid w:val="00EE4ACD"/>
    <w:rsid w:val="00EE5775"/>
    <w:rsid w:val="00EF449A"/>
    <w:rsid w:val="00EF4DD2"/>
    <w:rsid w:val="00F10B27"/>
    <w:rsid w:val="00F11C8C"/>
    <w:rsid w:val="00F15ECD"/>
    <w:rsid w:val="00F343B0"/>
    <w:rsid w:val="00F346BC"/>
    <w:rsid w:val="00F55178"/>
    <w:rsid w:val="00F713AE"/>
    <w:rsid w:val="00F9055B"/>
    <w:rsid w:val="00F9501A"/>
    <w:rsid w:val="00FA7401"/>
    <w:rsid w:val="00FB6BCD"/>
    <w:rsid w:val="00FC1984"/>
    <w:rsid w:val="00FD1ED9"/>
    <w:rsid w:val="00FD22E8"/>
    <w:rsid w:val="00FE2AA1"/>
    <w:rsid w:val="00FE39E6"/>
    <w:rsid w:val="00FF4850"/>
    <w:rsid w:val="00FF6BC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E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EF6"/>
    <w:pPr>
      <w:ind w:left="720"/>
      <w:contextualSpacing/>
    </w:pPr>
  </w:style>
  <w:style w:type="table" w:styleId="TableGrid">
    <w:name w:val="Table Grid"/>
    <w:basedOn w:val="TableNormal"/>
    <w:uiPriority w:val="59"/>
    <w:rsid w:val="008D48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A1D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D6E"/>
    <w:rPr>
      <w:rFonts w:ascii="Tahoma" w:hAnsi="Tahoma" w:cs="Tahoma"/>
      <w:sz w:val="16"/>
      <w:szCs w:val="16"/>
    </w:rPr>
  </w:style>
  <w:style w:type="paragraph" w:styleId="Header">
    <w:name w:val="header"/>
    <w:basedOn w:val="Normal"/>
    <w:link w:val="HeaderChar"/>
    <w:uiPriority w:val="99"/>
    <w:semiHidden/>
    <w:unhideWhenUsed/>
    <w:rsid w:val="002036F6"/>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2036F6"/>
  </w:style>
  <w:style w:type="paragraph" w:styleId="Footer">
    <w:name w:val="footer"/>
    <w:basedOn w:val="Normal"/>
    <w:link w:val="FooterChar"/>
    <w:uiPriority w:val="99"/>
    <w:unhideWhenUsed/>
    <w:rsid w:val="002036F6"/>
    <w:pPr>
      <w:tabs>
        <w:tab w:val="center" w:pos="4252"/>
        <w:tab w:val="right" w:pos="8504"/>
      </w:tabs>
      <w:spacing w:after="0" w:line="240" w:lineRule="auto"/>
    </w:pPr>
  </w:style>
  <w:style w:type="character" w:customStyle="1" w:styleId="FooterChar">
    <w:name w:val="Footer Char"/>
    <w:basedOn w:val="DefaultParagraphFont"/>
    <w:link w:val="Footer"/>
    <w:uiPriority w:val="99"/>
    <w:rsid w:val="002036F6"/>
  </w:style>
  <w:style w:type="paragraph" w:styleId="BodyText">
    <w:name w:val="Body Text"/>
    <w:basedOn w:val="Normal"/>
    <w:link w:val="BodyTextChar"/>
    <w:uiPriority w:val="99"/>
    <w:semiHidden/>
    <w:unhideWhenUsed/>
    <w:rsid w:val="005E0BCF"/>
    <w:pPr>
      <w:spacing w:after="220" w:line="240" w:lineRule="atLeast"/>
      <w:jc w:val="both"/>
    </w:pPr>
    <w:rPr>
      <w:rFonts w:ascii="Garamond" w:hAnsi="Garamond" w:cs="Times New Roman"/>
      <w:lang w:eastAsia="pt-PT"/>
    </w:rPr>
  </w:style>
  <w:style w:type="character" w:customStyle="1" w:styleId="BodyTextChar">
    <w:name w:val="Body Text Char"/>
    <w:basedOn w:val="DefaultParagraphFont"/>
    <w:link w:val="BodyText"/>
    <w:uiPriority w:val="99"/>
    <w:semiHidden/>
    <w:rsid w:val="005E0BCF"/>
    <w:rPr>
      <w:rFonts w:ascii="Garamond" w:hAnsi="Garamond" w:cs="Times New Roman"/>
      <w:lang w:eastAsia="pt-PT"/>
    </w:rPr>
  </w:style>
  <w:style w:type="paragraph" w:styleId="NormalWeb">
    <w:name w:val="Normal (Web)"/>
    <w:basedOn w:val="Normal"/>
    <w:uiPriority w:val="99"/>
    <w:semiHidden/>
    <w:unhideWhenUsed/>
    <w:rsid w:val="008A2417"/>
    <w:pPr>
      <w:spacing w:before="100" w:beforeAutospacing="1" w:after="100" w:afterAutospacing="1" w:line="240" w:lineRule="auto"/>
    </w:pPr>
    <w:rPr>
      <w:rFonts w:ascii="Times New Roman" w:hAnsi="Times New Roman" w:cs="Times New Roman"/>
      <w:sz w:val="24"/>
      <w:szCs w:val="24"/>
    </w:rPr>
  </w:style>
  <w:style w:type="character" w:styleId="LineNumber">
    <w:name w:val="line number"/>
    <w:basedOn w:val="DefaultParagraphFont"/>
    <w:uiPriority w:val="99"/>
    <w:semiHidden/>
    <w:unhideWhenUsed/>
    <w:rsid w:val="00AF5B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EF6"/>
    <w:pPr>
      <w:ind w:left="720"/>
      <w:contextualSpacing/>
    </w:pPr>
  </w:style>
  <w:style w:type="table" w:styleId="TableGrid">
    <w:name w:val="Table Grid"/>
    <w:basedOn w:val="TableNormal"/>
    <w:uiPriority w:val="59"/>
    <w:rsid w:val="008D4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1D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D6E"/>
    <w:rPr>
      <w:rFonts w:ascii="Tahoma" w:hAnsi="Tahoma" w:cs="Tahoma"/>
      <w:sz w:val="16"/>
      <w:szCs w:val="16"/>
    </w:rPr>
  </w:style>
  <w:style w:type="paragraph" w:styleId="Header">
    <w:name w:val="header"/>
    <w:basedOn w:val="Normal"/>
    <w:link w:val="HeaderChar"/>
    <w:uiPriority w:val="99"/>
    <w:semiHidden/>
    <w:unhideWhenUsed/>
    <w:rsid w:val="002036F6"/>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2036F6"/>
  </w:style>
  <w:style w:type="paragraph" w:styleId="Footer">
    <w:name w:val="footer"/>
    <w:basedOn w:val="Normal"/>
    <w:link w:val="FooterChar"/>
    <w:uiPriority w:val="99"/>
    <w:unhideWhenUsed/>
    <w:rsid w:val="002036F6"/>
    <w:pPr>
      <w:tabs>
        <w:tab w:val="center" w:pos="4252"/>
        <w:tab w:val="right" w:pos="8504"/>
      </w:tabs>
      <w:spacing w:after="0" w:line="240" w:lineRule="auto"/>
    </w:pPr>
  </w:style>
  <w:style w:type="character" w:customStyle="1" w:styleId="FooterChar">
    <w:name w:val="Footer Char"/>
    <w:basedOn w:val="DefaultParagraphFont"/>
    <w:link w:val="Footer"/>
    <w:uiPriority w:val="99"/>
    <w:rsid w:val="002036F6"/>
  </w:style>
  <w:style w:type="paragraph" w:styleId="BodyText">
    <w:name w:val="Body Text"/>
    <w:basedOn w:val="Normal"/>
    <w:link w:val="BodyTextChar"/>
    <w:uiPriority w:val="99"/>
    <w:semiHidden/>
    <w:unhideWhenUsed/>
    <w:rsid w:val="005E0BCF"/>
    <w:pPr>
      <w:spacing w:after="220" w:line="240" w:lineRule="atLeast"/>
      <w:jc w:val="both"/>
    </w:pPr>
    <w:rPr>
      <w:rFonts w:ascii="Garamond" w:hAnsi="Garamond" w:cs="Times New Roman"/>
      <w:lang w:eastAsia="pt-PT"/>
    </w:rPr>
  </w:style>
  <w:style w:type="character" w:customStyle="1" w:styleId="BodyTextChar">
    <w:name w:val="Body Text Char"/>
    <w:basedOn w:val="DefaultParagraphFont"/>
    <w:link w:val="BodyText"/>
    <w:uiPriority w:val="99"/>
    <w:semiHidden/>
    <w:rsid w:val="005E0BCF"/>
    <w:rPr>
      <w:rFonts w:ascii="Garamond" w:hAnsi="Garamond" w:cs="Times New Roman"/>
      <w:lang w:eastAsia="pt-PT"/>
    </w:rPr>
  </w:style>
  <w:style w:type="paragraph" w:styleId="NormalWeb">
    <w:name w:val="Normal (Web)"/>
    <w:basedOn w:val="Normal"/>
    <w:uiPriority w:val="99"/>
    <w:semiHidden/>
    <w:unhideWhenUsed/>
    <w:rsid w:val="008A2417"/>
    <w:pPr>
      <w:spacing w:before="100" w:beforeAutospacing="1" w:after="100" w:afterAutospacing="1" w:line="240" w:lineRule="auto"/>
    </w:pPr>
    <w:rPr>
      <w:rFonts w:ascii="Times New Roman" w:hAnsi="Times New Roman" w:cs="Times New Roman"/>
      <w:sz w:val="24"/>
      <w:szCs w:val="24"/>
    </w:rPr>
  </w:style>
  <w:style w:type="character" w:styleId="LineNumber">
    <w:name w:val="line number"/>
    <w:basedOn w:val="DefaultParagraphFont"/>
    <w:uiPriority w:val="99"/>
    <w:semiHidden/>
    <w:unhideWhenUsed/>
    <w:rsid w:val="00AF5B65"/>
  </w:style>
</w:styles>
</file>

<file path=word/webSettings.xml><?xml version="1.0" encoding="utf-8"?>
<w:webSettings xmlns:r="http://schemas.openxmlformats.org/officeDocument/2006/relationships" xmlns:w="http://schemas.openxmlformats.org/wordprocessingml/2006/main">
  <w:divs>
    <w:div w:id="160462700">
      <w:bodyDiv w:val="1"/>
      <w:marLeft w:val="0"/>
      <w:marRight w:val="0"/>
      <w:marTop w:val="0"/>
      <w:marBottom w:val="0"/>
      <w:divBdr>
        <w:top w:val="none" w:sz="0" w:space="0" w:color="auto"/>
        <w:left w:val="none" w:sz="0" w:space="0" w:color="auto"/>
        <w:bottom w:val="none" w:sz="0" w:space="0" w:color="auto"/>
        <w:right w:val="none" w:sz="0" w:space="0" w:color="auto"/>
      </w:divBdr>
    </w:div>
    <w:div w:id="256913760">
      <w:bodyDiv w:val="1"/>
      <w:marLeft w:val="0"/>
      <w:marRight w:val="0"/>
      <w:marTop w:val="0"/>
      <w:marBottom w:val="0"/>
      <w:divBdr>
        <w:top w:val="none" w:sz="0" w:space="0" w:color="auto"/>
        <w:left w:val="none" w:sz="0" w:space="0" w:color="auto"/>
        <w:bottom w:val="none" w:sz="0" w:space="0" w:color="auto"/>
        <w:right w:val="none" w:sz="0" w:space="0" w:color="auto"/>
      </w:divBdr>
    </w:div>
    <w:div w:id="642539918">
      <w:bodyDiv w:val="1"/>
      <w:marLeft w:val="0"/>
      <w:marRight w:val="0"/>
      <w:marTop w:val="0"/>
      <w:marBottom w:val="0"/>
      <w:divBdr>
        <w:top w:val="none" w:sz="0" w:space="0" w:color="auto"/>
        <w:left w:val="none" w:sz="0" w:space="0" w:color="auto"/>
        <w:bottom w:val="none" w:sz="0" w:space="0" w:color="auto"/>
        <w:right w:val="none" w:sz="0" w:space="0" w:color="auto"/>
      </w:divBdr>
    </w:div>
    <w:div w:id="688794512">
      <w:bodyDiv w:val="1"/>
      <w:marLeft w:val="0"/>
      <w:marRight w:val="0"/>
      <w:marTop w:val="0"/>
      <w:marBottom w:val="0"/>
      <w:divBdr>
        <w:top w:val="none" w:sz="0" w:space="0" w:color="auto"/>
        <w:left w:val="none" w:sz="0" w:space="0" w:color="auto"/>
        <w:bottom w:val="none" w:sz="0" w:space="0" w:color="auto"/>
        <w:right w:val="none" w:sz="0" w:space="0" w:color="auto"/>
      </w:divBdr>
    </w:div>
    <w:div w:id="816073882">
      <w:bodyDiv w:val="1"/>
      <w:marLeft w:val="0"/>
      <w:marRight w:val="0"/>
      <w:marTop w:val="0"/>
      <w:marBottom w:val="0"/>
      <w:divBdr>
        <w:top w:val="none" w:sz="0" w:space="0" w:color="auto"/>
        <w:left w:val="none" w:sz="0" w:space="0" w:color="auto"/>
        <w:bottom w:val="none" w:sz="0" w:space="0" w:color="auto"/>
        <w:right w:val="none" w:sz="0" w:space="0" w:color="auto"/>
      </w:divBdr>
    </w:div>
    <w:div w:id="153465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30ED1-422E-44F1-9D32-AE3C7CC5B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6263</Words>
  <Characters>35705</Characters>
  <Application>Microsoft Office Word</Application>
  <DocSecurity>0</DocSecurity>
  <Lines>297</Lines>
  <Paragraphs>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ITQB</Company>
  <LinksUpToDate>false</LinksUpToDate>
  <CharactersWithSpaces>41885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tca</dc:creator>
  <cp:lastModifiedBy>0013357</cp:lastModifiedBy>
  <cp:revision>6</cp:revision>
  <cp:lastPrinted>2018-07-23T15:57:00Z</cp:lastPrinted>
  <dcterms:created xsi:type="dcterms:W3CDTF">2018-12-11T22:37:00Z</dcterms:created>
  <dcterms:modified xsi:type="dcterms:W3CDTF">2019-01-24T14:53:00Z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http://www.zotero.org/styles/amb-express</vt:lpwstr>
  </property>
  <property fmtid="{D5CDD505-2E9C-101B-9397-08002B2CF9AE}" pid="3" name="Mendeley Recent Style Name 0_1">
    <vt:lpwstr>AMB Express</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http://www.zotero.org/styles/antiviral-research</vt:lpwstr>
  </property>
  <property fmtid="{D5CDD505-2E9C-101B-9397-08002B2CF9AE}" pid="7" name="Mendeley Recent Style Name 2_1">
    <vt:lpwstr>Antiviral Research</vt:lpwstr>
  </property>
  <property fmtid="{D5CDD505-2E9C-101B-9397-08002B2CF9AE}" pid="8" name="Mendeley Recent Style Id 3_1">
    <vt:lpwstr>http://www.zotero.org/styles/applied-microbiology-and-biotechnology</vt:lpwstr>
  </property>
  <property fmtid="{D5CDD505-2E9C-101B-9397-08002B2CF9AE}" pid="9" name="Mendeley Recent Style Name 3_1">
    <vt:lpwstr>Applied Microbiology and Biotechnology</vt:lpwstr>
  </property>
  <property fmtid="{D5CDD505-2E9C-101B-9397-08002B2CF9AE}" pid="10" name="Mendeley Recent Style Id 4_1">
    <vt:lpwstr>http://www.zotero.org/styles/biotechnology-progress</vt:lpwstr>
  </property>
  <property fmtid="{D5CDD505-2E9C-101B-9397-08002B2CF9AE}" pid="11" name="Mendeley Recent Style Name 4_1">
    <vt:lpwstr>Biotechnology Progress</vt:lpwstr>
  </property>
  <property fmtid="{D5CDD505-2E9C-101B-9397-08002B2CF9AE}" pid="12" name="Mendeley Recent Style Id 5_1">
    <vt:lpwstr>http://csl.mendeley.com/styles/18411951/HugoSoaresTese-4</vt:lpwstr>
  </property>
  <property fmtid="{D5CDD505-2E9C-101B-9397-08002B2CF9AE}" pid="13" name="Mendeley Recent Style Name 5_1">
    <vt:lpwstr>Hugo Soares Tese-4</vt:lpwstr>
  </property>
  <property fmtid="{D5CDD505-2E9C-101B-9397-08002B2CF9AE}" pid="14" name="Mendeley Recent Style Id 6_1">
    <vt:lpwstr>http://www.zotero.org/styles/journal-of-virological-methods</vt:lpwstr>
  </property>
  <property fmtid="{D5CDD505-2E9C-101B-9397-08002B2CF9AE}" pid="15" name="Mendeley Recent Style Name 6_1">
    <vt:lpwstr>Journal of Virological Methods</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http://www.zotero.org/styles/virology</vt:lpwstr>
  </property>
  <property fmtid="{D5CDD505-2E9C-101B-9397-08002B2CF9AE}" pid="21" name="Mendeley Recent Style Name 9_1">
    <vt:lpwstr>Virology</vt:lpwstr>
  </property>
  <property fmtid="{D5CDD505-2E9C-101B-9397-08002B2CF9AE}" pid="22" name="Mendeley Document_1">
    <vt:lpwstr>True</vt:lpwstr>
  </property>
  <property fmtid="{D5CDD505-2E9C-101B-9397-08002B2CF9AE}" pid="23" name="Mendeley Unique User Id_1">
    <vt:lpwstr>d1fedb5d-1751-358c-b898-e52b7a466b59</vt:lpwstr>
  </property>
  <property fmtid="{D5CDD505-2E9C-101B-9397-08002B2CF9AE}" pid="24" name="Mendeley Citation Style_1">
    <vt:lpwstr>http://www.zotero.org/styles/virology</vt:lpwstr>
  </property>
</Properties>
</file>