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FC" w:rsidRPr="0005413F" w:rsidRDefault="0005413F" w:rsidP="007B416D">
      <w:pPr>
        <w:spacing w:after="0" w:line="360" w:lineRule="auto"/>
        <w:rPr>
          <w:rFonts w:ascii="Times New Roman" w:hAnsi="Times New Roman" w:cs="Times New Roman"/>
          <w:b/>
          <w:i/>
          <w:iCs/>
        </w:rPr>
      </w:pPr>
      <w:r w:rsidRPr="0005413F">
        <w:rPr>
          <w:rFonts w:ascii="Segoe UI" w:hAnsi="Segoe UI" w:cs="Segoe UI"/>
          <w:i/>
          <w:iCs/>
          <w:color w:val="212121"/>
          <w:sz w:val="20"/>
          <w:szCs w:val="20"/>
          <w:shd w:val="clear" w:color="auto" w:fill="FFFFFF"/>
        </w:rPr>
        <w:t>AMB Express</w:t>
      </w:r>
      <w:bookmarkStart w:id="0" w:name="_GoBack"/>
      <w:bookmarkEnd w:id="0"/>
    </w:p>
    <w:p w:rsidR="00F75914" w:rsidRPr="00F75914" w:rsidRDefault="007B416D" w:rsidP="007B416D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Development of quantitative PCR for the detection of</w:t>
      </w:r>
      <w:r w:rsidRPr="0045435B">
        <w:rPr>
          <w:rFonts w:ascii="Times New Roman" w:hAnsi="Times New Roman" w:cs="Times New Roman"/>
          <w:b/>
        </w:rPr>
        <w:t xml:space="preserve"> </w:t>
      </w:r>
      <w:r w:rsidRPr="0045435B">
        <w:rPr>
          <w:rFonts w:ascii="Times New Roman" w:hAnsi="Times New Roman" w:cs="Times New Roman"/>
          <w:b/>
          <w:i/>
        </w:rPr>
        <w:t xml:space="preserve">Alkalilimnicola </w:t>
      </w:r>
      <w:r w:rsidRPr="00436529">
        <w:rPr>
          <w:rFonts w:ascii="Times New Roman" w:hAnsi="Times New Roman" w:cs="Times New Roman"/>
          <w:b/>
          <w:i/>
          <w:noProof/>
        </w:rPr>
        <w:t>ehrlichii</w:t>
      </w:r>
      <w:r w:rsidRPr="0045435B">
        <w:rPr>
          <w:rFonts w:ascii="Times New Roman" w:hAnsi="Times New Roman" w:cs="Times New Roman"/>
          <w:b/>
        </w:rPr>
        <w:t xml:space="preserve">, </w:t>
      </w:r>
      <w:r w:rsidRPr="0045435B">
        <w:rPr>
          <w:rFonts w:ascii="Times New Roman" w:hAnsi="Times New Roman" w:cs="Times New Roman"/>
          <w:b/>
          <w:i/>
        </w:rPr>
        <w:t>Thioalkalivibrio</w:t>
      </w:r>
      <w:r w:rsidRPr="0045435B">
        <w:rPr>
          <w:rFonts w:ascii="Times New Roman" w:hAnsi="Times New Roman" w:cs="Times New Roman"/>
          <w:b/>
        </w:rPr>
        <w:t xml:space="preserve"> </w:t>
      </w:r>
      <w:r w:rsidRPr="00436529">
        <w:rPr>
          <w:rFonts w:ascii="Times New Roman" w:hAnsi="Times New Roman" w:cs="Times New Roman"/>
          <w:b/>
          <w:i/>
          <w:noProof/>
        </w:rPr>
        <w:t>sulfidiphilus</w:t>
      </w:r>
      <w:r w:rsidRPr="0045435B">
        <w:rPr>
          <w:rFonts w:ascii="Times New Roman" w:hAnsi="Times New Roman" w:cs="Times New Roman"/>
          <w:b/>
        </w:rPr>
        <w:t xml:space="preserve"> and </w:t>
      </w:r>
      <w:r w:rsidRPr="0045435B">
        <w:rPr>
          <w:rFonts w:ascii="Times New Roman" w:hAnsi="Times New Roman" w:cs="Times New Roman"/>
          <w:b/>
          <w:i/>
        </w:rPr>
        <w:t xml:space="preserve">Thioalkalibacter </w:t>
      </w:r>
      <w:r w:rsidRPr="00436529">
        <w:rPr>
          <w:rFonts w:ascii="Times New Roman" w:hAnsi="Times New Roman" w:cs="Times New Roman"/>
          <w:b/>
          <w:i/>
          <w:noProof/>
        </w:rPr>
        <w:t>halophilus</w:t>
      </w:r>
      <w:r w:rsidRPr="0045435B">
        <w:rPr>
          <w:rFonts w:ascii="Times New Roman" w:hAnsi="Times New Roman" w:cs="Times New Roman"/>
          <w:b/>
        </w:rPr>
        <w:t xml:space="preserve"> in</w:t>
      </w:r>
      <w:r>
        <w:rPr>
          <w:rFonts w:ascii="Times New Roman" w:hAnsi="Times New Roman" w:cs="Times New Roman"/>
          <w:b/>
        </w:rPr>
        <w:t xml:space="preserve"> gas</w:t>
      </w:r>
      <w:r w:rsidRPr="0045435B">
        <w:rPr>
          <w:rFonts w:ascii="Times New Roman" w:hAnsi="Times New Roman" w:cs="Times New Roman"/>
          <w:b/>
        </w:rPr>
        <w:t xml:space="preserve"> </w:t>
      </w:r>
      <w:r w:rsidRPr="00E35D01">
        <w:rPr>
          <w:rFonts w:ascii="Times New Roman" w:hAnsi="Times New Roman" w:cs="Times New Roman"/>
          <w:b/>
          <w:noProof/>
        </w:rPr>
        <w:t>biodesulfurization</w:t>
      </w:r>
      <w:r w:rsidRPr="0045435B">
        <w:rPr>
          <w:rFonts w:ascii="Times New Roman" w:hAnsi="Times New Roman" w:cs="Times New Roman"/>
          <w:b/>
        </w:rPr>
        <w:t xml:space="preserve"> process</w:t>
      </w:r>
      <w:r>
        <w:rPr>
          <w:rFonts w:ascii="Times New Roman" w:hAnsi="Times New Roman" w:cs="Times New Roman"/>
          <w:b/>
        </w:rPr>
        <w:t>es</w:t>
      </w:r>
      <w:r w:rsidRPr="0045435B">
        <w:rPr>
          <w:rFonts w:ascii="Times New Roman" w:hAnsi="Times New Roman" w:cs="Times New Roman"/>
          <w:b/>
        </w:rPr>
        <w:t xml:space="preserve"> </w:t>
      </w:r>
    </w:p>
    <w:p w:rsidR="007B416D" w:rsidRPr="00191DC7" w:rsidRDefault="007B416D" w:rsidP="007B416D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191DC7">
        <w:rPr>
          <w:rFonts w:ascii="Times New Roman" w:hAnsi="Times New Roman" w:cs="Times New Roman"/>
          <w:sz w:val="20"/>
          <w:szCs w:val="20"/>
        </w:rPr>
        <w:t>Karine Kiragosyan</w:t>
      </w:r>
      <w:r w:rsidRPr="00191DC7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191DC7">
        <w:rPr>
          <w:rFonts w:ascii="Times New Roman" w:hAnsi="Times New Roman" w:cs="Times New Roman"/>
          <w:sz w:val="20"/>
          <w:szCs w:val="20"/>
        </w:rPr>
        <w:t>, Pieter van Veelen</w:t>
      </w:r>
      <w:r w:rsidRPr="00191DC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91D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91DC7">
        <w:rPr>
          <w:rFonts w:ascii="Times New Roman" w:hAnsi="Times New Roman" w:cs="Times New Roman"/>
          <w:sz w:val="20"/>
          <w:szCs w:val="20"/>
        </w:rPr>
        <w:t>Suyash</w:t>
      </w:r>
      <w:proofErr w:type="spellEnd"/>
      <w:r w:rsidRPr="00191DC7">
        <w:rPr>
          <w:rFonts w:ascii="Times New Roman" w:hAnsi="Times New Roman" w:cs="Times New Roman"/>
          <w:sz w:val="20"/>
          <w:szCs w:val="20"/>
        </w:rPr>
        <w:t xml:space="preserve"> Gupta</w:t>
      </w:r>
      <w:r w:rsidRPr="00191DC7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191DC7">
        <w:rPr>
          <w:rFonts w:ascii="Times New Roman" w:hAnsi="Times New Roman" w:cs="Times New Roman"/>
          <w:sz w:val="20"/>
          <w:szCs w:val="20"/>
        </w:rPr>
        <w:t>, Agnieszka Tomaszewska-Porada</w:t>
      </w:r>
      <w:r w:rsidRPr="00191DC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91DC7">
        <w:rPr>
          <w:rFonts w:ascii="Times New Roman" w:hAnsi="Times New Roman" w:cs="Times New Roman"/>
          <w:sz w:val="20"/>
          <w:szCs w:val="20"/>
        </w:rPr>
        <w:t>, Pawel Roman</w:t>
      </w:r>
      <w:r w:rsidRPr="00191DC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91DC7">
        <w:rPr>
          <w:rFonts w:ascii="Times New Roman" w:hAnsi="Times New Roman" w:cs="Times New Roman"/>
          <w:sz w:val="20"/>
          <w:szCs w:val="20"/>
        </w:rPr>
        <w:t>, Peer H.A. Timmers</w:t>
      </w:r>
      <w:r w:rsidRPr="00191DC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,4</w:t>
      </w:r>
    </w:p>
    <w:p w:rsidR="007B416D" w:rsidRPr="00191DC7" w:rsidRDefault="007B416D" w:rsidP="007B416D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7B416D" w:rsidRPr="007708C2" w:rsidRDefault="007B416D" w:rsidP="007B41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08C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7708C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D62A7">
        <w:rPr>
          <w:rFonts w:ascii="Times New Roman" w:hAnsi="Times New Roman" w:cs="Times New Roman"/>
          <w:noProof/>
          <w:color w:val="000000"/>
          <w:sz w:val="20"/>
          <w:szCs w:val="20"/>
        </w:rPr>
        <w:t>Wetsus, European Centre of Excellence for Sustainable Water Technology, Oostergoweg 9, 8911 MA Leeuwarden, the Netherlands</w:t>
      </w:r>
    </w:p>
    <w:p w:rsidR="007B416D" w:rsidRPr="007708C2" w:rsidRDefault="007B416D" w:rsidP="007B41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08C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2 </w:t>
      </w:r>
      <w:r w:rsidRPr="007708C2">
        <w:rPr>
          <w:rFonts w:ascii="Times New Roman" w:hAnsi="Times New Roman" w:cs="Times New Roman"/>
          <w:color w:val="000000"/>
          <w:sz w:val="20"/>
          <w:szCs w:val="20"/>
        </w:rPr>
        <w:t>Environmental Technology, Wageningen University, P.O. Box 17, 6700 AA Wageningen, the Netherlands</w:t>
      </w:r>
    </w:p>
    <w:p w:rsidR="007B416D" w:rsidRDefault="0017486F" w:rsidP="00F759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08C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3 </w:t>
      </w:r>
      <w:r w:rsidRPr="007708C2">
        <w:rPr>
          <w:rFonts w:ascii="Times New Roman" w:hAnsi="Times New Roman" w:cs="Times New Roman"/>
          <w:color w:val="000000"/>
          <w:sz w:val="20"/>
          <w:szCs w:val="20"/>
        </w:rPr>
        <w:t xml:space="preserve">Microbial Systems Ecology, Department of Freshwater and Marine Ecology, Institute for Biodiversity and Ecosystem Dynamics, University Amsterdam, P.O. Box </w:t>
      </w:r>
      <w:r>
        <w:rPr>
          <w:rFonts w:ascii="Times New Roman" w:hAnsi="Times New Roman" w:cs="Times New Roman"/>
          <w:color w:val="000000"/>
          <w:sz w:val="20"/>
          <w:szCs w:val="20"/>
        </w:rPr>
        <w:t>94240</w:t>
      </w:r>
      <w:r w:rsidRPr="007708C2">
        <w:rPr>
          <w:rFonts w:ascii="Times New Roman" w:hAnsi="Times New Roman" w:cs="Times New Roman"/>
          <w:color w:val="000000"/>
          <w:sz w:val="20"/>
          <w:szCs w:val="20"/>
        </w:rPr>
        <w:t>, 10</w:t>
      </w:r>
      <w:r>
        <w:rPr>
          <w:rFonts w:ascii="Times New Roman" w:hAnsi="Times New Roman" w:cs="Times New Roman"/>
          <w:color w:val="000000"/>
          <w:sz w:val="20"/>
          <w:szCs w:val="20"/>
        </w:rPr>
        <w:t>90</w:t>
      </w:r>
      <w:r w:rsidRPr="007708C2">
        <w:rPr>
          <w:rFonts w:ascii="Times New Roman" w:hAnsi="Times New Roman" w:cs="Times New Roman"/>
          <w:color w:val="000000"/>
          <w:sz w:val="20"/>
          <w:szCs w:val="20"/>
        </w:rPr>
        <w:t xml:space="preserve"> G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7708C2">
        <w:rPr>
          <w:rFonts w:ascii="Times New Roman" w:hAnsi="Times New Roman" w:cs="Times New Roman"/>
          <w:color w:val="000000"/>
          <w:sz w:val="20"/>
          <w:szCs w:val="20"/>
        </w:rPr>
        <w:t xml:space="preserve"> Amsterdam, the Netherlands </w:t>
      </w:r>
      <w:r w:rsidR="007B416D" w:rsidRPr="007708C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B416D" w:rsidRPr="007708C2" w:rsidRDefault="007B416D" w:rsidP="007B41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0A0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Laboratory of Microbiology, Wageningen University, </w:t>
      </w:r>
      <w:r w:rsidRPr="00020F0A">
        <w:rPr>
          <w:rFonts w:ascii="Times New Roman" w:hAnsi="Times New Roman" w:cs="Times New Roman"/>
          <w:color w:val="000000"/>
          <w:sz w:val="20"/>
          <w:szCs w:val="20"/>
        </w:rPr>
        <w:t>P.O. Box 8033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020F0A">
        <w:rPr>
          <w:rFonts w:ascii="Times New Roman" w:hAnsi="Times New Roman" w:cs="Times New Roman"/>
          <w:color w:val="000000"/>
          <w:sz w:val="20"/>
          <w:szCs w:val="20"/>
        </w:rPr>
        <w:t>6700 EH Wageningen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020F0A">
        <w:rPr>
          <w:rFonts w:ascii="Times New Roman" w:hAnsi="Times New Roman" w:cs="Times New Roman"/>
          <w:color w:val="000000"/>
          <w:sz w:val="20"/>
          <w:szCs w:val="20"/>
        </w:rPr>
        <w:t>The Netherlands</w:t>
      </w:r>
    </w:p>
    <w:p w:rsidR="007B416D" w:rsidRPr="007708C2" w:rsidRDefault="007B416D" w:rsidP="007B416D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7B416D" w:rsidRPr="007708C2" w:rsidRDefault="007B416D" w:rsidP="007B416D">
      <w:pPr>
        <w:spacing w:after="0" w:line="360" w:lineRule="auto"/>
        <w:rPr>
          <w:rFonts w:ascii="Times New Roman" w:hAnsi="Times New Roman" w:cs="Times New Roman"/>
          <w:sz w:val="20"/>
          <w:szCs w:val="20"/>
          <w:lang w:val="de-DE"/>
        </w:rPr>
      </w:pPr>
      <w:r w:rsidRPr="007708C2">
        <w:rPr>
          <w:rFonts w:ascii="Times New Roman" w:hAnsi="Times New Roman" w:cs="Times New Roman"/>
          <w:sz w:val="20"/>
          <w:szCs w:val="20"/>
          <w:lang w:val="de-DE"/>
        </w:rPr>
        <w:t>Karine Kiragosyan</w:t>
      </w:r>
    </w:p>
    <w:p w:rsidR="007B416D" w:rsidRPr="007708C2" w:rsidRDefault="007B416D" w:rsidP="007B416D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de-DE"/>
        </w:rPr>
      </w:pPr>
      <w:r w:rsidRPr="007708C2">
        <w:rPr>
          <w:rFonts w:ascii="Times New Roman" w:hAnsi="Times New Roman" w:cs="Times New Roman"/>
          <w:sz w:val="20"/>
          <w:szCs w:val="20"/>
          <w:lang w:val="de-DE"/>
        </w:rPr>
        <w:t xml:space="preserve">+31 (0) </w:t>
      </w:r>
      <w:hyperlink r:id="rId6" w:tooltip="Call via Hangouts" w:history="1">
        <w:r w:rsidRPr="007708C2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de-DE"/>
          </w:rPr>
          <w:t>58 284 3000</w:t>
        </w:r>
      </w:hyperlink>
    </w:p>
    <w:p w:rsidR="007B416D" w:rsidRPr="007708C2" w:rsidRDefault="007B416D" w:rsidP="007B416D">
      <w:pPr>
        <w:spacing w:after="0" w:line="360" w:lineRule="auto"/>
        <w:rPr>
          <w:rFonts w:ascii="Times New Roman" w:hAnsi="Times New Roman" w:cs="Times New Roman"/>
          <w:sz w:val="20"/>
          <w:szCs w:val="20"/>
          <w:lang w:val="de-DE"/>
        </w:rPr>
      </w:pPr>
      <w:r w:rsidRPr="007708C2">
        <w:rPr>
          <w:rFonts w:ascii="Times New Roman" w:hAnsi="Times New Roman" w:cs="Times New Roman"/>
          <w:sz w:val="20"/>
          <w:szCs w:val="20"/>
          <w:lang w:val="de-DE"/>
        </w:rPr>
        <w:t>karine.kiragosyan@wetsus.nl</w:t>
      </w:r>
    </w:p>
    <w:p w:rsidR="007B416D" w:rsidRDefault="007B416D" w:rsidP="007B4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16D" w:rsidRDefault="007B416D" w:rsidP="007B41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4723959" cy="2832100"/>
            <wp:effectExtent l="0" t="0" r="63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050" cy="284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16D" w:rsidRDefault="008154C0" w:rsidP="007B4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Figure </w:t>
      </w:r>
      <w:proofErr w:type="spellStart"/>
      <w:r w:rsidR="007B416D" w:rsidRPr="00A201C5">
        <w:rPr>
          <w:rFonts w:ascii="Times New Roman" w:hAnsi="Times New Roman" w:cs="Times New Roman"/>
          <w:b/>
          <w:sz w:val="20"/>
          <w:szCs w:val="20"/>
        </w:rPr>
        <w:t>S1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r w:rsidR="007B416D">
        <w:rPr>
          <w:rFonts w:ascii="Times New Roman" w:hAnsi="Times New Roman" w:cs="Times New Roman"/>
          <w:sz w:val="20"/>
          <w:szCs w:val="20"/>
        </w:rPr>
        <w:t xml:space="preserve"> Melting curve analysis of qPCR products of 16S rRNA gene of </w:t>
      </w:r>
      <w:r w:rsidR="007B416D" w:rsidRPr="00797CCC">
        <w:rPr>
          <w:rFonts w:ascii="Times New Roman" w:hAnsi="Times New Roman" w:cs="Times New Roman"/>
          <w:i/>
          <w:sz w:val="20"/>
          <w:szCs w:val="20"/>
        </w:rPr>
        <w:t>Thioalkalivibrio</w:t>
      </w:r>
      <w:r w:rsidR="007B416D">
        <w:rPr>
          <w:rFonts w:ascii="Times New Roman" w:hAnsi="Times New Roman" w:cs="Times New Roman"/>
          <w:sz w:val="20"/>
          <w:szCs w:val="20"/>
        </w:rPr>
        <w:t xml:space="preserve"> genus with use of SYBR Green</w:t>
      </w:r>
    </w:p>
    <w:p w:rsidR="001E48FC" w:rsidRDefault="001E48FC" w:rsidP="007B4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16D" w:rsidRDefault="007B416D" w:rsidP="007B41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>
            <wp:extent cx="4728776" cy="2834988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579" cy="286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16D" w:rsidRDefault="007B416D" w:rsidP="007B4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01C5">
        <w:rPr>
          <w:rFonts w:ascii="Times New Roman" w:hAnsi="Times New Roman" w:cs="Times New Roman"/>
          <w:b/>
          <w:sz w:val="20"/>
          <w:szCs w:val="20"/>
        </w:rPr>
        <w:t>Fig</w:t>
      </w:r>
      <w:r w:rsidR="008154C0">
        <w:rPr>
          <w:rFonts w:ascii="Times New Roman" w:hAnsi="Times New Roman" w:cs="Times New Roman"/>
          <w:b/>
          <w:sz w:val="20"/>
          <w:szCs w:val="20"/>
        </w:rPr>
        <w:t>ure</w:t>
      </w:r>
      <w:r w:rsidRPr="00A201C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201C5">
        <w:rPr>
          <w:rFonts w:ascii="Times New Roman" w:hAnsi="Times New Roman" w:cs="Times New Roman"/>
          <w:b/>
          <w:sz w:val="20"/>
          <w:szCs w:val="20"/>
        </w:rPr>
        <w:t>S2</w:t>
      </w:r>
      <w:proofErr w:type="spellEnd"/>
      <w:r w:rsidR="008154C0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Melting curve analysis of qPCR products of 16S rRNA gene of </w:t>
      </w:r>
      <w:r>
        <w:rPr>
          <w:rFonts w:ascii="Times New Roman" w:hAnsi="Times New Roman" w:cs="Times New Roman"/>
          <w:i/>
          <w:sz w:val="20"/>
          <w:szCs w:val="20"/>
        </w:rPr>
        <w:t>Alkalilimnicola ehrlichii</w:t>
      </w:r>
      <w:r>
        <w:rPr>
          <w:rFonts w:ascii="Times New Roman" w:hAnsi="Times New Roman" w:cs="Times New Roman"/>
          <w:sz w:val="20"/>
          <w:szCs w:val="20"/>
        </w:rPr>
        <w:t xml:space="preserve"> with use of SYBR Green</w:t>
      </w:r>
    </w:p>
    <w:p w:rsidR="007B416D" w:rsidRDefault="007B416D" w:rsidP="007B41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B416D" w:rsidRDefault="007B416D" w:rsidP="007B41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4729005" cy="2835124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330" cy="285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16D" w:rsidRPr="00A520B6" w:rsidRDefault="008154C0" w:rsidP="007B4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</w:t>
      </w:r>
      <w:r w:rsidR="007B416D" w:rsidRPr="00A201C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B416D" w:rsidRPr="00A201C5">
        <w:rPr>
          <w:rFonts w:ascii="Times New Roman" w:hAnsi="Times New Roman" w:cs="Times New Roman"/>
          <w:b/>
          <w:sz w:val="20"/>
          <w:szCs w:val="20"/>
        </w:rPr>
        <w:t>S3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  <w:r w:rsidR="007B416D">
        <w:rPr>
          <w:rFonts w:ascii="Times New Roman" w:hAnsi="Times New Roman" w:cs="Times New Roman"/>
          <w:sz w:val="20"/>
          <w:szCs w:val="20"/>
        </w:rPr>
        <w:t xml:space="preserve"> Melting curve analysis of qPCR products of 16S rRNA gene of </w:t>
      </w:r>
      <w:r w:rsidR="007B416D">
        <w:rPr>
          <w:rFonts w:ascii="Times New Roman" w:hAnsi="Times New Roman" w:cs="Times New Roman"/>
          <w:i/>
          <w:sz w:val="20"/>
          <w:szCs w:val="20"/>
        </w:rPr>
        <w:t>Thioalkalibacter halophilus</w:t>
      </w:r>
      <w:r w:rsidR="007B416D">
        <w:rPr>
          <w:rFonts w:ascii="Times New Roman" w:hAnsi="Times New Roman" w:cs="Times New Roman"/>
          <w:sz w:val="20"/>
          <w:szCs w:val="20"/>
        </w:rPr>
        <w:t xml:space="preserve"> with use of SYBR Green</w:t>
      </w:r>
    </w:p>
    <w:p w:rsidR="00CE589D" w:rsidRDefault="00CE589D"/>
    <w:sectPr w:rsidR="00CE589D" w:rsidSect="00310A2D">
      <w:footerReference w:type="default" r:id="rId10"/>
      <w:pgSz w:w="11906" w:h="16838"/>
      <w:pgMar w:top="964" w:right="1077" w:bottom="964" w:left="107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02E" w:rsidRDefault="00D4302E">
      <w:pPr>
        <w:spacing w:after="0" w:line="240" w:lineRule="auto"/>
      </w:pPr>
      <w:r>
        <w:separator/>
      </w:r>
    </w:p>
  </w:endnote>
  <w:endnote w:type="continuationSeparator" w:id="0">
    <w:p w:rsidR="00D4302E" w:rsidRDefault="00D4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6923982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6E43" w:rsidRPr="0045435B" w:rsidRDefault="00821C23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45435B">
          <w:rPr>
            <w:rFonts w:ascii="Times New Roman" w:hAnsi="Times New Roman" w:cs="Times New Roman"/>
            <w:sz w:val="20"/>
          </w:rPr>
          <w:fldChar w:fldCharType="begin"/>
        </w:r>
        <w:r w:rsidR="007B416D" w:rsidRPr="0045435B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45435B">
          <w:rPr>
            <w:rFonts w:ascii="Times New Roman" w:hAnsi="Times New Roman" w:cs="Times New Roman"/>
            <w:sz w:val="20"/>
          </w:rPr>
          <w:fldChar w:fldCharType="separate"/>
        </w:r>
        <w:r w:rsidR="008154C0">
          <w:rPr>
            <w:rFonts w:ascii="Times New Roman" w:hAnsi="Times New Roman" w:cs="Times New Roman"/>
            <w:noProof/>
            <w:sz w:val="20"/>
          </w:rPr>
          <w:t>1</w:t>
        </w:r>
        <w:r w:rsidRPr="0045435B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F56E43" w:rsidRDefault="008154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02E" w:rsidRDefault="00D4302E">
      <w:pPr>
        <w:spacing w:after="0" w:line="240" w:lineRule="auto"/>
      </w:pPr>
      <w:r>
        <w:separator/>
      </w:r>
    </w:p>
  </w:footnote>
  <w:footnote w:type="continuationSeparator" w:id="0">
    <w:p w:rsidR="00D4302E" w:rsidRDefault="00D43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a0tLQwt7AwMDQ1NTUzNzVW0lEKTi0uzszPAykwqQUAaylGmiwAAAA="/>
  </w:docVars>
  <w:rsids>
    <w:rsidRoot w:val="007B416D"/>
    <w:rsid w:val="0005413F"/>
    <w:rsid w:val="0017486F"/>
    <w:rsid w:val="00185E51"/>
    <w:rsid w:val="001E48FC"/>
    <w:rsid w:val="002C4CF1"/>
    <w:rsid w:val="00310A2D"/>
    <w:rsid w:val="003F1FF6"/>
    <w:rsid w:val="005A14DA"/>
    <w:rsid w:val="00602B0F"/>
    <w:rsid w:val="006350B8"/>
    <w:rsid w:val="00697E8C"/>
    <w:rsid w:val="007B416D"/>
    <w:rsid w:val="008154C0"/>
    <w:rsid w:val="00821C23"/>
    <w:rsid w:val="00B3577B"/>
    <w:rsid w:val="00C47550"/>
    <w:rsid w:val="00CE589D"/>
    <w:rsid w:val="00D4302E"/>
    <w:rsid w:val="00EB1E0D"/>
    <w:rsid w:val="00F7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B4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4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416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B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16D"/>
  </w:style>
  <w:style w:type="paragraph" w:styleId="BalloonText">
    <w:name w:val="Balloon Text"/>
    <w:basedOn w:val="Normal"/>
    <w:link w:val="BalloonTextChar"/>
    <w:uiPriority w:val="99"/>
    <w:semiHidden/>
    <w:unhideWhenUsed/>
    <w:rsid w:val="007B4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16D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B416D"/>
  </w:style>
  <w:style w:type="character" w:styleId="Hyperlink">
    <w:name w:val="Hyperlink"/>
    <w:basedOn w:val="DefaultParagraphFont"/>
    <w:uiPriority w:val="99"/>
    <w:unhideWhenUsed/>
    <w:rsid w:val="007B41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q=wetsus&amp;rls=com.microsoft:en-US:%7breferrer:source?%7d&amp;ie=UTF-8&amp;oe=UTF-8&amp;sourceid=ie7&amp;rlz=1I7ADFA_ruRU483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KIragosyan</dc:creator>
  <cp:keywords/>
  <dc:description/>
  <cp:lastModifiedBy>0013434</cp:lastModifiedBy>
  <cp:revision>12</cp:revision>
  <cp:lastPrinted>2019-04-24T03:06:00Z</cp:lastPrinted>
  <dcterms:created xsi:type="dcterms:W3CDTF">2019-04-09T08:32:00Z</dcterms:created>
  <dcterms:modified xsi:type="dcterms:W3CDTF">2019-07-02T01:54:00Z</dcterms:modified>
</cp:coreProperties>
</file>