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3C976" w14:textId="1B9C30CD" w:rsidR="003407F7" w:rsidRDefault="003407F7" w:rsidP="003407F7">
      <w:pPr>
        <w:jc w:val="center"/>
        <w:rPr>
          <w:rFonts w:ascii="Times New Roman" w:hAnsi="Times New Roman" w:cs="Times New Roman"/>
          <w:sz w:val="24"/>
          <w:szCs w:val="24"/>
        </w:rPr>
      </w:pPr>
      <w:r w:rsidRPr="009178A8">
        <w:rPr>
          <w:rFonts w:ascii="Times New Roman" w:hAnsi="Times New Roman" w:cs="Times New Roman"/>
          <w:sz w:val="24"/>
          <w:szCs w:val="24"/>
        </w:rPr>
        <w:t>T</w:t>
      </w:r>
      <w:r w:rsidR="00483A7A">
        <w:rPr>
          <w:rFonts w:ascii="Times New Roman" w:hAnsi="Times New Roman" w:cs="Times New Roman"/>
          <w:sz w:val="24"/>
          <w:szCs w:val="24"/>
        </w:rPr>
        <w:t>able S</w:t>
      </w:r>
      <w:r w:rsidR="00FA6076">
        <w:rPr>
          <w:rFonts w:ascii="Times New Roman" w:hAnsi="Times New Roman" w:cs="Times New Roman"/>
          <w:sz w:val="24"/>
          <w:szCs w:val="24"/>
        </w:rPr>
        <w:t>2</w:t>
      </w:r>
      <w:r w:rsidRPr="009178A8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Hlk68805818"/>
      <w:r w:rsidRPr="009178A8">
        <w:rPr>
          <w:rFonts w:ascii="Times New Roman" w:hAnsi="Times New Roman" w:cs="Times New Roman"/>
          <w:sz w:val="24"/>
          <w:szCs w:val="24"/>
        </w:rPr>
        <w:t>Clinical traits of NASH mice after intervention</w:t>
      </w:r>
      <w:r w:rsidR="00282BB8">
        <w:rPr>
          <w:rFonts w:ascii="Times New Roman" w:hAnsi="Times New Roman" w:cs="Times New Roman"/>
          <w:sz w:val="24"/>
          <w:szCs w:val="24"/>
        </w:rPr>
        <w:t>.</w:t>
      </w:r>
    </w:p>
    <w:p w14:paraId="31A55C11" w14:textId="77777777" w:rsidR="00282BB8" w:rsidRPr="00282BB8" w:rsidRDefault="00282BB8" w:rsidP="003407F7">
      <w:pPr>
        <w:jc w:val="center"/>
        <w:rPr>
          <w:rFonts w:ascii="Times New Roman" w:hAnsi="Times New Roman" w:cs="Times New Roman"/>
          <w:sz w:val="24"/>
          <w:szCs w:val="24"/>
        </w:rPr>
      </w:pPr>
    </w:p>
    <w:bookmarkEnd w:id="0"/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6"/>
        <w:gridCol w:w="1579"/>
        <w:gridCol w:w="1559"/>
        <w:gridCol w:w="1559"/>
        <w:gridCol w:w="1559"/>
        <w:gridCol w:w="1560"/>
        <w:gridCol w:w="1701"/>
        <w:gridCol w:w="1559"/>
      </w:tblGrid>
      <w:tr w:rsidR="003407F7" w:rsidRPr="009178A8" w14:paraId="2C97B288" w14:textId="77777777" w:rsidTr="00165288">
        <w:trPr>
          <w:jc w:val="center"/>
        </w:trPr>
        <w:tc>
          <w:tcPr>
            <w:tcW w:w="2816" w:type="dxa"/>
            <w:tcBorders>
              <w:bottom w:val="single" w:sz="4" w:space="0" w:color="auto"/>
            </w:tcBorders>
          </w:tcPr>
          <w:p w14:paraId="40A46EC3" w14:textId="77777777" w:rsidR="003407F7" w:rsidRPr="009178A8" w:rsidRDefault="003407F7" w:rsidP="0016528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bottom w:val="single" w:sz="4" w:space="0" w:color="auto"/>
            </w:tcBorders>
            <w:vAlign w:val="center"/>
          </w:tcPr>
          <w:p w14:paraId="7F39FFD6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HFD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F18A79B" w14:textId="632A1F6E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sz w:val="24"/>
                <w:szCs w:val="24"/>
              </w:rPr>
              <w:t>EH</w:t>
            </w:r>
            <w:r w:rsidR="004429CC" w:rsidRPr="009178A8">
              <w:rPr>
                <w:rFonts w:ascii="Times New Roman" w:eastAsia="宋体" w:hAnsi="Times New Roman" w:cs="Times New Roman"/>
                <w:sz w:val="24"/>
                <w:szCs w:val="24"/>
              </w:rPr>
              <w:t>FD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FE2D0AF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LFD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B6C884A" w14:textId="455C4D16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sz w:val="24"/>
                <w:szCs w:val="24"/>
              </w:rPr>
              <w:t>EL</w:t>
            </w:r>
            <w:r w:rsidR="004429CC" w:rsidRPr="009178A8">
              <w:rPr>
                <w:rFonts w:ascii="Times New Roman" w:eastAsia="宋体" w:hAnsi="Times New Roman" w:cs="Times New Roman"/>
                <w:sz w:val="24"/>
                <w:szCs w:val="24"/>
              </w:rPr>
              <w:t>FD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6DB559FE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MCSM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14A60AE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MCD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D6BD357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MCSC</w:t>
            </w:r>
          </w:p>
        </w:tc>
      </w:tr>
      <w:tr w:rsidR="003407F7" w:rsidRPr="009178A8" w14:paraId="39C8BC48" w14:textId="77777777" w:rsidTr="00165288">
        <w:trPr>
          <w:jc w:val="center"/>
        </w:trPr>
        <w:tc>
          <w:tcPr>
            <w:tcW w:w="2816" w:type="dxa"/>
            <w:tcBorders>
              <w:top w:val="single" w:sz="4" w:space="0" w:color="auto"/>
            </w:tcBorders>
            <w:vAlign w:val="center"/>
          </w:tcPr>
          <w:p w14:paraId="52A8E40C" w14:textId="77777777" w:rsidR="003407F7" w:rsidRPr="009178A8" w:rsidRDefault="003407F7" w:rsidP="0016528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Weight (g)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vAlign w:val="center"/>
          </w:tcPr>
          <w:p w14:paraId="344175A1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39.11 (2.79)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4E4A7016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35.15 (3.96)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18BAEA97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30.19 (1.52)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55C65A3A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30.00 (1.78)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358045D4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29.45 (1.58)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50398EE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15.81 (0.75)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460E9DCE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29.70 (1.75)</w:t>
            </w:r>
          </w:p>
        </w:tc>
      </w:tr>
      <w:tr w:rsidR="003407F7" w:rsidRPr="009178A8" w14:paraId="1060265E" w14:textId="77777777" w:rsidTr="00165288">
        <w:trPr>
          <w:jc w:val="center"/>
        </w:trPr>
        <w:tc>
          <w:tcPr>
            <w:tcW w:w="2816" w:type="dxa"/>
            <w:vAlign w:val="center"/>
          </w:tcPr>
          <w:p w14:paraId="64EBE4D4" w14:textId="77777777" w:rsidR="003407F7" w:rsidRPr="009178A8" w:rsidRDefault="003407F7" w:rsidP="0016528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Liver weight (g)</w:t>
            </w:r>
          </w:p>
        </w:tc>
        <w:tc>
          <w:tcPr>
            <w:tcW w:w="1579" w:type="dxa"/>
            <w:vAlign w:val="center"/>
          </w:tcPr>
          <w:p w14:paraId="48B68E94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1.20 (0.15)</w:t>
            </w:r>
          </w:p>
        </w:tc>
        <w:tc>
          <w:tcPr>
            <w:tcW w:w="1559" w:type="dxa"/>
            <w:vAlign w:val="center"/>
          </w:tcPr>
          <w:p w14:paraId="1E889D62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1.15 (0.12)</w:t>
            </w:r>
          </w:p>
        </w:tc>
        <w:tc>
          <w:tcPr>
            <w:tcW w:w="1559" w:type="dxa"/>
            <w:vAlign w:val="center"/>
          </w:tcPr>
          <w:p w14:paraId="7A0A755D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1.17 (0.21)</w:t>
            </w:r>
          </w:p>
        </w:tc>
        <w:tc>
          <w:tcPr>
            <w:tcW w:w="1559" w:type="dxa"/>
            <w:vAlign w:val="center"/>
          </w:tcPr>
          <w:p w14:paraId="7E457CE6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1.41 (0.17)</w:t>
            </w:r>
          </w:p>
        </w:tc>
        <w:tc>
          <w:tcPr>
            <w:tcW w:w="1560" w:type="dxa"/>
            <w:vAlign w:val="center"/>
          </w:tcPr>
          <w:p w14:paraId="4AD5772B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1.13 (0.11)</w:t>
            </w:r>
          </w:p>
        </w:tc>
        <w:tc>
          <w:tcPr>
            <w:tcW w:w="1701" w:type="dxa"/>
            <w:vAlign w:val="center"/>
          </w:tcPr>
          <w:p w14:paraId="7A4990F2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0.8 0(0.10)</w:t>
            </w:r>
          </w:p>
        </w:tc>
        <w:tc>
          <w:tcPr>
            <w:tcW w:w="1559" w:type="dxa"/>
            <w:vAlign w:val="center"/>
          </w:tcPr>
          <w:p w14:paraId="734A9C6E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1.06 (0.16)</w:t>
            </w:r>
          </w:p>
        </w:tc>
      </w:tr>
      <w:tr w:rsidR="003407F7" w:rsidRPr="009178A8" w14:paraId="33FD7B71" w14:textId="77777777" w:rsidTr="00165288">
        <w:trPr>
          <w:jc w:val="center"/>
        </w:trPr>
        <w:tc>
          <w:tcPr>
            <w:tcW w:w="2816" w:type="dxa"/>
            <w:vAlign w:val="center"/>
          </w:tcPr>
          <w:p w14:paraId="53ACA81C" w14:textId="77777777" w:rsidR="003407F7" w:rsidRPr="009178A8" w:rsidRDefault="003407F7" w:rsidP="0016528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Epididymal fat pad (g)</w:t>
            </w:r>
          </w:p>
        </w:tc>
        <w:tc>
          <w:tcPr>
            <w:tcW w:w="1579" w:type="dxa"/>
            <w:vAlign w:val="center"/>
          </w:tcPr>
          <w:p w14:paraId="21BA0A59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2.62 (0.49)</w:t>
            </w:r>
          </w:p>
        </w:tc>
        <w:tc>
          <w:tcPr>
            <w:tcW w:w="1559" w:type="dxa"/>
            <w:vAlign w:val="center"/>
          </w:tcPr>
          <w:p w14:paraId="792BB971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1.55 (0.66)</w:t>
            </w:r>
          </w:p>
        </w:tc>
        <w:tc>
          <w:tcPr>
            <w:tcW w:w="1559" w:type="dxa"/>
            <w:vAlign w:val="center"/>
          </w:tcPr>
          <w:p w14:paraId="1D761E56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0.81 (0.24)</w:t>
            </w:r>
          </w:p>
        </w:tc>
        <w:tc>
          <w:tcPr>
            <w:tcW w:w="1559" w:type="dxa"/>
            <w:vAlign w:val="center"/>
          </w:tcPr>
          <w:p w14:paraId="57768D80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0.68 (0.14)</w:t>
            </w:r>
          </w:p>
        </w:tc>
        <w:tc>
          <w:tcPr>
            <w:tcW w:w="1560" w:type="dxa"/>
            <w:vAlign w:val="center"/>
          </w:tcPr>
          <w:p w14:paraId="7A1F538B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0.91 (0.33)</w:t>
            </w:r>
          </w:p>
        </w:tc>
        <w:tc>
          <w:tcPr>
            <w:tcW w:w="1701" w:type="dxa"/>
            <w:vAlign w:val="center"/>
          </w:tcPr>
          <w:p w14:paraId="1ED4F8DA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0.11 (0.03)</w:t>
            </w:r>
          </w:p>
        </w:tc>
        <w:tc>
          <w:tcPr>
            <w:tcW w:w="1559" w:type="dxa"/>
            <w:vAlign w:val="center"/>
          </w:tcPr>
          <w:p w14:paraId="6B5B98B0" w14:textId="0C0310EF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0.95 (0.3</w:t>
            </w:r>
            <w:r w:rsidR="00897C42"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</w:t>
            </w: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3407F7" w:rsidRPr="009178A8" w14:paraId="0288E7F5" w14:textId="77777777" w:rsidTr="00165288">
        <w:trPr>
          <w:jc w:val="center"/>
        </w:trPr>
        <w:tc>
          <w:tcPr>
            <w:tcW w:w="2816" w:type="dxa"/>
            <w:vAlign w:val="bottom"/>
          </w:tcPr>
          <w:p w14:paraId="1E758049" w14:textId="06B9F770" w:rsidR="003407F7" w:rsidRPr="009178A8" w:rsidRDefault="009178A8" w:rsidP="0016528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Triglyceride</w:t>
            </w:r>
            <w:r w:rsidR="003407F7"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 (mmol/L)</w:t>
            </w:r>
          </w:p>
        </w:tc>
        <w:tc>
          <w:tcPr>
            <w:tcW w:w="1579" w:type="dxa"/>
            <w:vAlign w:val="bottom"/>
          </w:tcPr>
          <w:p w14:paraId="1CC72905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0.08 (0.02)</w:t>
            </w:r>
          </w:p>
        </w:tc>
        <w:tc>
          <w:tcPr>
            <w:tcW w:w="1559" w:type="dxa"/>
            <w:vAlign w:val="bottom"/>
          </w:tcPr>
          <w:p w14:paraId="1F7D56A5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0.12 (0.05)</w:t>
            </w:r>
          </w:p>
        </w:tc>
        <w:tc>
          <w:tcPr>
            <w:tcW w:w="1559" w:type="dxa"/>
            <w:vAlign w:val="bottom"/>
          </w:tcPr>
          <w:p w14:paraId="2671C9C4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0.07 (0.01)</w:t>
            </w:r>
          </w:p>
        </w:tc>
        <w:tc>
          <w:tcPr>
            <w:tcW w:w="1559" w:type="dxa"/>
            <w:vAlign w:val="bottom"/>
          </w:tcPr>
          <w:p w14:paraId="7656252A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0.07 (0.03)</w:t>
            </w:r>
          </w:p>
        </w:tc>
        <w:tc>
          <w:tcPr>
            <w:tcW w:w="1560" w:type="dxa"/>
            <w:vAlign w:val="bottom"/>
          </w:tcPr>
          <w:p w14:paraId="61DCA89A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0.08 (0.02)</w:t>
            </w:r>
          </w:p>
        </w:tc>
        <w:tc>
          <w:tcPr>
            <w:tcW w:w="1701" w:type="dxa"/>
            <w:vAlign w:val="bottom"/>
          </w:tcPr>
          <w:p w14:paraId="693D0EF5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0.04 (0.01)</w:t>
            </w:r>
          </w:p>
        </w:tc>
        <w:tc>
          <w:tcPr>
            <w:tcW w:w="1559" w:type="dxa"/>
            <w:vAlign w:val="bottom"/>
          </w:tcPr>
          <w:p w14:paraId="6673C63C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0.07 (0.01)</w:t>
            </w:r>
          </w:p>
        </w:tc>
      </w:tr>
      <w:tr w:rsidR="003407F7" w:rsidRPr="009178A8" w14:paraId="649EDE6C" w14:textId="77777777" w:rsidTr="00165288">
        <w:trPr>
          <w:jc w:val="center"/>
        </w:trPr>
        <w:tc>
          <w:tcPr>
            <w:tcW w:w="2816" w:type="dxa"/>
            <w:vAlign w:val="bottom"/>
          </w:tcPr>
          <w:p w14:paraId="593754A7" w14:textId="77777777" w:rsidR="003407F7" w:rsidRPr="009178A8" w:rsidRDefault="003407F7" w:rsidP="0016528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Cholesterol (mmol/L)</w:t>
            </w:r>
          </w:p>
        </w:tc>
        <w:tc>
          <w:tcPr>
            <w:tcW w:w="1579" w:type="dxa"/>
            <w:vAlign w:val="bottom"/>
          </w:tcPr>
          <w:p w14:paraId="3AB782C8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1.61 (0.38)</w:t>
            </w:r>
          </w:p>
        </w:tc>
        <w:tc>
          <w:tcPr>
            <w:tcW w:w="1559" w:type="dxa"/>
            <w:vAlign w:val="bottom"/>
          </w:tcPr>
          <w:p w14:paraId="2D2103A8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1.03 (0.25)</w:t>
            </w:r>
          </w:p>
        </w:tc>
        <w:tc>
          <w:tcPr>
            <w:tcW w:w="1559" w:type="dxa"/>
            <w:vAlign w:val="bottom"/>
          </w:tcPr>
          <w:p w14:paraId="66960511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1.26 (0.50)</w:t>
            </w:r>
          </w:p>
        </w:tc>
        <w:tc>
          <w:tcPr>
            <w:tcW w:w="1559" w:type="dxa"/>
            <w:vAlign w:val="bottom"/>
          </w:tcPr>
          <w:p w14:paraId="244D507E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1.11 (0.38)</w:t>
            </w:r>
          </w:p>
        </w:tc>
        <w:tc>
          <w:tcPr>
            <w:tcW w:w="1560" w:type="dxa"/>
            <w:vAlign w:val="bottom"/>
          </w:tcPr>
          <w:p w14:paraId="4515BA27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0.73 (0.30)</w:t>
            </w:r>
          </w:p>
        </w:tc>
        <w:tc>
          <w:tcPr>
            <w:tcW w:w="1701" w:type="dxa"/>
            <w:vAlign w:val="bottom"/>
          </w:tcPr>
          <w:p w14:paraId="6D9355D6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0.05 (0.03)</w:t>
            </w:r>
          </w:p>
        </w:tc>
        <w:tc>
          <w:tcPr>
            <w:tcW w:w="1559" w:type="dxa"/>
            <w:vAlign w:val="bottom"/>
          </w:tcPr>
          <w:p w14:paraId="4850F39E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0.90 (0.24)</w:t>
            </w:r>
          </w:p>
        </w:tc>
      </w:tr>
      <w:tr w:rsidR="003407F7" w:rsidRPr="009178A8" w14:paraId="01919E86" w14:textId="77777777" w:rsidTr="00165288">
        <w:trPr>
          <w:jc w:val="center"/>
        </w:trPr>
        <w:tc>
          <w:tcPr>
            <w:tcW w:w="2816" w:type="dxa"/>
            <w:vAlign w:val="bottom"/>
          </w:tcPr>
          <w:p w14:paraId="3DC7AFE6" w14:textId="77777777" w:rsidR="003407F7" w:rsidRPr="009178A8" w:rsidRDefault="003407F7" w:rsidP="0016528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ALT (IU/L)</w:t>
            </w:r>
          </w:p>
        </w:tc>
        <w:tc>
          <w:tcPr>
            <w:tcW w:w="1579" w:type="dxa"/>
            <w:vAlign w:val="bottom"/>
          </w:tcPr>
          <w:p w14:paraId="30B3DC27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26.25 (4.40)</w:t>
            </w:r>
          </w:p>
        </w:tc>
        <w:tc>
          <w:tcPr>
            <w:tcW w:w="1559" w:type="dxa"/>
            <w:vAlign w:val="bottom"/>
          </w:tcPr>
          <w:p w14:paraId="7F119696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27.75 (13.20)</w:t>
            </w:r>
          </w:p>
        </w:tc>
        <w:tc>
          <w:tcPr>
            <w:tcW w:w="1559" w:type="dxa"/>
            <w:vAlign w:val="bottom"/>
          </w:tcPr>
          <w:p w14:paraId="60CAF133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24.33 (20.60)</w:t>
            </w:r>
          </w:p>
        </w:tc>
        <w:tc>
          <w:tcPr>
            <w:tcW w:w="1559" w:type="dxa"/>
            <w:vAlign w:val="bottom"/>
          </w:tcPr>
          <w:p w14:paraId="64942357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20.57 (13.72)</w:t>
            </w:r>
          </w:p>
        </w:tc>
        <w:tc>
          <w:tcPr>
            <w:tcW w:w="1560" w:type="dxa"/>
            <w:vAlign w:val="bottom"/>
          </w:tcPr>
          <w:p w14:paraId="221CBD70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26.00 (20.38)</w:t>
            </w:r>
          </w:p>
        </w:tc>
        <w:tc>
          <w:tcPr>
            <w:tcW w:w="1701" w:type="dxa"/>
            <w:vAlign w:val="bottom"/>
          </w:tcPr>
          <w:p w14:paraId="439C3CB1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101.63 (30.08)</w:t>
            </w:r>
          </w:p>
        </w:tc>
        <w:tc>
          <w:tcPr>
            <w:tcW w:w="1559" w:type="dxa"/>
            <w:vAlign w:val="bottom"/>
          </w:tcPr>
          <w:p w14:paraId="5BD12552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18.25 (15.04)</w:t>
            </w:r>
          </w:p>
        </w:tc>
      </w:tr>
      <w:tr w:rsidR="003407F7" w:rsidRPr="009178A8" w14:paraId="6C46C852" w14:textId="77777777" w:rsidTr="00165288">
        <w:trPr>
          <w:jc w:val="center"/>
        </w:trPr>
        <w:tc>
          <w:tcPr>
            <w:tcW w:w="2816" w:type="dxa"/>
            <w:vAlign w:val="bottom"/>
          </w:tcPr>
          <w:p w14:paraId="4A7B2517" w14:textId="77777777" w:rsidR="003407F7" w:rsidRPr="009178A8" w:rsidRDefault="003407F7" w:rsidP="00165288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AST (IU/L)</w:t>
            </w:r>
          </w:p>
        </w:tc>
        <w:tc>
          <w:tcPr>
            <w:tcW w:w="1579" w:type="dxa"/>
            <w:vAlign w:val="bottom"/>
          </w:tcPr>
          <w:p w14:paraId="714AB5DA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68.13 (13.45)</w:t>
            </w:r>
          </w:p>
        </w:tc>
        <w:tc>
          <w:tcPr>
            <w:tcW w:w="1559" w:type="dxa"/>
            <w:vAlign w:val="bottom"/>
          </w:tcPr>
          <w:p w14:paraId="5A2F50F9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96.38 (37.01)</w:t>
            </w:r>
          </w:p>
        </w:tc>
        <w:tc>
          <w:tcPr>
            <w:tcW w:w="1559" w:type="dxa"/>
            <w:vAlign w:val="bottom"/>
          </w:tcPr>
          <w:p w14:paraId="64424622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72.33 (43.87)</w:t>
            </w:r>
          </w:p>
        </w:tc>
        <w:tc>
          <w:tcPr>
            <w:tcW w:w="1559" w:type="dxa"/>
            <w:vAlign w:val="bottom"/>
          </w:tcPr>
          <w:p w14:paraId="5D8972D9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58.14 (19.02)</w:t>
            </w:r>
          </w:p>
        </w:tc>
        <w:tc>
          <w:tcPr>
            <w:tcW w:w="1560" w:type="dxa"/>
            <w:vAlign w:val="bottom"/>
          </w:tcPr>
          <w:p w14:paraId="7D07C944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86.13 (35.87)</w:t>
            </w:r>
          </w:p>
        </w:tc>
        <w:tc>
          <w:tcPr>
            <w:tcW w:w="1701" w:type="dxa"/>
            <w:vAlign w:val="bottom"/>
          </w:tcPr>
          <w:p w14:paraId="2EC13F1F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144.38 (56.03)</w:t>
            </w:r>
          </w:p>
        </w:tc>
        <w:tc>
          <w:tcPr>
            <w:tcW w:w="1559" w:type="dxa"/>
            <w:vAlign w:val="bottom"/>
          </w:tcPr>
          <w:p w14:paraId="469F6732" w14:textId="77777777" w:rsidR="003407F7" w:rsidRPr="009178A8" w:rsidRDefault="003407F7" w:rsidP="00165288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9178A8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94.75 (38.02)</w:t>
            </w:r>
          </w:p>
        </w:tc>
      </w:tr>
    </w:tbl>
    <w:p w14:paraId="58296747" w14:textId="06A7E817" w:rsidR="00546808" w:rsidRPr="009178A8" w:rsidRDefault="009178A8" w:rsidP="009178A8">
      <w:pPr>
        <w:rPr>
          <w:rFonts w:ascii="Times New Roman" w:hAnsi="Times New Roman" w:cs="Times New Roman"/>
          <w:sz w:val="24"/>
          <w:szCs w:val="24"/>
        </w:rPr>
      </w:pPr>
      <w:r w:rsidRPr="009178A8">
        <w:rPr>
          <w:rFonts w:ascii="Times New Roman" w:eastAsia="等线" w:hAnsi="Times New Roman" w:cs="Times New Roman"/>
          <w:color w:val="000000"/>
          <w:sz w:val="24"/>
          <w:szCs w:val="24"/>
          <w:vertAlign w:val="superscript"/>
        </w:rPr>
        <w:t>1</w:t>
      </w:r>
      <w:r w:rsidR="003407F7" w:rsidRPr="009178A8">
        <w:rPr>
          <w:rFonts w:ascii="Times New Roman" w:eastAsia="等线" w:hAnsi="Times New Roman" w:cs="Times New Roman"/>
          <w:color w:val="000000"/>
          <w:sz w:val="24"/>
          <w:szCs w:val="24"/>
        </w:rPr>
        <w:t>Variables are presented as mean (SD).</w:t>
      </w:r>
      <w:r w:rsidRPr="009178A8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ALT, alanine aminotransferase; AST, aspartate aminotransferase, </w:t>
      </w:r>
      <w:bookmarkStart w:id="1" w:name="OLE_LINK12"/>
      <w:r w:rsidRPr="009178A8">
        <w:rPr>
          <w:rFonts w:ascii="Times New Roman" w:eastAsia="等线" w:hAnsi="Times New Roman" w:cs="Times New Roman"/>
          <w:color w:val="000000"/>
          <w:sz w:val="24"/>
          <w:szCs w:val="24"/>
        </w:rPr>
        <w:t>NASH, nonalcoholic steatohepatitis.</w:t>
      </w:r>
      <w:r w:rsidR="003407F7" w:rsidRPr="009178A8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Intervention groups: </w:t>
      </w:r>
      <w:r w:rsidRPr="009178A8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EHFD, exercise plus high fat die; ELFD, </w:t>
      </w:r>
      <w:r w:rsidRPr="009178A8">
        <w:rPr>
          <w:rFonts w:ascii="Times New Roman" w:eastAsia="等线" w:hAnsi="Times New Roman" w:cs="Times New Roman" w:hint="eastAsia"/>
          <w:color w:val="000000"/>
          <w:sz w:val="24"/>
          <w:szCs w:val="24"/>
        </w:rPr>
        <w:t>e</w:t>
      </w:r>
      <w:r w:rsidRPr="009178A8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xercise plus </w:t>
      </w:r>
      <w:proofErr w:type="gramStart"/>
      <w:r w:rsidRPr="009178A8">
        <w:rPr>
          <w:rFonts w:ascii="Times New Roman" w:eastAsia="等线" w:hAnsi="Times New Roman" w:cs="Times New Roman"/>
          <w:color w:val="000000"/>
          <w:sz w:val="24"/>
          <w:szCs w:val="24"/>
        </w:rPr>
        <w:t>low fat</w:t>
      </w:r>
      <w:proofErr w:type="gramEnd"/>
      <w:r w:rsidRPr="009178A8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diet; </w:t>
      </w:r>
      <w:r w:rsidR="003407F7" w:rsidRPr="009178A8">
        <w:rPr>
          <w:rFonts w:ascii="Times New Roman" w:eastAsia="等线" w:hAnsi="Times New Roman" w:cs="Times New Roman"/>
          <w:color w:val="000000"/>
          <w:sz w:val="24"/>
          <w:szCs w:val="24"/>
        </w:rPr>
        <w:t>HFD</w:t>
      </w:r>
      <w:r w:rsidRPr="009178A8">
        <w:rPr>
          <w:rFonts w:ascii="Times New Roman" w:eastAsia="等线" w:hAnsi="Times New Roman" w:cs="Times New Roman"/>
          <w:color w:val="000000"/>
          <w:sz w:val="24"/>
          <w:szCs w:val="24"/>
        </w:rPr>
        <w:t>, h</w:t>
      </w:r>
      <w:r w:rsidR="003407F7" w:rsidRPr="009178A8">
        <w:rPr>
          <w:rFonts w:ascii="Times New Roman" w:eastAsia="等线" w:hAnsi="Times New Roman" w:cs="Times New Roman"/>
          <w:color w:val="000000"/>
          <w:sz w:val="24"/>
          <w:szCs w:val="24"/>
        </w:rPr>
        <w:t>igh fat diet</w:t>
      </w:r>
      <w:r w:rsidRPr="009178A8">
        <w:rPr>
          <w:rFonts w:ascii="Times New Roman" w:eastAsia="等线" w:hAnsi="Times New Roman" w:cs="Times New Roman"/>
          <w:color w:val="000000"/>
          <w:sz w:val="24"/>
          <w:szCs w:val="24"/>
        </w:rPr>
        <w:t>;</w:t>
      </w:r>
      <w:r w:rsidR="003407F7" w:rsidRPr="009178A8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="005F57C2" w:rsidRPr="009178A8">
        <w:rPr>
          <w:rFonts w:ascii="Times New Roman" w:eastAsia="等线" w:hAnsi="Times New Roman" w:cs="Times New Roman"/>
          <w:color w:val="000000"/>
          <w:sz w:val="24"/>
          <w:szCs w:val="24"/>
        </w:rPr>
        <w:t>LFD</w:t>
      </w:r>
      <w:r w:rsidRPr="009178A8">
        <w:rPr>
          <w:rFonts w:ascii="Times New Roman" w:eastAsia="等线" w:hAnsi="Times New Roman" w:cs="Times New Roman"/>
          <w:color w:val="000000"/>
          <w:sz w:val="24"/>
          <w:szCs w:val="24"/>
        </w:rPr>
        <w:t>, l</w:t>
      </w:r>
      <w:r w:rsidR="005F57C2" w:rsidRPr="009178A8">
        <w:rPr>
          <w:rFonts w:ascii="Times New Roman" w:eastAsia="等线" w:hAnsi="Times New Roman" w:cs="Times New Roman"/>
          <w:color w:val="000000"/>
          <w:sz w:val="24"/>
          <w:szCs w:val="24"/>
        </w:rPr>
        <w:t>ow fat diet</w:t>
      </w:r>
      <w:r w:rsidRPr="009178A8">
        <w:rPr>
          <w:rFonts w:ascii="Times New Roman" w:eastAsia="等线" w:hAnsi="Times New Roman" w:cs="Times New Roman"/>
          <w:color w:val="000000"/>
          <w:sz w:val="24"/>
          <w:szCs w:val="24"/>
        </w:rPr>
        <w:t>;</w:t>
      </w:r>
      <w:r w:rsidR="005F57C2" w:rsidRPr="009178A8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 </w:t>
      </w:r>
      <w:r w:rsidR="003407F7" w:rsidRPr="009178A8">
        <w:rPr>
          <w:rFonts w:ascii="Times New Roman" w:eastAsia="等线" w:hAnsi="Times New Roman" w:cs="Times New Roman"/>
          <w:color w:val="000000"/>
          <w:sz w:val="24"/>
          <w:szCs w:val="24"/>
        </w:rPr>
        <w:t>MCSM</w:t>
      </w:r>
      <w:r w:rsidRPr="009178A8">
        <w:rPr>
          <w:rFonts w:ascii="Times New Roman" w:eastAsia="等线" w:hAnsi="Times New Roman" w:cs="Times New Roman"/>
          <w:color w:val="000000"/>
          <w:sz w:val="24"/>
          <w:szCs w:val="24"/>
        </w:rPr>
        <w:t>, m</w:t>
      </w:r>
      <w:r w:rsidR="003407F7" w:rsidRPr="009178A8">
        <w:rPr>
          <w:rFonts w:ascii="Times New Roman" w:eastAsia="等线" w:hAnsi="Times New Roman" w:cs="Times New Roman"/>
          <w:color w:val="000000"/>
          <w:sz w:val="24"/>
          <w:szCs w:val="24"/>
        </w:rPr>
        <w:t>ethionine choline sufficient diet (4 weeks); None intervention groups: MCD</w:t>
      </w:r>
      <w:r w:rsidRPr="009178A8">
        <w:rPr>
          <w:rFonts w:ascii="Times New Roman" w:eastAsia="等线" w:hAnsi="Times New Roman" w:cs="Times New Roman"/>
          <w:color w:val="000000"/>
          <w:sz w:val="24"/>
          <w:szCs w:val="24"/>
        </w:rPr>
        <w:t>, m</w:t>
      </w:r>
      <w:r w:rsidR="003407F7" w:rsidRPr="009178A8">
        <w:rPr>
          <w:rFonts w:ascii="Times New Roman" w:eastAsia="等线" w:hAnsi="Times New Roman" w:cs="Times New Roman"/>
          <w:color w:val="000000"/>
          <w:sz w:val="24"/>
          <w:szCs w:val="24"/>
        </w:rPr>
        <w:t>ethionine choline deficiency diet (8 weeks), MCSC</w:t>
      </w:r>
      <w:r w:rsidRPr="009178A8">
        <w:rPr>
          <w:rFonts w:ascii="Times New Roman" w:eastAsia="等线" w:hAnsi="Times New Roman" w:cs="Times New Roman"/>
          <w:color w:val="000000"/>
          <w:sz w:val="24"/>
          <w:szCs w:val="24"/>
        </w:rPr>
        <w:t>, m</w:t>
      </w:r>
      <w:r w:rsidR="003407F7" w:rsidRPr="009178A8">
        <w:rPr>
          <w:rFonts w:ascii="Times New Roman" w:eastAsia="等线" w:hAnsi="Times New Roman" w:cs="Times New Roman"/>
          <w:color w:val="000000"/>
          <w:sz w:val="24"/>
          <w:szCs w:val="24"/>
        </w:rPr>
        <w:t xml:space="preserve">ethionine choline sufficient diet (8 weeks). </w:t>
      </w:r>
      <w:bookmarkEnd w:id="1"/>
    </w:p>
    <w:sectPr w:rsidR="00546808" w:rsidRPr="009178A8" w:rsidSect="0010460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A7C22" w14:textId="77777777" w:rsidR="009B0779" w:rsidRDefault="009B0779" w:rsidP="004429CC">
      <w:r>
        <w:separator/>
      </w:r>
    </w:p>
  </w:endnote>
  <w:endnote w:type="continuationSeparator" w:id="0">
    <w:p w14:paraId="187B559C" w14:textId="77777777" w:rsidR="009B0779" w:rsidRDefault="009B0779" w:rsidP="00442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ECFCC" w14:textId="77777777" w:rsidR="009B0779" w:rsidRDefault="009B0779" w:rsidP="004429CC">
      <w:r>
        <w:separator/>
      </w:r>
    </w:p>
  </w:footnote>
  <w:footnote w:type="continuationSeparator" w:id="0">
    <w:p w14:paraId="17C01928" w14:textId="77777777" w:rsidR="009B0779" w:rsidRDefault="009B0779" w:rsidP="004429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0EC"/>
    <w:rsid w:val="000952AC"/>
    <w:rsid w:val="00104605"/>
    <w:rsid w:val="0022775A"/>
    <w:rsid w:val="00263DD0"/>
    <w:rsid w:val="00282BB8"/>
    <w:rsid w:val="002F40EC"/>
    <w:rsid w:val="00325A4F"/>
    <w:rsid w:val="003407F7"/>
    <w:rsid w:val="003A7736"/>
    <w:rsid w:val="00434BCC"/>
    <w:rsid w:val="004429CC"/>
    <w:rsid w:val="0044796A"/>
    <w:rsid w:val="00483A7A"/>
    <w:rsid w:val="004D21A4"/>
    <w:rsid w:val="00506839"/>
    <w:rsid w:val="00546808"/>
    <w:rsid w:val="005F57C2"/>
    <w:rsid w:val="00694CB6"/>
    <w:rsid w:val="006B5E7B"/>
    <w:rsid w:val="006B7885"/>
    <w:rsid w:val="006E62C0"/>
    <w:rsid w:val="007058B4"/>
    <w:rsid w:val="007B6A7A"/>
    <w:rsid w:val="007F5A34"/>
    <w:rsid w:val="00897C42"/>
    <w:rsid w:val="008F0755"/>
    <w:rsid w:val="009178A8"/>
    <w:rsid w:val="00985B06"/>
    <w:rsid w:val="009B0779"/>
    <w:rsid w:val="00A26F89"/>
    <w:rsid w:val="00A84A1F"/>
    <w:rsid w:val="00AC3FB9"/>
    <w:rsid w:val="00AD0B02"/>
    <w:rsid w:val="00C6225E"/>
    <w:rsid w:val="00D474DE"/>
    <w:rsid w:val="00D91EBD"/>
    <w:rsid w:val="00DF441A"/>
    <w:rsid w:val="00E567DE"/>
    <w:rsid w:val="00EA0F5F"/>
    <w:rsid w:val="00EF0B72"/>
    <w:rsid w:val="00EF41E6"/>
    <w:rsid w:val="00FA2652"/>
    <w:rsid w:val="00FA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CDB85A"/>
  <w15:chartTrackingRefBased/>
  <w15:docId w15:val="{445E54B7-5800-42D4-9339-481BC7189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07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0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429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429C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429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429CC"/>
    <w:rPr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EF0B72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EF0B72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EF0B72"/>
  </w:style>
  <w:style w:type="paragraph" w:styleId="ab">
    <w:name w:val="annotation subject"/>
    <w:basedOn w:val="a9"/>
    <w:next w:val="a9"/>
    <w:link w:val="ac"/>
    <w:uiPriority w:val="99"/>
    <w:semiHidden/>
    <w:unhideWhenUsed/>
    <w:rsid w:val="00EF0B72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EF0B72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EF0B72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EF0B7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Nana</dc:creator>
  <cp:keywords/>
  <dc:description/>
  <cp:lastModifiedBy>Wu Na</cp:lastModifiedBy>
  <cp:revision>9</cp:revision>
  <dcterms:created xsi:type="dcterms:W3CDTF">2021-04-25T09:37:00Z</dcterms:created>
  <dcterms:modified xsi:type="dcterms:W3CDTF">2021-08-16T10:37:00Z</dcterms:modified>
</cp:coreProperties>
</file>