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78E" w:rsidRDefault="002E646C">
      <w:pPr>
        <w:pStyle w:val="EndNoteBibliography"/>
        <w:adjustRightInd w:val="0"/>
        <w:snapToGrid w:val="0"/>
        <w:spacing w:beforeLines="50" w:before="120"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Additional file 8: Table S1. </w:t>
      </w:r>
      <w:r>
        <w:rPr>
          <w:rFonts w:ascii="Times New Roman" w:hAnsi="Times New Roman" w:cs="Times New Roman"/>
          <w:b/>
          <w:sz w:val="28"/>
          <w:szCs w:val="28"/>
        </w:rPr>
        <w:t>Key Resources Table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tbl>
      <w:tblPr>
        <w:tblW w:w="9387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2340"/>
        <w:gridCol w:w="2256"/>
      </w:tblGrid>
      <w:tr w:rsidR="005B578E">
        <w:trPr>
          <w:trHeight w:val="391"/>
          <w:jc w:val="center"/>
        </w:trPr>
        <w:tc>
          <w:tcPr>
            <w:tcW w:w="47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Antibodies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B578E" w:rsidRDefault="005B578E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B578E" w:rsidRDefault="005B578E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578E">
        <w:trPr>
          <w:trHeight w:val="332"/>
          <w:jc w:val="center"/>
        </w:trPr>
        <w:tc>
          <w:tcPr>
            <w:tcW w:w="479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 anti-chicken Bu1-FITC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Southern Biotech</w:t>
            </w:r>
          </w:p>
        </w:tc>
        <w:tc>
          <w:tcPr>
            <w:tcW w:w="22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 No: 8395-02</w:t>
            </w:r>
          </w:p>
        </w:tc>
      </w:tr>
      <w:tr w:rsidR="005B578E">
        <w:trPr>
          <w:trHeight w:val="279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 anti-chicken CD4-PE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Southern Biotech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 No: 8210-09</w:t>
            </w:r>
          </w:p>
        </w:tc>
      </w:tr>
      <w:tr w:rsidR="005B578E">
        <w:trPr>
          <w:trHeight w:val="234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 anti-chicken CD45-APC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Southern Biotech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 No: 8270-11</w:t>
            </w:r>
          </w:p>
        </w:tc>
      </w:tr>
      <w:tr w:rsidR="005B578E">
        <w:trPr>
          <w:trHeight w:val="261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 anti-chicken MHCII-PE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Southern</w:t>
            </w:r>
            <w:r>
              <w:rPr>
                <w:rFonts w:ascii="Times New Roman" w:hAnsi="Times New Roman" w:cs="Times New Roman"/>
                <w:color w:val="000000"/>
              </w:rPr>
              <w:t xml:space="preserve"> Biotech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 No:8350-09</w:t>
            </w:r>
          </w:p>
        </w:tc>
      </w:tr>
      <w:tr w:rsidR="005B578E">
        <w:trPr>
          <w:trHeight w:val="486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Mouse anti-chicken </w:t>
            </w:r>
            <w:proofErr w:type="spellStart"/>
            <w:r>
              <w:rPr>
                <w:rFonts w:ascii="Times New Roman" w:hAnsi="Times New Roman" w:cs="Times New Roman"/>
              </w:rPr>
              <w:t>IgM</w:t>
            </w:r>
            <w:proofErr w:type="spellEnd"/>
            <w:r>
              <w:rPr>
                <w:rFonts w:ascii="Times New Roman" w:hAnsi="Times New Roman" w:cs="Times New Roman"/>
              </w:rPr>
              <w:t>-PE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Southern Biotech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 No: 8310-09</w:t>
            </w:r>
          </w:p>
        </w:tc>
      </w:tr>
      <w:tr w:rsidR="005B578E">
        <w:trPr>
          <w:trHeight w:val="441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Mouse anti-chicken </w:t>
            </w:r>
            <w:proofErr w:type="spellStart"/>
            <w:r>
              <w:rPr>
                <w:rFonts w:ascii="Times New Roman" w:hAnsi="Times New Roman" w:cs="Times New Roman"/>
              </w:rPr>
              <w:t>IgY</w:t>
            </w:r>
            <w:proofErr w:type="spellEnd"/>
            <w:r>
              <w:rPr>
                <w:rFonts w:ascii="Times New Roman" w:hAnsi="Times New Roman" w:cs="Times New Roman"/>
              </w:rPr>
              <w:t>-APC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Southern Biotech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 No: 8320-31</w:t>
            </w:r>
          </w:p>
        </w:tc>
      </w:tr>
      <w:tr w:rsidR="005B578E">
        <w:trPr>
          <w:trHeight w:val="391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 anti-VP2 polyclonal antibody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5B578E">
        <w:trPr>
          <w:trHeight w:val="391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Goat anti-mouse </w:t>
            </w:r>
            <w:proofErr w:type="spellStart"/>
            <w:r>
              <w:rPr>
                <w:rFonts w:ascii="Times New Roman" w:hAnsi="Times New Roman" w:cs="Times New Roman"/>
              </w:rPr>
              <w:t>IgG</w:t>
            </w:r>
            <w:proofErr w:type="spellEnd"/>
            <w:r>
              <w:rPr>
                <w:rFonts w:ascii="Times New Roman" w:hAnsi="Times New Roman" w:cs="Times New Roman"/>
              </w:rPr>
              <w:t xml:space="preserve"> (H+L) PE-conjugated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Multi Sciences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CAT No: </w:t>
            </w:r>
            <w:r>
              <w:rPr>
                <w:rFonts w:ascii="Times New Roman" w:hAnsi="Times New Roman" w:cs="Times New Roman"/>
              </w:rPr>
              <w:t>GAM0041</w:t>
            </w:r>
          </w:p>
        </w:tc>
      </w:tr>
      <w:tr w:rsidR="005B578E">
        <w:trPr>
          <w:trHeight w:val="391"/>
          <w:jc w:val="center"/>
        </w:trPr>
        <w:tc>
          <w:tcPr>
            <w:tcW w:w="4791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HRP conjugated anti-mouse/anti-rabbit </w:t>
            </w:r>
            <w:proofErr w:type="spellStart"/>
            <w:r>
              <w:rPr>
                <w:rFonts w:ascii="Times New Roman" w:hAnsi="Times New Roman" w:cs="Times New Roman"/>
              </w:rPr>
              <w:t>IgG</w:t>
            </w:r>
            <w:proofErr w:type="spellEnd"/>
            <w:r>
              <w:rPr>
                <w:rFonts w:ascii="Times New Roman" w:hAnsi="Times New Roman" w:cs="Times New Roman"/>
              </w:rPr>
              <w:t xml:space="preserve"> SABC kit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BOSTER</w:t>
            </w:r>
          </w:p>
        </w:tc>
        <w:tc>
          <w:tcPr>
            <w:tcW w:w="2256" w:type="dxa"/>
            <w:tcBorders>
              <w:top w:val="nil"/>
              <w:bottom w:val="nil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5B578E">
        <w:trPr>
          <w:trHeight w:val="391"/>
          <w:jc w:val="center"/>
        </w:trPr>
        <w:tc>
          <w:tcPr>
            <w:tcW w:w="479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Hoechst 33342 (H3570)</w:t>
            </w:r>
          </w:p>
        </w:tc>
        <w:tc>
          <w:tcPr>
            <w:tcW w:w="234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25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B578E" w:rsidRDefault="002E646C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:rsidR="005B578E" w:rsidRDefault="005B578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75" w:type="dxa"/>
        <w:tblInd w:w="116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4744"/>
        <w:gridCol w:w="2366"/>
        <w:gridCol w:w="2265"/>
      </w:tblGrid>
      <w:tr w:rsidR="005B578E">
        <w:trPr>
          <w:trHeight w:val="391"/>
        </w:trPr>
        <w:tc>
          <w:tcPr>
            <w:tcW w:w="4744" w:type="dxa"/>
            <w:tcBorders>
              <w:top w:val="single" w:sz="12" w:space="0" w:color="auto"/>
              <w:bottom w:val="single" w:sz="4" w:space="0" w:color="auto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rPr>
                <w:b/>
                <w:color w:val="auto"/>
                <w:kern w:val="0"/>
              </w:rPr>
            </w:pPr>
            <w:r>
              <w:rPr>
                <w:b/>
                <w:color w:val="auto"/>
                <w:kern w:val="0"/>
              </w:rPr>
              <w:t>Critical Commercial Assays</w:t>
            </w:r>
          </w:p>
        </w:tc>
        <w:tc>
          <w:tcPr>
            <w:tcW w:w="2366" w:type="dxa"/>
            <w:tcBorders>
              <w:top w:val="single" w:sz="12" w:space="0" w:color="auto"/>
              <w:bottom w:val="single" w:sz="4" w:space="0" w:color="auto"/>
            </w:tcBorders>
          </w:tcPr>
          <w:p w:rsidR="005B578E" w:rsidRDefault="005B578E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rPr>
                <w:color w:val="auto"/>
                <w:kern w:val="0"/>
              </w:rPr>
            </w:pPr>
          </w:p>
        </w:tc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</w:tcPr>
          <w:p w:rsidR="005B578E" w:rsidRDefault="005B578E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rPr>
                <w:color w:val="auto"/>
                <w:kern w:val="0"/>
              </w:rPr>
            </w:pP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RPMI 1640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GIBCO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Fetal Bovine Serum (FBS)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GIBCO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ACK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lysis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buffer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GIBCO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REF # A10492-01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Histopaque-1077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Sigma-Aldrich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Lot # RNBJ0383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Mini MACS starting kit, MS columns, and assembly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Miltenyi</w:t>
            </w:r>
            <w:proofErr w:type="spellEnd"/>
            <w:r>
              <w:rPr>
                <w:sz w:val="22"/>
                <w:szCs w:val="22"/>
              </w:rPr>
              <w:t xml:space="preserve"> Biotech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Anti-FITC Micro-Beads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Miltenyi</w:t>
            </w:r>
            <w:proofErr w:type="spellEnd"/>
            <w:r>
              <w:rPr>
                <w:sz w:val="22"/>
                <w:szCs w:val="22"/>
              </w:rPr>
              <w:t xml:space="preserve"> Biotech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Mat # 120-008-613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Anti-APC Micro-Beads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Miltenyi</w:t>
            </w:r>
            <w:proofErr w:type="spellEnd"/>
            <w:r>
              <w:rPr>
                <w:sz w:val="22"/>
                <w:szCs w:val="22"/>
              </w:rPr>
              <w:t xml:space="preserve"> Biotech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Mat # 120-008-867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Anti-PE Micro-Beads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Miltenyi</w:t>
            </w:r>
            <w:proofErr w:type="spellEnd"/>
            <w:r>
              <w:rPr>
                <w:sz w:val="22"/>
                <w:szCs w:val="22"/>
              </w:rPr>
              <w:t xml:space="preserve"> Biotech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Mat # 120-008-614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70-μm nylon cell strainer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BD Falcon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TRIzol</w:t>
            </w:r>
            <w:proofErr w:type="spellEnd"/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Invitrogen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QuantiTect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SYBR Green PCR master mix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TaKaRa</w:t>
            </w:r>
            <w:proofErr w:type="spellEnd"/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HiScript</w:t>
            </w:r>
            <w:proofErr w:type="spellEnd"/>
            <w:r>
              <w:rPr>
                <w:rFonts w:ascii="Times New Roman" w:hAnsi="Times New Roman" w:cs="Times New Roman"/>
              </w:rPr>
              <w:t xml:space="preserve"> TM QRT </w:t>
            </w:r>
            <w:proofErr w:type="spellStart"/>
            <w:r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Vazyme</w:t>
            </w:r>
            <w:proofErr w:type="spellEnd"/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nil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FlowJo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software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FlowJo</w:t>
            </w:r>
            <w:proofErr w:type="spellEnd"/>
            <w:r>
              <w:rPr>
                <w:sz w:val="22"/>
                <w:szCs w:val="22"/>
              </w:rPr>
              <w:t xml:space="preserve"> Software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  <w:tr w:rsidR="005B578E">
        <w:trPr>
          <w:trHeight w:val="391"/>
        </w:trPr>
        <w:tc>
          <w:tcPr>
            <w:tcW w:w="4744" w:type="dxa"/>
            <w:tcBorders>
              <w:top w:val="nil"/>
              <w:bottom w:val="single" w:sz="12" w:space="0" w:color="auto"/>
            </w:tcBorders>
          </w:tcPr>
          <w:p w:rsidR="005B578E" w:rsidRDefault="002E646C">
            <w:pPr>
              <w:adjustRightInd w:val="0"/>
              <w:snapToGrid w:val="0"/>
              <w:spacing w:beforeLines="50" w:before="120" w:after="0" w:line="276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GraphPad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Prism v9</w:t>
            </w:r>
          </w:p>
        </w:tc>
        <w:tc>
          <w:tcPr>
            <w:tcW w:w="2366" w:type="dxa"/>
            <w:tcBorders>
              <w:top w:val="nil"/>
              <w:bottom w:val="single" w:sz="12" w:space="0" w:color="auto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GraphPad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Software</w:t>
            </w:r>
          </w:p>
        </w:tc>
        <w:tc>
          <w:tcPr>
            <w:tcW w:w="2265" w:type="dxa"/>
            <w:tcBorders>
              <w:top w:val="nil"/>
              <w:bottom w:val="single" w:sz="12" w:space="0" w:color="auto"/>
            </w:tcBorders>
          </w:tcPr>
          <w:p w:rsidR="005B578E" w:rsidRDefault="002E646C">
            <w:pPr>
              <w:pStyle w:val="a"/>
              <w:adjustRightInd w:val="0"/>
              <w:snapToGrid w:val="0"/>
              <w:spacing w:beforeLines="50" w:before="120" w:line="276" w:lineRule="auto"/>
              <w:ind w:firstLineChars="0" w:firstLine="0"/>
              <w:jc w:val="center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N/A</w:t>
            </w:r>
          </w:p>
        </w:tc>
      </w:tr>
    </w:tbl>
    <w:p w:rsidR="005B578E" w:rsidRDefault="005B578E">
      <w:pPr>
        <w:pStyle w:val="EndNoteBibliography"/>
        <w:adjustRightInd w:val="0"/>
        <w:snapToGrid w:val="0"/>
        <w:spacing w:beforeLines="50" w:before="120" w:after="0"/>
        <w:rPr>
          <w:rFonts w:ascii="Times New Roman" w:hAnsi="Times New Roman" w:cs="Times New Roman"/>
          <w:b/>
          <w:sz w:val="24"/>
          <w:szCs w:val="24"/>
        </w:rPr>
      </w:pPr>
    </w:p>
    <w:p w:rsidR="005B578E" w:rsidRDefault="005B57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5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DC"/>
    <w:rsid w:val="00140DB2"/>
    <w:rsid w:val="00242364"/>
    <w:rsid w:val="0025056C"/>
    <w:rsid w:val="0028079C"/>
    <w:rsid w:val="002826F6"/>
    <w:rsid w:val="002E646C"/>
    <w:rsid w:val="00394B62"/>
    <w:rsid w:val="003D0FD8"/>
    <w:rsid w:val="005B578E"/>
    <w:rsid w:val="006346E0"/>
    <w:rsid w:val="006B0B93"/>
    <w:rsid w:val="007C104D"/>
    <w:rsid w:val="007D59DC"/>
    <w:rsid w:val="008611B6"/>
    <w:rsid w:val="009F4CB1"/>
    <w:rsid w:val="00AD7034"/>
    <w:rsid w:val="00B2082B"/>
    <w:rsid w:val="00C614EF"/>
    <w:rsid w:val="00C81EC9"/>
    <w:rsid w:val="00D565DC"/>
    <w:rsid w:val="00DA3735"/>
    <w:rsid w:val="00DD71FB"/>
    <w:rsid w:val="00DE63A3"/>
    <w:rsid w:val="00E32CA7"/>
    <w:rsid w:val="00F37AF7"/>
    <w:rsid w:val="00F70DB1"/>
    <w:rsid w:val="2CEC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84C253-39E8-4982-98F7-D47839F4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pPr>
      <w:spacing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Calibri" w:eastAsiaTheme="minorEastAsia" w:hAnsi="Calibri" w:cs="Calibri"/>
    </w:rPr>
  </w:style>
  <w:style w:type="paragraph" w:customStyle="1" w:styleId="a">
    <w:name w:val="论文正文"/>
    <w:basedOn w:val="Normal"/>
    <w:next w:val="Normal"/>
    <w:qFormat/>
    <w:pPr>
      <w:widowControl w:val="0"/>
      <w:spacing w:after="0" w:line="400" w:lineRule="atLeast"/>
      <w:ind w:firstLineChars="200" w:firstLine="200"/>
      <w:jc w:val="both"/>
    </w:pPr>
    <w:rPr>
      <w:rFonts w:ascii="Times New Roman" w:eastAsia="SimSun" w:hAnsi="Times New Roman" w:cs="Times New Roman"/>
      <w:color w:val="000000"/>
      <w:kern w:val="2"/>
      <w:sz w:val="24"/>
      <w:szCs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Abid Shah</dc:creator>
  <cp:lastModifiedBy>Ishwarya P.S.</cp:lastModifiedBy>
  <cp:revision>16</cp:revision>
  <dcterms:created xsi:type="dcterms:W3CDTF">2019-11-13T06:46:00Z</dcterms:created>
  <dcterms:modified xsi:type="dcterms:W3CDTF">2021-12-11T09:26:00Z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