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57C76" w:rsidRDefault="00E96F3D">
      <w:pPr>
        <w:jc w:val="center"/>
        <w:rPr>
          <w:rFonts w:ascii="Microsoft YaHei" w:eastAsia="Microsoft YaHei" w:hAnsi="Microsoft YaHei" w:cs="Microsoft YaHei"/>
          <w:b/>
          <w:sz w:val="32"/>
          <w:szCs w:val="32"/>
        </w:rPr>
      </w:pPr>
      <w:r>
        <w:rPr>
          <w:rFonts w:ascii="Microsoft YaHei" w:eastAsia="Microsoft YaHei" w:hAnsi="Microsoft YaHei" w:cs="Microsoft YaHei"/>
          <w:b/>
          <w:sz w:val="32"/>
          <w:szCs w:val="32"/>
        </w:rPr>
        <w:t>Additional file 1</w:t>
      </w:r>
      <w:bookmarkStart w:id="0" w:name="_GoBack"/>
      <w:bookmarkEnd w:id="0"/>
    </w:p>
    <w:p w:rsidR="00257C76" w:rsidRDefault="00E96F3D">
      <w:pPr>
        <w:spacing w:line="360" w:lineRule="auto"/>
        <w:jc w:val="center"/>
        <w:rPr>
          <w:rFonts w:ascii="Times New Roman" w:hAnsi="Times New Roman" w:cs="Times New Roman"/>
          <w:b/>
          <w:bCs/>
          <w:sz w:val="28"/>
          <w:szCs w:val="28"/>
        </w:rPr>
      </w:pPr>
      <w:r>
        <w:rPr>
          <w:rFonts w:ascii="Times New Roman" w:hAnsi="Times New Roman" w:cs="Times New Roman"/>
          <w:b/>
          <w:bCs/>
          <w:sz w:val="28"/>
          <w:szCs w:val="28"/>
        </w:rPr>
        <w:t xml:space="preserve">YAP1 protects against septic liver injury via </w:t>
      </w:r>
      <w:proofErr w:type="spellStart"/>
      <w:r>
        <w:rPr>
          <w:rFonts w:ascii="Times New Roman" w:hAnsi="Times New Roman" w:cs="Times New Roman"/>
          <w:b/>
          <w:bCs/>
          <w:sz w:val="28"/>
          <w:szCs w:val="28"/>
        </w:rPr>
        <w:t>ferroptosis</w:t>
      </w:r>
      <w:proofErr w:type="spellEnd"/>
      <w:r>
        <w:rPr>
          <w:rFonts w:ascii="Times New Roman" w:hAnsi="Times New Roman" w:cs="Times New Roman"/>
          <w:b/>
          <w:bCs/>
          <w:sz w:val="28"/>
          <w:szCs w:val="28"/>
        </w:rPr>
        <w:t xml:space="preserve"> resistance</w:t>
      </w:r>
    </w:p>
    <w:p w:rsidR="00257C76" w:rsidRDefault="00E96F3D">
      <w:pPr>
        <w:spacing w:line="360" w:lineRule="auto"/>
        <w:ind w:firstLineChars="300" w:firstLine="720"/>
        <w:rPr>
          <w:rFonts w:ascii="Times New Roman" w:hAnsi="Times New Roman" w:cs="Times New Roman"/>
          <w:sz w:val="24"/>
          <w:szCs w:val="24"/>
        </w:rPr>
      </w:pPr>
      <w:r>
        <w:rPr>
          <w:rFonts w:ascii="Times New Roman" w:hAnsi="Times New Roman" w:cs="Times New Roman"/>
          <w:sz w:val="24"/>
          <w:szCs w:val="24"/>
        </w:rPr>
        <w:t xml:space="preserve">We investigated the ideal LPS concentration and treatment period in order to build an inflammatory model of LPS in </w:t>
      </w:r>
      <w:r>
        <w:rPr>
          <w:rFonts w:ascii="Times New Roman" w:hAnsi="Times New Roman" w:cs="Times New Roman" w:hint="eastAsia"/>
          <w:sz w:val="24"/>
          <w:szCs w:val="24"/>
        </w:rPr>
        <w:t>LO2</w:t>
      </w:r>
      <w:r>
        <w:rPr>
          <w:rFonts w:ascii="Times New Roman" w:hAnsi="Times New Roman" w:cs="Times New Roman"/>
          <w:sz w:val="24"/>
          <w:szCs w:val="24"/>
        </w:rPr>
        <w:t xml:space="preserve"> cells. First, LPS was applied to </w:t>
      </w:r>
      <w:r>
        <w:rPr>
          <w:rFonts w:ascii="Times New Roman" w:hAnsi="Times New Roman" w:cs="Times New Roman" w:hint="eastAsia"/>
          <w:sz w:val="24"/>
          <w:szCs w:val="24"/>
        </w:rPr>
        <w:t>LO2</w:t>
      </w:r>
      <w:r>
        <w:rPr>
          <w:rFonts w:ascii="Times New Roman" w:hAnsi="Times New Roman" w:cs="Times New Roman"/>
          <w:sz w:val="24"/>
          <w:szCs w:val="24"/>
        </w:rPr>
        <w:t xml:space="preserve"> cells at varying concentrations (0.5 </w:t>
      </w:r>
      <w:proofErr w:type="spellStart"/>
      <w:r>
        <w:rPr>
          <w:rFonts w:ascii="Times New Roman" w:hAnsi="Times New Roman" w:cs="Times New Roman"/>
          <w:sz w:val="24"/>
          <w:szCs w:val="24"/>
        </w:rPr>
        <w:t>μg</w:t>
      </w:r>
      <w:proofErr w:type="spellEnd"/>
      <w:r>
        <w:rPr>
          <w:rFonts w:ascii="Times New Roman" w:hAnsi="Times New Roman" w:cs="Times New Roman"/>
          <w:sz w:val="24"/>
          <w:szCs w:val="24"/>
        </w:rPr>
        <w:t xml:space="preserve">/mL, 1 </w:t>
      </w:r>
      <w:proofErr w:type="spellStart"/>
      <w:r>
        <w:rPr>
          <w:rFonts w:ascii="Times New Roman" w:hAnsi="Times New Roman" w:cs="Times New Roman"/>
          <w:sz w:val="24"/>
          <w:szCs w:val="24"/>
        </w:rPr>
        <w:t>μg</w:t>
      </w:r>
      <w:proofErr w:type="spellEnd"/>
      <w:r>
        <w:rPr>
          <w:rFonts w:ascii="Times New Roman" w:hAnsi="Times New Roman" w:cs="Times New Roman"/>
          <w:sz w:val="24"/>
          <w:szCs w:val="24"/>
        </w:rPr>
        <w:t xml:space="preserve">/mL, 2 </w:t>
      </w:r>
      <w:proofErr w:type="spellStart"/>
      <w:r>
        <w:rPr>
          <w:rFonts w:ascii="Times New Roman" w:hAnsi="Times New Roman" w:cs="Times New Roman"/>
          <w:sz w:val="24"/>
          <w:szCs w:val="24"/>
        </w:rPr>
        <w:t>μg</w:t>
      </w:r>
      <w:proofErr w:type="spellEnd"/>
      <w:r>
        <w:rPr>
          <w:rFonts w:ascii="Times New Roman" w:hAnsi="Times New Roman" w:cs="Times New Roman"/>
          <w:sz w:val="24"/>
          <w:szCs w:val="24"/>
        </w:rPr>
        <w:t xml:space="preserve">/mL, and 5μg/mL) </w:t>
      </w:r>
      <w:r>
        <w:rPr>
          <w:rFonts w:ascii="Times New Roman" w:hAnsi="Times New Roman" w:cs="Times New Roman" w:hint="eastAsia"/>
          <w:sz w:val="24"/>
          <w:szCs w:val="24"/>
        </w:rPr>
        <w:t>for</w:t>
      </w:r>
      <w:r>
        <w:rPr>
          <w:rFonts w:ascii="Times New Roman" w:hAnsi="Times New Roman" w:cs="Times New Roman"/>
          <w:sz w:val="24"/>
          <w:szCs w:val="24"/>
        </w:rPr>
        <w:t xml:space="preserve"> 24 hours. The number of viable cells was measured using the CCK-8 kit (Sigma-Aldrich, 96992). The optimal LPS concentration was determined to be 1 </w:t>
      </w:r>
      <w:proofErr w:type="spellStart"/>
      <w:r>
        <w:rPr>
          <w:rFonts w:ascii="Times New Roman" w:hAnsi="Times New Roman" w:cs="Times New Roman"/>
          <w:sz w:val="24"/>
          <w:szCs w:val="24"/>
        </w:rPr>
        <w:t>μg</w:t>
      </w:r>
      <w:proofErr w:type="spellEnd"/>
      <w:r>
        <w:rPr>
          <w:rFonts w:ascii="Times New Roman" w:hAnsi="Times New Roman" w:cs="Times New Roman"/>
          <w:sz w:val="24"/>
          <w:szCs w:val="24"/>
        </w:rPr>
        <w:t>/mL based on the results, wh</w:t>
      </w:r>
      <w:r>
        <w:rPr>
          <w:rFonts w:ascii="Times New Roman" w:hAnsi="Times New Roman" w:cs="Times New Roman"/>
          <w:sz w:val="24"/>
          <w:szCs w:val="24"/>
        </w:rPr>
        <w:t xml:space="preserve">ich demonstrated that when the concentration of LPS was higher than 1 </w:t>
      </w:r>
      <w:proofErr w:type="spellStart"/>
      <w:r>
        <w:rPr>
          <w:rFonts w:ascii="Times New Roman" w:hAnsi="Times New Roman" w:cs="Times New Roman"/>
          <w:sz w:val="24"/>
          <w:szCs w:val="24"/>
        </w:rPr>
        <w:t>μg</w:t>
      </w:r>
      <w:proofErr w:type="spellEnd"/>
      <w:r>
        <w:rPr>
          <w:rFonts w:ascii="Times New Roman" w:hAnsi="Times New Roman" w:cs="Times New Roman"/>
          <w:sz w:val="24"/>
          <w:szCs w:val="24"/>
        </w:rPr>
        <w:t>/mL compared to the control group, the number of cells was dramatically reduced</w:t>
      </w:r>
      <w:r>
        <w:rPr>
          <w:rFonts w:ascii="Times New Roman" w:hAnsi="Times New Roman" w:cs="Times New Roman" w:hint="eastAsia"/>
          <w:sz w:val="24"/>
          <w:szCs w:val="24"/>
        </w:rPr>
        <w:t xml:space="preserve"> (Fig. S1 A) </w:t>
      </w:r>
      <w:r>
        <w:rPr>
          <w:rFonts w:ascii="Times New Roman" w:hAnsi="Times New Roman" w:cs="Times New Roman"/>
          <w:sz w:val="24"/>
          <w:szCs w:val="24"/>
        </w:rPr>
        <w:t xml:space="preserve">. Second, the number of cells was determined after treating </w:t>
      </w:r>
      <w:r>
        <w:rPr>
          <w:rFonts w:ascii="Times New Roman" w:hAnsi="Times New Roman" w:cs="Times New Roman" w:hint="eastAsia"/>
          <w:sz w:val="24"/>
          <w:szCs w:val="24"/>
        </w:rPr>
        <w:t>LO2</w:t>
      </w:r>
      <w:r>
        <w:rPr>
          <w:rFonts w:ascii="Times New Roman" w:hAnsi="Times New Roman" w:cs="Times New Roman"/>
          <w:sz w:val="24"/>
          <w:szCs w:val="24"/>
        </w:rPr>
        <w:t xml:space="preserve"> cells with 1 </w:t>
      </w:r>
      <w:proofErr w:type="spellStart"/>
      <w:r>
        <w:rPr>
          <w:rFonts w:ascii="Times New Roman" w:hAnsi="Times New Roman" w:cs="Times New Roman"/>
          <w:sz w:val="24"/>
          <w:szCs w:val="24"/>
        </w:rPr>
        <w:t>μg</w:t>
      </w:r>
      <w:proofErr w:type="spellEnd"/>
      <w:r>
        <w:rPr>
          <w:rFonts w:ascii="Times New Roman" w:hAnsi="Times New Roman" w:cs="Times New Roman"/>
          <w:sz w:val="24"/>
          <w:szCs w:val="24"/>
        </w:rPr>
        <w:t>/mL LPS for 6</w:t>
      </w:r>
      <w:r>
        <w:rPr>
          <w:rFonts w:ascii="Times New Roman" w:hAnsi="Times New Roman" w:cs="Times New Roman"/>
          <w:sz w:val="24"/>
          <w:szCs w:val="24"/>
        </w:rPr>
        <w:t>, 12, 24, and 48 hours</w:t>
      </w:r>
      <w:r>
        <w:rPr>
          <w:rFonts w:ascii="Times New Roman" w:hAnsi="Times New Roman" w:cs="Times New Roman" w:hint="eastAsia"/>
          <w:sz w:val="24"/>
          <w:szCs w:val="24"/>
        </w:rPr>
        <w:t xml:space="preserve"> (Fig. S1 B). When 1</w:t>
      </w:r>
      <w:r>
        <w:rPr>
          <w:rFonts w:ascii="Times New Roman" w:hAnsi="Times New Roman" w:cs="Times New Roman"/>
          <w:sz w:val="24"/>
          <w:szCs w:val="24"/>
        </w:rPr>
        <w:t>μg</w:t>
      </w:r>
      <w:r>
        <w:rPr>
          <w:rFonts w:ascii="Times New Roman" w:hAnsi="Times New Roman" w:cs="Times New Roman" w:hint="eastAsia"/>
          <w:sz w:val="24"/>
          <w:szCs w:val="24"/>
        </w:rPr>
        <w:t xml:space="preserve">/mL LPS treatment lasted 24 hours or longer, the results showed that the number of cells was dramatically reduced in comparison to the undamaged control group, which were chosen as the concentration and time for </w:t>
      </w:r>
      <w:r>
        <w:rPr>
          <w:rFonts w:ascii="Times New Roman" w:hAnsi="Times New Roman" w:cs="Times New Roman" w:hint="eastAsia"/>
          <w:sz w:val="24"/>
          <w:szCs w:val="24"/>
        </w:rPr>
        <w:t xml:space="preserve">cells treatment. </w:t>
      </w:r>
    </w:p>
    <w:p w:rsidR="00257C76" w:rsidRDefault="00E96F3D">
      <w:pPr>
        <w:spacing w:line="360" w:lineRule="auto"/>
        <w:ind w:firstLineChars="300" w:firstLine="720"/>
        <w:rPr>
          <w:rFonts w:ascii="Times New Roman" w:hAnsi="Times New Roman" w:cs="Times New Roman"/>
          <w:sz w:val="24"/>
          <w:szCs w:val="24"/>
        </w:rPr>
      </w:pPr>
      <w:r>
        <w:rPr>
          <w:rFonts w:ascii="Times New Roman" w:hAnsi="Times New Roman" w:cs="Times New Roman" w:hint="eastAsia"/>
          <w:noProof/>
          <w:sz w:val="24"/>
          <w:szCs w:val="24"/>
          <w:lang w:eastAsia="en-US"/>
        </w:rPr>
        <w:drawing>
          <wp:inline distT="0" distB="0" distL="114300" distR="114300">
            <wp:extent cx="5271135" cy="1849120"/>
            <wp:effectExtent l="0" t="0" r="12065" b="5080"/>
            <wp:docPr id="6" name="图片 6" descr="搜狗截图22年08月28日2037_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搜狗截图22年08月28日2037_11"/>
                    <pic:cNvPicPr>
                      <a:picLocks noChangeAspect="1"/>
                    </pic:cNvPicPr>
                  </pic:nvPicPr>
                  <pic:blipFill>
                    <a:blip r:embed="rId4"/>
                    <a:stretch>
                      <a:fillRect/>
                    </a:stretch>
                  </pic:blipFill>
                  <pic:spPr>
                    <a:xfrm>
                      <a:off x="0" y="0"/>
                      <a:ext cx="5271135" cy="1849120"/>
                    </a:xfrm>
                    <a:prstGeom prst="rect">
                      <a:avLst/>
                    </a:prstGeom>
                  </pic:spPr>
                </pic:pic>
              </a:graphicData>
            </a:graphic>
          </wp:inline>
        </w:drawing>
      </w:r>
    </w:p>
    <w:p w:rsidR="00257C76" w:rsidRDefault="00E96F3D">
      <w:pPr>
        <w:spacing w:line="360" w:lineRule="auto"/>
        <w:rPr>
          <w:rFonts w:ascii="Times New Roman" w:hAnsi="Times New Roman" w:cs="Times New Roman"/>
          <w:sz w:val="24"/>
          <w:szCs w:val="24"/>
        </w:rPr>
      </w:pPr>
      <w:r>
        <w:rPr>
          <w:rFonts w:ascii="Times New Roman" w:hAnsi="Times New Roman" w:cs="Times New Roman" w:hint="eastAsia"/>
          <w:sz w:val="24"/>
          <w:szCs w:val="24"/>
        </w:rPr>
        <w:t>Fig. S1  Preliminary experiments on the concentration and timing selection of LPS stimulation. LO2 cells were stimulated with different doses</w:t>
      </w:r>
      <w:r>
        <w:rPr>
          <w:rFonts w:ascii="Times New Roman" w:hAnsi="Times New Roman" w:cs="Times New Roman"/>
          <w:sz w:val="24"/>
          <w:szCs w:val="24"/>
        </w:rPr>
        <w:t xml:space="preserve"> (0.5 </w:t>
      </w:r>
      <w:proofErr w:type="spellStart"/>
      <w:r>
        <w:rPr>
          <w:rFonts w:ascii="Times New Roman" w:hAnsi="Times New Roman" w:cs="Times New Roman"/>
          <w:sz w:val="24"/>
          <w:szCs w:val="24"/>
        </w:rPr>
        <w:t>μg</w:t>
      </w:r>
      <w:proofErr w:type="spellEnd"/>
      <w:r>
        <w:rPr>
          <w:rFonts w:ascii="Times New Roman" w:hAnsi="Times New Roman" w:cs="Times New Roman"/>
          <w:sz w:val="24"/>
          <w:szCs w:val="24"/>
        </w:rPr>
        <w:t xml:space="preserve">/mL, 1 </w:t>
      </w:r>
      <w:proofErr w:type="spellStart"/>
      <w:r>
        <w:rPr>
          <w:rFonts w:ascii="Times New Roman" w:hAnsi="Times New Roman" w:cs="Times New Roman"/>
          <w:sz w:val="24"/>
          <w:szCs w:val="24"/>
        </w:rPr>
        <w:t>μg</w:t>
      </w:r>
      <w:proofErr w:type="spellEnd"/>
      <w:r>
        <w:rPr>
          <w:rFonts w:ascii="Times New Roman" w:hAnsi="Times New Roman" w:cs="Times New Roman"/>
          <w:sz w:val="24"/>
          <w:szCs w:val="24"/>
        </w:rPr>
        <w:t xml:space="preserve">/mL, 2 </w:t>
      </w:r>
      <w:proofErr w:type="spellStart"/>
      <w:r>
        <w:rPr>
          <w:rFonts w:ascii="Times New Roman" w:hAnsi="Times New Roman" w:cs="Times New Roman"/>
          <w:sz w:val="24"/>
          <w:szCs w:val="24"/>
        </w:rPr>
        <w:t>μg</w:t>
      </w:r>
      <w:proofErr w:type="spellEnd"/>
      <w:r>
        <w:rPr>
          <w:rFonts w:ascii="Times New Roman" w:hAnsi="Times New Roman" w:cs="Times New Roman"/>
          <w:sz w:val="24"/>
          <w:szCs w:val="24"/>
        </w:rPr>
        <w:t xml:space="preserve">/mL, and 5μg/mL) </w:t>
      </w:r>
      <w:r>
        <w:rPr>
          <w:rFonts w:ascii="Times New Roman" w:hAnsi="Times New Roman" w:cs="Times New Roman" w:hint="eastAsia"/>
          <w:sz w:val="24"/>
          <w:szCs w:val="24"/>
        </w:rPr>
        <w:t>of LPS for various durations (</w:t>
      </w:r>
      <w:r>
        <w:rPr>
          <w:rFonts w:ascii="Times New Roman" w:hAnsi="Times New Roman" w:cs="Times New Roman"/>
          <w:sz w:val="24"/>
          <w:szCs w:val="24"/>
        </w:rPr>
        <w:t>6, 12, 24, and 48</w:t>
      </w:r>
      <w:r>
        <w:rPr>
          <w:rFonts w:ascii="Times New Roman" w:hAnsi="Times New Roman" w:cs="Times New Roman" w:hint="eastAsia"/>
          <w:sz w:val="24"/>
          <w:szCs w:val="24"/>
        </w:rPr>
        <w:t>)</w:t>
      </w:r>
      <w:r>
        <w:rPr>
          <w:rFonts w:ascii="Times New Roman" w:hAnsi="Times New Roman" w:cs="Times New Roman"/>
          <w:sz w:val="24"/>
          <w:szCs w:val="24"/>
        </w:rPr>
        <w:t xml:space="preserve"> hou</w:t>
      </w:r>
      <w:r>
        <w:rPr>
          <w:rFonts w:ascii="Times New Roman" w:hAnsi="Times New Roman" w:cs="Times New Roman"/>
          <w:sz w:val="24"/>
          <w:szCs w:val="24"/>
        </w:rPr>
        <w:t>rs</w:t>
      </w:r>
      <w:r>
        <w:rPr>
          <w:rFonts w:ascii="Times New Roman" w:hAnsi="Times New Roman" w:cs="Times New Roman" w:hint="eastAsia"/>
          <w:b/>
          <w:bCs/>
          <w:sz w:val="24"/>
          <w:szCs w:val="24"/>
        </w:rPr>
        <w:t xml:space="preserve"> (A, B)</w:t>
      </w:r>
      <w:r>
        <w:rPr>
          <w:rFonts w:ascii="Times New Roman" w:hAnsi="Times New Roman" w:cs="Times New Roman" w:hint="eastAsia"/>
          <w:sz w:val="24"/>
          <w:szCs w:val="24"/>
        </w:rPr>
        <w:t xml:space="preserve"> </w:t>
      </w:r>
      <w:r>
        <w:rPr>
          <w:rFonts w:ascii="Times New Roman" w:hAnsi="Times New Roman" w:cs="Times New Roman"/>
          <w:sz w:val="24"/>
          <w:szCs w:val="24"/>
        </w:rPr>
        <w:t>using the CCK-8 kit</w:t>
      </w:r>
      <w:r>
        <w:rPr>
          <w:rFonts w:ascii="Times New Roman" w:hAnsi="Times New Roman" w:cs="Times New Roman" w:hint="eastAsia"/>
          <w:sz w:val="24"/>
          <w:szCs w:val="24"/>
        </w:rPr>
        <w:t>. Data are expressed as mean </w:t>
      </w:r>
      <w:r>
        <w:rPr>
          <w:rFonts w:ascii="Times New Roman" w:hAnsi="Times New Roman" w:cs="Times New Roman" w:hint="eastAsia"/>
          <w:sz w:val="24"/>
          <w:szCs w:val="24"/>
        </w:rPr>
        <w:t>±</w:t>
      </w:r>
      <w:r>
        <w:rPr>
          <w:rFonts w:ascii="Times New Roman" w:hAnsi="Times New Roman" w:cs="Times New Roman" w:hint="eastAsia"/>
          <w:sz w:val="24"/>
          <w:szCs w:val="24"/>
        </w:rPr>
        <w:t> SD of three replicates. n=5</w:t>
      </w:r>
      <w:r>
        <w:rPr>
          <w:rFonts w:ascii="Times New Roman" w:hAnsi="Times New Roman" w:cs="Times New Roman" w:hint="eastAsia"/>
          <w:sz w:val="24"/>
          <w:szCs w:val="24"/>
        </w:rPr>
        <w:t>，</w:t>
      </w:r>
      <w:r>
        <w:rPr>
          <w:rFonts w:ascii="Times New Roman" w:hAnsi="Times New Roman" w:cs="Times New Roman" w:hint="eastAsia"/>
          <w:sz w:val="24"/>
          <w:szCs w:val="24"/>
        </w:rPr>
        <w:t>***p</w:t>
      </w:r>
      <w:r>
        <w:rPr>
          <w:rFonts w:ascii="Times New Roman" w:hAnsi="Times New Roman" w:cs="Times New Roman" w:hint="eastAsia"/>
          <w:sz w:val="24"/>
          <w:szCs w:val="24"/>
        </w:rPr>
        <w:t>＜</w:t>
      </w:r>
      <w:r>
        <w:rPr>
          <w:rFonts w:ascii="Times New Roman" w:hAnsi="Times New Roman" w:cs="Times New Roman" w:hint="eastAsia"/>
          <w:sz w:val="24"/>
          <w:szCs w:val="24"/>
        </w:rPr>
        <w:t>0.001.</w:t>
      </w:r>
    </w:p>
    <w:p w:rsidR="00257C76" w:rsidRDefault="00257C76">
      <w:pPr>
        <w:spacing w:line="360" w:lineRule="auto"/>
        <w:rPr>
          <w:rFonts w:ascii="Times New Roman" w:hAnsi="Times New Roman" w:cs="Times New Roman"/>
          <w:sz w:val="24"/>
          <w:szCs w:val="24"/>
        </w:rPr>
      </w:pPr>
    </w:p>
    <w:p w:rsidR="00257C76" w:rsidRDefault="00E96F3D">
      <w:pPr>
        <w:spacing w:line="360" w:lineRule="auto"/>
        <w:ind w:firstLineChars="200" w:firstLine="480"/>
        <w:rPr>
          <w:rFonts w:ascii="Times New Roman" w:hAnsi="Times New Roman" w:cs="Times New Roman"/>
          <w:sz w:val="24"/>
          <w:szCs w:val="24"/>
        </w:rPr>
      </w:pPr>
      <w:r>
        <w:rPr>
          <w:rFonts w:ascii="Times New Roman" w:hAnsi="Times New Roman" w:cs="Times New Roman" w:hint="eastAsia"/>
          <w:sz w:val="24"/>
          <w:szCs w:val="24"/>
        </w:rPr>
        <w:t xml:space="preserve">In order to determine whether LPS caused the </w:t>
      </w:r>
      <w:proofErr w:type="spellStart"/>
      <w:r>
        <w:rPr>
          <w:rFonts w:ascii="Times New Roman" w:hAnsi="Times New Roman" w:cs="Times New Roman" w:hint="eastAsia"/>
          <w:sz w:val="24"/>
          <w:szCs w:val="24"/>
        </w:rPr>
        <w:t>ferroptosis</w:t>
      </w:r>
      <w:proofErr w:type="spellEnd"/>
      <w:r>
        <w:rPr>
          <w:rFonts w:ascii="Times New Roman" w:hAnsi="Times New Roman" w:cs="Times New Roman" w:hint="eastAsia"/>
          <w:sz w:val="24"/>
          <w:szCs w:val="24"/>
        </w:rPr>
        <w:t xml:space="preserve"> of LO2 cells, we evaluated the effects of the </w:t>
      </w:r>
      <w:proofErr w:type="spellStart"/>
      <w:r>
        <w:rPr>
          <w:rFonts w:ascii="Times New Roman" w:hAnsi="Times New Roman" w:cs="Times New Roman" w:hint="eastAsia"/>
          <w:sz w:val="24"/>
          <w:szCs w:val="24"/>
        </w:rPr>
        <w:t>ferroptosis</w:t>
      </w:r>
      <w:proofErr w:type="spellEnd"/>
      <w:r>
        <w:rPr>
          <w:rFonts w:ascii="Times New Roman" w:hAnsi="Times New Roman" w:cs="Times New Roman" w:hint="eastAsia"/>
          <w:sz w:val="24"/>
          <w:szCs w:val="24"/>
        </w:rPr>
        <w:t xml:space="preserve"> inducer (</w:t>
      </w:r>
      <w:proofErr w:type="spellStart"/>
      <w:r>
        <w:rPr>
          <w:rFonts w:ascii="Times New Roman" w:hAnsi="Times New Roman" w:cs="Times New Roman" w:hint="eastAsia"/>
          <w:sz w:val="24"/>
          <w:szCs w:val="24"/>
        </w:rPr>
        <w:t>erastin</w:t>
      </w:r>
      <w:proofErr w:type="spellEnd"/>
      <w:r>
        <w:rPr>
          <w:rFonts w:ascii="Times New Roman" w:hAnsi="Times New Roman" w:cs="Times New Roman" w:hint="eastAsia"/>
          <w:sz w:val="24"/>
          <w:szCs w:val="24"/>
        </w:rPr>
        <w:t xml:space="preserve"> E7781, Sigma) and inhib</w:t>
      </w:r>
      <w:r>
        <w:rPr>
          <w:rFonts w:ascii="Times New Roman" w:hAnsi="Times New Roman" w:cs="Times New Roman" w:hint="eastAsia"/>
          <w:sz w:val="24"/>
          <w:szCs w:val="24"/>
        </w:rPr>
        <w:t xml:space="preserve">itor </w:t>
      </w:r>
      <w:r>
        <w:rPr>
          <w:rFonts w:ascii="Times New Roman" w:hAnsi="Times New Roman" w:cs="Times New Roman" w:hint="eastAsia"/>
          <w:sz w:val="24"/>
          <w:szCs w:val="24"/>
        </w:rPr>
        <w:lastRenderedPageBreak/>
        <w:t xml:space="preserve">(Fer-1, SML0583; Sigma) on LPS-treated cells. Four groups of LO2 cells were established: the control group (Con), the LPS group (LPS), the LPS + Ferrostatin-1 group (LPS+Fer-1), and the LPS + </w:t>
      </w:r>
      <w:proofErr w:type="spellStart"/>
      <w:r>
        <w:rPr>
          <w:rFonts w:ascii="Times New Roman" w:hAnsi="Times New Roman" w:cs="Times New Roman" w:hint="eastAsia"/>
          <w:sz w:val="24"/>
          <w:szCs w:val="24"/>
        </w:rPr>
        <w:t>Erastin</w:t>
      </w:r>
      <w:proofErr w:type="spellEnd"/>
      <w:r>
        <w:rPr>
          <w:rFonts w:ascii="Times New Roman" w:hAnsi="Times New Roman" w:cs="Times New Roman" w:hint="eastAsia"/>
          <w:sz w:val="24"/>
          <w:szCs w:val="24"/>
        </w:rPr>
        <w:t xml:space="preserve"> group (</w:t>
      </w:r>
      <w:proofErr w:type="spellStart"/>
      <w:r>
        <w:rPr>
          <w:rFonts w:ascii="Times New Roman" w:hAnsi="Times New Roman" w:cs="Times New Roman" w:hint="eastAsia"/>
          <w:sz w:val="24"/>
          <w:szCs w:val="24"/>
        </w:rPr>
        <w:t>LPS+Era</w:t>
      </w:r>
      <w:proofErr w:type="spellEnd"/>
      <w:r>
        <w:rPr>
          <w:rFonts w:ascii="Times New Roman" w:hAnsi="Times New Roman" w:cs="Times New Roman" w:hint="eastAsia"/>
          <w:sz w:val="24"/>
          <w:szCs w:val="24"/>
        </w:rPr>
        <w:t xml:space="preserve">). The Era (20 </w:t>
      </w:r>
      <w:proofErr w:type="spellStart"/>
      <w:r>
        <w:rPr>
          <w:rFonts w:ascii="Times New Roman" w:hAnsi="Times New Roman" w:cs="Times New Roman"/>
          <w:sz w:val="24"/>
          <w:szCs w:val="24"/>
        </w:rPr>
        <w:t>μ</w:t>
      </w:r>
      <w:r>
        <w:rPr>
          <w:rFonts w:ascii="Times New Roman" w:hAnsi="Times New Roman" w:cs="Times New Roman" w:hint="eastAsia"/>
          <w:sz w:val="24"/>
          <w:szCs w:val="24"/>
        </w:rPr>
        <w:t>M</w:t>
      </w:r>
      <w:proofErr w:type="spellEnd"/>
      <w:r>
        <w:rPr>
          <w:rFonts w:ascii="Times New Roman" w:hAnsi="Times New Roman" w:cs="Times New Roman" w:hint="eastAsia"/>
          <w:sz w:val="24"/>
          <w:szCs w:val="24"/>
        </w:rPr>
        <w:t xml:space="preserve">) and Lip-1 (1 </w:t>
      </w:r>
      <w:proofErr w:type="spellStart"/>
      <w:r>
        <w:rPr>
          <w:rFonts w:ascii="Times New Roman" w:hAnsi="Times New Roman" w:cs="Times New Roman"/>
          <w:sz w:val="24"/>
          <w:szCs w:val="24"/>
        </w:rPr>
        <w:t>μ</w:t>
      </w:r>
      <w:r>
        <w:rPr>
          <w:rFonts w:ascii="Times New Roman" w:hAnsi="Times New Roman" w:cs="Times New Roman" w:hint="eastAsia"/>
          <w:sz w:val="24"/>
          <w:szCs w:val="24"/>
        </w:rPr>
        <w:t>M</w:t>
      </w:r>
      <w:proofErr w:type="spellEnd"/>
      <w:r>
        <w:rPr>
          <w:rFonts w:ascii="Times New Roman" w:hAnsi="Times New Roman" w:cs="Times New Roman" w:hint="eastAsia"/>
          <w:sz w:val="24"/>
          <w:szCs w:val="24"/>
        </w:rPr>
        <w:t>) p</w:t>
      </w:r>
      <w:r>
        <w:rPr>
          <w:rFonts w:ascii="Times New Roman" w:hAnsi="Times New Roman" w:cs="Times New Roman" w:hint="eastAsia"/>
          <w:sz w:val="24"/>
          <w:szCs w:val="24"/>
        </w:rPr>
        <w:t>retreatments were given to each group 1 h before LPS stimulation. ROS and Fe</w:t>
      </w:r>
      <w:r>
        <w:rPr>
          <w:rFonts w:ascii="Times New Roman" w:hAnsi="Times New Roman" w:cs="Times New Roman" w:hint="eastAsia"/>
          <w:sz w:val="24"/>
          <w:szCs w:val="24"/>
          <w:vertAlign w:val="superscript"/>
        </w:rPr>
        <w:t>2+</w:t>
      </w:r>
      <w:r>
        <w:rPr>
          <w:rFonts w:ascii="Times New Roman" w:hAnsi="Times New Roman" w:cs="Times New Roman" w:hint="eastAsia"/>
          <w:sz w:val="24"/>
          <w:szCs w:val="24"/>
        </w:rPr>
        <w:t xml:space="preserve"> assays</w:t>
      </w:r>
      <w:bookmarkStart w:id="1" w:name="OLE_LINK1"/>
      <w:r>
        <w:rPr>
          <w:rFonts w:ascii="Times New Roman" w:hAnsi="Times New Roman" w:cs="Times New Roman" w:hint="eastAsia"/>
          <w:sz w:val="24"/>
          <w:szCs w:val="24"/>
        </w:rPr>
        <w:t xml:space="preserve"> (Fig. S2 B, C)</w:t>
      </w:r>
      <w:bookmarkEnd w:id="1"/>
      <w:r>
        <w:rPr>
          <w:rFonts w:ascii="Times New Roman" w:hAnsi="Times New Roman" w:cs="Times New Roman" w:hint="eastAsia"/>
          <w:sz w:val="24"/>
          <w:szCs w:val="24"/>
        </w:rPr>
        <w:t xml:space="preserve"> revealed that LPS significantly increased iron buildup and ROS production in LO2 cells. In LPS-treated lLO2 cells, Fer-1 could reduce iron accumulation and ROS generation, whereas </w:t>
      </w:r>
      <w:proofErr w:type="spellStart"/>
      <w:r>
        <w:rPr>
          <w:rFonts w:ascii="Times New Roman" w:hAnsi="Times New Roman" w:cs="Times New Roman" w:hint="eastAsia"/>
          <w:sz w:val="24"/>
          <w:szCs w:val="24"/>
        </w:rPr>
        <w:t>Erastin</w:t>
      </w:r>
      <w:proofErr w:type="spellEnd"/>
      <w:r>
        <w:rPr>
          <w:rFonts w:ascii="Times New Roman" w:hAnsi="Times New Roman" w:cs="Times New Roman" w:hint="eastAsia"/>
          <w:sz w:val="24"/>
          <w:szCs w:val="24"/>
        </w:rPr>
        <w:t xml:space="preserve"> had negative effects. Additionally, while </w:t>
      </w:r>
      <w:proofErr w:type="spellStart"/>
      <w:r>
        <w:rPr>
          <w:rFonts w:ascii="Times New Roman" w:hAnsi="Times New Roman" w:cs="Times New Roman" w:hint="eastAsia"/>
          <w:sz w:val="24"/>
          <w:szCs w:val="24"/>
        </w:rPr>
        <w:t>erastin</w:t>
      </w:r>
      <w:proofErr w:type="spellEnd"/>
      <w:r>
        <w:rPr>
          <w:rFonts w:ascii="Times New Roman" w:hAnsi="Times New Roman" w:cs="Times New Roman" w:hint="eastAsia"/>
          <w:sz w:val="24"/>
          <w:szCs w:val="24"/>
        </w:rPr>
        <w:t xml:space="preserve"> pretreatment demo</w:t>
      </w:r>
      <w:r>
        <w:rPr>
          <w:rFonts w:ascii="Times New Roman" w:hAnsi="Times New Roman" w:cs="Times New Roman" w:hint="eastAsia"/>
          <w:sz w:val="24"/>
          <w:szCs w:val="24"/>
        </w:rPr>
        <w:t xml:space="preserve">nstrated a more pronounced fall in GSH contents,  but Fer-1 partially reversed the LPS-induced decrease in GSH (Fig. S2 A). These findings demonstrated that LPS stimulation of LO2 cells resulted in the activation of </w:t>
      </w:r>
      <w:proofErr w:type="spellStart"/>
      <w:r>
        <w:rPr>
          <w:rFonts w:ascii="Times New Roman" w:hAnsi="Times New Roman" w:cs="Times New Roman" w:hint="eastAsia"/>
          <w:sz w:val="24"/>
          <w:szCs w:val="24"/>
        </w:rPr>
        <w:t>ferroptosis</w:t>
      </w:r>
      <w:proofErr w:type="spellEnd"/>
      <w:r>
        <w:rPr>
          <w:rFonts w:ascii="Times New Roman" w:hAnsi="Times New Roman" w:cs="Times New Roman" w:hint="eastAsia"/>
          <w:sz w:val="24"/>
          <w:szCs w:val="24"/>
        </w:rPr>
        <w:t>.</w:t>
      </w:r>
    </w:p>
    <w:p w:rsidR="00257C76" w:rsidRDefault="00E96F3D">
      <w:pPr>
        <w:spacing w:line="360" w:lineRule="auto"/>
        <w:rPr>
          <w:rFonts w:ascii="Times New Roman" w:hAnsi="Times New Roman" w:cs="Times New Roman"/>
          <w:sz w:val="24"/>
          <w:szCs w:val="24"/>
        </w:rPr>
      </w:pPr>
      <w:r>
        <w:rPr>
          <w:rFonts w:ascii="Times New Roman" w:hAnsi="Times New Roman" w:cs="Times New Roman" w:hint="eastAsia"/>
          <w:noProof/>
          <w:sz w:val="24"/>
          <w:szCs w:val="24"/>
          <w:lang w:eastAsia="en-US"/>
        </w:rPr>
        <w:drawing>
          <wp:inline distT="0" distB="0" distL="114300" distR="114300">
            <wp:extent cx="5194300" cy="1739900"/>
            <wp:effectExtent l="0" t="0" r="0" b="0"/>
            <wp:docPr id="7" name="图片 7" descr="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5"/>
                    <pic:cNvPicPr>
                      <a:picLocks noChangeAspect="1"/>
                    </pic:cNvPicPr>
                  </pic:nvPicPr>
                  <pic:blipFill>
                    <a:blip r:embed="rId5"/>
                    <a:stretch>
                      <a:fillRect/>
                    </a:stretch>
                  </pic:blipFill>
                  <pic:spPr>
                    <a:xfrm>
                      <a:off x="0" y="0"/>
                      <a:ext cx="5194300" cy="1739900"/>
                    </a:xfrm>
                    <a:prstGeom prst="rect">
                      <a:avLst/>
                    </a:prstGeom>
                  </pic:spPr>
                </pic:pic>
              </a:graphicData>
            </a:graphic>
          </wp:inline>
        </w:drawing>
      </w:r>
    </w:p>
    <w:p w:rsidR="00257C76" w:rsidRDefault="00E96F3D">
      <w:pPr>
        <w:spacing w:line="360" w:lineRule="auto"/>
        <w:rPr>
          <w:rFonts w:ascii="Times New Roman" w:hAnsi="Times New Roman" w:cs="Times New Roman"/>
          <w:sz w:val="24"/>
          <w:szCs w:val="24"/>
        </w:rPr>
      </w:pPr>
      <w:r>
        <w:rPr>
          <w:rFonts w:ascii="Times New Roman" w:hAnsi="Times New Roman" w:cs="Times New Roman" w:hint="eastAsia"/>
          <w:sz w:val="24"/>
          <w:szCs w:val="24"/>
        </w:rPr>
        <w:t xml:space="preserve">Fig. S2 </w:t>
      </w:r>
      <w:r>
        <w:rPr>
          <w:rFonts w:ascii="Times New Roman" w:hAnsi="Times New Roman" w:cs="Times New Roman"/>
          <w:sz w:val="24"/>
          <w:szCs w:val="24"/>
        </w:rPr>
        <w:t xml:space="preserve">LPS (1 </w:t>
      </w:r>
      <w:proofErr w:type="spellStart"/>
      <w:r>
        <w:rPr>
          <w:rFonts w:ascii="Times New Roman" w:hAnsi="Times New Roman" w:cs="Times New Roman"/>
          <w:sz w:val="24"/>
          <w:szCs w:val="24"/>
        </w:rPr>
        <w:t>μg</w:t>
      </w:r>
      <w:proofErr w:type="spellEnd"/>
      <w:r>
        <w:rPr>
          <w:rFonts w:ascii="Times New Roman" w:hAnsi="Times New Roman" w:cs="Times New Roman"/>
          <w:sz w:val="24"/>
          <w:szCs w:val="24"/>
        </w:rPr>
        <w:t xml:space="preserve">/ml for </w:t>
      </w:r>
      <w:r>
        <w:rPr>
          <w:rFonts w:ascii="Times New Roman" w:hAnsi="Times New Roman" w:cs="Times New Roman"/>
          <w:sz w:val="24"/>
          <w:szCs w:val="24"/>
        </w:rPr>
        <w:t xml:space="preserve">24 h) stimulation induced </w:t>
      </w:r>
      <w:proofErr w:type="spellStart"/>
      <w:r>
        <w:rPr>
          <w:rFonts w:ascii="Times New Roman" w:hAnsi="Times New Roman" w:cs="Times New Roman"/>
          <w:sz w:val="24"/>
          <w:szCs w:val="24"/>
        </w:rPr>
        <w:t>ferropotosis</w:t>
      </w:r>
      <w:proofErr w:type="spellEnd"/>
      <w:r>
        <w:rPr>
          <w:rFonts w:ascii="Times New Roman" w:hAnsi="Times New Roman" w:cs="Times New Roman"/>
          <w:sz w:val="24"/>
          <w:szCs w:val="24"/>
        </w:rPr>
        <w:t xml:space="preserve"> in </w:t>
      </w:r>
      <w:r>
        <w:rPr>
          <w:rFonts w:ascii="Times New Roman" w:hAnsi="Times New Roman" w:cs="Times New Roman" w:hint="eastAsia"/>
          <w:sz w:val="24"/>
          <w:szCs w:val="24"/>
        </w:rPr>
        <w:t>LO2</w:t>
      </w:r>
      <w:r>
        <w:rPr>
          <w:rFonts w:ascii="Times New Roman" w:hAnsi="Times New Roman" w:cs="Times New Roman"/>
          <w:sz w:val="24"/>
          <w:szCs w:val="24"/>
        </w:rPr>
        <w:t xml:space="preserve"> cells.</w:t>
      </w:r>
      <w:r>
        <w:rPr>
          <w:rFonts w:ascii="Times New Roman" w:hAnsi="Times New Roman" w:cs="Times New Roman" w:hint="eastAsia"/>
          <w:sz w:val="24"/>
          <w:szCs w:val="24"/>
        </w:rPr>
        <w:t xml:space="preserve"> </w:t>
      </w:r>
      <w:r>
        <w:rPr>
          <w:rFonts w:ascii="Times New Roman" w:hAnsi="Times New Roman" w:cs="Times New Roman"/>
          <w:sz w:val="24"/>
          <w:szCs w:val="24"/>
        </w:rPr>
        <w:t>Intracellular levels of GSH</w:t>
      </w:r>
      <w:r>
        <w:rPr>
          <w:rFonts w:ascii="Times New Roman" w:hAnsi="Times New Roman" w:cs="Times New Roman" w:hint="eastAsia"/>
          <w:b/>
          <w:bCs/>
          <w:sz w:val="24"/>
          <w:szCs w:val="24"/>
        </w:rPr>
        <w:t xml:space="preserve"> (A)</w:t>
      </w:r>
      <w:r>
        <w:rPr>
          <w:rFonts w:ascii="Times New Roman" w:hAnsi="Times New Roman" w:cs="Times New Roman"/>
          <w:sz w:val="24"/>
          <w:szCs w:val="24"/>
        </w:rPr>
        <w:t>, ROS</w:t>
      </w:r>
      <w:r>
        <w:rPr>
          <w:rFonts w:ascii="Times New Roman" w:hAnsi="Times New Roman" w:cs="Times New Roman" w:hint="eastAsia"/>
          <w:sz w:val="24"/>
          <w:szCs w:val="24"/>
        </w:rPr>
        <w:t xml:space="preserve"> </w:t>
      </w:r>
      <w:r>
        <w:rPr>
          <w:rFonts w:ascii="Times New Roman" w:hAnsi="Times New Roman" w:cs="Times New Roman" w:hint="eastAsia"/>
          <w:b/>
          <w:bCs/>
          <w:sz w:val="24"/>
          <w:szCs w:val="24"/>
        </w:rPr>
        <w:t>(B</w:t>
      </w:r>
      <w:r>
        <w:rPr>
          <w:rFonts w:ascii="Times New Roman" w:hAnsi="Times New Roman" w:cs="Times New Roman" w:hint="eastAsia"/>
          <w:sz w:val="24"/>
          <w:szCs w:val="24"/>
        </w:rPr>
        <w:t>)</w:t>
      </w:r>
      <w:r>
        <w:rPr>
          <w:rFonts w:ascii="Times New Roman" w:hAnsi="Times New Roman" w:cs="Times New Roman"/>
          <w:sz w:val="24"/>
          <w:szCs w:val="24"/>
        </w:rPr>
        <w:t>, and</w:t>
      </w:r>
      <w:r>
        <w:rPr>
          <w:rFonts w:ascii="Times New Roman" w:hAnsi="Times New Roman" w:cs="Times New Roman" w:hint="eastAsia"/>
          <w:sz w:val="24"/>
          <w:szCs w:val="24"/>
        </w:rPr>
        <w:t xml:space="preserve"> </w:t>
      </w:r>
      <w:r>
        <w:rPr>
          <w:rFonts w:ascii="Times New Roman" w:hAnsi="Times New Roman" w:cs="Times New Roman"/>
          <w:sz w:val="24"/>
          <w:szCs w:val="24"/>
        </w:rPr>
        <w:t>Fe</w:t>
      </w:r>
      <w:r>
        <w:rPr>
          <w:rFonts w:ascii="Times New Roman" w:hAnsi="Times New Roman" w:cs="Times New Roman"/>
          <w:sz w:val="24"/>
          <w:szCs w:val="24"/>
          <w:vertAlign w:val="superscript"/>
        </w:rPr>
        <w:t>2+</w:t>
      </w:r>
      <w:r>
        <w:rPr>
          <w:rFonts w:ascii="Times New Roman" w:hAnsi="Times New Roman" w:cs="Times New Roman" w:hint="eastAsia"/>
          <w:b/>
          <w:bCs/>
          <w:sz w:val="24"/>
          <w:szCs w:val="24"/>
          <w:vertAlign w:val="superscript"/>
        </w:rPr>
        <w:t xml:space="preserve"> </w:t>
      </w:r>
      <w:r>
        <w:rPr>
          <w:rFonts w:ascii="Times New Roman" w:hAnsi="Times New Roman" w:cs="Times New Roman" w:hint="eastAsia"/>
          <w:b/>
          <w:bCs/>
          <w:sz w:val="24"/>
          <w:szCs w:val="24"/>
        </w:rPr>
        <w:t>(C)</w:t>
      </w:r>
      <w:r>
        <w:rPr>
          <w:rFonts w:ascii="Times New Roman" w:hAnsi="Times New Roman" w:cs="Times New Roman"/>
          <w:b/>
          <w:bCs/>
          <w:sz w:val="24"/>
          <w:szCs w:val="24"/>
        </w:rPr>
        <w:t xml:space="preserve"> </w:t>
      </w:r>
      <w:r>
        <w:rPr>
          <w:rFonts w:ascii="Times New Roman" w:hAnsi="Times New Roman" w:cs="Times New Roman"/>
          <w:sz w:val="24"/>
          <w:szCs w:val="24"/>
        </w:rPr>
        <w:t xml:space="preserve">in </w:t>
      </w:r>
      <w:r>
        <w:rPr>
          <w:rFonts w:ascii="Times New Roman" w:hAnsi="Times New Roman" w:cs="Times New Roman" w:hint="eastAsia"/>
          <w:sz w:val="24"/>
          <w:szCs w:val="24"/>
        </w:rPr>
        <w:t>LO2 cells</w:t>
      </w:r>
      <w:r>
        <w:rPr>
          <w:rFonts w:ascii="Times New Roman" w:hAnsi="Times New Roman" w:cs="Times New Roman"/>
          <w:sz w:val="24"/>
          <w:szCs w:val="24"/>
        </w:rPr>
        <w:t xml:space="preserve"> were measured by </w:t>
      </w:r>
      <w:r>
        <w:rPr>
          <w:rFonts w:ascii="Times New Roman" w:hAnsi="Times New Roman" w:cs="Times New Roman" w:hint="eastAsia"/>
          <w:sz w:val="24"/>
          <w:szCs w:val="24"/>
        </w:rPr>
        <w:t>relevant</w:t>
      </w:r>
      <w:r>
        <w:rPr>
          <w:rFonts w:ascii="Times New Roman" w:hAnsi="Times New Roman" w:cs="Times New Roman"/>
          <w:sz w:val="24"/>
          <w:szCs w:val="24"/>
        </w:rPr>
        <w:t xml:space="preserve"> kits.</w:t>
      </w:r>
      <w:r>
        <w:rPr>
          <w:rFonts w:ascii="Times New Roman" w:hAnsi="Times New Roman" w:cs="Times New Roman" w:hint="eastAsia"/>
          <w:sz w:val="24"/>
          <w:szCs w:val="24"/>
        </w:rPr>
        <w:t xml:space="preserve"> Data are expressed as mean </w:t>
      </w:r>
      <w:r>
        <w:rPr>
          <w:rFonts w:ascii="Times New Roman" w:hAnsi="Times New Roman" w:cs="Times New Roman" w:hint="eastAsia"/>
          <w:sz w:val="24"/>
          <w:szCs w:val="24"/>
        </w:rPr>
        <w:t>±</w:t>
      </w:r>
      <w:r>
        <w:rPr>
          <w:rFonts w:ascii="Times New Roman" w:hAnsi="Times New Roman" w:cs="Times New Roman" w:hint="eastAsia"/>
          <w:sz w:val="24"/>
          <w:szCs w:val="24"/>
        </w:rPr>
        <w:t> SD of three replicates. n=3, *p</w:t>
      </w:r>
      <w:r>
        <w:rPr>
          <w:rFonts w:ascii="Times New Roman" w:hAnsi="Times New Roman" w:cs="Times New Roman" w:hint="eastAsia"/>
          <w:sz w:val="24"/>
          <w:szCs w:val="24"/>
        </w:rPr>
        <w:t>＜</w:t>
      </w:r>
      <w:r>
        <w:rPr>
          <w:rFonts w:ascii="Times New Roman" w:hAnsi="Times New Roman" w:cs="Times New Roman" w:hint="eastAsia"/>
          <w:sz w:val="24"/>
          <w:szCs w:val="24"/>
        </w:rPr>
        <w:t>0.05</w:t>
      </w:r>
      <w:r>
        <w:rPr>
          <w:rFonts w:ascii="Times New Roman" w:hAnsi="Times New Roman" w:cs="Times New Roman" w:hint="eastAsia"/>
          <w:sz w:val="24"/>
          <w:szCs w:val="24"/>
        </w:rPr>
        <w:t>，</w:t>
      </w:r>
      <w:r>
        <w:rPr>
          <w:rFonts w:ascii="Times New Roman" w:hAnsi="Times New Roman" w:cs="Times New Roman" w:hint="eastAsia"/>
          <w:sz w:val="24"/>
          <w:szCs w:val="24"/>
        </w:rPr>
        <w:t>**p</w:t>
      </w:r>
      <w:r>
        <w:rPr>
          <w:rFonts w:ascii="Times New Roman" w:hAnsi="Times New Roman" w:cs="Times New Roman" w:hint="eastAsia"/>
          <w:sz w:val="24"/>
          <w:szCs w:val="24"/>
        </w:rPr>
        <w:t>＜</w:t>
      </w:r>
      <w:r>
        <w:rPr>
          <w:rFonts w:ascii="Times New Roman" w:hAnsi="Times New Roman" w:cs="Times New Roman" w:hint="eastAsia"/>
          <w:sz w:val="24"/>
          <w:szCs w:val="24"/>
        </w:rPr>
        <w:t>0.01</w:t>
      </w:r>
      <w:r>
        <w:rPr>
          <w:rFonts w:ascii="Times New Roman" w:hAnsi="Times New Roman" w:cs="Times New Roman" w:hint="eastAsia"/>
          <w:sz w:val="24"/>
          <w:szCs w:val="24"/>
        </w:rPr>
        <w:t>，</w:t>
      </w:r>
      <w:r>
        <w:rPr>
          <w:rFonts w:ascii="Times New Roman" w:hAnsi="Times New Roman" w:cs="Times New Roman" w:hint="eastAsia"/>
          <w:sz w:val="24"/>
          <w:szCs w:val="24"/>
        </w:rPr>
        <w:t>***p</w:t>
      </w:r>
      <w:r>
        <w:rPr>
          <w:rFonts w:ascii="Times New Roman" w:hAnsi="Times New Roman" w:cs="Times New Roman" w:hint="eastAsia"/>
          <w:sz w:val="24"/>
          <w:szCs w:val="24"/>
        </w:rPr>
        <w:t>＜</w:t>
      </w:r>
      <w:r>
        <w:rPr>
          <w:rFonts w:ascii="Times New Roman" w:hAnsi="Times New Roman" w:cs="Times New Roman" w:hint="eastAsia"/>
          <w:sz w:val="24"/>
          <w:szCs w:val="24"/>
        </w:rPr>
        <w:t>0.001.</w:t>
      </w:r>
    </w:p>
    <w:p w:rsidR="00257C76" w:rsidRDefault="00257C76">
      <w:pPr>
        <w:spacing w:line="360" w:lineRule="auto"/>
        <w:rPr>
          <w:rFonts w:ascii="Times New Roman" w:hAnsi="Times New Roman" w:cs="Times New Roman"/>
          <w:sz w:val="24"/>
          <w:szCs w:val="24"/>
        </w:rPr>
      </w:pPr>
    </w:p>
    <w:p w:rsidR="00257C76" w:rsidRDefault="00E96F3D">
      <w:pPr>
        <w:spacing w:line="360" w:lineRule="auto"/>
        <w:ind w:firstLineChars="200" w:firstLine="480"/>
        <w:rPr>
          <w:rFonts w:ascii="Times New Roman" w:hAnsi="Times New Roman" w:cs="Times New Roman"/>
          <w:sz w:val="24"/>
          <w:szCs w:val="24"/>
        </w:rPr>
      </w:pPr>
      <w:r>
        <w:rPr>
          <w:rFonts w:ascii="Times New Roman" w:hAnsi="Times New Roman" w:cs="Times New Roman"/>
          <w:sz w:val="24"/>
          <w:szCs w:val="24"/>
        </w:rPr>
        <w:t xml:space="preserve">YAP is the primary downstream effector molecule of the Hippo signaling pathway and can be phosphorylated directly by LAST1/2. Phosphorylated YAP (p-YAP) binds to proteins in the cytoplasm before being </w:t>
      </w:r>
      <w:proofErr w:type="spellStart"/>
      <w:r>
        <w:rPr>
          <w:rFonts w:ascii="Times New Roman" w:hAnsi="Times New Roman" w:cs="Times New Roman"/>
          <w:sz w:val="24"/>
          <w:szCs w:val="24"/>
        </w:rPr>
        <w:t>ubiquitinated</w:t>
      </w:r>
      <w:proofErr w:type="spellEnd"/>
      <w:r>
        <w:rPr>
          <w:rFonts w:ascii="Times New Roman" w:hAnsi="Times New Roman" w:cs="Times New Roman"/>
          <w:sz w:val="24"/>
          <w:szCs w:val="24"/>
        </w:rPr>
        <w:t xml:space="preserve"> and degraded. When YAP enters the nucleus</w:t>
      </w:r>
      <w:r>
        <w:rPr>
          <w:rFonts w:ascii="Times New Roman" w:hAnsi="Times New Roman" w:cs="Times New Roman"/>
          <w:sz w:val="24"/>
          <w:szCs w:val="24"/>
        </w:rPr>
        <w:t xml:space="preserve">, it can regulate tissue regeneration and keep the balance between proliferation and apoptosis. </w:t>
      </w:r>
      <w:bookmarkStart w:id="2" w:name="OLE_LINK2"/>
      <w:r>
        <w:rPr>
          <w:rFonts w:ascii="Times New Roman" w:hAnsi="Times New Roman" w:cs="Times New Roman"/>
          <w:sz w:val="24"/>
          <w:szCs w:val="24"/>
        </w:rPr>
        <w:t>The p-YAP1/YAP1 ratio in the liver dropped after LPS stimulation, indicating that YAP1 was activated. Moreover, YAP1 overexpression decreased the p-YAP1/YAP1 ra</w:t>
      </w:r>
      <w:r>
        <w:rPr>
          <w:rFonts w:ascii="Times New Roman" w:hAnsi="Times New Roman" w:cs="Times New Roman"/>
          <w:sz w:val="24"/>
          <w:szCs w:val="24"/>
        </w:rPr>
        <w:t>tio, indicating that YAP1 was activated further</w:t>
      </w:r>
      <w:r>
        <w:rPr>
          <w:rFonts w:ascii="Times New Roman" w:hAnsi="Times New Roman" w:cs="Times New Roman" w:hint="eastAsia"/>
          <w:sz w:val="24"/>
          <w:szCs w:val="24"/>
        </w:rPr>
        <w:t xml:space="preserve"> after YAP1 OE (Fig. S3 A, B)</w:t>
      </w:r>
      <w:r>
        <w:rPr>
          <w:rFonts w:ascii="Times New Roman" w:hAnsi="Times New Roman" w:cs="Times New Roman"/>
          <w:sz w:val="24"/>
          <w:szCs w:val="24"/>
        </w:rPr>
        <w:t xml:space="preserve">. Similarly, immunofluorescence studies revealed </w:t>
      </w:r>
      <w:r>
        <w:rPr>
          <w:rFonts w:ascii="Times New Roman" w:hAnsi="Times New Roman" w:cs="Times New Roman"/>
          <w:sz w:val="24"/>
          <w:szCs w:val="24"/>
        </w:rPr>
        <w:lastRenderedPageBreak/>
        <w:t>that LPS enhanced partial nuclei translocation of YAP1, while Yap1 overexpression in the presence of LPS considerably accelerated Y</w:t>
      </w:r>
      <w:r>
        <w:rPr>
          <w:rFonts w:ascii="Times New Roman" w:hAnsi="Times New Roman" w:cs="Times New Roman"/>
          <w:sz w:val="24"/>
          <w:szCs w:val="24"/>
        </w:rPr>
        <w:t>AP1 nuclei translocation</w:t>
      </w:r>
      <w:r>
        <w:rPr>
          <w:rFonts w:ascii="Times New Roman" w:hAnsi="Times New Roman" w:cs="Times New Roman" w:hint="eastAsia"/>
          <w:sz w:val="24"/>
          <w:szCs w:val="24"/>
        </w:rPr>
        <w:t xml:space="preserve"> (Fig. S3 C)</w:t>
      </w:r>
      <w:r>
        <w:rPr>
          <w:rFonts w:ascii="Times New Roman" w:hAnsi="Times New Roman" w:cs="Times New Roman"/>
          <w:sz w:val="24"/>
          <w:szCs w:val="24"/>
        </w:rPr>
        <w:t>.</w:t>
      </w:r>
      <w:bookmarkEnd w:id="2"/>
    </w:p>
    <w:p w:rsidR="00257C76" w:rsidRDefault="00E96F3D">
      <w:pPr>
        <w:spacing w:line="360" w:lineRule="auto"/>
        <w:rPr>
          <w:rFonts w:ascii="Times New Roman" w:hAnsi="Times New Roman" w:cs="Times New Roman"/>
          <w:sz w:val="24"/>
          <w:szCs w:val="24"/>
        </w:rPr>
      </w:pPr>
      <w:r>
        <w:rPr>
          <w:rFonts w:ascii="Times New Roman" w:hAnsi="Times New Roman" w:cs="Times New Roman"/>
          <w:noProof/>
          <w:sz w:val="24"/>
          <w:szCs w:val="24"/>
          <w:lang w:eastAsia="en-US"/>
        </w:rPr>
        <w:drawing>
          <wp:inline distT="0" distB="0" distL="114300" distR="114300">
            <wp:extent cx="5149850" cy="3054350"/>
            <wp:effectExtent l="0" t="0" r="6350" b="6350"/>
            <wp:docPr id="5" name="图片 5"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2"/>
                    <pic:cNvPicPr>
                      <a:picLocks noChangeAspect="1"/>
                    </pic:cNvPicPr>
                  </pic:nvPicPr>
                  <pic:blipFill>
                    <a:blip r:embed="rId6"/>
                    <a:stretch>
                      <a:fillRect/>
                    </a:stretch>
                  </pic:blipFill>
                  <pic:spPr>
                    <a:xfrm>
                      <a:off x="0" y="0"/>
                      <a:ext cx="5149850" cy="3054350"/>
                    </a:xfrm>
                    <a:prstGeom prst="rect">
                      <a:avLst/>
                    </a:prstGeom>
                  </pic:spPr>
                </pic:pic>
              </a:graphicData>
            </a:graphic>
          </wp:inline>
        </w:drawing>
      </w:r>
    </w:p>
    <w:p w:rsidR="00257C76" w:rsidRDefault="00E96F3D">
      <w:pPr>
        <w:spacing w:line="360" w:lineRule="auto"/>
        <w:rPr>
          <w:rFonts w:ascii="Times New Roman" w:hAnsi="Times New Roman" w:cs="Times New Roman"/>
          <w:sz w:val="24"/>
          <w:szCs w:val="24"/>
        </w:rPr>
      </w:pPr>
      <w:r>
        <w:rPr>
          <w:rFonts w:ascii="Times New Roman" w:hAnsi="Times New Roman" w:cs="Times New Roman" w:hint="eastAsia"/>
          <w:sz w:val="24"/>
          <w:szCs w:val="24"/>
        </w:rPr>
        <w:t xml:space="preserve">Fig. S3  The phosphorylation and the intracellular location of YAP1 in LO2 cells. </w:t>
      </w:r>
      <w:r>
        <w:rPr>
          <w:rFonts w:ascii="Times New Roman" w:hAnsi="Times New Roman" w:cs="Times New Roman" w:hint="eastAsia"/>
          <w:b/>
          <w:bCs/>
          <w:sz w:val="24"/>
          <w:szCs w:val="24"/>
        </w:rPr>
        <w:t>(A, B)</w:t>
      </w:r>
      <w:r>
        <w:rPr>
          <w:rFonts w:ascii="Times New Roman" w:hAnsi="Times New Roman" w:cs="Times New Roman" w:hint="eastAsia"/>
          <w:sz w:val="24"/>
          <w:szCs w:val="24"/>
        </w:rPr>
        <w:t xml:space="preserve"> Western blot analysis of </w:t>
      </w:r>
      <w:r>
        <w:rPr>
          <w:rFonts w:ascii="Times New Roman" w:hAnsi="Times New Roman" w:cs="Times New Roman"/>
          <w:sz w:val="24"/>
          <w:szCs w:val="24"/>
        </w:rPr>
        <w:t>p-YAP1</w:t>
      </w:r>
      <w:r>
        <w:rPr>
          <w:rFonts w:ascii="Times New Roman" w:hAnsi="Times New Roman" w:cs="Times New Roman" w:hint="eastAsia"/>
          <w:sz w:val="24"/>
          <w:szCs w:val="24"/>
        </w:rPr>
        <w:t xml:space="preserve"> and YAP1 protein in the scramble group and YAP1 overexpression group, n=3 </w:t>
      </w:r>
      <w:r>
        <w:rPr>
          <w:rFonts w:ascii="Times New Roman" w:hAnsi="Times New Roman" w:cs="Times New Roman" w:hint="eastAsia"/>
          <w:b/>
          <w:bCs/>
          <w:sz w:val="24"/>
          <w:szCs w:val="24"/>
        </w:rPr>
        <w:t>(C)</w:t>
      </w:r>
      <w:r>
        <w:rPr>
          <w:rFonts w:ascii="Times New Roman" w:hAnsi="Times New Roman" w:cs="Times New Roman" w:hint="eastAsia"/>
          <w:sz w:val="24"/>
          <w:szCs w:val="24"/>
        </w:rPr>
        <w:t xml:space="preserve"> The fluorescence </w:t>
      </w:r>
      <w:r>
        <w:rPr>
          <w:rFonts w:ascii="Times New Roman" w:hAnsi="Times New Roman" w:cs="Times New Roman" w:hint="eastAsia"/>
          <w:sz w:val="24"/>
          <w:szCs w:val="24"/>
        </w:rPr>
        <w:t>images of YAP1 (green) of nuclear translocation in indicated groups. Nuclei were stained by DAPI (blue). Data are expressed as mean </w:t>
      </w:r>
      <w:r>
        <w:rPr>
          <w:rFonts w:ascii="Times New Roman" w:hAnsi="Times New Roman" w:cs="Times New Roman" w:hint="eastAsia"/>
          <w:sz w:val="24"/>
          <w:szCs w:val="24"/>
        </w:rPr>
        <w:t>±</w:t>
      </w:r>
      <w:r>
        <w:rPr>
          <w:rFonts w:ascii="Times New Roman" w:hAnsi="Times New Roman" w:cs="Times New Roman" w:hint="eastAsia"/>
          <w:sz w:val="24"/>
          <w:szCs w:val="24"/>
        </w:rPr>
        <w:t> SD of three replicates. *p</w:t>
      </w:r>
      <w:r>
        <w:rPr>
          <w:rFonts w:ascii="Times New Roman" w:hAnsi="Times New Roman" w:cs="Times New Roman" w:hint="eastAsia"/>
          <w:sz w:val="24"/>
          <w:szCs w:val="24"/>
        </w:rPr>
        <w:t>＜</w:t>
      </w:r>
      <w:r>
        <w:rPr>
          <w:rFonts w:ascii="Times New Roman" w:hAnsi="Times New Roman" w:cs="Times New Roman" w:hint="eastAsia"/>
          <w:sz w:val="24"/>
          <w:szCs w:val="24"/>
        </w:rPr>
        <w:t>0.05</w:t>
      </w:r>
      <w:r>
        <w:rPr>
          <w:rFonts w:ascii="Times New Roman" w:hAnsi="Times New Roman" w:cs="Times New Roman" w:hint="eastAsia"/>
          <w:sz w:val="24"/>
          <w:szCs w:val="24"/>
        </w:rPr>
        <w:t>，</w:t>
      </w:r>
      <w:r>
        <w:rPr>
          <w:rFonts w:ascii="Times New Roman" w:hAnsi="Times New Roman" w:cs="Times New Roman" w:hint="eastAsia"/>
          <w:sz w:val="24"/>
          <w:szCs w:val="24"/>
        </w:rPr>
        <w:t>**p</w:t>
      </w:r>
      <w:r>
        <w:rPr>
          <w:rFonts w:ascii="Times New Roman" w:hAnsi="Times New Roman" w:cs="Times New Roman" w:hint="eastAsia"/>
          <w:sz w:val="24"/>
          <w:szCs w:val="24"/>
        </w:rPr>
        <w:t>＜</w:t>
      </w:r>
      <w:r>
        <w:rPr>
          <w:rFonts w:ascii="Times New Roman" w:hAnsi="Times New Roman" w:cs="Times New Roman" w:hint="eastAsia"/>
          <w:sz w:val="24"/>
          <w:szCs w:val="24"/>
        </w:rPr>
        <w:t>0.01</w:t>
      </w:r>
      <w:r>
        <w:rPr>
          <w:rFonts w:ascii="Times New Roman" w:hAnsi="Times New Roman" w:cs="Times New Roman" w:hint="eastAsia"/>
          <w:sz w:val="24"/>
          <w:szCs w:val="24"/>
        </w:rPr>
        <w:t>，</w:t>
      </w:r>
      <w:r>
        <w:rPr>
          <w:rFonts w:ascii="Times New Roman" w:hAnsi="Times New Roman" w:cs="Times New Roman" w:hint="eastAsia"/>
          <w:sz w:val="24"/>
          <w:szCs w:val="24"/>
        </w:rPr>
        <w:t>***p</w:t>
      </w:r>
      <w:r>
        <w:rPr>
          <w:rFonts w:ascii="Times New Roman" w:hAnsi="Times New Roman" w:cs="Times New Roman" w:hint="eastAsia"/>
          <w:sz w:val="24"/>
          <w:szCs w:val="24"/>
        </w:rPr>
        <w:t>＜</w:t>
      </w:r>
      <w:r>
        <w:rPr>
          <w:rFonts w:ascii="Times New Roman" w:hAnsi="Times New Roman" w:cs="Times New Roman" w:hint="eastAsia"/>
          <w:sz w:val="24"/>
          <w:szCs w:val="24"/>
        </w:rPr>
        <w:t>0.001.</w:t>
      </w:r>
    </w:p>
    <w:p w:rsidR="00257C76" w:rsidRDefault="00257C76">
      <w:pPr>
        <w:spacing w:line="360" w:lineRule="auto"/>
        <w:rPr>
          <w:rFonts w:ascii="Times New Roman" w:hAnsi="Times New Roman" w:cs="Times New Roman"/>
          <w:color w:val="0000FF"/>
          <w:sz w:val="24"/>
          <w:szCs w:val="24"/>
        </w:rPr>
      </w:pPr>
    </w:p>
    <w:p w:rsidR="00257C76" w:rsidRDefault="00257C76">
      <w:pPr>
        <w:spacing w:line="360" w:lineRule="auto"/>
        <w:rPr>
          <w:rFonts w:ascii="Times New Roman" w:hAnsi="Times New Roman" w:cs="Times New Roman"/>
          <w:sz w:val="24"/>
          <w:szCs w:val="24"/>
        </w:rPr>
      </w:pPr>
    </w:p>
    <w:sectPr w:rsidR="00257C76">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210"/>
  <w:embedSystemFonts/>
  <w:bordersDoNotSurroundHeader/>
  <w:bordersDoNotSurroundFooter/>
  <w:proofState w:spelling="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zNhMjc0MTEzZmQ4NWQ5ODJmNzExNDJmMzhmYjJlNzAifQ=="/>
  </w:docVars>
  <w:rsids>
    <w:rsidRoot w:val="00257C76"/>
    <w:rsid w:val="00257C76"/>
    <w:rsid w:val="00E96F3D"/>
    <w:rsid w:val="11DF1DDD"/>
    <w:rsid w:val="22FF45CF"/>
    <w:rsid w:val="3C720C14"/>
    <w:rsid w:val="5976568E"/>
    <w:rsid w:val="659770B8"/>
    <w:rsid w:val="692747C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646BE461-AA8C-4F07-A34D-4D64F1E8FD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jc w:val="both"/>
    </w:pPr>
    <w:rPr>
      <w:kern w:val="2"/>
      <w:sz w:val="21"/>
      <w:szCs w:val="22"/>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14</TotalTime>
  <Pages>3</Pages>
  <Words>573</Words>
  <Characters>3271</Characters>
  <Application>Microsoft Office Word</Application>
  <DocSecurity>0</DocSecurity>
  <Lines>27</Lines>
  <Paragraphs>7</Paragraphs>
  <ScaleCrop>false</ScaleCrop>
  <Company/>
  <LinksUpToDate>false</LinksUpToDate>
  <CharactersWithSpaces>3837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wj</dc:creator>
  <cp:lastModifiedBy>Jini Mol</cp:lastModifiedBy>
  <cp:revision>2</cp:revision>
  <dcterms:created xsi:type="dcterms:W3CDTF">2014-10-29T12:08:00Z</dcterms:created>
  <dcterms:modified xsi:type="dcterms:W3CDTF">2022-09-23T12:04:00Z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2052-11.1.0.12302</vt:lpwstr>
  </property>
  <property fmtid="{D5CDD505-2E9C-101B-9397-08002B2CF9AE}" pid="3" name="ICV">
    <vt:lpwstr>749AA590F4874102B85C666893DBCD38</vt:lpwstr>
  </property>
</Properties>
</file>