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1"/>
        <w:gridCol w:w="2927"/>
        <w:gridCol w:w="1477"/>
      </w:tblGrid>
      <w:tr w:rsidR="00E240EB" w:rsidRPr="00AC46E6" w:rsidTr="00E240EB">
        <w:trPr>
          <w:trHeight w:val="255"/>
        </w:trPr>
        <w:tc>
          <w:tcPr>
            <w:tcW w:w="4021" w:type="dxa"/>
            <w:noWrap/>
            <w:hideMark/>
          </w:tcPr>
          <w:p w:rsidR="00E240EB" w:rsidRPr="00191EF3" w:rsidRDefault="00E240EB" w:rsidP="00191EF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191EF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Item</w:t>
            </w:r>
          </w:p>
        </w:tc>
        <w:tc>
          <w:tcPr>
            <w:tcW w:w="2927" w:type="dxa"/>
            <w:noWrap/>
            <w:hideMark/>
          </w:tcPr>
          <w:p w:rsidR="00E240EB" w:rsidRPr="00191EF3" w:rsidRDefault="00E240EB" w:rsidP="00191EF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191EF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Manufacturer</w:t>
            </w:r>
          </w:p>
        </w:tc>
        <w:tc>
          <w:tcPr>
            <w:tcW w:w="1477" w:type="dxa"/>
            <w:noWrap/>
            <w:hideMark/>
          </w:tcPr>
          <w:p w:rsidR="00E240EB" w:rsidRPr="00191EF3" w:rsidRDefault="00E240EB" w:rsidP="00191EF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191EF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Cat no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MPTP hydrochloride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M0896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FK-506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F4679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PVEET / PVIVIT peptide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Abclonal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Inc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Custom made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 w:rsidP="00355287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Dulbecco’s Modified Eagle Medium (DMEM), High glucose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 w:rsidP="0035528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 w:rsidP="00355287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12800-017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Fetal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Bovine Serum (FBS)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10270-106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Penicillin-Streptomycin (PS)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15070-063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Lipofectamine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2000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11668019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Dopamine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45462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Tyramine</w:t>
            </w:r>
            <w:proofErr w:type="spellEnd"/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33541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Pargyline hydrochloride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P8013</w:t>
            </w:r>
          </w:p>
        </w:tc>
        <w:bookmarkStart w:id="0" w:name="_GoBack"/>
        <w:bookmarkEnd w:id="0"/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MitoTEMPO</w:t>
            </w:r>
            <w:proofErr w:type="spellEnd"/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SML0737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N-Acetyl-L-cysteine (NAC)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A7250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Tyrosinase</w:t>
            </w:r>
            <w:proofErr w:type="spellEnd"/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94870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Trypan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blue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15250061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Hoechst-33342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H1399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Propidium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iodide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11195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Alexa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Fluor 488 goat anti-rabbit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A11008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Alexa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Fluor 568 goat anti-mouse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A11004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ProLong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Gold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antifade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reagent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P36941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 xml:space="preserve">Cellular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Calcineurin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phosphatase activity assay kit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ab139464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Hanks′ Balanced Salt solution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H9394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Fluo-4, AM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F14201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 xml:space="preserve">3,3-Diaminobenzidine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Tetrahydrochloride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Hydrate (DAB)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17076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 xml:space="preserve">Heptane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sulphonic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acid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94373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EDTA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43272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Acetonitrile (HPLC grade)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58209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Trielhylamine</w:t>
            </w:r>
            <w:proofErr w:type="spellEnd"/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67352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Phosphoric acid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Qualigens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29215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INCA-6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ab145864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Potassium dichromate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Merk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Millipore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104864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Potassium chromate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Merk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Millipore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104952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Mercuric chloride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Sisco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Research Laboratories 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Pvt.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Ltd.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SRL-25699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Cyclosporine A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C3662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Anti-ATP5A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ab14748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Anti-Cytochrome C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ab133504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Anti-MFN1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ABC41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Anti-MFN2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ab56889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Anti-OPA1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ab42364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Anti-DRP1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ab56788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Anti-DRP1 (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phospho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S637)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ab193216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Anti-DRP1 (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phospho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S637)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SAB4301399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Anti-DRP1 (</w:t>
            </w: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phospho</w:t>
            </w:r>
            <w:proofErr w:type="spellEnd"/>
            <w:r w:rsidRPr="00AC46E6">
              <w:rPr>
                <w:rFonts w:ascii="Arial" w:hAnsi="Arial" w:cs="Arial"/>
                <w:sz w:val="20"/>
                <w:szCs w:val="20"/>
              </w:rPr>
              <w:t xml:space="preserve"> S616)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Cell signalling technology</w:t>
            </w:r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3455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lastRenderedPageBreak/>
              <w:t>Anti-Actin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ab179467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Anti-Tyrosine Hydroxylase antibody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ab112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Anti-rabbit antibody-HRP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Biobharati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BB-SAB01B</w:t>
            </w:r>
          </w:p>
        </w:tc>
      </w:tr>
      <w:tr w:rsidR="00E240EB" w:rsidRPr="00AC46E6" w:rsidTr="00AC46E6">
        <w:trPr>
          <w:trHeight w:val="255"/>
        </w:trPr>
        <w:tc>
          <w:tcPr>
            <w:tcW w:w="4021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Anti-mouse antibody-HRP</w:t>
            </w:r>
          </w:p>
        </w:tc>
        <w:tc>
          <w:tcPr>
            <w:tcW w:w="292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6E6">
              <w:rPr>
                <w:rFonts w:ascii="Arial" w:hAnsi="Arial" w:cs="Arial"/>
                <w:sz w:val="20"/>
                <w:szCs w:val="20"/>
              </w:rPr>
              <w:t>Biobharati</w:t>
            </w:r>
            <w:proofErr w:type="spellEnd"/>
          </w:p>
        </w:tc>
        <w:tc>
          <w:tcPr>
            <w:tcW w:w="1477" w:type="dxa"/>
            <w:noWrap/>
            <w:vAlign w:val="bottom"/>
          </w:tcPr>
          <w:p w:rsidR="00E240EB" w:rsidRPr="00AC46E6" w:rsidRDefault="00E240EB">
            <w:pPr>
              <w:rPr>
                <w:rFonts w:ascii="Arial" w:hAnsi="Arial" w:cs="Arial"/>
                <w:sz w:val="20"/>
                <w:szCs w:val="20"/>
              </w:rPr>
            </w:pPr>
            <w:r w:rsidRPr="00AC46E6">
              <w:rPr>
                <w:rFonts w:ascii="Arial" w:hAnsi="Arial" w:cs="Arial"/>
                <w:sz w:val="20"/>
                <w:szCs w:val="20"/>
              </w:rPr>
              <w:t>BB-SAB02B</w:t>
            </w:r>
          </w:p>
        </w:tc>
      </w:tr>
    </w:tbl>
    <w:p w:rsidR="001E75C1" w:rsidRDefault="001E75C1"/>
    <w:sectPr w:rsidR="001E7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9BC"/>
    <w:multiLevelType w:val="hybridMultilevel"/>
    <w:tmpl w:val="355089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F3"/>
    <w:rsid w:val="000D0A73"/>
    <w:rsid w:val="00191EF3"/>
    <w:rsid w:val="001E75C1"/>
    <w:rsid w:val="00393202"/>
    <w:rsid w:val="00674115"/>
    <w:rsid w:val="00AC46E6"/>
    <w:rsid w:val="00B32A8F"/>
    <w:rsid w:val="00BE24F3"/>
    <w:rsid w:val="00E240EB"/>
    <w:rsid w:val="00EB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2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2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2023-05-26T06:20:00Z</dcterms:created>
  <dcterms:modified xsi:type="dcterms:W3CDTF">2023-06-02T06:10:00Z</dcterms:modified>
</cp:coreProperties>
</file>