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23E7A" w14:textId="77777777" w:rsidR="00E54EC6" w:rsidRDefault="00E54EC6" w:rsidP="00E54EC6">
      <w:pPr>
        <w:jc w:val="right"/>
        <w:rPr>
          <w:b/>
          <w:sz w:val="30"/>
          <w:szCs w:val="30"/>
        </w:rPr>
      </w:pPr>
      <w:bookmarkStart w:id="0" w:name="OLE_LINK3"/>
      <w:r>
        <w:rPr>
          <w:b/>
          <w:sz w:val="28"/>
          <w:szCs w:val="28"/>
        </w:rPr>
        <w:t xml:space="preserve"> </w:t>
      </w:r>
      <w:r w:rsidR="003E7E9D" w:rsidRPr="00E54EC6">
        <w:rPr>
          <w:b/>
          <w:sz w:val="30"/>
          <w:szCs w:val="30"/>
        </w:rPr>
        <w:t>Beihang</w:t>
      </w:r>
      <w:r w:rsidR="0042194C" w:rsidRPr="00E54EC6">
        <w:rPr>
          <w:rFonts w:hint="eastAsia"/>
          <w:b/>
          <w:sz w:val="30"/>
          <w:szCs w:val="30"/>
        </w:rPr>
        <w:t xml:space="preserve"> University</w:t>
      </w:r>
    </w:p>
    <w:p w14:paraId="1B0FC177" w14:textId="43F9F67F" w:rsidR="0042194C" w:rsidRPr="00E54EC6" w:rsidRDefault="00E54EC6" w:rsidP="00E54EC6">
      <w:pPr>
        <w:spacing w:afterLines="50" w:after="156"/>
        <w:jc w:val="right"/>
        <w:rPr>
          <w:sz w:val="24"/>
        </w:rPr>
      </w:pPr>
      <w:r w:rsidRPr="00E54EC6">
        <w:rPr>
          <w:b/>
          <w:sz w:val="24"/>
        </w:rPr>
        <w:t>School of Biological Science and Medical Engineering</w:t>
      </w:r>
    </w:p>
    <w:p w14:paraId="0FE45C2F" w14:textId="77777777" w:rsidR="003E7E9D" w:rsidRDefault="003E7E9D" w:rsidP="0042194C">
      <w:pPr>
        <w:jc w:val="right"/>
      </w:pPr>
      <w:r w:rsidRPr="003E7E9D">
        <w:t>N</w:t>
      </w:r>
      <w:bookmarkStart w:id="1" w:name="OLE_LINK2"/>
      <w:r w:rsidRPr="003E7E9D">
        <w:t>o. 37 Xueyuan Road, Haidian District, Beijing 100191</w:t>
      </w:r>
    </w:p>
    <w:bookmarkEnd w:id="1"/>
    <w:p w14:paraId="5FCBE596" w14:textId="2C428B3D" w:rsidR="0042194C" w:rsidRDefault="0042194C" w:rsidP="0042194C">
      <w:pPr>
        <w:jc w:val="right"/>
      </w:pPr>
      <w:r>
        <w:rPr>
          <w:rFonts w:hint="eastAsia"/>
        </w:rPr>
        <w:t>The People</w:t>
      </w:r>
      <w:r>
        <w:t>’</w:t>
      </w:r>
      <w:r>
        <w:rPr>
          <w:rFonts w:hint="eastAsia"/>
        </w:rPr>
        <w:t>s Republic of China</w:t>
      </w:r>
    </w:p>
    <w:p w14:paraId="2C33869B" w14:textId="100FD52B" w:rsidR="0042194C" w:rsidRDefault="0042194C" w:rsidP="0042194C">
      <w:pPr>
        <w:wordWrap w:val="0"/>
        <w:jc w:val="right"/>
      </w:pPr>
      <w:r>
        <w:rPr>
          <w:rFonts w:hint="eastAsia"/>
        </w:rPr>
        <w:t xml:space="preserve">Tel: </w:t>
      </w:r>
      <w:r w:rsidR="0053426D" w:rsidRPr="0053426D">
        <w:t>+86-10-83198952</w:t>
      </w:r>
    </w:p>
    <w:p w14:paraId="4FBFBD5A" w14:textId="145FD74D" w:rsidR="0042194C" w:rsidRDefault="0042194C" w:rsidP="0042194C">
      <w:pPr>
        <w:wordWrap w:val="0"/>
        <w:jc w:val="right"/>
      </w:pPr>
      <w:r w:rsidRPr="00A70C5E">
        <w:rPr>
          <w:rFonts w:hint="eastAsia"/>
        </w:rPr>
        <w:t>Fax: +86-</w:t>
      </w:r>
      <w:r w:rsidR="00A70C5E">
        <w:t>10</w:t>
      </w:r>
      <w:r w:rsidRPr="00A70C5E">
        <w:rPr>
          <w:rFonts w:hint="eastAsia"/>
        </w:rPr>
        <w:t>-</w:t>
      </w:r>
      <w:r w:rsidR="00A70C5E">
        <w:t>83154745</w:t>
      </w:r>
    </w:p>
    <w:p w14:paraId="2375C89F" w14:textId="68A29F63" w:rsidR="0042194C" w:rsidRDefault="00000000" w:rsidP="0042194C">
      <w:pPr>
        <w:jc w:val="right"/>
      </w:pPr>
      <w:hyperlink r:id="rId6" w:history="1">
        <w:r w:rsidR="001A09D7" w:rsidRPr="00D976A8">
          <w:rPr>
            <w:rStyle w:val="a8"/>
          </w:rPr>
          <w:t>jixm@ccmu.edu.cn</w:t>
        </w:r>
      </w:hyperlink>
    </w:p>
    <w:p w14:paraId="20D14563" w14:textId="77777777" w:rsidR="001A09D7" w:rsidRPr="001A09D7" w:rsidRDefault="001A09D7" w:rsidP="0042194C">
      <w:pPr>
        <w:jc w:val="right"/>
      </w:pPr>
    </w:p>
    <w:p w14:paraId="40A5C588" w14:textId="1400EDCB" w:rsidR="0070070F" w:rsidRPr="0070070F" w:rsidRDefault="0070070F" w:rsidP="007B4210">
      <w:pPr>
        <w:spacing w:line="276" w:lineRule="auto"/>
        <w:ind w:leftChars="1800" w:left="3780" w:firstLineChars="900" w:firstLine="1890"/>
        <w:rPr>
          <w:szCs w:val="21"/>
        </w:rPr>
      </w:pPr>
      <w:r w:rsidRPr="0070070F">
        <w:rPr>
          <w:szCs w:val="21"/>
        </w:rPr>
        <w:t>B</w:t>
      </w:r>
      <w:r w:rsidRPr="0070070F">
        <w:rPr>
          <w:rFonts w:hint="eastAsia"/>
          <w:szCs w:val="21"/>
        </w:rPr>
        <w:t>eijing,</w:t>
      </w:r>
      <w:r w:rsidRPr="0070070F">
        <w:rPr>
          <w:szCs w:val="21"/>
        </w:rPr>
        <w:t xml:space="preserve"> </w:t>
      </w:r>
      <w:r w:rsidR="007B4210" w:rsidRPr="007B4210">
        <w:rPr>
          <w:szCs w:val="21"/>
        </w:rPr>
        <w:t>December</w:t>
      </w:r>
      <w:r w:rsidRPr="0070070F">
        <w:rPr>
          <w:szCs w:val="21"/>
        </w:rPr>
        <w:t xml:space="preserve"> </w:t>
      </w:r>
      <w:r w:rsidR="007B4210">
        <w:rPr>
          <w:szCs w:val="21"/>
        </w:rPr>
        <w:t>30</w:t>
      </w:r>
      <w:r w:rsidR="008429C6">
        <w:rPr>
          <w:rFonts w:hint="eastAsia"/>
          <w:szCs w:val="21"/>
          <w:vertAlign w:val="superscript"/>
        </w:rPr>
        <w:t>t</w:t>
      </w:r>
      <w:r w:rsidR="007B4210">
        <w:rPr>
          <w:szCs w:val="21"/>
          <w:vertAlign w:val="superscript"/>
        </w:rPr>
        <w:t>h</w:t>
      </w:r>
      <w:r w:rsidRPr="0070070F">
        <w:rPr>
          <w:szCs w:val="21"/>
        </w:rPr>
        <w:t xml:space="preserve">, 2023 </w:t>
      </w:r>
    </w:p>
    <w:p w14:paraId="5B589346" w14:textId="29AC3C96" w:rsidR="0042194C" w:rsidRPr="00402253" w:rsidRDefault="0042194C" w:rsidP="0070070F">
      <w:pPr>
        <w:spacing w:line="276" w:lineRule="auto"/>
        <w:ind w:leftChars="1800" w:left="3780" w:firstLineChars="1200" w:firstLine="2520"/>
        <w:rPr>
          <w:sz w:val="24"/>
        </w:rPr>
      </w:pPr>
      <w:r w:rsidRPr="002B5439">
        <w:rPr>
          <w:szCs w:val="21"/>
        </w:rPr>
        <w:t xml:space="preserve"> </w:t>
      </w:r>
    </w:p>
    <w:p w14:paraId="1969C576" w14:textId="34B8DB09" w:rsidR="00E0147C" w:rsidRPr="005042D0" w:rsidRDefault="00E0147C" w:rsidP="005042D0">
      <w:pPr>
        <w:spacing w:line="400" w:lineRule="exact"/>
        <w:rPr>
          <w:szCs w:val="21"/>
        </w:rPr>
      </w:pPr>
      <w:r w:rsidRPr="005042D0">
        <w:rPr>
          <w:rFonts w:hint="eastAsia"/>
          <w:szCs w:val="21"/>
          <w:shd w:val="clear" w:color="auto" w:fill="FFFFFF"/>
        </w:rPr>
        <w:t xml:space="preserve">Dear </w:t>
      </w:r>
      <w:r w:rsidR="006D50E3" w:rsidRPr="005042D0">
        <w:rPr>
          <w:szCs w:val="21"/>
          <w:shd w:val="clear" w:color="auto" w:fill="FFFFFF"/>
        </w:rPr>
        <w:t>E</w:t>
      </w:r>
      <w:r w:rsidR="006D50E3" w:rsidRPr="005042D0">
        <w:rPr>
          <w:rFonts w:hint="eastAsia"/>
          <w:szCs w:val="21"/>
          <w:shd w:val="clear" w:color="auto" w:fill="FFFFFF"/>
        </w:rPr>
        <w:t>ditorial</w:t>
      </w:r>
      <w:r w:rsidR="006D50E3" w:rsidRPr="005042D0">
        <w:rPr>
          <w:szCs w:val="21"/>
          <w:shd w:val="clear" w:color="auto" w:fill="FFFFFF"/>
        </w:rPr>
        <w:t xml:space="preserve"> Board of</w:t>
      </w:r>
      <w:bookmarkStart w:id="2" w:name="_Hlk139288839"/>
      <w:r w:rsidR="006D50E3" w:rsidRPr="005042D0">
        <w:rPr>
          <w:szCs w:val="21"/>
          <w:shd w:val="clear" w:color="auto" w:fill="FFFFFF"/>
        </w:rPr>
        <w:t xml:space="preserve"> </w:t>
      </w:r>
      <w:bookmarkStart w:id="3" w:name="_Hlk138836837"/>
      <w:r w:rsidR="0032047B" w:rsidRPr="0032047B">
        <w:rPr>
          <w:szCs w:val="21"/>
        </w:rPr>
        <w:t>Cell &amp; Bioscience</w:t>
      </w:r>
      <w:bookmarkEnd w:id="2"/>
      <w:bookmarkEnd w:id="3"/>
      <w:r w:rsidRPr="005042D0">
        <w:rPr>
          <w:rFonts w:hint="eastAsia"/>
          <w:szCs w:val="21"/>
          <w:shd w:val="clear" w:color="auto" w:fill="FFFFFF"/>
        </w:rPr>
        <w:t>:</w:t>
      </w:r>
    </w:p>
    <w:p w14:paraId="23647595" w14:textId="77777777" w:rsidR="007E57B5" w:rsidRPr="005042D0" w:rsidRDefault="007E57B5" w:rsidP="005042D0">
      <w:pPr>
        <w:spacing w:line="400" w:lineRule="exact"/>
        <w:rPr>
          <w:szCs w:val="21"/>
          <w:shd w:val="clear" w:color="auto" w:fill="FFFFFF"/>
        </w:rPr>
      </w:pPr>
    </w:p>
    <w:p w14:paraId="7D8145A4" w14:textId="566FFE83" w:rsidR="009613EC" w:rsidRPr="00C5573F" w:rsidRDefault="009613EC" w:rsidP="005042D0">
      <w:pPr>
        <w:spacing w:line="400" w:lineRule="exact"/>
        <w:rPr>
          <w:szCs w:val="21"/>
        </w:rPr>
      </w:pPr>
      <w:r w:rsidRPr="005042D0">
        <w:rPr>
          <w:rFonts w:hint="eastAsia"/>
          <w:szCs w:val="21"/>
        </w:rPr>
        <w:t>Please find enclosed the</w:t>
      </w:r>
      <w:r w:rsidRPr="005042D0">
        <w:rPr>
          <w:szCs w:val="21"/>
        </w:rPr>
        <w:t xml:space="preserve"> manuscript</w:t>
      </w:r>
      <w:r w:rsidRPr="005042D0">
        <w:rPr>
          <w:rFonts w:hint="eastAsia"/>
          <w:szCs w:val="21"/>
        </w:rPr>
        <w:t xml:space="preserve">: </w:t>
      </w:r>
      <w:r w:rsidR="000D3187" w:rsidRPr="005042D0">
        <w:rPr>
          <w:szCs w:val="21"/>
          <w:shd w:val="clear" w:color="auto" w:fill="FFFFFF"/>
        </w:rPr>
        <w:t>Cerebral venous congestion alters CNS homeostatic plasticity, evoking tinnitus-like behavior</w:t>
      </w:r>
      <w:r w:rsidR="00F648A1">
        <w:rPr>
          <w:szCs w:val="21"/>
          <w:shd w:val="clear" w:color="auto" w:fill="FFFFFF"/>
        </w:rPr>
        <w:t xml:space="preserve"> </w:t>
      </w:r>
      <w:r w:rsidR="00F648A1" w:rsidRPr="00F648A1">
        <w:rPr>
          <w:szCs w:val="21"/>
          <w:shd w:val="clear" w:color="auto" w:fill="FFFFFF"/>
        </w:rPr>
        <w:t>(</w:t>
      </w:r>
      <w:r w:rsidR="00E45644" w:rsidRPr="00E45644">
        <w:rPr>
          <w:szCs w:val="21"/>
          <w:shd w:val="clear" w:color="auto" w:fill="FFFFFF"/>
        </w:rPr>
        <w:t>Manuscript ID: CBIO-D-23-00991</w:t>
      </w:r>
      <w:r w:rsidR="00F50D67">
        <w:rPr>
          <w:szCs w:val="21"/>
          <w:shd w:val="clear" w:color="auto" w:fill="FFFFFF"/>
        </w:rPr>
        <w:t>R1</w:t>
      </w:r>
      <w:r w:rsidR="00F648A1" w:rsidRPr="00F648A1">
        <w:rPr>
          <w:szCs w:val="21"/>
          <w:shd w:val="clear" w:color="auto" w:fill="FFFFFF"/>
        </w:rPr>
        <w:t>)</w:t>
      </w:r>
      <w:r w:rsidRPr="005042D0">
        <w:rPr>
          <w:rFonts w:hint="eastAsia"/>
          <w:szCs w:val="21"/>
        </w:rPr>
        <w:t xml:space="preserve">, by </w:t>
      </w:r>
      <w:r w:rsidRPr="005042D0">
        <w:rPr>
          <w:szCs w:val="21"/>
        </w:rPr>
        <w:t>Huimin Wei</w:t>
      </w:r>
      <w:r w:rsidRPr="005042D0">
        <w:rPr>
          <w:rFonts w:hint="eastAsia"/>
          <w:szCs w:val="21"/>
        </w:rPr>
        <w:t xml:space="preserve"> </w:t>
      </w:r>
      <w:r w:rsidRPr="005042D0">
        <w:rPr>
          <w:rFonts w:hint="eastAsia"/>
          <w:i/>
          <w:szCs w:val="21"/>
        </w:rPr>
        <w:t>et al.</w:t>
      </w:r>
      <w:r w:rsidRPr="005042D0">
        <w:rPr>
          <w:rFonts w:hint="eastAsia"/>
          <w:szCs w:val="21"/>
        </w:rPr>
        <w:t>, to be submitted as an Original Research Article to</w:t>
      </w:r>
      <w:r w:rsidR="00AC4C6D" w:rsidRPr="00AC4C6D">
        <w:t xml:space="preserve"> </w:t>
      </w:r>
      <w:r w:rsidR="00AC4C6D" w:rsidRPr="00AC4C6D">
        <w:rPr>
          <w:szCs w:val="21"/>
        </w:rPr>
        <w:t>Cell &amp; Bioscience</w:t>
      </w:r>
      <w:r w:rsidRPr="005042D0">
        <w:rPr>
          <w:szCs w:val="21"/>
        </w:rPr>
        <w:t xml:space="preserve">. </w:t>
      </w:r>
      <w:r w:rsidRPr="005042D0">
        <w:rPr>
          <w:rFonts w:hint="eastAsia"/>
          <w:szCs w:val="21"/>
        </w:rPr>
        <w:t xml:space="preserve">All co-authors have seen and agreed with the contents of the </w:t>
      </w:r>
      <w:r w:rsidR="00F50D67">
        <w:rPr>
          <w:szCs w:val="21"/>
        </w:rPr>
        <w:t xml:space="preserve">revised </w:t>
      </w:r>
      <w:r w:rsidRPr="005042D0">
        <w:rPr>
          <w:rFonts w:hint="eastAsia"/>
          <w:szCs w:val="21"/>
        </w:rPr>
        <w:t xml:space="preserve">manuscript and there are no </w:t>
      </w:r>
      <w:r w:rsidRPr="005042D0">
        <w:rPr>
          <w:szCs w:val="21"/>
        </w:rPr>
        <w:t>conflicts of interest</w:t>
      </w:r>
      <w:r w:rsidRPr="005042D0">
        <w:rPr>
          <w:rFonts w:hint="eastAsia"/>
          <w:szCs w:val="21"/>
        </w:rPr>
        <w:t xml:space="preserve"> to report.</w:t>
      </w:r>
      <w:r w:rsidRPr="005042D0">
        <w:rPr>
          <w:szCs w:val="21"/>
        </w:rPr>
        <w:t xml:space="preserve"> </w:t>
      </w:r>
      <w:r w:rsidR="00C5573F" w:rsidRPr="00C5573F">
        <w:rPr>
          <w:szCs w:val="21"/>
        </w:rPr>
        <w:t xml:space="preserve">We greatly appreciate the insights and questions that the editors and reviewers provided. We have carefully considered all comments from the reviewers and revised our manuscript accordingly. We do hope that our work has the chance to be published by </w:t>
      </w:r>
      <w:r w:rsidR="00C5573F" w:rsidRPr="00AC4C6D">
        <w:rPr>
          <w:szCs w:val="21"/>
        </w:rPr>
        <w:t>Cell &amp; Bioscience</w:t>
      </w:r>
      <w:r w:rsidR="00C5573F" w:rsidRPr="00C5573F">
        <w:rPr>
          <w:szCs w:val="21"/>
        </w:rPr>
        <w:t>.</w:t>
      </w:r>
    </w:p>
    <w:p w14:paraId="08F4A6CE" w14:textId="77777777" w:rsidR="00D051BF" w:rsidRPr="005042D0" w:rsidRDefault="00D051BF" w:rsidP="005042D0">
      <w:pPr>
        <w:spacing w:line="400" w:lineRule="exact"/>
        <w:rPr>
          <w:szCs w:val="21"/>
          <w:shd w:val="clear" w:color="auto" w:fill="FFFFFF"/>
        </w:rPr>
      </w:pPr>
    </w:p>
    <w:p w14:paraId="7C8009CA" w14:textId="595DCA21" w:rsidR="00CD0E03" w:rsidRPr="005042D0" w:rsidRDefault="004A4B79" w:rsidP="005042D0">
      <w:pPr>
        <w:spacing w:line="400" w:lineRule="exact"/>
        <w:rPr>
          <w:szCs w:val="21"/>
          <w:shd w:val="clear" w:color="auto" w:fill="FFFFFF"/>
        </w:rPr>
      </w:pPr>
      <w:r w:rsidRPr="005042D0">
        <w:rPr>
          <w:szCs w:val="21"/>
        </w:rPr>
        <w:t xml:space="preserve">Significance of this study: </w:t>
      </w:r>
      <w:r w:rsidR="00CB2E86" w:rsidRPr="005042D0">
        <w:rPr>
          <w:szCs w:val="21"/>
          <w:shd w:val="clear" w:color="auto" w:fill="FFFFFF"/>
        </w:rPr>
        <w:t>Brain function and neuronal activity depend on a constant supply of blood from the cerebral circulation. The cerebral venous system (CVS) contains approximately 70% of the total cerebral blood volume and plays a critical role in the maintenance of central nervous system (CNS) homeostasis.</w:t>
      </w:r>
      <w:r w:rsidR="00CB2E86" w:rsidRPr="005042D0">
        <w:rPr>
          <w:szCs w:val="21"/>
        </w:rPr>
        <w:t xml:space="preserve"> </w:t>
      </w:r>
      <w:r w:rsidR="00CB2E86" w:rsidRPr="005042D0">
        <w:rPr>
          <w:szCs w:val="21"/>
          <w:shd w:val="clear" w:color="auto" w:fill="FFFFFF"/>
        </w:rPr>
        <w:t xml:space="preserve">Similar to the cerebral arterial system, the CVS has vascular regulatory functions (especially neurovascular and neurometabolic coupling) to ensure adequate spatially and temporally targeted delivery of energy substrates in accordance with neuronal activity. </w:t>
      </w:r>
      <w:bookmarkStart w:id="4" w:name="_Hlk138600692"/>
      <w:r w:rsidR="00CB2E86" w:rsidRPr="005042D0">
        <w:rPr>
          <w:szCs w:val="21"/>
          <w:shd w:val="clear" w:color="auto" w:fill="FFFFFF"/>
        </w:rPr>
        <w:t>Impaired venous autoregulation</w:t>
      </w:r>
      <w:bookmarkEnd w:id="4"/>
      <w:r w:rsidR="00CB2E86" w:rsidRPr="005042D0">
        <w:rPr>
          <w:szCs w:val="21"/>
          <w:shd w:val="clear" w:color="auto" w:fill="FFFFFF"/>
        </w:rPr>
        <w:t xml:space="preserve">, which can appear in forms such as cerebral venous congestion, may lead to metabolic abnormalities in the brain, causing severe cerebral functional defects and even chronic tinnitus. </w:t>
      </w:r>
      <w:r w:rsidR="00CF4AF4" w:rsidRPr="005042D0">
        <w:rPr>
          <w:szCs w:val="21"/>
          <w:shd w:val="clear" w:color="auto" w:fill="FFFFFF"/>
        </w:rPr>
        <w:t>As the most frequent complication</w:t>
      </w:r>
      <w:r w:rsidR="00CF4AF4" w:rsidRPr="005042D0">
        <w:rPr>
          <w:szCs w:val="21"/>
        </w:rPr>
        <w:t xml:space="preserve"> </w:t>
      </w:r>
      <w:r w:rsidR="00CF4AF4" w:rsidRPr="005042D0">
        <w:rPr>
          <w:szCs w:val="21"/>
          <w:shd w:val="clear" w:color="auto" w:fill="FFFFFF"/>
        </w:rPr>
        <w:t xml:space="preserve">of impaired auditory/extra-auditory processing related to cerebral venous congestion, tinnitus has a tremendous impact on patients’ psychological and physical health, leading to concentration difficulties, work hindrance, increased prevalence of depression and anxiety, and cognitive decline. Markey </w:t>
      </w:r>
      <w:r w:rsidR="00CF4AF4" w:rsidRPr="005042D0">
        <w:rPr>
          <w:i/>
          <w:iCs/>
          <w:szCs w:val="21"/>
          <w:shd w:val="clear" w:color="auto" w:fill="FFFFFF"/>
        </w:rPr>
        <w:t>et al.</w:t>
      </w:r>
      <w:r w:rsidR="00CF4AF4" w:rsidRPr="005042D0">
        <w:rPr>
          <w:szCs w:val="21"/>
          <w:shd w:val="clear" w:color="auto" w:fill="FFFFFF"/>
        </w:rPr>
        <w:t xml:space="preserve"> reported that tinnitus is a representative symptom among cerebral venous congestion patients with idiopathic intracranial hypertension, with an incidence ranging from 52% to 60%. Our previous clinical study found that long-term, continuous tinnitus was present in 60.5% of cerebral venous congestion patients. </w:t>
      </w:r>
      <w:r w:rsidR="00CB2E86" w:rsidRPr="005042D0">
        <w:rPr>
          <w:szCs w:val="21"/>
          <w:shd w:val="clear" w:color="auto" w:fill="FFFFFF"/>
        </w:rPr>
        <w:t xml:space="preserve">However, the role </w:t>
      </w:r>
      <w:r w:rsidR="00CB2E86" w:rsidRPr="005042D0">
        <w:rPr>
          <w:szCs w:val="21"/>
          <w:shd w:val="clear" w:color="auto" w:fill="FFFFFF"/>
        </w:rPr>
        <w:lastRenderedPageBreak/>
        <w:t>of cerebral venous congestion in the progression of tinnitus is underrecognized, and its pathophysiology is still incompletely understood.</w:t>
      </w:r>
      <w:r w:rsidR="00430B35">
        <w:rPr>
          <w:szCs w:val="21"/>
          <w:shd w:val="clear" w:color="auto" w:fill="FFFFFF"/>
        </w:rPr>
        <w:t xml:space="preserve"> </w:t>
      </w:r>
      <w:r w:rsidR="00196D72" w:rsidRPr="005042D0">
        <w:rPr>
          <w:szCs w:val="21"/>
          <w:shd w:val="clear" w:color="auto" w:fill="FFFFFF"/>
        </w:rPr>
        <w:t>In this study</w:t>
      </w:r>
      <w:r w:rsidR="005C268F" w:rsidRPr="005042D0">
        <w:rPr>
          <w:szCs w:val="21"/>
          <w:shd w:val="clear" w:color="auto" w:fill="FFFFFF"/>
        </w:rPr>
        <w:t xml:space="preserve">, we </w:t>
      </w:r>
      <w:r w:rsidR="001E274F" w:rsidRPr="005042D0">
        <w:rPr>
          <w:szCs w:val="21"/>
          <w:shd w:val="clear" w:color="auto" w:fill="FFFFFF"/>
        </w:rPr>
        <w:t>elucidated the specific pathogenetic role of cerebral venous congestion in the onset and persistence of tinnitus and the possible neurophysiological mechanisms</w:t>
      </w:r>
      <w:r w:rsidR="005C268F" w:rsidRPr="005042D0">
        <w:rPr>
          <w:szCs w:val="21"/>
          <w:shd w:val="clear" w:color="auto" w:fill="FFFFFF"/>
        </w:rPr>
        <w:t xml:space="preserve"> underlying </w:t>
      </w:r>
      <w:r w:rsidR="001E274F" w:rsidRPr="005042D0">
        <w:rPr>
          <w:szCs w:val="21"/>
          <w:shd w:val="clear" w:color="auto" w:fill="FFFFFF"/>
        </w:rPr>
        <w:t>CNS homeostatic plasticity</w:t>
      </w:r>
      <w:r w:rsidR="00F862B2" w:rsidRPr="005042D0">
        <w:rPr>
          <w:szCs w:val="21"/>
          <w:shd w:val="clear" w:color="auto" w:fill="FFFFFF"/>
        </w:rPr>
        <w:t xml:space="preserve"> malfunction</w:t>
      </w:r>
      <w:r w:rsidR="005C268F" w:rsidRPr="005042D0">
        <w:rPr>
          <w:szCs w:val="21"/>
          <w:shd w:val="clear" w:color="auto" w:fill="FFFFFF"/>
        </w:rPr>
        <w:t>.</w:t>
      </w:r>
      <w:r w:rsidR="005C268F" w:rsidRPr="005042D0">
        <w:rPr>
          <w:rFonts w:hint="eastAsia"/>
          <w:szCs w:val="21"/>
          <w:shd w:val="clear" w:color="auto" w:fill="FFFFFF"/>
        </w:rPr>
        <w:t xml:space="preserve"> </w:t>
      </w:r>
      <w:r w:rsidR="005C268F" w:rsidRPr="005042D0">
        <w:rPr>
          <w:szCs w:val="21"/>
          <w:shd w:val="clear" w:color="auto" w:fill="FFFFFF"/>
        </w:rPr>
        <w:t xml:space="preserve">First, we </w:t>
      </w:r>
      <w:r w:rsidR="00D46F00" w:rsidRPr="005042D0">
        <w:rPr>
          <w:szCs w:val="21"/>
          <w:shd w:val="clear" w:color="auto" w:fill="FFFFFF"/>
        </w:rPr>
        <w:t xml:space="preserve">found </w:t>
      </w:r>
      <w:r w:rsidR="005C268F" w:rsidRPr="005042D0">
        <w:rPr>
          <w:szCs w:val="21"/>
          <w:shd w:val="clear" w:color="auto" w:fill="FFFFFF"/>
        </w:rPr>
        <w:t xml:space="preserve">that </w:t>
      </w:r>
      <w:r w:rsidR="00196D72" w:rsidRPr="005042D0">
        <w:rPr>
          <w:szCs w:val="21"/>
          <w:shd w:val="clear" w:color="auto" w:fill="FFFFFF"/>
        </w:rPr>
        <w:t>cerebral venous congestion</w:t>
      </w:r>
      <w:r w:rsidR="005C268F" w:rsidRPr="005042D0">
        <w:rPr>
          <w:szCs w:val="21"/>
          <w:shd w:val="clear" w:color="auto" w:fill="FFFFFF"/>
        </w:rPr>
        <w:t xml:space="preserve"> rats </w:t>
      </w:r>
      <w:r w:rsidR="00CD0E03" w:rsidRPr="005042D0">
        <w:rPr>
          <w:szCs w:val="21"/>
          <w:shd w:val="clear" w:color="auto" w:fill="FFFFFF"/>
        </w:rPr>
        <w:t xml:space="preserve">exhibited tinnitus-like behavioral manifestations at 14 days postoperatively; from that point onward, they showed signs of persistent tinnitus without significant hearing impairment. </w:t>
      </w:r>
      <w:r w:rsidR="005C268F" w:rsidRPr="005042D0">
        <w:rPr>
          <w:szCs w:val="21"/>
          <w:shd w:val="clear" w:color="auto" w:fill="FFFFFF"/>
        </w:rPr>
        <w:t xml:space="preserve">Second, </w:t>
      </w:r>
      <w:r w:rsidR="00CD0E03" w:rsidRPr="005042D0">
        <w:rPr>
          <w:szCs w:val="21"/>
          <w:shd w:val="clear" w:color="auto" w:fill="FFFFFF"/>
        </w:rPr>
        <w:t>neuroimaging and neurochemical findings showed CNS homeostatic plasticity disturbance in rats with cerebral venous congestion, reflected in increased neural metabolic activity, ultrastructural synaptic changes, upregulated synaptic efficacy, reduced inhibitory synaptic transmission (due to GABA deficiency), and elevated expression of neuroplasticity-related proteins in central auditory and extra-auditory pathways. Importantly, we found that GABA deficiency establishes a direct connection between metabolic abnormalities and neuroplasticity-related inhibitory mechanisms, thereby linking neuronal hyperexcitability signaling to cerebral venous congestion-evoked tinnitus-like states.</w:t>
      </w:r>
      <w:r w:rsidR="00CD0E03" w:rsidRPr="005042D0">
        <w:rPr>
          <w:rFonts w:hint="eastAsia"/>
          <w:szCs w:val="21"/>
          <w:shd w:val="clear" w:color="auto" w:fill="FFFFFF"/>
        </w:rPr>
        <w:t xml:space="preserve"> </w:t>
      </w:r>
      <w:r w:rsidR="00CD0E03" w:rsidRPr="005042D0">
        <w:rPr>
          <w:szCs w:val="21"/>
          <w:shd w:val="clear" w:color="auto" w:fill="FFFFFF"/>
        </w:rPr>
        <w:t>These findings provide a reference for understanding the pathological mechanism of cerebral venous congestion-evoked tinnitus and a new clue for the potential blockade of its development.</w:t>
      </w:r>
    </w:p>
    <w:p w14:paraId="574F0825" w14:textId="77777777" w:rsidR="00E2053A" w:rsidRPr="005042D0" w:rsidRDefault="00E2053A" w:rsidP="005042D0">
      <w:pPr>
        <w:spacing w:line="400" w:lineRule="exact"/>
        <w:rPr>
          <w:szCs w:val="21"/>
        </w:rPr>
      </w:pPr>
    </w:p>
    <w:p w14:paraId="5B7156F0" w14:textId="4F56617F" w:rsidR="00C92A57" w:rsidRPr="005042D0" w:rsidRDefault="00C92A57" w:rsidP="005042D0">
      <w:pPr>
        <w:spacing w:line="400" w:lineRule="exact"/>
        <w:rPr>
          <w:szCs w:val="21"/>
        </w:rPr>
      </w:pPr>
      <w:bookmarkStart w:id="5" w:name="OLE_LINK1"/>
      <w:r w:rsidRPr="005042D0">
        <w:rPr>
          <w:szCs w:val="21"/>
        </w:rPr>
        <w:t xml:space="preserve">We believe that our manuscript fits nicely with </w:t>
      </w:r>
      <w:r w:rsidR="00093861" w:rsidRPr="00093861">
        <w:rPr>
          <w:szCs w:val="21"/>
        </w:rPr>
        <w:t>Cell &amp; Bioscience</w:t>
      </w:r>
      <w:r w:rsidRPr="005042D0">
        <w:rPr>
          <w:szCs w:val="21"/>
        </w:rPr>
        <w:t>’</w:t>
      </w:r>
      <w:r w:rsidR="00AD3DC2">
        <w:rPr>
          <w:szCs w:val="21"/>
        </w:rPr>
        <w:t>s</w:t>
      </w:r>
      <w:r w:rsidRPr="005042D0">
        <w:rPr>
          <w:szCs w:val="21"/>
        </w:rPr>
        <w:t xml:space="preserve"> aim of publishing works on advances in answering important questions relevant to </w:t>
      </w:r>
      <w:r w:rsidR="00E25ADF">
        <w:rPr>
          <w:szCs w:val="21"/>
        </w:rPr>
        <w:t>“</w:t>
      </w:r>
      <w:r w:rsidR="00093861">
        <w:rPr>
          <w:szCs w:val="21"/>
        </w:rPr>
        <w:t>p</w:t>
      </w:r>
      <w:r w:rsidR="00E25ADF" w:rsidRPr="00E25ADF">
        <w:rPr>
          <w:szCs w:val="21"/>
        </w:rPr>
        <w:t xml:space="preserve">athology and </w:t>
      </w:r>
      <w:r w:rsidR="00093861">
        <w:rPr>
          <w:szCs w:val="21"/>
        </w:rPr>
        <w:t>m</w:t>
      </w:r>
      <w:r w:rsidR="00E25ADF" w:rsidRPr="00E25ADF">
        <w:rPr>
          <w:szCs w:val="21"/>
        </w:rPr>
        <w:t xml:space="preserve">echanisms of </w:t>
      </w:r>
      <w:r w:rsidR="00093861">
        <w:rPr>
          <w:szCs w:val="21"/>
        </w:rPr>
        <w:t>n</w:t>
      </w:r>
      <w:r w:rsidR="00E25ADF" w:rsidRPr="00E25ADF">
        <w:rPr>
          <w:szCs w:val="21"/>
        </w:rPr>
        <w:t xml:space="preserve">eurological </w:t>
      </w:r>
      <w:r w:rsidR="00093861">
        <w:rPr>
          <w:szCs w:val="21"/>
        </w:rPr>
        <w:t>d</w:t>
      </w:r>
      <w:r w:rsidR="00E25ADF" w:rsidRPr="00E25ADF">
        <w:rPr>
          <w:szCs w:val="21"/>
        </w:rPr>
        <w:t>isease</w:t>
      </w:r>
      <w:r w:rsidR="00E25ADF">
        <w:rPr>
          <w:szCs w:val="21"/>
        </w:rPr>
        <w:t>”</w:t>
      </w:r>
      <w:r w:rsidRPr="005042D0">
        <w:rPr>
          <w:szCs w:val="21"/>
        </w:rPr>
        <w:t xml:space="preserve">, and the readers of </w:t>
      </w:r>
      <w:r w:rsidR="00093861" w:rsidRPr="00093861">
        <w:rPr>
          <w:szCs w:val="21"/>
        </w:rPr>
        <w:t>Cell &amp; Bioscience</w:t>
      </w:r>
      <w:r w:rsidRPr="005042D0">
        <w:rPr>
          <w:szCs w:val="21"/>
        </w:rPr>
        <w:t xml:space="preserve"> will find this paper particularly valuable because our findings may have some implications for </w:t>
      </w:r>
      <w:r w:rsidR="00C763C8" w:rsidRPr="005042D0">
        <w:rPr>
          <w:szCs w:val="21"/>
        </w:rPr>
        <w:t>the prevention and treatment of</w:t>
      </w:r>
      <w:r w:rsidRPr="005042D0">
        <w:rPr>
          <w:szCs w:val="21"/>
        </w:rPr>
        <w:t xml:space="preserve"> </w:t>
      </w:r>
      <w:r w:rsidR="00AD3DC2">
        <w:rPr>
          <w:szCs w:val="21"/>
        </w:rPr>
        <w:t>n</w:t>
      </w:r>
      <w:r w:rsidR="00AD3DC2" w:rsidRPr="00AD3DC2">
        <w:rPr>
          <w:szCs w:val="21"/>
        </w:rPr>
        <w:t xml:space="preserve">eurological </w:t>
      </w:r>
      <w:r w:rsidR="00AD3DC2">
        <w:rPr>
          <w:szCs w:val="21"/>
        </w:rPr>
        <w:t>d</w:t>
      </w:r>
      <w:r w:rsidR="00AD3DC2" w:rsidRPr="00AD3DC2">
        <w:rPr>
          <w:szCs w:val="21"/>
        </w:rPr>
        <w:t xml:space="preserve">isease </w:t>
      </w:r>
      <w:r w:rsidR="00AD3DC2">
        <w:rPr>
          <w:szCs w:val="21"/>
        </w:rPr>
        <w:t xml:space="preserve">related to </w:t>
      </w:r>
      <w:r w:rsidR="00E25ADF">
        <w:rPr>
          <w:szCs w:val="21"/>
        </w:rPr>
        <w:t>i</w:t>
      </w:r>
      <w:r w:rsidR="00E25ADF" w:rsidRPr="00E25ADF">
        <w:rPr>
          <w:szCs w:val="21"/>
        </w:rPr>
        <w:t xml:space="preserve">mpaired </w:t>
      </w:r>
      <w:r w:rsidR="00E25ADF">
        <w:rPr>
          <w:szCs w:val="21"/>
        </w:rPr>
        <w:t xml:space="preserve">cerebral </w:t>
      </w:r>
      <w:r w:rsidR="0082001F" w:rsidRPr="0082001F">
        <w:rPr>
          <w:szCs w:val="21"/>
        </w:rPr>
        <w:t>circulation</w:t>
      </w:r>
      <w:r w:rsidR="0082001F" w:rsidRPr="005042D0">
        <w:rPr>
          <w:szCs w:val="21"/>
        </w:rPr>
        <w:t xml:space="preserve"> </w:t>
      </w:r>
      <w:r w:rsidRPr="005042D0">
        <w:rPr>
          <w:szCs w:val="21"/>
        </w:rPr>
        <w:t xml:space="preserve">and may provide valuable information on the management of patients who suffer from </w:t>
      </w:r>
      <w:r w:rsidR="008D7BAD" w:rsidRPr="005042D0">
        <w:rPr>
          <w:szCs w:val="21"/>
        </w:rPr>
        <w:t>cerebral venous congestion</w:t>
      </w:r>
      <w:r w:rsidRPr="005042D0">
        <w:rPr>
          <w:szCs w:val="21"/>
        </w:rPr>
        <w:t>. If you have any questions about the manuscript, please let me know.</w:t>
      </w:r>
    </w:p>
    <w:bookmarkEnd w:id="5"/>
    <w:p w14:paraId="22362DE8" w14:textId="77777777" w:rsidR="00066B43" w:rsidRPr="005042D0" w:rsidRDefault="00066B43" w:rsidP="005042D0">
      <w:pPr>
        <w:spacing w:line="400" w:lineRule="exact"/>
        <w:rPr>
          <w:szCs w:val="21"/>
        </w:rPr>
      </w:pPr>
    </w:p>
    <w:p w14:paraId="615AE266" w14:textId="77777777" w:rsidR="00C92A57" w:rsidRPr="005042D0" w:rsidRDefault="00C92A57" w:rsidP="005042D0">
      <w:pPr>
        <w:spacing w:line="400" w:lineRule="exact"/>
        <w:rPr>
          <w:szCs w:val="21"/>
        </w:rPr>
      </w:pPr>
      <w:r w:rsidRPr="005042D0">
        <w:rPr>
          <w:szCs w:val="21"/>
        </w:rPr>
        <w:t>Thank you very much and I look forward to your reply.</w:t>
      </w:r>
    </w:p>
    <w:p w14:paraId="76AC40C9" w14:textId="77777777" w:rsidR="00C92A57" w:rsidRPr="005042D0" w:rsidRDefault="00C92A57" w:rsidP="005042D0">
      <w:pPr>
        <w:spacing w:line="400" w:lineRule="exact"/>
        <w:rPr>
          <w:szCs w:val="21"/>
        </w:rPr>
      </w:pPr>
    </w:p>
    <w:p w14:paraId="493E6823" w14:textId="77777777" w:rsidR="00C92A57" w:rsidRPr="005042D0" w:rsidRDefault="00C92A57" w:rsidP="005042D0">
      <w:pPr>
        <w:spacing w:line="400" w:lineRule="exact"/>
        <w:rPr>
          <w:szCs w:val="21"/>
        </w:rPr>
      </w:pPr>
      <w:r w:rsidRPr="005042D0">
        <w:rPr>
          <w:szCs w:val="21"/>
        </w:rPr>
        <w:t>Best regards,</w:t>
      </w:r>
    </w:p>
    <w:p w14:paraId="7A2DF023" w14:textId="77777777" w:rsidR="00C92A57" w:rsidRPr="005042D0" w:rsidRDefault="00C92A57" w:rsidP="005042D0">
      <w:pPr>
        <w:spacing w:line="400" w:lineRule="exact"/>
        <w:rPr>
          <w:szCs w:val="21"/>
        </w:rPr>
      </w:pPr>
    </w:p>
    <w:p w14:paraId="46D0E415" w14:textId="30879152" w:rsidR="007D4362" w:rsidRPr="005042D0" w:rsidRDefault="00C92A57" w:rsidP="005042D0">
      <w:pPr>
        <w:spacing w:line="400" w:lineRule="exact"/>
        <w:jc w:val="left"/>
        <w:rPr>
          <w:szCs w:val="21"/>
        </w:rPr>
      </w:pPr>
      <w:r w:rsidRPr="005042D0">
        <w:rPr>
          <w:szCs w:val="21"/>
        </w:rPr>
        <w:t>X</w:t>
      </w:r>
      <w:r w:rsidRPr="005042D0">
        <w:rPr>
          <w:rFonts w:hint="eastAsia"/>
          <w:szCs w:val="21"/>
        </w:rPr>
        <w:t>unmin</w:t>
      </w:r>
      <w:r w:rsidR="002D78A2">
        <w:rPr>
          <w:szCs w:val="21"/>
        </w:rPr>
        <w:t>g</w:t>
      </w:r>
      <w:r w:rsidRPr="005042D0">
        <w:rPr>
          <w:szCs w:val="21"/>
        </w:rPr>
        <w:t xml:space="preserve"> J</w:t>
      </w:r>
      <w:r w:rsidRPr="005042D0">
        <w:rPr>
          <w:rFonts w:hint="eastAsia"/>
          <w:szCs w:val="21"/>
        </w:rPr>
        <w:t>i</w:t>
      </w:r>
      <w:r w:rsidRPr="005042D0">
        <w:rPr>
          <w:szCs w:val="21"/>
        </w:rPr>
        <w:t xml:space="preserve"> on behalf of the authors</w:t>
      </w:r>
      <w:bookmarkEnd w:id="0"/>
    </w:p>
    <w:sectPr w:rsidR="007D4362" w:rsidRPr="005042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0EC39" w14:textId="77777777" w:rsidR="00AE0DB4" w:rsidRDefault="00AE0DB4" w:rsidP="007474E5">
      <w:r>
        <w:separator/>
      </w:r>
    </w:p>
  </w:endnote>
  <w:endnote w:type="continuationSeparator" w:id="0">
    <w:p w14:paraId="225707D6" w14:textId="77777777" w:rsidR="00AE0DB4" w:rsidRDefault="00AE0DB4" w:rsidP="00747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BAC87" w14:textId="77777777" w:rsidR="00AE0DB4" w:rsidRDefault="00AE0DB4" w:rsidP="007474E5">
      <w:r>
        <w:separator/>
      </w:r>
    </w:p>
  </w:footnote>
  <w:footnote w:type="continuationSeparator" w:id="0">
    <w:p w14:paraId="2A33A395" w14:textId="77777777" w:rsidR="00AE0DB4" w:rsidRDefault="00AE0DB4" w:rsidP="007474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BD7"/>
    <w:rsid w:val="00006498"/>
    <w:rsid w:val="000129A3"/>
    <w:rsid w:val="00032232"/>
    <w:rsid w:val="00063894"/>
    <w:rsid w:val="00066B43"/>
    <w:rsid w:val="00075A8B"/>
    <w:rsid w:val="00080FA0"/>
    <w:rsid w:val="00093861"/>
    <w:rsid w:val="000C7B7A"/>
    <w:rsid w:val="000D3187"/>
    <w:rsid w:val="000F1545"/>
    <w:rsid w:val="00103422"/>
    <w:rsid w:val="0010428B"/>
    <w:rsid w:val="0010520D"/>
    <w:rsid w:val="001236D5"/>
    <w:rsid w:val="001861EE"/>
    <w:rsid w:val="00190693"/>
    <w:rsid w:val="00196D72"/>
    <w:rsid w:val="001A09D7"/>
    <w:rsid w:val="001D074C"/>
    <w:rsid w:val="001D63FB"/>
    <w:rsid w:val="001E274F"/>
    <w:rsid w:val="001F5677"/>
    <w:rsid w:val="0022279B"/>
    <w:rsid w:val="00253288"/>
    <w:rsid w:val="00271BB5"/>
    <w:rsid w:val="00297018"/>
    <w:rsid w:val="002B5439"/>
    <w:rsid w:val="002B57DF"/>
    <w:rsid w:val="002D78A2"/>
    <w:rsid w:val="002F4099"/>
    <w:rsid w:val="002F730C"/>
    <w:rsid w:val="0032047B"/>
    <w:rsid w:val="0035093B"/>
    <w:rsid w:val="003521F8"/>
    <w:rsid w:val="003564D1"/>
    <w:rsid w:val="00394D8F"/>
    <w:rsid w:val="003A123A"/>
    <w:rsid w:val="003A470F"/>
    <w:rsid w:val="003B64ED"/>
    <w:rsid w:val="003E7E96"/>
    <w:rsid w:val="003E7E9D"/>
    <w:rsid w:val="00407CB8"/>
    <w:rsid w:val="0042194C"/>
    <w:rsid w:val="00430B35"/>
    <w:rsid w:val="0045149C"/>
    <w:rsid w:val="004550A9"/>
    <w:rsid w:val="00457793"/>
    <w:rsid w:val="00471748"/>
    <w:rsid w:val="004A4B79"/>
    <w:rsid w:val="004C1122"/>
    <w:rsid w:val="004E5AEB"/>
    <w:rsid w:val="005042D0"/>
    <w:rsid w:val="0053426D"/>
    <w:rsid w:val="00536458"/>
    <w:rsid w:val="005367A9"/>
    <w:rsid w:val="005452E4"/>
    <w:rsid w:val="00560DFC"/>
    <w:rsid w:val="00587900"/>
    <w:rsid w:val="00592EEF"/>
    <w:rsid w:val="00597934"/>
    <w:rsid w:val="005C268F"/>
    <w:rsid w:val="005F5122"/>
    <w:rsid w:val="00621904"/>
    <w:rsid w:val="00643152"/>
    <w:rsid w:val="00693981"/>
    <w:rsid w:val="006C0A71"/>
    <w:rsid w:val="006D50E3"/>
    <w:rsid w:val="006F5A66"/>
    <w:rsid w:val="0070070F"/>
    <w:rsid w:val="007474E5"/>
    <w:rsid w:val="007727DD"/>
    <w:rsid w:val="00787634"/>
    <w:rsid w:val="007A6622"/>
    <w:rsid w:val="007B4210"/>
    <w:rsid w:val="007C0CD6"/>
    <w:rsid w:val="007D4362"/>
    <w:rsid w:val="007E57B5"/>
    <w:rsid w:val="007F4B7F"/>
    <w:rsid w:val="0082001F"/>
    <w:rsid w:val="008429C6"/>
    <w:rsid w:val="0086652B"/>
    <w:rsid w:val="00876F50"/>
    <w:rsid w:val="008D7BAD"/>
    <w:rsid w:val="00913E49"/>
    <w:rsid w:val="00950076"/>
    <w:rsid w:val="009510D3"/>
    <w:rsid w:val="00956F66"/>
    <w:rsid w:val="009613EC"/>
    <w:rsid w:val="00966A3F"/>
    <w:rsid w:val="0098142D"/>
    <w:rsid w:val="009A770F"/>
    <w:rsid w:val="009B2EC9"/>
    <w:rsid w:val="009D0C69"/>
    <w:rsid w:val="00A2351D"/>
    <w:rsid w:val="00A54CF9"/>
    <w:rsid w:val="00A56A9B"/>
    <w:rsid w:val="00A70C5E"/>
    <w:rsid w:val="00A73F20"/>
    <w:rsid w:val="00A81213"/>
    <w:rsid w:val="00AC4C6D"/>
    <w:rsid w:val="00AD3DC2"/>
    <w:rsid w:val="00AE0DB4"/>
    <w:rsid w:val="00B0660C"/>
    <w:rsid w:val="00B117A6"/>
    <w:rsid w:val="00B20595"/>
    <w:rsid w:val="00B24905"/>
    <w:rsid w:val="00B3691C"/>
    <w:rsid w:val="00B42809"/>
    <w:rsid w:val="00B713FD"/>
    <w:rsid w:val="00BB016B"/>
    <w:rsid w:val="00BC0D1F"/>
    <w:rsid w:val="00BC2DD7"/>
    <w:rsid w:val="00BF117F"/>
    <w:rsid w:val="00C31595"/>
    <w:rsid w:val="00C5573F"/>
    <w:rsid w:val="00C62D4E"/>
    <w:rsid w:val="00C71A49"/>
    <w:rsid w:val="00C763C8"/>
    <w:rsid w:val="00C92A57"/>
    <w:rsid w:val="00C97979"/>
    <w:rsid w:val="00CA3BD7"/>
    <w:rsid w:val="00CA3E08"/>
    <w:rsid w:val="00CB2E86"/>
    <w:rsid w:val="00CD0E03"/>
    <w:rsid w:val="00CD3654"/>
    <w:rsid w:val="00CD7614"/>
    <w:rsid w:val="00CF2C88"/>
    <w:rsid w:val="00CF4AF4"/>
    <w:rsid w:val="00D051BF"/>
    <w:rsid w:val="00D46F00"/>
    <w:rsid w:val="00DA4A91"/>
    <w:rsid w:val="00DB65CE"/>
    <w:rsid w:val="00DE53D0"/>
    <w:rsid w:val="00E0147C"/>
    <w:rsid w:val="00E2053A"/>
    <w:rsid w:val="00E25ADF"/>
    <w:rsid w:val="00E45644"/>
    <w:rsid w:val="00E54EC6"/>
    <w:rsid w:val="00E8641A"/>
    <w:rsid w:val="00EA70E0"/>
    <w:rsid w:val="00EB52EE"/>
    <w:rsid w:val="00ED4546"/>
    <w:rsid w:val="00F50D67"/>
    <w:rsid w:val="00F648A1"/>
    <w:rsid w:val="00F70171"/>
    <w:rsid w:val="00F862B2"/>
    <w:rsid w:val="00FC1427"/>
    <w:rsid w:val="00FC4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EDDCF"/>
  <w15:chartTrackingRefBased/>
  <w15:docId w15:val="{E183DC3C-BA22-4AA6-975A-55A3B542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4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74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474E5"/>
    <w:rPr>
      <w:sz w:val="18"/>
      <w:szCs w:val="18"/>
    </w:rPr>
  </w:style>
  <w:style w:type="paragraph" w:styleId="a5">
    <w:name w:val="footer"/>
    <w:basedOn w:val="a"/>
    <w:link w:val="a6"/>
    <w:uiPriority w:val="99"/>
    <w:unhideWhenUsed/>
    <w:rsid w:val="007474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474E5"/>
    <w:rPr>
      <w:sz w:val="18"/>
      <w:szCs w:val="18"/>
    </w:rPr>
  </w:style>
  <w:style w:type="paragraph" w:styleId="a7">
    <w:name w:val="Normal (Web)"/>
    <w:basedOn w:val="a"/>
    <w:uiPriority w:val="99"/>
    <w:unhideWhenUsed/>
    <w:rsid w:val="00066B43"/>
    <w:pPr>
      <w:widowControl/>
      <w:spacing w:before="100" w:beforeAutospacing="1" w:after="100" w:afterAutospacing="1"/>
      <w:jc w:val="left"/>
    </w:pPr>
    <w:rPr>
      <w:rFonts w:ascii="宋体" w:hAnsi="宋体" w:cs="宋体"/>
      <w:kern w:val="0"/>
      <w:sz w:val="24"/>
    </w:rPr>
  </w:style>
  <w:style w:type="character" w:styleId="a8">
    <w:name w:val="Hyperlink"/>
    <w:basedOn w:val="a0"/>
    <w:uiPriority w:val="99"/>
    <w:unhideWhenUsed/>
    <w:rsid w:val="0042194C"/>
    <w:rPr>
      <w:color w:val="0563C1" w:themeColor="hyperlink"/>
      <w:u w:val="single"/>
    </w:rPr>
  </w:style>
  <w:style w:type="character" w:styleId="a9">
    <w:name w:val="Unresolved Mention"/>
    <w:basedOn w:val="a0"/>
    <w:uiPriority w:val="99"/>
    <w:semiHidden/>
    <w:unhideWhenUsed/>
    <w:rsid w:val="0042194C"/>
    <w:rPr>
      <w:color w:val="605E5C"/>
      <w:shd w:val="clear" w:color="auto" w:fill="E1DFDD"/>
    </w:rPr>
  </w:style>
  <w:style w:type="paragraph" w:styleId="aa">
    <w:name w:val="Revision"/>
    <w:hidden/>
    <w:uiPriority w:val="99"/>
    <w:semiHidden/>
    <w:rsid w:val="0045149C"/>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258086">
      <w:bodyDiv w:val="1"/>
      <w:marLeft w:val="0"/>
      <w:marRight w:val="0"/>
      <w:marTop w:val="0"/>
      <w:marBottom w:val="0"/>
      <w:divBdr>
        <w:top w:val="none" w:sz="0" w:space="0" w:color="auto"/>
        <w:left w:val="none" w:sz="0" w:space="0" w:color="auto"/>
        <w:bottom w:val="none" w:sz="0" w:space="0" w:color="auto"/>
        <w:right w:val="none" w:sz="0" w:space="0" w:color="auto"/>
      </w:divBdr>
      <w:divsChild>
        <w:div w:id="623193446">
          <w:marLeft w:val="-300"/>
          <w:marRight w:val="0"/>
          <w:marTop w:val="0"/>
          <w:marBottom w:val="0"/>
          <w:divBdr>
            <w:top w:val="none" w:sz="0" w:space="0" w:color="auto"/>
            <w:left w:val="none" w:sz="0" w:space="0" w:color="auto"/>
            <w:bottom w:val="none" w:sz="0" w:space="0" w:color="auto"/>
            <w:right w:val="none" w:sz="0" w:space="0" w:color="auto"/>
          </w:divBdr>
          <w:divsChild>
            <w:div w:id="789327282">
              <w:marLeft w:val="0"/>
              <w:marRight w:val="0"/>
              <w:marTop w:val="0"/>
              <w:marBottom w:val="0"/>
              <w:divBdr>
                <w:top w:val="none" w:sz="0" w:space="0" w:color="auto"/>
                <w:left w:val="none" w:sz="0" w:space="0" w:color="auto"/>
                <w:bottom w:val="none" w:sz="0" w:space="0" w:color="auto"/>
                <w:right w:val="none" w:sz="0" w:space="0" w:color="auto"/>
              </w:divBdr>
              <w:divsChild>
                <w:div w:id="1515072473">
                  <w:marLeft w:val="0"/>
                  <w:marRight w:val="0"/>
                  <w:marTop w:val="0"/>
                  <w:marBottom w:val="0"/>
                  <w:divBdr>
                    <w:top w:val="none" w:sz="0" w:space="0" w:color="auto"/>
                    <w:left w:val="none" w:sz="0" w:space="0" w:color="auto"/>
                    <w:bottom w:val="none" w:sz="0" w:space="0" w:color="auto"/>
                    <w:right w:val="none" w:sz="0" w:space="0" w:color="auto"/>
                  </w:divBdr>
                  <w:divsChild>
                    <w:div w:id="138375026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47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xm@ccm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2</Pages>
  <Words>694</Words>
  <Characters>3959</Characters>
  <Application>Microsoft Office Word</Application>
  <DocSecurity>0</DocSecurity>
  <Lines>32</Lines>
  <Paragraphs>9</Paragraphs>
  <ScaleCrop>false</ScaleCrop>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huimin</dc:creator>
  <cp:keywords/>
  <dc:description/>
  <cp:lastModifiedBy>huimin wei</cp:lastModifiedBy>
  <cp:revision>131</cp:revision>
  <dcterms:created xsi:type="dcterms:W3CDTF">2022-06-26T17:09:00Z</dcterms:created>
  <dcterms:modified xsi:type="dcterms:W3CDTF">2023-12-30T14:07:00Z</dcterms:modified>
</cp:coreProperties>
</file>