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33D61" w14:textId="71BDC038" w:rsidR="00EB2D69" w:rsidRPr="00EB2D69" w:rsidRDefault="00EB2D69" w:rsidP="00EB2D69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EB2D69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1. List of tags </w:t>
      </w:r>
      <w:r w:rsidRPr="00EB2D69">
        <w:rPr>
          <w:rFonts w:asciiTheme="majorBidi" w:hAnsiTheme="majorBidi" w:cstheme="majorBidi"/>
          <w:b/>
          <w:bCs/>
          <w:sz w:val="24"/>
          <w:szCs w:val="24"/>
        </w:rPr>
        <w:t xml:space="preserve">representing </w:t>
      </w:r>
      <w:r w:rsidRPr="00EB2D69">
        <w:rPr>
          <w:rFonts w:asciiTheme="majorBidi" w:hAnsiTheme="majorBidi" w:cstheme="majorBidi"/>
          <w:b/>
          <w:bCs/>
          <w:sz w:val="24"/>
          <w:szCs w:val="24"/>
        </w:rPr>
        <w:t>the</w:t>
      </w:r>
      <w:r w:rsidRPr="00EB2D69">
        <w:rPr>
          <w:rFonts w:asciiTheme="majorBidi" w:hAnsiTheme="majorBidi" w:cstheme="majorBidi"/>
          <w:b/>
          <w:bCs/>
          <w:sz w:val="24"/>
          <w:szCs w:val="24"/>
        </w:rPr>
        <w:t xml:space="preserve"> set of concepts conveyed in </w:t>
      </w:r>
      <w:r w:rsidRPr="00EB2D69">
        <w:rPr>
          <w:rFonts w:asciiTheme="majorBidi" w:hAnsiTheme="majorBidi" w:cstheme="majorBidi"/>
          <w:b/>
          <w:bCs/>
          <w:sz w:val="24"/>
          <w:szCs w:val="24"/>
        </w:rPr>
        <w:t xml:space="preserve">the interviews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797702" w:rsidRPr="00A90D20" w14:paraId="3A41EA83" w14:textId="0D886A60" w:rsidTr="00A90D20">
        <w:tc>
          <w:tcPr>
            <w:tcW w:w="0" w:type="auto"/>
            <w:shd w:val="clear" w:color="auto" w:fill="auto"/>
            <w:vAlign w:val="center"/>
          </w:tcPr>
          <w:p w14:paraId="389EAC39" w14:textId="77777777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b/>
                <w:bCs/>
              </w:rPr>
            </w:pPr>
            <w:r w:rsidRPr="00A90D20">
              <w:rPr>
                <w:rFonts w:asciiTheme="majorBidi" w:hAnsiTheme="majorBidi" w:cstheme="majorBidi"/>
                <w:b/>
                <w:bCs/>
              </w:rPr>
              <w:t>Tags</w:t>
            </w:r>
          </w:p>
        </w:tc>
      </w:tr>
      <w:tr w:rsidR="00797702" w:rsidRPr="00A90D20" w14:paraId="1A84D913" w14:textId="649591BF" w:rsidTr="00A90D20">
        <w:trPr>
          <w:trHeight w:val="321"/>
        </w:trPr>
        <w:tc>
          <w:tcPr>
            <w:tcW w:w="0" w:type="auto"/>
            <w:shd w:val="clear" w:color="auto" w:fill="auto"/>
            <w:vAlign w:val="center"/>
          </w:tcPr>
          <w:p w14:paraId="4AEDA94D" w14:textId="77777777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sz w:val="16"/>
                <w:szCs w:val="16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Lack of uniformity in trauma teams</w:t>
            </w:r>
          </w:p>
        </w:tc>
      </w:tr>
      <w:tr w:rsidR="00797702" w:rsidRPr="00A90D20" w14:paraId="26C7A3D1" w14:textId="3821F384" w:rsidTr="00A90D20">
        <w:trPr>
          <w:trHeight w:val="320"/>
        </w:trPr>
        <w:tc>
          <w:tcPr>
            <w:tcW w:w="0" w:type="auto"/>
            <w:shd w:val="clear" w:color="auto" w:fill="auto"/>
            <w:vAlign w:val="center"/>
          </w:tcPr>
          <w:p w14:paraId="0D378A77" w14:textId="4ED8B18F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Poor communication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among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teams</w:t>
            </w:r>
          </w:p>
        </w:tc>
      </w:tr>
      <w:tr w:rsidR="00797702" w:rsidRPr="00A90D20" w14:paraId="1533267C" w14:textId="3C51188F" w:rsidTr="00A90D20">
        <w:trPr>
          <w:trHeight w:val="320"/>
        </w:trPr>
        <w:tc>
          <w:tcPr>
            <w:tcW w:w="0" w:type="auto"/>
            <w:shd w:val="clear" w:color="auto" w:fill="auto"/>
            <w:vAlign w:val="center"/>
          </w:tcPr>
          <w:p w14:paraId="765E280B" w14:textId="77777777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sz w:val="16"/>
                <w:szCs w:val="16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Lack of uniformity in the criteria for trauma teams</w:t>
            </w:r>
          </w:p>
        </w:tc>
      </w:tr>
      <w:tr w:rsidR="00797702" w:rsidRPr="00A90D20" w14:paraId="6099B5B6" w14:textId="2EE6018F" w:rsidTr="00A90D20">
        <w:trPr>
          <w:trHeight w:val="258"/>
        </w:trPr>
        <w:tc>
          <w:tcPr>
            <w:tcW w:w="0" w:type="auto"/>
            <w:shd w:val="clear" w:color="auto" w:fill="auto"/>
            <w:vAlign w:val="center"/>
          </w:tcPr>
          <w:p w14:paraId="5CD7DF2D" w14:textId="233776D4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No reward for trauma teams</w:t>
            </w:r>
          </w:p>
        </w:tc>
      </w:tr>
      <w:tr w:rsidR="00797702" w:rsidRPr="00A90D20" w14:paraId="7281AB50" w14:textId="68FEDEC8" w:rsidTr="00A90D20">
        <w:trPr>
          <w:trHeight w:val="258"/>
        </w:trPr>
        <w:tc>
          <w:tcPr>
            <w:tcW w:w="0" w:type="auto"/>
            <w:shd w:val="clear" w:color="auto" w:fill="auto"/>
            <w:vAlign w:val="center"/>
          </w:tcPr>
          <w:p w14:paraId="4C3042DB" w14:textId="77777777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Unequal training for teams</w:t>
            </w:r>
          </w:p>
        </w:tc>
      </w:tr>
      <w:tr w:rsidR="00797702" w:rsidRPr="00A90D20" w14:paraId="7B8EC68E" w14:textId="165CF271" w:rsidTr="00A90D20">
        <w:tc>
          <w:tcPr>
            <w:tcW w:w="0" w:type="auto"/>
            <w:shd w:val="clear" w:color="auto" w:fill="auto"/>
            <w:vAlign w:val="center"/>
          </w:tcPr>
          <w:p w14:paraId="61906565" w14:textId="77777777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Lack of a clear definition of treatment manager</w:t>
            </w:r>
          </w:p>
        </w:tc>
      </w:tr>
      <w:tr w:rsidR="00797702" w:rsidRPr="00A90D20" w14:paraId="77BDC6BC" w14:textId="189A5170" w:rsidTr="00A90D20">
        <w:tc>
          <w:tcPr>
            <w:tcW w:w="0" w:type="auto"/>
            <w:shd w:val="clear" w:color="auto" w:fill="auto"/>
            <w:vAlign w:val="center"/>
          </w:tcPr>
          <w:p w14:paraId="427AAFF9" w14:textId="0F996F84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Lists of uniform equipment for treating injured children</w:t>
            </w:r>
          </w:p>
        </w:tc>
      </w:tr>
      <w:tr w:rsidR="00797702" w:rsidRPr="00A90D20" w14:paraId="6C0F6E63" w14:textId="06E7D6BD" w:rsidTr="00A90D20">
        <w:tc>
          <w:tcPr>
            <w:tcW w:w="0" w:type="auto"/>
            <w:shd w:val="clear" w:color="auto" w:fill="auto"/>
            <w:vAlign w:val="center"/>
          </w:tcPr>
          <w:p w14:paraId="1DF8C7A3" w14:textId="4E65444A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The importance of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a pediatric intensive care unit 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in the hospital</w:t>
            </w:r>
          </w:p>
        </w:tc>
      </w:tr>
      <w:tr w:rsidR="00797702" w:rsidRPr="00A90D20" w14:paraId="0440A51A" w14:textId="4F833D25" w:rsidTr="00A90D20">
        <w:tc>
          <w:tcPr>
            <w:tcW w:w="0" w:type="auto"/>
            <w:shd w:val="clear" w:color="auto" w:fill="auto"/>
            <w:vAlign w:val="center"/>
          </w:tcPr>
          <w:p w14:paraId="6067AC0F" w14:textId="77777777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Laboratories designed to perform tests for children</w:t>
            </w:r>
          </w:p>
        </w:tc>
      </w:tr>
      <w:tr w:rsidR="00797702" w:rsidRPr="00A90D20" w14:paraId="49F078F8" w14:textId="00AFF3A5" w:rsidTr="00A90D20">
        <w:tc>
          <w:tcPr>
            <w:tcW w:w="0" w:type="auto"/>
            <w:shd w:val="clear" w:color="auto" w:fill="auto"/>
            <w:vAlign w:val="center"/>
          </w:tcPr>
          <w:p w14:paraId="1BF610D5" w14:textId="70FE619C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Imaging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unit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suitable for children</w:t>
            </w:r>
          </w:p>
        </w:tc>
      </w:tr>
      <w:tr w:rsidR="00797702" w:rsidRPr="00A90D20" w14:paraId="09EA7F4F" w14:textId="4084E02B" w:rsidTr="00A90D20">
        <w:tc>
          <w:tcPr>
            <w:tcW w:w="0" w:type="auto"/>
            <w:shd w:val="clear" w:color="auto" w:fill="auto"/>
            <w:vAlign w:val="center"/>
          </w:tcPr>
          <w:p w14:paraId="7E39C93F" w14:textId="52F7D858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Proximity of operating rooms to the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emergency department</w:t>
            </w:r>
          </w:p>
        </w:tc>
      </w:tr>
      <w:tr w:rsidR="00797702" w:rsidRPr="00A90D20" w14:paraId="3A821345" w14:textId="3138910E" w:rsidTr="00A90D20">
        <w:tc>
          <w:tcPr>
            <w:tcW w:w="0" w:type="auto"/>
            <w:shd w:val="clear" w:color="auto" w:fill="auto"/>
            <w:vAlign w:val="center"/>
          </w:tcPr>
          <w:p w14:paraId="0F2FDEC6" w14:textId="62BC2EF2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Proximity of b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lood bank to the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emergency department</w:t>
            </w:r>
          </w:p>
        </w:tc>
      </w:tr>
      <w:tr w:rsidR="00797702" w:rsidRPr="00A90D20" w14:paraId="6A49AFFA" w14:textId="3EC1DB9D" w:rsidTr="00A90D20">
        <w:tc>
          <w:tcPr>
            <w:tcW w:w="0" w:type="auto"/>
            <w:shd w:val="clear" w:color="auto" w:fill="auto"/>
            <w:vAlign w:val="center"/>
          </w:tcPr>
          <w:p w14:paraId="1FE333DF" w14:textId="2C2C859A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The age range of “child” is defined differently 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in each hospital</w:t>
            </w:r>
          </w:p>
        </w:tc>
      </w:tr>
      <w:tr w:rsidR="00797702" w:rsidRPr="00A90D20" w14:paraId="4E1F7C68" w14:textId="298E9EC5" w:rsidTr="00A90D20">
        <w:tc>
          <w:tcPr>
            <w:tcW w:w="0" w:type="auto"/>
            <w:shd w:val="clear" w:color="auto" w:fill="auto"/>
            <w:vAlign w:val="center"/>
          </w:tcPr>
          <w:p w14:paraId="02A9FB6F" w14:textId="65759571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Lack of uniformity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regarding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admission of 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injur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ed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children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</w:t>
            </w:r>
          </w:p>
        </w:tc>
      </w:tr>
      <w:tr w:rsidR="00797702" w:rsidRPr="00A90D20" w14:paraId="26B0F82B" w14:textId="0F3B4F7A" w:rsidTr="00A90D20">
        <w:tc>
          <w:tcPr>
            <w:tcW w:w="0" w:type="auto"/>
            <w:shd w:val="clear" w:color="auto" w:fill="auto"/>
            <w:vAlign w:val="center"/>
          </w:tcPr>
          <w:p w14:paraId="1F915D32" w14:textId="50E00ADB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Lack of uniformity regarding the decision to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treat 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severe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ly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injur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ed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children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at a designated site</w:t>
            </w:r>
          </w:p>
        </w:tc>
      </w:tr>
      <w:tr w:rsidR="00797702" w:rsidRPr="00A90D20" w14:paraId="518DCEEB" w14:textId="3F33928A" w:rsidTr="00A90D20">
        <w:tc>
          <w:tcPr>
            <w:tcW w:w="0" w:type="auto"/>
            <w:shd w:val="clear" w:color="auto" w:fill="auto"/>
            <w:vAlign w:val="center"/>
          </w:tcPr>
          <w:p w14:paraId="176D276A" w14:textId="77777777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Uniform guidelines for air and land transport</w:t>
            </w:r>
          </w:p>
        </w:tc>
      </w:tr>
      <w:tr w:rsidR="00797702" w:rsidRPr="00A90D20" w14:paraId="4C10BB11" w14:textId="108F50AF" w:rsidTr="00A90D20">
        <w:tc>
          <w:tcPr>
            <w:tcW w:w="0" w:type="auto"/>
            <w:shd w:val="clear" w:color="auto" w:fill="auto"/>
            <w:vAlign w:val="center"/>
          </w:tcPr>
          <w:p w14:paraId="71DD263C" w14:textId="73F1C43D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Lack of uniformity in procedures for transfer between hospitals</w:t>
            </w:r>
          </w:p>
        </w:tc>
      </w:tr>
      <w:tr w:rsidR="00797702" w:rsidRPr="00A90D20" w14:paraId="256D0982" w14:textId="3F8EDB08" w:rsidTr="00A90D20">
        <w:tc>
          <w:tcPr>
            <w:tcW w:w="0" w:type="auto"/>
            <w:shd w:val="clear" w:color="auto" w:fill="auto"/>
            <w:vAlign w:val="center"/>
          </w:tcPr>
          <w:p w14:paraId="1AC8D3AB" w14:textId="63254D14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Lack of clear instructions regarding initial stabilization and transfer to hospitals</w:t>
            </w:r>
          </w:p>
        </w:tc>
      </w:tr>
      <w:tr w:rsidR="00797702" w:rsidRPr="00A90D20" w14:paraId="25C7DF0A" w14:textId="475DD1A6" w:rsidTr="00A90D20">
        <w:tc>
          <w:tcPr>
            <w:tcW w:w="0" w:type="auto"/>
            <w:shd w:val="clear" w:color="auto" w:fill="auto"/>
            <w:vAlign w:val="center"/>
          </w:tcPr>
          <w:p w14:paraId="7D8300EF" w14:textId="0F9F4B57" w:rsidR="00797702" w:rsidRPr="00A90D20" w:rsidRDefault="00797702" w:rsidP="00A90D20">
            <w:pPr>
              <w:spacing w:before="60" w:after="6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Lack of uniform criteria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of emergency medical services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(Magen David Adom)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regarding the transfer of sever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ely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injur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ed</w:t>
            </w:r>
            <w:r w:rsidRPr="00A90D2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children</w:t>
            </w:r>
          </w:p>
        </w:tc>
      </w:tr>
    </w:tbl>
    <w:p w14:paraId="325BC9B7" w14:textId="51E48932" w:rsidR="00656457" w:rsidRDefault="00656457" w:rsidP="00DC660F">
      <w:pPr>
        <w:rPr>
          <w:rtl/>
        </w:rPr>
      </w:pPr>
    </w:p>
    <w:sectPr w:rsidR="0065645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CE2"/>
    <w:rsid w:val="00022BBD"/>
    <w:rsid w:val="00043A51"/>
    <w:rsid w:val="00082EB9"/>
    <w:rsid w:val="000B7213"/>
    <w:rsid w:val="00103847"/>
    <w:rsid w:val="001306F0"/>
    <w:rsid w:val="00156DED"/>
    <w:rsid w:val="00233EDE"/>
    <w:rsid w:val="002631DE"/>
    <w:rsid w:val="00266084"/>
    <w:rsid w:val="002A15A7"/>
    <w:rsid w:val="002B2A73"/>
    <w:rsid w:val="00303167"/>
    <w:rsid w:val="0031274E"/>
    <w:rsid w:val="003A2C0A"/>
    <w:rsid w:val="00406EEC"/>
    <w:rsid w:val="0046369B"/>
    <w:rsid w:val="00492C2B"/>
    <w:rsid w:val="004C2197"/>
    <w:rsid w:val="00513495"/>
    <w:rsid w:val="00612066"/>
    <w:rsid w:val="00656457"/>
    <w:rsid w:val="00676EEB"/>
    <w:rsid w:val="00683890"/>
    <w:rsid w:val="0069517C"/>
    <w:rsid w:val="006C287A"/>
    <w:rsid w:val="006F6137"/>
    <w:rsid w:val="006F761D"/>
    <w:rsid w:val="00712E4B"/>
    <w:rsid w:val="00740B5A"/>
    <w:rsid w:val="00752E1C"/>
    <w:rsid w:val="007629EC"/>
    <w:rsid w:val="00781D0E"/>
    <w:rsid w:val="00792404"/>
    <w:rsid w:val="00793010"/>
    <w:rsid w:val="00797702"/>
    <w:rsid w:val="007B5AC0"/>
    <w:rsid w:val="007C356D"/>
    <w:rsid w:val="007D2DEB"/>
    <w:rsid w:val="007D440C"/>
    <w:rsid w:val="008A2B74"/>
    <w:rsid w:val="008F4749"/>
    <w:rsid w:val="00902B60"/>
    <w:rsid w:val="00913A26"/>
    <w:rsid w:val="00954D1C"/>
    <w:rsid w:val="00967A54"/>
    <w:rsid w:val="009962F8"/>
    <w:rsid w:val="009A0CE5"/>
    <w:rsid w:val="009A65E2"/>
    <w:rsid w:val="009C3BD1"/>
    <w:rsid w:val="009C40B1"/>
    <w:rsid w:val="00A15BC2"/>
    <w:rsid w:val="00A37055"/>
    <w:rsid w:val="00A51CE2"/>
    <w:rsid w:val="00A822DD"/>
    <w:rsid w:val="00A90D20"/>
    <w:rsid w:val="00AC3583"/>
    <w:rsid w:val="00AC47DA"/>
    <w:rsid w:val="00B05D69"/>
    <w:rsid w:val="00B65A2B"/>
    <w:rsid w:val="00BB5DDB"/>
    <w:rsid w:val="00BB6E5E"/>
    <w:rsid w:val="00BF00B5"/>
    <w:rsid w:val="00BF48B4"/>
    <w:rsid w:val="00BF7285"/>
    <w:rsid w:val="00C14894"/>
    <w:rsid w:val="00C72909"/>
    <w:rsid w:val="00CA5AE5"/>
    <w:rsid w:val="00CE54E6"/>
    <w:rsid w:val="00D151CC"/>
    <w:rsid w:val="00D56D38"/>
    <w:rsid w:val="00DC660F"/>
    <w:rsid w:val="00E7009D"/>
    <w:rsid w:val="00EB2D69"/>
    <w:rsid w:val="00EE416F"/>
    <w:rsid w:val="00F04046"/>
    <w:rsid w:val="00F85CAD"/>
    <w:rsid w:val="00FF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49DA"/>
  <w15:docId w15:val="{542A7B07-69A1-4216-B775-35FCD311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</dc:creator>
  <cp:lastModifiedBy>Sharon Furman-Assaf</cp:lastModifiedBy>
  <cp:revision>12</cp:revision>
  <dcterms:created xsi:type="dcterms:W3CDTF">2021-11-12T08:05:00Z</dcterms:created>
  <dcterms:modified xsi:type="dcterms:W3CDTF">2021-11-12T10:44:00Z</dcterms:modified>
</cp:coreProperties>
</file>