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C3A" w:rsidRPr="0012738A" w:rsidRDefault="00B41C3A" w:rsidP="00B41C3A">
      <w:pPr>
        <w:pStyle w:val="Heading1"/>
        <w:rPr>
          <w:lang w:val="en-US"/>
        </w:rPr>
      </w:pPr>
      <w:bookmarkStart w:id="0" w:name="_GoBack"/>
      <w:bookmarkEnd w:id="0"/>
      <w:r>
        <w:rPr>
          <w:lang w:val="en-US"/>
        </w:rPr>
        <w:t>Online repository</w:t>
      </w:r>
    </w:p>
    <w:p w:rsidR="00B41C3A" w:rsidRPr="00833577" w:rsidRDefault="00B41C3A" w:rsidP="00B41C3A">
      <w:pPr>
        <w:jc w:val="left"/>
        <w:rPr>
          <w:b/>
          <w:sz w:val="28"/>
          <w:lang w:val="en-US"/>
        </w:rPr>
      </w:pPr>
      <w:r w:rsidRPr="00833577">
        <w:rPr>
          <w:b/>
          <w:sz w:val="28"/>
          <w:lang w:val="en-US"/>
        </w:rPr>
        <w:t>Title page</w:t>
      </w:r>
    </w:p>
    <w:p w:rsidR="00B41C3A" w:rsidRPr="00833577" w:rsidRDefault="00B41C3A" w:rsidP="00B41C3A">
      <w:pPr>
        <w:jc w:val="left"/>
        <w:rPr>
          <w:sz w:val="28"/>
          <w:lang w:val="en-US"/>
        </w:rPr>
      </w:pPr>
    </w:p>
    <w:p w:rsidR="00B41C3A" w:rsidRPr="003A19D1" w:rsidRDefault="00B41C3A" w:rsidP="00B41C3A">
      <w:pPr>
        <w:jc w:val="left"/>
        <w:rPr>
          <w:lang w:val="en-US"/>
        </w:rPr>
      </w:pPr>
      <w:r>
        <w:rPr>
          <w:lang w:val="en-US"/>
        </w:rPr>
        <w:t>Letter to the editor</w:t>
      </w:r>
    </w:p>
    <w:p w:rsidR="00B41C3A" w:rsidRPr="005B5225" w:rsidRDefault="00B41C3A" w:rsidP="00B41C3A">
      <w:pPr>
        <w:jc w:val="center"/>
        <w:rPr>
          <w:b/>
          <w:lang w:val="en-US"/>
        </w:rPr>
      </w:pPr>
    </w:p>
    <w:p w:rsidR="00B41C3A" w:rsidRDefault="00B41C3A" w:rsidP="00B41C3A">
      <w:pPr>
        <w:spacing w:line="480" w:lineRule="auto"/>
        <w:rPr>
          <w:b/>
          <w:lang w:val="en-US"/>
        </w:rPr>
      </w:pPr>
      <w:r w:rsidRPr="003A19D1">
        <w:rPr>
          <w:b/>
          <w:lang w:val="en-US"/>
        </w:rPr>
        <w:t xml:space="preserve">Title: </w:t>
      </w:r>
      <w:r>
        <w:rPr>
          <w:b/>
          <w:lang w:val="en-US"/>
        </w:rPr>
        <w:t>Calu-3 epithelial cells</w:t>
      </w:r>
      <w:r w:rsidRPr="003A19D1">
        <w:rPr>
          <w:b/>
          <w:lang w:val="en-US"/>
        </w:rPr>
        <w:t xml:space="preserve"> exhibit different </w:t>
      </w:r>
      <w:r>
        <w:rPr>
          <w:b/>
          <w:lang w:val="en-US"/>
        </w:rPr>
        <w:t xml:space="preserve">immune and epithelial barrier </w:t>
      </w:r>
      <w:r w:rsidRPr="003A19D1">
        <w:rPr>
          <w:b/>
          <w:lang w:val="en-US"/>
        </w:rPr>
        <w:t xml:space="preserve">responses </w:t>
      </w:r>
      <w:r>
        <w:rPr>
          <w:b/>
          <w:lang w:val="en-US"/>
        </w:rPr>
        <w:t>from</w:t>
      </w:r>
      <w:r w:rsidRPr="003A19D1">
        <w:rPr>
          <w:b/>
          <w:lang w:val="en-US"/>
        </w:rPr>
        <w:t xml:space="preserve"> </w:t>
      </w:r>
      <w:r>
        <w:rPr>
          <w:b/>
          <w:lang w:val="en-US"/>
        </w:rPr>
        <w:t xml:space="preserve">freshly isolated </w:t>
      </w:r>
      <w:r w:rsidRPr="003A19D1">
        <w:rPr>
          <w:b/>
          <w:lang w:val="en-US"/>
        </w:rPr>
        <w:t>primary nasal epithelial cells</w:t>
      </w:r>
      <w:r>
        <w:rPr>
          <w:b/>
          <w:lang w:val="en-US"/>
        </w:rPr>
        <w:t xml:space="preserve"> </w:t>
      </w:r>
      <w:r>
        <w:rPr>
          <w:b/>
          <w:i/>
          <w:lang w:val="en-US"/>
        </w:rPr>
        <w:t>in vitro</w:t>
      </w:r>
      <w:r w:rsidDel="007D4A4B">
        <w:rPr>
          <w:b/>
          <w:lang w:val="en-US"/>
        </w:rPr>
        <w:t xml:space="preserve"> </w:t>
      </w:r>
    </w:p>
    <w:p w:rsidR="00B41C3A" w:rsidRPr="00833577" w:rsidRDefault="00B41C3A" w:rsidP="00B41C3A">
      <w:pPr>
        <w:spacing w:line="480" w:lineRule="auto"/>
        <w:jc w:val="left"/>
        <w:rPr>
          <w:b/>
          <w:lang w:val="en-US"/>
        </w:rPr>
      </w:pPr>
      <w:r>
        <w:rPr>
          <w:b/>
          <w:lang w:val="en-US"/>
        </w:rPr>
        <w:t>Authors</w:t>
      </w:r>
    </w:p>
    <w:p w:rsidR="00B41C3A" w:rsidRPr="00A475B7" w:rsidRDefault="00B41C3A" w:rsidP="00B41C3A">
      <w:pPr>
        <w:spacing w:line="480" w:lineRule="auto"/>
        <w:jc w:val="left"/>
        <w:rPr>
          <w:lang w:val="en-US"/>
        </w:rPr>
      </w:pPr>
      <w:proofErr w:type="spellStart"/>
      <w:r w:rsidRPr="001B38C3">
        <w:rPr>
          <w:lang w:val="en-US"/>
        </w:rPr>
        <w:t>Katleen</w:t>
      </w:r>
      <w:proofErr w:type="spellEnd"/>
      <w:r w:rsidRPr="001B38C3">
        <w:rPr>
          <w:lang w:val="en-US"/>
        </w:rPr>
        <w:t xml:space="preserve"> Martens</w:t>
      </w:r>
      <w:r>
        <w:rPr>
          <w:lang w:val="en-US"/>
        </w:rPr>
        <w:t>; MSc</w:t>
      </w:r>
      <w:r w:rsidRPr="001B38C3">
        <w:rPr>
          <w:lang w:val="en-US"/>
        </w:rPr>
        <w:t xml:space="preserve"> </w:t>
      </w:r>
      <w:r w:rsidRPr="001B38C3">
        <w:rPr>
          <w:vertAlign w:val="superscript"/>
          <w:lang w:val="en-US"/>
        </w:rPr>
        <w:t>a</w:t>
      </w:r>
      <w:r>
        <w:rPr>
          <w:lang w:val="en-US"/>
        </w:rPr>
        <w:t>;</w:t>
      </w:r>
      <w:r w:rsidRPr="001B38C3">
        <w:rPr>
          <w:lang w:val="en-US"/>
        </w:rPr>
        <w:t xml:space="preserve"> Peter W </w:t>
      </w:r>
      <w:proofErr w:type="spellStart"/>
      <w:r w:rsidRPr="001B38C3">
        <w:rPr>
          <w:lang w:val="en-US"/>
        </w:rPr>
        <w:t>Hellings</w:t>
      </w:r>
      <w:proofErr w:type="spellEnd"/>
      <w:r>
        <w:rPr>
          <w:lang w:val="en-US"/>
        </w:rPr>
        <w:t>, MD, PhD</w:t>
      </w:r>
      <w:r w:rsidRPr="001B38C3">
        <w:rPr>
          <w:lang w:val="en-US"/>
        </w:rPr>
        <w:t xml:space="preserve"> </w:t>
      </w:r>
      <w:r w:rsidRPr="001B38C3">
        <w:rPr>
          <w:vertAlign w:val="superscript"/>
          <w:lang w:val="en-US"/>
        </w:rPr>
        <w:t xml:space="preserve">a, </w:t>
      </w:r>
      <w:r>
        <w:rPr>
          <w:vertAlign w:val="superscript"/>
          <w:lang w:val="en-US"/>
        </w:rPr>
        <w:t>b</w:t>
      </w:r>
      <w:r w:rsidRPr="001B38C3">
        <w:rPr>
          <w:vertAlign w:val="superscript"/>
          <w:lang w:val="en-US"/>
        </w:rPr>
        <w:t xml:space="preserve">, </w:t>
      </w:r>
      <w:r>
        <w:rPr>
          <w:vertAlign w:val="superscript"/>
          <w:lang w:val="en-US"/>
        </w:rPr>
        <w:t>c</w:t>
      </w:r>
      <w:r>
        <w:rPr>
          <w:lang w:val="en-US"/>
        </w:rPr>
        <w:t xml:space="preserve">; </w:t>
      </w:r>
      <w:r w:rsidRPr="001B38C3">
        <w:rPr>
          <w:lang w:val="en-US"/>
        </w:rPr>
        <w:t xml:space="preserve">Brecht </w:t>
      </w:r>
      <w:proofErr w:type="spellStart"/>
      <w:r w:rsidRPr="001B38C3">
        <w:rPr>
          <w:lang w:val="en-US"/>
        </w:rPr>
        <w:t>Steelant</w:t>
      </w:r>
      <w:proofErr w:type="spellEnd"/>
      <w:r>
        <w:rPr>
          <w:lang w:val="en-US"/>
        </w:rPr>
        <w:t>, PhD</w:t>
      </w:r>
      <w:r>
        <w:rPr>
          <w:vertAlign w:val="superscript"/>
          <w:lang w:val="en-US"/>
        </w:rPr>
        <w:t xml:space="preserve"> </w:t>
      </w:r>
    </w:p>
    <w:p w:rsidR="00B41C3A" w:rsidRPr="001B38C3" w:rsidRDefault="00B41C3A" w:rsidP="00B41C3A">
      <w:pPr>
        <w:jc w:val="left"/>
        <w:rPr>
          <w:b/>
          <w:lang w:val="en-US"/>
        </w:rPr>
      </w:pPr>
      <w:r>
        <w:rPr>
          <w:b/>
          <w:lang w:val="en-US"/>
        </w:rPr>
        <w:t>Affiliations</w:t>
      </w:r>
    </w:p>
    <w:p w:rsidR="00B41C3A" w:rsidRDefault="00B41C3A" w:rsidP="00B41C3A">
      <w:pPr>
        <w:spacing w:line="480" w:lineRule="auto"/>
        <w:rPr>
          <w:lang w:val="en-US"/>
        </w:rPr>
      </w:pPr>
      <w:r>
        <w:rPr>
          <w:vertAlign w:val="superscript"/>
          <w:lang w:val="en-US"/>
        </w:rPr>
        <w:t xml:space="preserve">a </w:t>
      </w:r>
      <w:r>
        <w:rPr>
          <w:lang w:val="en-US"/>
        </w:rPr>
        <w:t>KU Leuven, Department of Microbiology and Immunology, Laboratory of Clinical</w:t>
      </w:r>
      <w:r w:rsidRPr="00B57326">
        <w:rPr>
          <w:lang w:val="en-US"/>
        </w:rPr>
        <w:t xml:space="preserve"> </w:t>
      </w:r>
      <w:r>
        <w:rPr>
          <w:lang w:val="en-US"/>
        </w:rPr>
        <w:t xml:space="preserve">Immunology, Leuven, Belgium; </w:t>
      </w:r>
      <w:r>
        <w:rPr>
          <w:vertAlign w:val="superscript"/>
          <w:lang w:val="en-US"/>
        </w:rPr>
        <w:t>b</w:t>
      </w:r>
      <w:r w:rsidRPr="00093DF9">
        <w:rPr>
          <w:lang w:val="en-US"/>
        </w:rPr>
        <w:t xml:space="preserve"> </w:t>
      </w:r>
      <w:r>
        <w:rPr>
          <w:lang w:val="en-US"/>
        </w:rPr>
        <w:t xml:space="preserve">University Hospitals Leuven, </w:t>
      </w:r>
      <w:r w:rsidRPr="00C919B8">
        <w:rPr>
          <w:lang w:val="en-US"/>
        </w:rPr>
        <w:t>Clinical Department of Otorhinolaryngology, Head and Neck Surgery, Leuven, Belgium</w:t>
      </w:r>
      <w:r>
        <w:rPr>
          <w:lang w:val="en-US"/>
        </w:rPr>
        <w:t xml:space="preserve">; </w:t>
      </w:r>
      <w:r>
        <w:rPr>
          <w:vertAlign w:val="superscript"/>
          <w:lang w:val="en-US"/>
        </w:rPr>
        <w:t xml:space="preserve">c </w:t>
      </w:r>
      <w:r w:rsidRPr="008C33F6">
        <w:rPr>
          <w:lang w:val="en-US"/>
        </w:rPr>
        <w:t>Department of Otorhinola</w:t>
      </w:r>
      <w:r>
        <w:rPr>
          <w:lang w:val="en-US"/>
        </w:rPr>
        <w:t>r</w:t>
      </w:r>
      <w:r w:rsidRPr="008C33F6">
        <w:rPr>
          <w:lang w:val="en-US"/>
        </w:rPr>
        <w:t>yngology, Academic Medical Center, University of Amsterdam, Amsterdam, The Netherlands</w:t>
      </w:r>
    </w:p>
    <w:p w:rsidR="00B41C3A" w:rsidRDefault="00B41C3A" w:rsidP="00B41C3A">
      <w:pPr>
        <w:spacing w:line="480" w:lineRule="auto"/>
        <w:rPr>
          <w:lang w:val="en-US"/>
        </w:rPr>
      </w:pPr>
    </w:p>
    <w:p w:rsidR="00B41C3A" w:rsidRDefault="00B41C3A" w:rsidP="00B41C3A">
      <w:pPr>
        <w:spacing w:line="480" w:lineRule="auto"/>
      </w:pPr>
      <w:r>
        <w:t>Katleen Martens</w:t>
      </w:r>
      <w:r>
        <w:tab/>
      </w:r>
      <w:r>
        <w:fldChar w:fldCharType="begin"/>
      </w:r>
      <w:r>
        <w:instrText xml:space="preserve"> HYPERLINK "mailto:katleen.martens@kuleuven.be" </w:instrText>
      </w:r>
      <w:r>
        <w:fldChar w:fldCharType="separate"/>
      </w:r>
      <w:r w:rsidRPr="003E5F74">
        <w:rPr>
          <w:rStyle w:val="Hyperlink"/>
        </w:rPr>
        <w:t>katleen.martens@kuleuven.be</w:t>
      </w:r>
      <w:r>
        <w:rPr>
          <w:rStyle w:val="Hyperlink"/>
        </w:rPr>
        <w:fldChar w:fldCharType="end"/>
      </w:r>
    </w:p>
    <w:p w:rsidR="00B41C3A" w:rsidRDefault="00B41C3A" w:rsidP="00B41C3A">
      <w:pPr>
        <w:spacing w:line="480" w:lineRule="auto"/>
      </w:pPr>
      <w:r w:rsidRPr="0053309B">
        <w:t>Peter Hellings</w:t>
      </w:r>
      <w:r w:rsidRPr="0053309B">
        <w:tab/>
      </w:r>
      <w:r w:rsidRPr="0053309B">
        <w:tab/>
      </w:r>
      <w:r>
        <w:fldChar w:fldCharType="begin"/>
      </w:r>
      <w:r>
        <w:instrText xml:space="preserve"> HYPERLINK "mailto:peter.hellings@kuleuven.be" </w:instrText>
      </w:r>
      <w:r>
        <w:fldChar w:fldCharType="separate"/>
      </w:r>
      <w:r w:rsidRPr="0053309B">
        <w:rPr>
          <w:rStyle w:val="Hyperlink"/>
        </w:rPr>
        <w:t>peter.hellings@kuleuven.be</w:t>
      </w:r>
      <w:r>
        <w:rPr>
          <w:rStyle w:val="Hyperlink"/>
        </w:rPr>
        <w:fldChar w:fldCharType="end"/>
      </w:r>
      <w:r w:rsidRPr="0053309B">
        <w:t xml:space="preserve"> </w:t>
      </w:r>
    </w:p>
    <w:p w:rsidR="00B41C3A" w:rsidRPr="003A19D1" w:rsidRDefault="00B41C3A" w:rsidP="00B41C3A">
      <w:pPr>
        <w:spacing w:line="480" w:lineRule="auto"/>
      </w:pPr>
      <w:r w:rsidRPr="003A19D1">
        <w:t>Brecht Steelant</w:t>
      </w:r>
      <w:r w:rsidRPr="003A19D1">
        <w:tab/>
      </w:r>
      <w:hyperlink r:id="rId4" w:history="1">
        <w:r w:rsidRPr="003A19D1">
          <w:rPr>
            <w:rStyle w:val="Hyperlink"/>
          </w:rPr>
          <w:t>brecht.steelant@kuleuven.be</w:t>
        </w:r>
      </w:hyperlink>
    </w:p>
    <w:p w:rsidR="00B41C3A" w:rsidRPr="0053309B" w:rsidRDefault="00B41C3A" w:rsidP="00B41C3A">
      <w:pPr>
        <w:spacing w:line="480" w:lineRule="auto"/>
        <w:rPr>
          <w:b/>
        </w:rPr>
      </w:pPr>
      <w:r w:rsidRPr="0053309B">
        <w:rPr>
          <w:b/>
        </w:rPr>
        <w:br w:type="page"/>
      </w:r>
    </w:p>
    <w:p w:rsidR="00B41C3A" w:rsidRDefault="00B41C3A" w:rsidP="00B41C3A">
      <w:pPr>
        <w:spacing w:line="480" w:lineRule="auto"/>
        <w:rPr>
          <w:lang w:val="en-US"/>
        </w:rPr>
      </w:pPr>
      <w:r>
        <w:rPr>
          <w:b/>
          <w:lang w:val="en-US"/>
        </w:rPr>
        <w:lastRenderedPageBreak/>
        <w:t>Address for correspondence</w:t>
      </w:r>
      <w:r>
        <w:rPr>
          <w:lang w:val="en-US"/>
        </w:rPr>
        <w:t>:</w:t>
      </w:r>
    </w:p>
    <w:p w:rsidR="00B41C3A" w:rsidRDefault="00B41C3A" w:rsidP="00B41C3A">
      <w:pPr>
        <w:spacing w:after="0" w:line="480" w:lineRule="auto"/>
        <w:rPr>
          <w:lang w:val="en-US"/>
        </w:rPr>
      </w:pPr>
      <w:r>
        <w:rPr>
          <w:lang w:val="en-US"/>
        </w:rPr>
        <w:t xml:space="preserve">Dr. Brecht </w:t>
      </w:r>
      <w:proofErr w:type="spellStart"/>
      <w:r>
        <w:rPr>
          <w:lang w:val="en-US"/>
        </w:rPr>
        <w:t>Steelant</w:t>
      </w:r>
      <w:proofErr w:type="spellEnd"/>
    </w:p>
    <w:p w:rsidR="00B41C3A" w:rsidRPr="003A19D1" w:rsidRDefault="00B41C3A" w:rsidP="00B41C3A">
      <w:pPr>
        <w:spacing w:after="0" w:line="480" w:lineRule="auto"/>
        <w:rPr>
          <w:lang w:val="en-US"/>
        </w:rPr>
      </w:pPr>
      <w:r>
        <w:rPr>
          <w:lang w:val="en-US"/>
        </w:rPr>
        <w:t>Laboratory of Clinical Immunology</w:t>
      </w:r>
    </w:p>
    <w:p w:rsidR="00B41C3A" w:rsidRPr="0053309B" w:rsidRDefault="00B41C3A" w:rsidP="00B41C3A">
      <w:pPr>
        <w:spacing w:after="0" w:line="480" w:lineRule="auto"/>
        <w:rPr>
          <w:lang w:val="en-US"/>
        </w:rPr>
      </w:pPr>
      <w:r w:rsidRPr="0053309B">
        <w:rPr>
          <w:lang w:val="en-US"/>
        </w:rPr>
        <w:t>KU Leuven</w:t>
      </w:r>
    </w:p>
    <w:p w:rsidR="00B41C3A" w:rsidRPr="00C919B8" w:rsidRDefault="00B41C3A" w:rsidP="00B41C3A">
      <w:pPr>
        <w:spacing w:after="0" w:line="480" w:lineRule="auto"/>
      </w:pPr>
      <w:r>
        <w:t>Herestraat 49, box 811, 3000 Leuven, Belgium</w:t>
      </w:r>
    </w:p>
    <w:p w:rsidR="00B41C3A" w:rsidRPr="0053309B" w:rsidRDefault="00B41C3A" w:rsidP="00B41C3A">
      <w:pPr>
        <w:spacing w:after="0" w:line="480" w:lineRule="auto"/>
      </w:pPr>
      <w:r w:rsidRPr="0053309B">
        <w:t>Tel.: +32 16 34 61 37</w:t>
      </w:r>
    </w:p>
    <w:p w:rsidR="00B41C3A" w:rsidRPr="007E68A4" w:rsidRDefault="00B41C3A" w:rsidP="00B41C3A">
      <w:pPr>
        <w:spacing w:after="0" w:line="480" w:lineRule="auto"/>
        <w:rPr>
          <w:lang w:val="en-US"/>
        </w:rPr>
      </w:pPr>
      <w:r w:rsidRPr="007E68A4">
        <w:rPr>
          <w:lang w:val="en-US"/>
        </w:rPr>
        <w:t>Fax: +32 16 34 60 35</w:t>
      </w:r>
    </w:p>
    <w:p w:rsidR="00B41C3A" w:rsidRDefault="00B41C3A" w:rsidP="00B41C3A">
      <w:pPr>
        <w:spacing w:after="0" w:line="480" w:lineRule="auto"/>
        <w:rPr>
          <w:lang w:val="it-IT"/>
        </w:rPr>
      </w:pPr>
      <w:r w:rsidRPr="0032636F">
        <w:rPr>
          <w:lang w:val="it-IT"/>
        </w:rPr>
        <w:t xml:space="preserve">E-mail: </w:t>
      </w:r>
      <w:r>
        <w:rPr>
          <w:rStyle w:val="Hyperlink"/>
          <w:lang w:val="it-IT"/>
        </w:rPr>
        <w:t>brecht.steelant@kuleuven.be</w:t>
      </w:r>
    </w:p>
    <w:p w:rsidR="00B41C3A" w:rsidRPr="0012738A" w:rsidRDefault="00B41C3A" w:rsidP="00B41C3A">
      <w:pPr>
        <w:rPr>
          <w:lang w:val="it-IT"/>
        </w:rPr>
      </w:pPr>
    </w:p>
    <w:p w:rsidR="00B41C3A" w:rsidRPr="007E68A4" w:rsidRDefault="00B41C3A" w:rsidP="00B41C3A">
      <w:pPr>
        <w:jc w:val="left"/>
        <w:rPr>
          <w:rFonts w:eastAsiaTheme="majorEastAsia" w:cstheme="majorBidi"/>
          <w:b/>
          <w:bCs/>
          <w:szCs w:val="28"/>
          <w:lang w:val="en-US"/>
        </w:rPr>
      </w:pPr>
      <w:r w:rsidRPr="007E68A4">
        <w:rPr>
          <w:lang w:val="en-US"/>
        </w:rPr>
        <w:br w:type="page"/>
      </w:r>
    </w:p>
    <w:p w:rsidR="00B41C3A" w:rsidRPr="00904BA8" w:rsidRDefault="00B41C3A" w:rsidP="00B41C3A">
      <w:pPr>
        <w:pStyle w:val="Heading1"/>
        <w:rPr>
          <w:sz w:val="24"/>
          <w:lang w:val="en-US"/>
        </w:rPr>
      </w:pPr>
      <w:r w:rsidRPr="00904BA8">
        <w:rPr>
          <w:sz w:val="24"/>
          <w:lang w:val="en-US"/>
        </w:rPr>
        <w:lastRenderedPageBreak/>
        <w:t>Materials &amp; Methods</w:t>
      </w:r>
    </w:p>
    <w:p w:rsidR="00B41C3A" w:rsidRDefault="00B41C3A" w:rsidP="00B41C3A">
      <w:pPr>
        <w:spacing w:line="480" w:lineRule="auto"/>
        <w:rPr>
          <w:b/>
          <w:lang w:val="en-US"/>
        </w:rPr>
      </w:pPr>
    </w:p>
    <w:p w:rsidR="00B41C3A" w:rsidRPr="00966C2C" w:rsidRDefault="00B41C3A" w:rsidP="00B41C3A">
      <w:pPr>
        <w:spacing w:line="480" w:lineRule="auto"/>
        <w:rPr>
          <w:b/>
          <w:lang w:val="en-US"/>
        </w:rPr>
      </w:pPr>
      <w:r>
        <w:rPr>
          <w:b/>
          <w:lang w:val="en-US"/>
        </w:rPr>
        <w:t>Isolation of</w:t>
      </w:r>
      <w:r w:rsidRPr="00966C2C">
        <w:rPr>
          <w:b/>
          <w:lang w:val="en-US"/>
        </w:rPr>
        <w:t xml:space="preserve"> primary nasal epithelial cells </w:t>
      </w:r>
    </w:p>
    <w:p w:rsidR="00B41C3A" w:rsidRDefault="00B41C3A" w:rsidP="00B41C3A">
      <w:pPr>
        <w:spacing w:line="480" w:lineRule="auto"/>
        <w:ind w:firstLine="284"/>
        <w:rPr>
          <w:lang w:val="en-US"/>
        </w:rPr>
      </w:pPr>
      <w:r>
        <w:rPr>
          <w:lang w:val="en-US"/>
        </w:rPr>
        <w:t xml:space="preserve">Inferior </w:t>
      </w:r>
      <w:proofErr w:type="spellStart"/>
      <w:r>
        <w:rPr>
          <w:lang w:val="en-US"/>
        </w:rPr>
        <w:t>turbinates</w:t>
      </w:r>
      <w:proofErr w:type="spellEnd"/>
      <w:r>
        <w:rPr>
          <w:lang w:val="en-US"/>
        </w:rPr>
        <w:t xml:space="preserve"> from non-allergic, non-smoking, therapy negative controls subject, were used for isolation of primary nasal epithelial cells. </w:t>
      </w:r>
      <w:r w:rsidRPr="004821FC">
        <w:rPr>
          <w:lang w:val="en-US"/>
        </w:rPr>
        <w:t xml:space="preserve">A highly purified </w:t>
      </w:r>
      <w:r>
        <w:rPr>
          <w:lang w:val="en-US"/>
        </w:rPr>
        <w:t>epithelial cell</w:t>
      </w:r>
      <w:r w:rsidRPr="004821FC">
        <w:rPr>
          <w:lang w:val="en-US"/>
        </w:rPr>
        <w:t xml:space="preserve"> population was obtained as reported </w:t>
      </w:r>
      <w:r w:rsidRPr="008927E4">
        <w:rPr>
          <w:lang w:val="en-US"/>
        </w:rPr>
        <w:t xml:space="preserve">previously </w:t>
      </w:r>
      <w:r w:rsidRPr="008927E4">
        <w:rPr>
          <w:lang w:val="en-US"/>
        </w:rPr>
        <w:fldChar w:fldCharType="begin"/>
      </w:r>
      <w:r w:rsidRPr="008927E4">
        <w:rPr>
          <w:lang w:val="en-US"/>
        </w:rPr>
        <w:instrText xml:space="preserve"> ADDIN EN.CITE &lt;EndNote&gt;&lt;Cite&gt;&lt;Author&gt;Bobic&lt;/Author&gt;&lt;Year&gt;2010&lt;/Year&gt;&lt;RecNum&gt;44&lt;/RecNum&gt;&lt;DisplayText&gt;(1)&lt;/DisplayText&gt;&lt;record&gt;&lt;rec-number&gt;44&lt;/rec-number&gt;&lt;foreign-keys&gt;&lt;key app="EN" db-id="zva00a2drfs05cewxf5xrde35dvfap2asrwa" timestamp="1517411959"&gt;44&lt;/key&gt;&lt;/foreign-keys&gt;&lt;ref-type name="Journal Article"&gt;17&lt;/ref-type&gt;&lt;contributors&gt;&lt;authors&gt;&lt;author&gt;Bobic, S.&lt;/author&gt;&lt;author&gt;van Drunen, C. M.&lt;/author&gt;&lt;author&gt;Callebaut, I.&lt;/author&gt;&lt;author&gt;Hox, V.&lt;/author&gt;&lt;author&gt;Jorissen, M.&lt;/author&gt;&lt;author&gt;Fokkens, W. J.&lt;/author&gt;&lt;author&gt;Hellings, P. W.&lt;/author&gt;&lt;/authors&gt;&lt;/contributors&gt;&lt;auth-address&gt;Laboratory of Experimental Immunology, Catholic University Hospitals, Leuven, Belgium.&lt;/auth-address&gt;&lt;titles&gt;&lt;title&gt;Dexamethasone-induced apoptosis of freshly isolated human nasal epithelial cells concomitant with abrogation of IL-8 production&lt;/title&gt;&lt;secondary-title&gt;Rhinology&lt;/secondary-title&gt;&lt;/titles&gt;&lt;periodical&gt;&lt;full-title&gt;Rhinology&lt;/full-title&gt;&lt;/periodical&gt;&lt;pages&gt;401-7&lt;/pages&gt;&lt;volume&gt;48&lt;/volume&gt;&lt;number&gt;4&lt;/number&gt;&lt;edition&gt;2011/03/29&lt;/edition&gt;&lt;keywords&gt;&lt;keyword&gt;*Apoptosis/drug effects/immunology&lt;/keyword&gt;&lt;keyword&gt;Cell Culture Techniques/methods&lt;/keyword&gt;&lt;keyword&gt;Cells, Cultured&lt;/keyword&gt;&lt;keyword&gt;Dexamethasone/*pharmacology&lt;/keyword&gt;&lt;keyword&gt;Dose-Response Relationship, Immunologic&lt;/keyword&gt;&lt;keyword&gt;*Epithelial Cells/drug effects/metabolism/pathology&lt;/keyword&gt;&lt;keyword&gt;Glucocorticoids/pharmacology&lt;/keyword&gt;&lt;keyword&gt;Humans&lt;/keyword&gt;&lt;keyword&gt;Incubators&lt;/keyword&gt;&lt;keyword&gt;Interleukin-8/*metabolism&lt;/keyword&gt;&lt;keyword&gt;Nasal Mucosa/drug effects/metabolism/pathology&lt;/keyword&gt;&lt;keyword&gt;Nasal Polyps/metabolism/pathology&lt;/keyword&gt;&lt;keyword&gt;Tumor Necrosis Factor-alpha/metabolism&lt;/keyword&gt;&lt;/keywords&gt;&lt;dates&gt;&lt;year&gt;2010&lt;/year&gt;&lt;pub-dates&gt;&lt;date&gt;Dec&lt;/date&gt;&lt;/pub-dates&gt;&lt;/dates&gt;&lt;isbn&gt;0300-0729 (Print)&amp;#xD;0300-0729 (Linking)&lt;/isbn&gt;&lt;accession-num&gt;21442075&lt;/accession-num&gt;&lt;urls&gt;&lt;related-urls&gt;&lt;url&gt;https://www.ncbi.nlm.nih.gov/pubmed/21442075&lt;/url&gt;&lt;/related-urls&gt;&lt;/urls&gt;&lt;electronic-resource-num&gt;10.4193/Rhino10.033&lt;/electronic-resource-num&gt;&lt;/record&gt;&lt;/Cite&gt;&lt;/EndNote&gt;</w:instrText>
      </w:r>
      <w:r w:rsidRPr="008927E4">
        <w:rPr>
          <w:lang w:val="en-US"/>
        </w:rPr>
        <w:fldChar w:fldCharType="separate"/>
      </w:r>
      <w:r w:rsidRPr="008927E4">
        <w:rPr>
          <w:noProof/>
          <w:lang w:val="en-US"/>
        </w:rPr>
        <w:t>(1)</w:t>
      </w:r>
      <w:r w:rsidRPr="008927E4">
        <w:rPr>
          <w:lang w:val="en-US"/>
        </w:rPr>
        <w:fldChar w:fldCharType="end"/>
      </w:r>
      <w:r w:rsidRPr="008927E4">
        <w:rPr>
          <w:lang w:val="en-US"/>
        </w:rPr>
        <w:t>.</w:t>
      </w:r>
      <w:r>
        <w:rPr>
          <w:lang w:val="en-US"/>
        </w:rPr>
        <w:t xml:space="preserve"> Briefly, t</w:t>
      </w:r>
      <w:r w:rsidRPr="004821FC">
        <w:rPr>
          <w:lang w:val="en-US"/>
        </w:rPr>
        <w:t>issue was washed in sterile saline and enzymatically digested</w:t>
      </w:r>
      <w:r>
        <w:rPr>
          <w:lang w:val="en-US"/>
        </w:rPr>
        <w:t xml:space="preserve"> </w:t>
      </w:r>
      <w:r w:rsidRPr="004821FC">
        <w:rPr>
          <w:lang w:val="en-US"/>
        </w:rPr>
        <w:t>in 0.1</w:t>
      </w:r>
      <w:r>
        <w:rPr>
          <w:lang w:val="en-US"/>
        </w:rPr>
        <w:t xml:space="preserve"> </w:t>
      </w:r>
      <w:r w:rsidRPr="004821FC">
        <w:rPr>
          <w:lang w:val="en-US"/>
        </w:rPr>
        <w:t xml:space="preserve">% </w:t>
      </w:r>
      <w:proofErr w:type="spellStart"/>
      <w:r w:rsidRPr="004821FC">
        <w:rPr>
          <w:lang w:val="en-US"/>
        </w:rPr>
        <w:t>pronase</w:t>
      </w:r>
      <w:proofErr w:type="spellEnd"/>
      <w:r w:rsidRPr="004821FC">
        <w:rPr>
          <w:lang w:val="en-US"/>
        </w:rPr>
        <w:t xml:space="preserve"> (Protease XIV, Sigma</w:t>
      </w:r>
      <w:r>
        <w:rPr>
          <w:lang w:val="en-US"/>
        </w:rPr>
        <w:t>, Belgium</w:t>
      </w:r>
      <w:r w:rsidRPr="004821FC">
        <w:rPr>
          <w:lang w:val="en-US"/>
        </w:rPr>
        <w:t>) solution in DMEM</w:t>
      </w:r>
      <w:r>
        <w:rPr>
          <w:lang w:val="en-US"/>
        </w:rPr>
        <w:t>-F12</w:t>
      </w:r>
      <w:r w:rsidRPr="004821FC">
        <w:rPr>
          <w:lang w:val="en-US"/>
        </w:rPr>
        <w:t xml:space="preserve"> culture</w:t>
      </w:r>
      <w:r>
        <w:rPr>
          <w:lang w:val="en-US"/>
        </w:rPr>
        <w:t xml:space="preserve"> </w:t>
      </w:r>
      <w:r w:rsidRPr="004821FC">
        <w:rPr>
          <w:lang w:val="en-US"/>
        </w:rPr>
        <w:t>medium supplemented with</w:t>
      </w:r>
      <w:r>
        <w:rPr>
          <w:lang w:val="en-US"/>
        </w:rPr>
        <w:t xml:space="preserve"> </w:t>
      </w:r>
      <w:r w:rsidRPr="004821FC">
        <w:rPr>
          <w:lang w:val="en-US"/>
        </w:rPr>
        <w:t xml:space="preserve">100 U/ml penicillin, 100 </w:t>
      </w:r>
      <w:proofErr w:type="spellStart"/>
      <w:r w:rsidRPr="004821FC">
        <w:rPr>
          <w:lang w:val="en-US"/>
        </w:rPr>
        <w:t>μg</w:t>
      </w:r>
      <w:proofErr w:type="spellEnd"/>
      <w:r w:rsidRPr="004821FC">
        <w:rPr>
          <w:lang w:val="en-US"/>
        </w:rPr>
        <w:t>/ml streptomycin,</w:t>
      </w:r>
      <w:r>
        <w:rPr>
          <w:lang w:val="en-US"/>
        </w:rPr>
        <w:t xml:space="preserve"> </w:t>
      </w:r>
      <w:r w:rsidRPr="004821FC">
        <w:rPr>
          <w:lang w:val="en-US"/>
        </w:rPr>
        <w:t>and 2</w:t>
      </w:r>
      <w:r>
        <w:rPr>
          <w:lang w:val="en-US"/>
        </w:rPr>
        <w:t xml:space="preserve"> </w:t>
      </w:r>
      <w:r w:rsidRPr="004821FC">
        <w:rPr>
          <w:lang w:val="en-US"/>
        </w:rPr>
        <w:t xml:space="preserve">% </w:t>
      </w:r>
      <w:proofErr w:type="spellStart"/>
      <w:r>
        <w:rPr>
          <w:lang w:val="en-US"/>
        </w:rPr>
        <w:t>U</w:t>
      </w:r>
      <w:r w:rsidRPr="004821FC">
        <w:rPr>
          <w:lang w:val="en-US"/>
        </w:rPr>
        <w:t>ltroser</w:t>
      </w:r>
      <w:proofErr w:type="spellEnd"/>
      <w:r w:rsidRPr="004821FC">
        <w:rPr>
          <w:lang w:val="en-US"/>
        </w:rPr>
        <w:t xml:space="preserve"> G</w:t>
      </w:r>
      <w:r>
        <w:rPr>
          <w:lang w:val="en-US"/>
        </w:rPr>
        <w:t xml:space="preserve"> (Pall Life Sciences, Belgium)</w:t>
      </w:r>
      <w:r w:rsidRPr="004821FC">
        <w:rPr>
          <w:lang w:val="en-US"/>
        </w:rPr>
        <w:t>. After overnight incubation at 4</w:t>
      </w:r>
      <w:r>
        <w:rPr>
          <w:lang w:val="en-US"/>
        </w:rPr>
        <w:t xml:space="preserve"> </w:t>
      </w:r>
      <w:r w:rsidRPr="004821FC">
        <w:rPr>
          <w:lang w:val="en-US"/>
        </w:rPr>
        <w:t>°C</w:t>
      </w:r>
      <w:r>
        <w:rPr>
          <w:lang w:val="en-US"/>
        </w:rPr>
        <w:t xml:space="preserve"> while</w:t>
      </w:r>
      <w:r w:rsidRPr="004821FC">
        <w:rPr>
          <w:lang w:val="en-US"/>
        </w:rPr>
        <w:t xml:space="preserve"> shaking, the protease reaction was stopped by the addition</w:t>
      </w:r>
      <w:r>
        <w:rPr>
          <w:lang w:val="en-US"/>
        </w:rPr>
        <w:t xml:space="preserve"> of FCS (10 %)</w:t>
      </w:r>
      <w:r w:rsidRPr="004821FC">
        <w:rPr>
          <w:lang w:val="en-US"/>
        </w:rPr>
        <w:t>. Cells were washed in culture medium</w:t>
      </w:r>
      <w:r>
        <w:rPr>
          <w:lang w:val="en-US"/>
        </w:rPr>
        <w:t xml:space="preserve"> </w:t>
      </w:r>
      <w:r w:rsidRPr="004821FC">
        <w:rPr>
          <w:lang w:val="en-US"/>
        </w:rPr>
        <w:t>and pellete</w:t>
      </w:r>
      <w:r>
        <w:rPr>
          <w:lang w:val="en-US"/>
        </w:rPr>
        <w:t>d by centrifugation for 5 min at</w:t>
      </w:r>
      <w:r w:rsidRPr="004821FC">
        <w:rPr>
          <w:lang w:val="en-US"/>
        </w:rPr>
        <w:t xml:space="preserve"> </w:t>
      </w:r>
      <w:r>
        <w:rPr>
          <w:lang w:val="en-US"/>
        </w:rPr>
        <w:t>100 g.</w:t>
      </w:r>
      <w:r w:rsidRPr="004821FC">
        <w:rPr>
          <w:lang w:val="en-US"/>
        </w:rPr>
        <w:t xml:space="preserve"> </w:t>
      </w:r>
      <w:r>
        <w:rPr>
          <w:lang w:val="en-US"/>
        </w:rPr>
        <w:t>Cells were then</w:t>
      </w:r>
      <w:r w:rsidRPr="004821FC">
        <w:rPr>
          <w:lang w:val="en-US"/>
        </w:rPr>
        <w:t xml:space="preserve"> </w:t>
      </w:r>
      <w:proofErr w:type="spellStart"/>
      <w:r w:rsidRPr="004821FC">
        <w:rPr>
          <w:lang w:val="en-US"/>
        </w:rPr>
        <w:t>resuspended</w:t>
      </w:r>
      <w:proofErr w:type="spellEnd"/>
      <w:r w:rsidRPr="004821FC">
        <w:rPr>
          <w:lang w:val="en-US"/>
        </w:rPr>
        <w:t xml:space="preserve"> in 10 ml culture medium and incubated</w:t>
      </w:r>
      <w:r>
        <w:rPr>
          <w:lang w:val="en-US"/>
        </w:rPr>
        <w:t xml:space="preserve"> </w:t>
      </w:r>
      <w:r w:rsidRPr="004821FC">
        <w:rPr>
          <w:lang w:val="en-US"/>
        </w:rPr>
        <w:t>in a plastic culture flask for 1h at 37</w:t>
      </w:r>
      <w:r>
        <w:rPr>
          <w:lang w:val="en-US"/>
        </w:rPr>
        <w:t xml:space="preserve"> </w:t>
      </w:r>
      <w:r w:rsidRPr="004821FC">
        <w:rPr>
          <w:lang w:val="en-US"/>
        </w:rPr>
        <w:t>°C to</w:t>
      </w:r>
      <w:r>
        <w:rPr>
          <w:lang w:val="en-US"/>
        </w:rPr>
        <w:t xml:space="preserve"> </w:t>
      </w:r>
      <w:r w:rsidRPr="004821FC">
        <w:rPr>
          <w:lang w:val="en-US"/>
        </w:rPr>
        <w:t>remove the fibroblasts. The cell suspension was mixed with</w:t>
      </w:r>
      <w:r>
        <w:rPr>
          <w:lang w:val="en-US"/>
        </w:rPr>
        <w:t xml:space="preserve"> </w:t>
      </w:r>
      <w:r w:rsidRPr="004821FC">
        <w:rPr>
          <w:lang w:val="en-US"/>
        </w:rPr>
        <w:t>2 x 10</w:t>
      </w:r>
      <w:r w:rsidRPr="004821FC">
        <w:rPr>
          <w:vertAlign w:val="superscript"/>
          <w:lang w:val="en-US"/>
        </w:rPr>
        <w:t>7</w:t>
      </w:r>
      <w:r w:rsidRPr="004821FC">
        <w:rPr>
          <w:lang w:val="en-US"/>
        </w:rPr>
        <w:t xml:space="preserve"> prewashed CD45-</w:t>
      </w:r>
      <w:r>
        <w:rPr>
          <w:lang w:val="en-US"/>
        </w:rPr>
        <w:t xml:space="preserve"> and CD15-magnetic beads (</w:t>
      </w:r>
      <w:proofErr w:type="spellStart"/>
      <w:r>
        <w:rPr>
          <w:lang w:val="en-US"/>
        </w:rPr>
        <w:t>Dynabeads</w:t>
      </w:r>
      <w:proofErr w:type="spellEnd"/>
      <w:r>
        <w:rPr>
          <w:lang w:val="en-US"/>
        </w:rPr>
        <w:t>®</w:t>
      </w:r>
      <w:r w:rsidRPr="004821FC">
        <w:rPr>
          <w:lang w:val="en-US"/>
        </w:rPr>
        <w:t>,</w:t>
      </w:r>
      <w:r>
        <w:rPr>
          <w:lang w:val="en-US"/>
        </w:rPr>
        <w:t xml:space="preserve"> </w:t>
      </w:r>
      <w:r w:rsidRPr="004821FC">
        <w:rPr>
          <w:lang w:val="en-US"/>
        </w:rPr>
        <w:t>Invitrogen</w:t>
      </w:r>
      <w:r>
        <w:rPr>
          <w:lang w:val="en-US"/>
        </w:rPr>
        <w:t xml:space="preserve">, </w:t>
      </w:r>
      <w:proofErr w:type="spellStart"/>
      <w:proofErr w:type="gramStart"/>
      <w:r>
        <w:rPr>
          <w:lang w:val="en-US"/>
        </w:rPr>
        <w:t>Merelbeke</w:t>
      </w:r>
      <w:proofErr w:type="spellEnd"/>
      <w:proofErr w:type="gramEnd"/>
      <w:r>
        <w:rPr>
          <w:lang w:val="en-US"/>
        </w:rPr>
        <w:t>, Belgium</w:t>
      </w:r>
      <w:r w:rsidRPr="004821FC">
        <w:rPr>
          <w:lang w:val="en-US"/>
        </w:rPr>
        <w:t xml:space="preserve">) and </w:t>
      </w:r>
      <w:r>
        <w:rPr>
          <w:lang w:val="en-US"/>
        </w:rPr>
        <w:t xml:space="preserve">nasal </w:t>
      </w:r>
      <w:r w:rsidRPr="004821FC">
        <w:rPr>
          <w:lang w:val="en-US"/>
        </w:rPr>
        <w:t>epithelial cells were purified by negative</w:t>
      </w:r>
      <w:r>
        <w:rPr>
          <w:lang w:val="en-US"/>
        </w:rPr>
        <w:t xml:space="preserve"> </w:t>
      </w:r>
      <w:r w:rsidRPr="004821FC">
        <w:rPr>
          <w:lang w:val="en-US"/>
        </w:rPr>
        <w:t>selection following the manufacturer’s instructions.</w:t>
      </w:r>
      <w:r>
        <w:rPr>
          <w:lang w:val="en-US"/>
        </w:rPr>
        <w:t xml:space="preserve"> </w:t>
      </w:r>
      <w:r w:rsidR="00A23CAC">
        <w:rPr>
          <w:lang w:val="en-US"/>
        </w:rPr>
        <w:t>Diff-Quick staining was used to determine the morphology of isolated epithelial cells.</w:t>
      </w:r>
    </w:p>
    <w:p w:rsidR="00B41C3A" w:rsidRDefault="00B41C3A" w:rsidP="00B41C3A">
      <w:pPr>
        <w:spacing w:line="480" w:lineRule="auto"/>
        <w:rPr>
          <w:b/>
          <w:lang w:val="en-US"/>
        </w:rPr>
      </w:pPr>
    </w:p>
    <w:p w:rsidR="00B41C3A" w:rsidRDefault="00B41C3A" w:rsidP="00B41C3A">
      <w:pPr>
        <w:spacing w:line="480" w:lineRule="auto"/>
        <w:rPr>
          <w:b/>
          <w:lang w:val="en-US"/>
        </w:rPr>
      </w:pPr>
      <w:r w:rsidRPr="000323C6">
        <w:rPr>
          <w:b/>
          <w:lang w:val="en-US"/>
        </w:rPr>
        <w:t>Calu-3 epithelial cell line</w:t>
      </w:r>
    </w:p>
    <w:p w:rsidR="00B41C3A" w:rsidRPr="000323C6" w:rsidRDefault="00B41C3A" w:rsidP="00B41C3A">
      <w:pPr>
        <w:spacing w:line="480" w:lineRule="auto"/>
        <w:ind w:firstLine="284"/>
        <w:rPr>
          <w:lang w:val="en-US"/>
        </w:rPr>
      </w:pPr>
      <w:r w:rsidRPr="000323C6">
        <w:rPr>
          <w:lang w:val="en-US"/>
        </w:rPr>
        <w:t>Calu-3 c</w:t>
      </w:r>
      <w:r>
        <w:rPr>
          <w:lang w:val="en-US"/>
        </w:rPr>
        <w:t>ells were cultured in EMEM medium (</w:t>
      </w:r>
      <w:proofErr w:type="spellStart"/>
      <w:r>
        <w:rPr>
          <w:lang w:val="en-US"/>
        </w:rPr>
        <w:t>Lonza</w:t>
      </w:r>
      <w:proofErr w:type="spellEnd"/>
      <w:r>
        <w:rPr>
          <w:lang w:val="en-US"/>
        </w:rPr>
        <w:t xml:space="preserve">), supplemented with 10 % FCS, 1 % L-glutamine and </w:t>
      </w:r>
      <w:r w:rsidRPr="004821FC">
        <w:rPr>
          <w:lang w:val="en-US"/>
        </w:rPr>
        <w:t xml:space="preserve">100 U/ml penicillin, 100 </w:t>
      </w:r>
      <w:proofErr w:type="spellStart"/>
      <w:r w:rsidRPr="004821FC">
        <w:rPr>
          <w:lang w:val="en-US"/>
        </w:rPr>
        <w:t>μg</w:t>
      </w:r>
      <w:proofErr w:type="spellEnd"/>
      <w:r w:rsidRPr="004821FC">
        <w:rPr>
          <w:lang w:val="en-US"/>
        </w:rPr>
        <w:t>/ml streptomycin</w:t>
      </w:r>
      <w:r>
        <w:rPr>
          <w:lang w:val="en-US"/>
        </w:rPr>
        <w:t xml:space="preserve">. </w:t>
      </w:r>
      <w:r w:rsidRPr="000323C6">
        <w:rPr>
          <w:lang w:val="en-US"/>
        </w:rPr>
        <w:t>The cells were</w:t>
      </w:r>
      <w:r>
        <w:rPr>
          <w:lang w:val="en-US"/>
        </w:rPr>
        <w:t xml:space="preserve"> plated in T75 culture flasks. Cells were split 1/3 </w:t>
      </w:r>
      <w:r w:rsidRPr="000323C6">
        <w:rPr>
          <w:lang w:val="en-US"/>
        </w:rPr>
        <w:t>before reaching confluence using a 0.25</w:t>
      </w:r>
      <w:r>
        <w:rPr>
          <w:lang w:val="en-US"/>
        </w:rPr>
        <w:t xml:space="preserve"> </w:t>
      </w:r>
      <w:r w:rsidRPr="000323C6">
        <w:rPr>
          <w:lang w:val="en-US"/>
        </w:rPr>
        <w:t>%</w:t>
      </w:r>
      <w:r>
        <w:rPr>
          <w:lang w:val="en-US"/>
        </w:rPr>
        <w:t xml:space="preserve"> </w:t>
      </w:r>
      <w:r w:rsidRPr="000323C6">
        <w:rPr>
          <w:lang w:val="en-US"/>
        </w:rPr>
        <w:t>trypsin solution in EDTA (</w:t>
      </w:r>
      <w:r w:rsidRPr="00413FD8">
        <w:rPr>
          <w:lang w:val="en-US"/>
        </w:rPr>
        <w:t>Sigma-Aldrich,</w:t>
      </w:r>
      <w:r>
        <w:rPr>
          <w:lang w:val="en-US"/>
        </w:rPr>
        <w:t xml:space="preserve"> </w:t>
      </w:r>
      <w:r w:rsidRPr="00413FD8">
        <w:rPr>
          <w:lang w:val="en-US"/>
        </w:rPr>
        <w:t>St Louis, Missouri, USA</w:t>
      </w:r>
      <w:r w:rsidRPr="000323C6">
        <w:rPr>
          <w:lang w:val="en-US"/>
        </w:rPr>
        <w:t>). The culture</w:t>
      </w:r>
      <w:r>
        <w:rPr>
          <w:lang w:val="en-US"/>
        </w:rPr>
        <w:t xml:space="preserve"> </w:t>
      </w:r>
      <w:r w:rsidRPr="000323C6">
        <w:rPr>
          <w:lang w:val="en-US"/>
        </w:rPr>
        <w:t xml:space="preserve">medium was changed every 2 days. </w:t>
      </w:r>
      <w:r>
        <w:rPr>
          <w:lang w:val="en-US"/>
        </w:rPr>
        <w:t>Calu-3 cells between passages 10-20 were used in these experiments.</w:t>
      </w:r>
    </w:p>
    <w:p w:rsidR="00B41C3A" w:rsidRDefault="00B41C3A" w:rsidP="00B41C3A">
      <w:pPr>
        <w:spacing w:line="480" w:lineRule="auto"/>
        <w:rPr>
          <w:b/>
          <w:lang w:val="en-US"/>
        </w:rPr>
      </w:pPr>
    </w:p>
    <w:p w:rsidR="00B41C3A" w:rsidRDefault="00B41C3A" w:rsidP="00B41C3A">
      <w:pPr>
        <w:spacing w:line="480" w:lineRule="auto"/>
        <w:rPr>
          <w:b/>
          <w:lang w:val="en-US"/>
        </w:rPr>
      </w:pPr>
      <w:r>
        <w:rPr>
          <w:b/>
          <w:lang w:val="en-US"/>
        </w:rPr>
        <w:t>Air-liquid interface (ALI) cultures and trans-epithelial resistance (TER) measurement</w:t>
      </w:r>
    </w:p>
    <w:p w:rsidR="00B41C3A" w:rsidRDefault="00B41C3A" w:rsidP="00B41C3A">
      <w:pPr>
        <w:spacing w:line="480" w:lineRule="auto"/>
        <w:ind w:firstLine="284"/>
        <w:rPr>
          <w:lang w:val="en-US"/>
        </w:rPr>
      </w:pPr>
      <w:r>
        <w:rPr>
          <w:lang w:val="en-US"/>
        </w:rPr>
        <w:t xml:space="preserve">Freshly isolated primary nasal epithelial cells or Calu-3 epithelial cells were seeded on 0.4 </w:t>
      </w:r>
      <w:r>
        <w:rPr>
          <w:rFonts w:cs="Times New Roman"/>
          <w:lang w:val="en-US"/>
        </w:rPr>
        <w:t>µ</w:t>
      </w:r>
      <w:r>
        <w:rPr>
          <w:lang w:val="en-US"/>
        </w:rPr>
        <w:t xml:space="preserve">m 0.33 cm² polyester </w:t>
      </w:r>
      <w:proofErr w:type="spellStart"/>
      <w:r>
        <w:rPr>
          <w:lang w:val="en-US"/>
        </w:rPr>
        <w:t>transwell</w:t>
      </w:r>
      <w:proofErr w:type="spellEnd"/>
      <w:r>
        <w:rPr>
          <w:lang w:val="en-US"/>
        </w:rPr>
        <w:t xml:space="preserve"> inserts (Costar, Corning, NY, USA) at a density of 10</w:t>
      </w:r>
      <w:r>
        <w:rPr>
          <w:vertAlign w:val="superscript"/>
          <w:lang w:val="en-US"/>
        </w:rPr>
        <w:t xml:space="preserve">5 </w:t>
      </w:r>
      <w:r>
        <w:rPr>
          <w:lang w:val="en-US"/>
        </w:rPr>
        <w:t>cells/</w:t>
      </w:r>
      <w:proofErr w:type="spellStart"/>
      <w:r>
        <w:rPr>
          <w:lang w:val="en-US"/>
        </w:rPr>
        <w:t>transwell</w:t>
      </w:r>
      <w:proofErr w:type="spellEnd"/>
      <w:r>
        <w:rPr>
          <w:lang w:val="en-US"/>
        </w:rPr>
        <w:t xml:space="preserve">. </w:t>
      </w:r>
      <w:r w:rsidRPr="00C73202">
        <w:rPr>
          <w:lang w:val="en-US"/>
        </w:rPr>
        <w:t xml:space="preserve">Medium was </w:t>
      </w:r>
      <w:r>
        <w:rPr>
          <w:lang w:val="en-US"/>
        </w:rPr>
        <w:t>refreshed</w:t>
      </w:r>
      <w:r w:rsidRPr="00C73202">
        <w:rPr>
          <w:lang w:val="en-US"/>
        </w:rPr>
        <w:t xml:space="preserve"> every </w:t>
      </w:r>
      <w:r>
        <w:rPr>
          <w:lang w:val="en-US"/>
        </w:rPr>
        <w:t>other</w:t>
      </w:r>
      <w:r w:rsidRPr="00C73202">
        <w:rPr>
          <w:lang w:val="en-US"/>
        </w:rPr>
        <w:t xml:space="preserve"> day. Once the</w:t>
      </w:r>
      <w:r>
        <w:rPr>
          <w:lang w:val="en-US"/>
        </w:rPr>
        <w:t xml:space="preserve"> </w:t>
      </w:r>
      <w:r w:rsidRPr="00C73202">
        <w:rPr>
          <w:lang w:val="en-US"/>
        </w:rPr>
        <w:t xml:space="preserve">cells grew to complete confluence, the apical </w:t>
      </w:r>
      <w:r>
        <w:rPr>
          <w:lang w:val="en-US"/>
        </w:rPr>
        <w:t>culture medium</w:t>
      </w:r>
      <w:r w:rsidRPr="00C73202">
        <w:rPr>
          <w:lang w:val="en-US"/>
        </w:rPr>
        <w:t xml:space="preserve"> was </w:t>
      </w:r>
      <w:r>
        <w:rPr>
          <w:lang w:val="en-US"/>
        </w:rPr>
        <w:t>removed t</w:t>
      </w:r>
      <w:r w:rsidRPr="00C73202">
        <w:rPr>
          <w:lang w:val="en-US"/>
        </w:rPr>
        <w:t>o allow further c</w:t>
      </w:r>
      <w:r>
        <w:rPr>
          <w:lang w:val="en-US"/>
        </w:rPr>
        <w:t xml:space="preserve">ell differentiation in ALI. At day 21 in ALI, epithelial integrity was evaluated by TER measurements using </w:t>
      </w:r>
      <w:r w:rsidRPr="00C73202">
        <w:rPr>
          <w:lang w:val="en-US"/>
        </w:rPr>
        <w:t>a</w:t>
      </w:r>
      <w:r>
        <w:rPr>
          <w:lang w:val="en-US"/>
        </w:rPr>
        <w:t>n</w:t>
      </w:r>
      <w:r w:rsidRPr="00C73202">
        <w:rPr>
          <w:lang w:val="en-US"/>
        </w:rPr>
        <w:t xml:space="preserve"> </w:t>
      </w:r>
      <w:r w:rsidRPr="001C5B4A">
        <w:rPr>
          <w:lang w:val="en-US"/>
        </w:rPr>
        <w:t>EV</w:t>
      </w:r>
      <w:r>
        <w:rPr>
          <w:lang w:val="en-US"/>
        </w:rPr>
        <w:t>OM/</w:t>
      </w:r>
      <w:proofErr w:type="spellStart"/>
      <w:r>
        <w:rPr>
          <w:lang w:val="en-US"/>
        </w:rPr>
        <w:t>Endohm</w:t>
      </w:r>
      <w:proofErr w:type="spellEnd"/>
      <w:r>
        <w:rPr>
          <w:lang w:val="en-US"/>
        </w:rPr>
        <w:t xml:space="preserve"> (WPI </w:t>
      </w:r>
      <w:proofErr w:type="spellStart"/>
      <w:r>
        <w:rPr>
          <w:lang w:val="en-US"/>
        </w:rPr>
        <w:t>Inc</w:t>
      </w:r>
      <w:proofErr w:type="spellEnd"/>
      <w:r>
        <w:rPr>
          <w:lang w:val="en-US"/>
        </w:rPr>
        <w:t>, Sarasota, USA</w:t>
      </w:r>
      <w:r w:rsidRPr="001C5B4A">
        <w:rPr>
          <w:lang w:val="en-US"/>
        </w:rPr>
        <w:t>)</w:t>
      </w:r>
      <w:r>
        <w:rPr>
          <w:lang w:val="en-US"/>
        </w:rPr>
        <w:t xml:space="preserve">. </w:t>
      </w:r>
      <w:r w:rsidRPr="002B0C7C">
        <w:rPr>
          <w:lang w:val="en-US"/>
        </w:rPr>
        <w:t>Wells not building up sufficient</w:t>
      </w:r>
      <w:r>
        <w:rPr>
          <w:lang w:val="en-US"/>
        </w:rPr>
        <w:t>ly</w:t>
      </w:r>
      <w:r w:rsidRPr="002B0C7C">
        <w:rPr>
          <w:lang w:val="en-US"/>
        </w:rPr>
        <w:t xml:space="preserve"> </w:t>
      </w:r>
      <w:r>
        <w:rPr>
          <w:lang w:val="en-US"/>
        </w:rPr>
        <w:t xml:space="preserve">(TER </w:t>
      </w:r>
      <w:r w:rsidRPr="002B0C7C">
        <w:rPr>
          <w:lang w:val="en-US"/>
        </w:rPr>
        <w:t>&lt;</w:t>
      </w:r>
      <w:r>
        <w:rPr>
          <w:lang w:val="en-US"/>
        </w:rPr>
        <w:t xml:space="preserve"> </w:t>
      </w:r>
      <w:r w:rsidRPr="002B0C7C">
        <w:rPr>
          <w:lang w:val="en-US"/>
        </w:rPr>
        <w:t>200</w:t>
      </w:r>
      <w:r w:rsidRPr="002B0C7C">
        <w:rPr>
          <w:rFonts w:cs="Times New Roman"/>
          <w:lang w:val="en-US"/>
        </w:rPr>
        <w:t xml:space="preserve"> </w:t>
      </w:r>
      <w:r>
        <w:rPr>
          <w:rFonts w:cs="Times New Roman"/>
          <w:lang w:val="en-US"/>
        </w:rPr>
        <w:t>Ω</w:t>
      </w:r>
      <w:r>
        <w:rPr>
          <w:lang w:val="en-US"/>
        </w:rPr>
        <w:t xml:space="preserve"> cm²</w:t>
      </w:r>
      <w:r w:rsidRPr="002B0C7C">
        <w:rPr>
          <w:lang w:val="en-US"/>
        </w:rPr>
        <w:t xml:space="preserve">) were not </w:t>
      </w:r>
      <w:r>
        <w:rPr>
          <w:lang w:val="en-US"/>
        </w:rPr>
        <w:t>included</w:t>
      </w:r>
      <w:r w:rsidRPr="002B0C7C">
        <w:rPr>
          <w:lang w:val="en-US"/>
        </w:rPr>
        <w:t xml:space="preserve"> in experiments. </w:t>
      </w:r>
      <w:r>
        <w:rPr>
          <w:lang w:val="en-US"/>
        </w:rPr>
        <w:t>TER was measured in triplicate for each subject.</w:t>
      </w:r>
    </w:p>
    <w:p w:rsidR="00B41C3A" w:rsidRDefault="00B41C3A" w:rsidP="00B41C3A">
      <w:pPr>
        <w:spacing w:line="480" w:lineRule="auto"/>
        <w:rPr>
          <w:b/>
          <w:lang w:val="en-US"/>
        </w:rPr>
      </w:pPr>
    </w:p>
    <w:p w:rsidR="00B41C3A" w:rsidRPr="00966C2C" w:rsidRDefault="00B41C3A" w:rsidP="00B41C3A">
      <w:pPr>
        <w:spacing w:line="480" w:lineRule="auto"/>
        <w:rPr>
          <w:b/>
          <w:lang w:val="en-US"/>
        </w:rPr>
      </w:pPr>
      <w:proofErr w:type="spellStart"/>
      <w:r>
        <w:rPr>
          <w:b/>
          <w:lang w:val="en-US"/>
        </w:rPr>
        <w:t>Paracellular</w:t>
      </w:r>
      <w:proofErr w:type="spellEnd"/>
      <w:r>
        <w:rPr>
          <w:b/>
          <w:lang w:val="en-US"/>
        </w:rPr>
        <w:t xml:space="preserve"> flux measurement</w:t>
      </w:r>
    </w:p>
    <w:p w:rsidR="00B41C3A" w:rsidRDefault="00B41C3A" w:rsidP="00B41C3A">
      <w:pPr>
        <w:spacing w:line="480" w:lineRule="auto"/>
        <w:ind w:firstLine="284"/>
        <w:rPr>
          <w:lang w:val="en-US"/>
        </w:rPr>
      </w:pPr>
      <w:r>
        <w:rPr>
          <w:lang w:val="en-US"/>
        </w:rPr>
        <w:t>F</w:t>
      </w:r>
      <w:r w:rsidRPr="002B0C7C">
        <w:rPr>
          <w:lang w:val="en-US"/>
        </w:rPr>
        <w:t xml:space="preserve">luorescein </w:t>
      </w:r>
      <w:proofErr w:type="spellStart"/>
      <w:r>
        <w:rPr>
          <w:lang w:val="en-US"/>
        </w:rPr>
        <w:t>isothiocyanate</w:t>
      </w:r>
      <w:proofErr w:type="spellEnd"/>
      <w:r>
        <w:rPr>
          <w:lang w:val="en-US"/>
        </w:rPr>
        <w:t xml:space="preserve"> </w:t>
      </w:r>
      <w:r w:rsidRPr="002B0C7C">
        <w:rPr>
          <w:lang w:val="en-US"/>
        </w:rPr>
        <w:t>dextran</w:t>
      </w:r>
      <w:r>
        <w:rPr>
          <w:lang w:val="en-US"/>
        </w:rPr>
        <w:t xml:space="preserve"> 4 </w:t>
      </w:r>
      <w:proofErr w:type="spellStart"/>
      <w:r>
        <w:rPr>
          <w:lang w:val="en-US"/>
        </w:rPr>
        <w:t>kDa</w:t>
      </w:r>
      <w:proofErr w:type="spellEnd"/>
      <w:r>
        <w:rPr>
          <w:lang w:val="en-US"/>
        </w:rPr>
        <w:t xml:space="preserve"> (FD4) (</w:t>
      </w:r>
      <w:r w:rsidRPr="00413FD8">
        <w:rPr>
          <w:lang w:val="en-US"/>
        </w:rPr>
        <w:t>Sigma-Aldrich,</w:t>
      </w:r>
      <w:r>
        <w:rPr>
          <w:lang w:val="en-US"/>
        </w:rPr>
        <w:t xml:space="preserve"> </w:t>
      </w:r>
      <w:r w:rsidRPr="00413FD8">
        <w:rPr>
          <w:lang w:val="en-US"/>
        </w:rPr>
        <w:t>St Louis, Missouri, USA</w:t>
      </w:r>
      <w:r w:rsidRPr="002B0C7C">
        <w:rPr>
          <w:lang w:val="en-US"/>
        </w:rPr>
        <w:t>)</w:t>
      </w:r>
      <w:r>
        <w:rPr>
          <w:lang w:val="en-US"/>
        </w:rPr>
        <w:t xml:space="preserve"> was used to measure epithelial permeability</w:t>
      </w:r>
      <w:r w:rsidRPr="002B0C7C">
        <w:rPr>
          <w:lang w:val="en-US"/>
        </w:rPr>
        <w:t xml:space="preserve">. </w:t>
      </w:r>
      <w:r>
        <w:rPr>
          <w:lang w:val="en-US"/>
        </w:rPr>
        <w:t>FD4 (2 mg/mL) was added apically to the ALI cultures at  and</w:t>
      </w:r>
      <w:r w:rsidRPr="002B0C7C">
        <w:rPr>
          <w:lang w:val="en-US"/>
        </w:rPr>
        <w:t xml:space="preserve"> the FITC</w:t>
      </w:r>
      <w:r>
        <w:rPr>
          <w:lang w:val="en-US"/>
        </w:rPr>
        <w:t xml:space="preserve"> intensity of basolateral fluid</w:t>
      </w:r>
      <w:r w:rsidRPr="002B0C7C">
        <w:rPr>
          <w:lang w:val="en-US"/>
        </w:rPr>
        <w:t xml:space="preserve"> </w:t>
      </w:r>
      <w:r>
        <w:rPr>
          <w:lang w:val="en-US"/>
        </w:rPr>
        <w:t xml:space="preserve">at time point 4 hours </w:t>
      </w:r>
      <w:r w:rsidRPr="002B0C7C">
        <w:rPr>
          <w:lang w:val="en-US"/>
        </w:rPr>
        <w:t xml:space="preserve">was </w:t>
      </w:r>
      <w:r>
        <w:rPr>
          <w:lang w:val="en-US"/>
        </w:rPr>
        <w:t>measured</w:t>
      </w:r>
      <w:r w:rsidRPr="002B0C7C">
        <w:rPr>
          <w:lang w:val="en-US"/>
        </w:rPr>
        <w:t xml:space="preserve"> using a fluorescence</w:t>
      </w:r>
      <w:r>
        <w:rPr>
          <w:lang w:val="en-US"/>
        </w:rPr>
        <w:t xml:space="preserve"> </w:t>
      </w:r>
      <w:r w:rsidRPr="002B0C7C">
        <w:rPr>
          <w:lang w:val="en-US"/>
        </w:rPr>
        <w:t>reader (</w:t>
      </w:r>
      <w:proofErr w:type="spellStart"/>
      <w:r w:rsidRPr="002B0C7C">
        <w:rPr>
          <w:lang w:val="en-US"/>
        </w:rPr>
        <w:t>FLUOstar</w:t>
      </w:r>
      <w:proofErr w:type="spellEnd"/>
      <w:r w:rsidRPr="002B0C7C">
        <w:rPr>
          <w:lang w:val="en-US"/>
        </w:rPr>
        <w:t xml:space="preserve"> Omega; BMG </w:t>
      </w:r>
      <w:proofErr w:type="spellStart"/>
      <w:r w:rsidRPr="002B0C7C">
        <w:rPr>
          <w:lang w:val="en-US"/>
        </w:rPr>
        <w:t>Labtech</w:t>
      </w:r>
      <w:proofErr w:type="spellEnd"/>
      <w:r w:rsidRPr="002B0C7C">
        <w:rPr>
          <w:lang w:val="en-US"/>
        </w:rPr>
        <w:t xml:space="preserve">, </w:t>
      </w:r>
      <w:proofErr w:type="spellStart"/>
      <w:r w:rsidRPr="002B0C7C">
        <w:rPr>
          <w:lang w:val="en-US"/>
        </w:rPr>
        <w:t>Ortenberg</w:t>
      </w:r>
      <w:proofErr w:type="spellEnd"/>
      <w:r w:rsidRPr="002B0C7C">
        <w:rPr>
          <w:lang w:val="en-US"/>
        </w:rPr>
        <w:t>,</w:t>
      </w:r>
      <w:r>
        <w:rPr>
          <w:lang w:val="en-US"/>
        </w:rPr>
        <w:t xml:space="preserve"> Germany). FD4 concentration was calculated and is expressed in</w:t>
      </w:r>
      <w:r w:rsidRPr="002B0C7C">
        <w:rPr>
          <w:lang w:val="en-US"/>
        </w:rPr>
        <w:t xml:space="preserve"> </w:t>
      </w:r>
      <w:proofErr w:type="spellStart"/>
      <w:r w:rsidRPr="00A85CE1">
        <w:rPr>
          <w:lang w:val="en-US"/>
        </w:rPr>
        <w:t>pmol</w:t>
      </w:r>
      <w:proofErr w:type="spellEnd"/>
      <w:r>
        <w:rPr>
          <w:lang w:val="en-US"/>
        </w:rPr>
        <w:t>.</w:t>
      </w:r>
    </w:p>
    <w:p w:rsidR="00B41C3A" w:rsidRDefault="00B41C3A" w:rsidP="00B41C3A">
      <w:pPr>
        <w:spacing w:line="480" w:lineRule="auto"/>
        <w:rPr>
          <w:b/>
          <w:lang w:val="en-US"/>
        </w:rPr>
      </w:pPr>
    </w:p>
    <w:p w:rsidR="00B41C3A" w:rsidRDefault="00B41C3A" w:rsidP="00B41C3A">
      <w:pPr>
        <w:spacing w:line="480" w:lineRule="auto"/>
        <w:rPr>
          <w:b/>
          <w:lang w:val="en-US"/>
        </w:rPr>
      </w:pPr>
      <w:r>
        <w:rPr>
          <w:b/>
          <w:lang w:val="en-US"/>
        </w:rPr>
        <w:t>Stimulation experiments</w:t>
      </w:r>
    </w:p>
    <w:p w:rsidR="00B41C3A" w:rsidRPr="00B12A30" w:rsidRDefault="006E16A1" w:rsidP="00B41C3A">
      <w:pPr>
        <w:spacing w:line="480" w:lineRule="auto"/>
        <w:ind w:firstLine="284"/>
        <w:rPr>
          <w:lang w:val="en-US"/>
        </w:rPr>
      </w:pPr>
      <w:r>
        <w:rPr>
          <w:lang w:val="en-US"/>
        </w:rPr>
        <w:t xml:space="preserve">Primary nasal epithelial cells were isolated from 5 different donors. Experiments were performed in triplicate. Calu-3 experiments were as well performed in triplicate and were repeated 3 times using cells between </w:t>
      </w:r>
      <w:proofErr w:type="gramStart"/>
      <w:r>
        <w:rPr>
          <w:lang w:val="en-US"/>
        </w:rPr>
        <w:t>passage</w:t>
      </w:r>
      <w:proofErr w:type="gramEnd"/>
      <w:r>
        <w:rPr>
          <w:lang w:val="en-US"/>
        </w:rPr>
        <w:t xml:space="preserve"> 10-20. </w:t>
      </w:r>
      <w:r w:rsidR="00B41C3A">
        <w:rPr>
          <w:lang w:val="en-US"/>
        </w:rPr>
        <w:t xml:space="preserve">ALI cultures of Calu-3 or primary nasal epithelial cell were stimulated at day 21 with 1 or 10 </w:t>
      </w:r>
      <w:r w:rsidR="00B41C3A">
        <w:rPr>
          <w:rFonts w:cs="Times New Roman"/>
          <w:lang w:val="en-US"/>
        </w:rPr>
        <w:t xml:space="preserve">µg </w:t>
      </w:r>
      <w:r w:rsidR="00B41C3A">
        <w:rPr>
          <w:lang w:val="en-US"/>
        </w:rPr>
        <w:t xml:space="preserve">SEB (Sigma-Aldrich, St Louis, </w:t>
      </w:r>
      <w:r w:rsidR="00B41C3A">
        <w:rPr>
          <w:lang w:val="en-US"/>
        </w:rPr>
        <w:lastRenderedPageBreak/>
        <w:t xml:space="preserve">Missouri, USA) or 0.2, 2, 20 µg extract (Greer Laboratories, Lenoir, North Carolina, USA) for 4 hours. </w:t>
      </w:r>
      <w:r>
        <w:rPr>
          <w:lang w:val="en-US"/>
        </w:rPr>
        <w:t xml:space="preserve">As negative control, cells were stimulated with vehicle (saline in which SEB or HDM was dissolved). For TER measurements, cells were taken out of the incubator for 5 minutes to adapt to room temperature. </w:t>
      </w:r>
      <w:r w:rsidR="00B41C3A">
        <w:rPr>
          <w:lang w:val="en-US"/>
        </w:rPr>
        <w:t>TER was measured at different time points and is presented as percentage change from time point 0.</w:t>
      </w:r>
    </w:p>
    <w:p w:rsidR="006E16A1" w:rsidRDefault="006E16A1" w:rsidP="006E16A1">
      <w:pPr>
        <w:spacing w:line="480" w:lineRule="auto"/>
        <w:rPr>
          <w:b/>
          <w:lang w:val="en-US"/>
        </w:rPr>
      </w:pPr>
      <w:r>
        <w:rPr>
          <w:b/>
          <w:lang w:val="en-US"/>
        </w:rPr>
        <w:t xml:space="preserve">Detection of cytokines in supernatant of stimulated epithelial cells </w:t>
      </w:r>
    </w:p>
    <w:p w:rsidR="00B41C3A" w:rsidRDefault="006E16A1" w:rsidP="006E16A1">
      <w:pPr>
        <w:spacing w:line="480" w:lineRule="auto"/>
        <w:rPr>
          <w:b/>
          <w:lang w:val="en-US"/>
        </w:rPr>
      </w:pPr>
      <w:r w:rsidRPr="001A56E9">
        <w:rPr>
          <w:i/>
          <w:lang w:val="en-US"/>
        </w:rPr>
        <w:t xml:space="preserve">Cytokines IL-6, IL-8 and TNF-α were measured in the supernatant of stimulated </w:t>
      </w:r>
      <w:r>
        <w:rPr>
          <w:i/>
          <w:lang w:val="en-US"/>
        </w:rPr>
        <w:t xml:space="preserve">Calu-3 and primary nasal </w:t>
      </w:r>
      <w:r w:rsidRPr="001A56E9">
        <w:rPr>
          <w:i/>
          <w:lang w:val="en-US"/>
        </w:rPr>
        <w:t xml:space="preserve">epithelial cells by sandwich ELISA. </w:t>
      </w:r>
      <w:r>
        <w:rPr>
          <w:i/>
          <w:lang w:val="en-US"/>
        </w:rPr>
        <w:t>Plates were first coated with the c</w:t>
      </w:r>
      <w:r w:rsidRPr="001A56E9">
        <w:rPr>
          <w:i/>
          <w:lang w:val="en-US"/>
        </w:rPr>
        <w:t>apture monoclonal antibodies mouse anti-human Il-8 (554716), rat anti-human IL-6 (554546)</w:t>
      </w:r>
      <w:r>
        <w:rPr>
          <w:i/>
          <w:lang w:val="en-US"/>
        </w:rPr>
        <w:t xml:space="preserve"> or </w:t>
      </w:r>
      <w:r w:rsidRPr="001A56E9">
        <w:rPr>
          <w:i/>
          <w:lang w:val="en-US"/>
        </w:rPr>
        <w:t>mouse anti-human TNF-α (551220)</w:t>
      </w:r>
      <w:r>
        <w:rPr>
          <w:i/>
          <w:lang w:val="en-US"/>
        </w:rPr>
        <w:t xml:space="preserve"> and incubated overnight</w:t>
      </w:r>
      <w:r w:rsidRPr="001A56E9">
        <w:rPr>
          <w:i/>
          <w:lang w:val="en-US"/>
        </w:rPr>
        <w:t xml:space="preserve">. </w:t>
      </w:r>
      <w:r>
        <w:rPr>
          <w:i/>
          <w:lang w:val="en-US"/>
        </w:rPr>
        <w:t>As secondary antibody, we used the b</w:t>
      </w:r>
      <w:r w:rsidRPr="001A56E9">
        <w:rPr>
          <w:i/>
          <w:lang w:val="en-US"/>
        </w:rPr>
        <w:t>iotinylated detection antibodies anti-IL-8 (554718</w:t>
      </w:r>
      <w:r>
        <w:rPr>
          <w:i/>
          <w:lang w:val="en-US"/>
        </w:rPr>
        <w:t xml:space="preserve">, BD, Bioscience, </w:t>
      </w:r>
      <w:proofErr w:type="gramStart"/>
      <w:r>
        <w:rPr>
          <w:i/>
          <w:lang w:val="en-US"/>
        </w:rPr>
        <w:t>San</w:t>
      </w:r>
      <w:proofErr w:type="gramEnd"/>
      <w:r>
        <w:rPr>
          <w:i/>
          <w:lang w:val="en-US"/>
        </w:rPr>
        <w:t xml:space="preserve"> Diego, California</w:t>
      </w:r>
      <w:r w:rsidRPr="001A56E9">
        <w:rPr>
          <w:i/>
          <w:lang w:val="en-US"/>
        </w:rPr>
        <w:t>), anti-IL-6 (554546</w:t>
      </w:r>
      <w:r>
        <w:rPr>
          <w:i/>
          <w:lang w:val="en-US"/>
        </w:rPr>
        <w:t>, BD, Bioscience, San Diego, California</w:t>
      </w:r>
      <w:r w:rsidRPr="001A56E9">
        <w:rPr>
          <w:i/>
          <w:lang w:val="en-US"/>
        </w:rPr>
        <w:t>) and anti-TNF-α (554511</w:t>
      </w:r>
      <w:r>
        <w:rPr>
          <w:i/>
          <w:lang w:val="en-US"/>
        </w:rPr>
        <w:t>, BD, Bioscience, San Diego, California</w:t>
      </w:r>
      <w:r w:rsidRPr="001A56E9">
        <w:rPr>
          <w:i/>
          <w:lang w:val="en-US"/>
        </w:rPr>
        <w:t>).</w:t>
      </w:r>
      <w:r>
        <w:rPr>
          <w:i/>
          <w:lang w:val="en-US"/>
        </w:rPr>
        <w:t xml:space="preserve"> A standard curve was made using recombinant hIL-8 (554609, BD, Bioscience, San Diego, California), recombinant hIL-6 (550071, BD, Bioscience, </w:t>
      </w:r>
      <w:proofErr w:type="gramStart"/>
      <w:r>
        <w:rPr>
          <w:i/>
          <w:lang w:val="en-US"/>
        </w:rPr>
        <w:t>San</w:t>
      </w:r>
      <w:proofErr w:type="gramEnd"/>
      <w:r>
        <w:rPr>
          <w:i/>
          <w:lang w:val="en-US"/>
        </w:rPr>
        <w:t xml:space="preserve"> Diego, California) or recombinant </w:t>
      </w:r>
      <w:proofErr w:type="spellStart"/>
      <w:r>
        <w:rPr>
          <w:i/>
          <w:lang w:val="en-US"/>
        </w:rPr>
        <w:t>hTNF</w:t>
      </w:r>
      <w:proofErr w:type="spellEnd"/>
      <w:r>
        <w:rPr>
          <w:i/>
          <w:lang w:val="en-US"/>
        </w:rPr>
        <w:t>-</w:t>
      </w:r>
      <w:r>
        <w:rPr>
          <w:rFonts w:cs="Times New Roman"/>
          <w:i/>
          <w:lang w:val="en-US"/>
        </w:rPr>
        <w:t>α</w:t>
      </w:r>
      <w:r>
        <w:rPr>
          <w:i/>
          <w:lang w:val="en-US"/>
        </w:rPr>
        <w:t xml:space="preserve"> (551220, BD, Bioscience, San Diego, California).</w:t>
      </w:r>
    </w:p>
    <w:p w:rsidR="00B41C3A" w:rsidRPr="005D6A72" w:rsidRDefault="00B41C3A" w:rsidP="00B41C3A">
      <w:pPr>
        <w:spacing w:line="480" w:lineRule="auto"/>
        <w:rPr>
          <w:b/>
          <w:lang w:val="en-US"/>
        </w:rPr>
      </w:pPr>
      <w:r w:rsidRPr="005D6A72">
        <w:rPr>
          <w:b/>
          <w:lang w:val="en-US"/>
        </w:rPr>
        <w:t>Statistical analysis</w:t>
      </w:r>
    </w:p>
    <w:p w:rsidR="00B41C3A" w:rsidRDefault="00B41C3A" w:rsidP="00B41C3A">
      <w:pPr>
        <w:spacing w:line="480" w:lineRule="auto"/>
        <w:ind w:firstLine="284"/>
        <w:rPr>
          <w:lang w:val="en-US"/>
        </w:rPr>
      </w:pPr>
      <w:r w:rsidRPr="0012738A">
        <w:rPr>
          <w:lang w:val="en-US"/>
        </w:rPr>
        <w:t xml:space="preserve">Data were analyzed using </w:t>
      </w:r>
      <w:proofErr w:type="spellStart"/>
      <w:r w:rsidRPr="0012738A">
        <w:rPr>
          <w:lang w:val="en-US"/>
        </w:rPr>
        <w:t>Graphpad</w:t>
      </w:r>
      <w:proofErr w:type="spellEnd"/>
      <w:r w:rsidRPr="0012738A">
        <w:rPr>
          <w:lang w:val="en-US"/>
        </w:rPr>
        <w:t xml:space="preserve"> Prism </w:t>
      </w:r>
      <w:r>
        <w:rPr>
          <w:lang w:val="en-US"/>
        </w:rPr>
        <w:t>7</w:t>
      </w:r>
      <w:r w:rsidRPr="0012738A">
        <w:rPr>
          <w:lang w:val="en-US"/>
        </w:rPr>
        <w:t xml:space="preserve"> (La Jolla, CA 92037 USA). Differences between groups were analyzed using </w:t>
      </w:r>
      <w:r>
        <w:rPr>
          <w:lang w:val="en-US"/>
        </w:rPr>
        <w:t xml:space="preserve">a </w:t>
      </w:r>
      <w:r w:rsidRPr="0012738A">
        <w:rPr>
          <w:lang w:val="en-US"/>
        </w:rPr>
        <w:t xml:space="preserve">two-tailed </w:t>
      </w:r>
      <w:r>
        <w:rPr>
          <w:lang w:val="en-US"/>
        </w:rPr>
        <w:t>o</w:t>
      </w:r>
      <w:r w:rsidRPr="0012738A">
        <w:rPr>
          <w:lang w:val="en-US"/>
        </w:rPr>
        <w:t xml:space="preserve">ne-way ANOVA or </w:t>
      </w:r>
      <w:proofErr w:type="spellStart"/>
      <w:r w:rsidRPr="0012738A">
        <w:rPr>
          <w:lang w:val="en-US"/>
        </w:rPr>
        <w:t>Kruskal</w:t>
      </w:r>
      <w:proofErr w:type="spellEnd"/>
      <w:r w:rsidRPr="0012738A">
        <w:rPr>
          <w:lang w:val="en-US"/>
        </w:rPr>
        <w:t xml:space="preserve">-Wallis test with post hoc analysis. </w:t>
      </w:r>
      <w:r>
        <w:rPr>
          <w:lang w:val="en-US"/>
        </w:rPr>
        <w:t xml:space="preserve">Two-way ANOVA was used to evaluate the effect of different stimuli in function of time. Data are presented as mean </w:t>
      </w:r>
      <w:r>
        <w:rPr>
          <w:rFonts w:cs="Times New Roman"/>
          <w:lang w:val="en-US"/>
        </w:rPr>
        <w:t>±</w:t>
      </w:r>
      <w:r>
        <w:rPr>
          <w:lang w:val="en-US"/>
        </w:rPr>
        <w:t xml:space="preserve"> SEM. </w:t>
      </w:r>
      <w:r w:rsidRPr="0012738A">
        <w:rPr>
          <w:lang w:val="en-US"/>
        </w:rPr>
        <w:t>Values were considered significantly different when p&lt; 0.05.</w:t>
      </w:r>
    </w:p>
    <w:p w:rsidR="00B41C3A" w:rsidRDefault="00B41C3A" w:rsidP="00B41C3A">
      <w:pPr>
        <w:pStyle w:val="Heading1"/>
        <w:rPr>
          <w:sz w:val="24"/>
          <w:lang w:val="en-US"/>
        </w:rPr>
      </w:pPr>
    </w:p>
    <w:p w:rsidR="00B41C3A" w:rsidRPr="00097E1B" w:rsidRDefault="00B41C3A" w:rsidP="00B41C3A">
      <w:pPr>
        <w:pStyle w:val="Heading1"/>
        <w:rPr>
          <w:sz w:val="24"/>
        </w:rPr>
      </w:pPr>
      <w:r w:rsidRPr="00097E1B">
        <w:rPr>
          <w:sz w:val="24"/>
        </w:rPr>
        <w:t>References</w:t>
      </w:r>
    </w:p>
    <w:p w:rsidR="00B41C3A" w:rsidRPr="006D0DC0" w:rsidRDefault="00B41C3A" w:rsidP="00B41C3A">
      <w:pPr>
        <w:pStyle w:val="EndNoteBibliography"/>
      </w:pPr>
      <w:r>
        <w:fldChar w:fldCharType="begin"/>
      </w:r>
      <w:r w:rsidRPr="00C2097B">
        <w:rPr>
          <w:lang w:val="nl-BE"/>
        </w:rPr>
        <w:instrText xml:space="preserve"> ADDIN EN.SECTION.REFLIST </w:instrText>
      </w:r>
      <w:r>
        <w:fldChar w:fldCharType="separate"/>
      </w:r>
      <w:r w:rsidRPr="009625CE">
        <w:rPr>
          <w:lang w:val="nl-BE"/>
        </w:rPr>
        <w:t>1.</w:t>
      </w:r>
      <w:r w:rsidRPr="009625CE">
        <w:rPr>
          <w:lang w:val="nl-BE"/>
        </w:rPr>
        <w:tab/>
        <w:t xml:space="preserve">Bobic S, van Drunen CM, Callebaut I, Hox V, Jorissen M, Fokkens WJ, et al. </w:t>
      </w:r>
      <w:r w:rsidRPr="006D0DC0">
        <w:t>Dexamethasone-induced apoptosis of freshly isolated human nasal epithelial cells concomitant with abrogation of IL-8 production. Rhinology. 2010;48(4):401-7.</w:t>
      </w:r>
    </w:p>
    <w:p w:rsidR="00FE5A4A" w:rsidRDefault="00B41C3A" w:rsidP="00B41C3A">
      <w:r>
        <w:rPr>
          <w:lang w:val="en-US"/>
        </w:rPr>
        <w:fldChar w:fldCharType="end"/>
      </w:r>
    </w:p>
    <w:sectPr w:rsidR="00FE5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3A"/>
    <w:rsid w:val="00561794"/>
    <w:rsid w:val="006A1126"/>
    <w:rsid w:val="006E16A1"/>
    <w:rsid w:val="00715F42"/>
    <w:rsid w:val="00A23CAC"/>
    <w:rsid w:val="00B41C3A"/>
    <w:rsid w:val="00C7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D33C0-F070-4472-9F1B-09B939E1F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3A"/>
    <w:pPr>
      <w:spacing w:after="200" w:line="276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C3A"/>
    <w:pPr>
      <w:keepNext/>
      <w:keepLines/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C3A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41C3A"/>
    <w:rPr>
      <w:strike w:val="0"/>
      <w:dstrike w:val="0"/>
      <w:color w:val="316C9D"/>
      <w:u w:val="none"/>
      <w:effect w:val="none"/>
    </w:rPr>
  </w:style>
  <w:style w:type="paragraph" w:customStyle="1" w:styleId="EndNoteBibliography">
    <w:name w:val="EndNote Bibliography"/>
    <w:basedOn w:val="Normal"/>
    <w:link w:val="EndNoteBibliographyChar"/>
    <w:rsid w:val="00B41C3A"/>
    <w:pPr>
      <w:spacing w:line="240" w:lineRule="auto"/>
      <w:jc w:val="left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41C3A"/>
    <w:rPr>
      <w:rFonts w:ascii="Times New Roman" w:hAnsi="Times New Roman" w:cs="Times New Roman"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echt.steelant@kuleuven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1287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KULeuven</Company>
  <LinksUpToDate>false</LinksUpToDate>
  <CharactersWithSpaces>8350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Katleen Martens</dc:creator>
  <cp:keywords/>
  <dc:description/>
  <cp:lastModifiedBy>Katleen Martens</cp:lastModifiedBy>
  <cp:revision>2</cp:revision>
  <dcterms:created xsi:type="dcterms:W3CDTF">2018-08-31T12:42:00Z</dcterms:created>
  <dcterms:modified xsi:type="dcterms:W3CDTF">2018-08-31T12:42:00Z</dcterms:modified>
</cp:coreProperties>
</file>