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78D1C5" w14:textId="77777777" w:rsidR="000D38E2" w:rsidRDefault="000D38E2" w:rsidP="0031764D">
      <w:pPr>
        <w:spacing w:line="480" w:lineRule="auto"/>
        <w:jc w:val="center"/>
        <w:rPr>
          <w:rFonts w:ascii="Times New Roman" w:hAnsi="Times New Roman" w:cs="Times New Roman"/>
          <w:b/>
        </w:rPr>
      </w:pPr>
    </w:p>
    <w:p w14:paraId="6E14219E" w14:textId="77777777" w:rsidR="000D38E2" w:rsidRDefault="000D38E2" w:rsidP="0031764D">
      <w:pPr>
        <w:spacing w:line="480" w:lineRule="auto"/>
        <w:jc w:val="center"/>
        <w:rPr>
          <w:rFonts w:ascii="Times New Roman" w:hAnsi="Times New Roman" w:cs="Times New Roman"/>
          <w:b/>
        </w:rPr>
      </w:pPr>
    </w:p>
    <w:p w14:paraId="155AAD4D" w14:textId="77777777" w:rsidR="000D38E2" w:rsidRDefault="000D38E2" w:rsidP="0031764D">
      <w:pPr>
        <w:spacing w:line="480" w:lineRule="auto"/>
        <w:jc w:val="center"/>
        <w:rPr>
          <w:rFonts w:ascii="Times New Roman" w:hAnsi="Times New Roman" w:cs="Times New Roman"/>
          <w:b/>
        </w:rPr>
      </w:pPr>
    </w:p>
    <w:p w14:paraId="52B72309" w14:textId="77777777" w:rsidR="000D38E2" w:rsidRDefault="000D38E2" w:rsidP="0031764D">
      <w:pPr>
        <w:spacing w:line="480" w:lineRule="auto"/>
        <w:jc w:val="center"/>
        <w:rPr>
          <w:rFonts w:ascii="Times New Roman" w:hAnsi="Times New Roman" w:cs="Times New Roman"/>
          <w:b/>
        </w:rPr>
      </w:pPr>
    </w:p>
    <w:p w14:paraId="56C7F5B9" w14:textId="77777777" w:rsidR="000D38E2" w:rsidRDefault="000D38E2" w:rsidP="0031764D">
      <w:pPr>
        <w:spacing w:line="480" w:lineRule="auto"/>
        <w:jc w:val="center"/>
        <w:rPr>
          <w:rFonts w:ascii="Times New Roman" w:hAnsi="Times New Roman" w:cs="Times New Roman"/>
          <w:b/>
        </w:rPr>
      </w:pPr>
    </w:p>
    <w:p w14:paraId="502A91CC" w14:textId="77777777" w:rsidR="000D38E2" w:rsidRDefault="000D38E2" w:rsidP="0031764D">
      <w:pPr>
        <w:spacing w:line="480" w:lineRule="auto"/>
        <w:jc w:val="center"/>
        <w:rPr>
          <w:rFonts w:ascii="Times New Roman" w:hAnsi="Times New Roman" w:cs="Times New Roman"/>
          <w:b/>
        </w:rPr>
      </w:pPr>
    </w:p>
    <w:p w14:paraId="0C2825EA" w14:textId="77777777" w:rsidR="000D38E2" w:rsidRDefault="000D38E2" w:rsidP="0031764D">
      <w:pPr>
        <w:spacing w:line="480" w:lineRule="auto"/>
        <w:jc w:val="center"/>
        <w:rPr>
          <w:rFonts w:ascii="Times New Roman" w:hAnsi="Times New Roman" w:cs="Times New Roman"/>
          <w:b/>
        </w:rPr>
      </w:pPr>
    </w:p>
    <w:p w14:paraId="154EC394" w14:textId="77777777" w:rsidR="000D38E2" w:rsidRDefault="000D38E2" w:rsidP="0031764D">
      <w:pPr>
        <w:spacing w:line="480" w:lineRule="auto"/>
        <w:jc w:val="center"/>
        <w:rPr>
          <w:rFonts w:ascii="Times New Roman" w:hAnsi="Times New Roman" w:cs="Times New Roman"/>
          <w:b/>
        </w:rPr>
      </w:pPr>
    </w:p>
    <w:p w14:paraId="48EA95D4" w14:textId="77777777" w:rsidR="0031764D" w:rsidRDefault="0031764D" w:rsidP="0031764D">
      <w:pPr>
        <w:spacing w:line="480" w:lineRule="auto"/>
        <w:jc w:val="center"/>
        <w:rPr>
          <w:rFonts w:ascii="Times New Roman" w:hAnsi="Times New Roman" w:cs="Times New Roman"/>
          <w:b/>
        </w:rPr>
      </w:pPr>
      <w:r w:rsidRPr="00FC2CE7">
        <w:rPr>
          <w:rFonts w:ascii="Times New Roman" w:hAnsi="Times New Roman" w:cs="Times New Roman"/>
          <w:b/>
        </w:rPr>
        <w:t>SUPPLEMENTARY MATERIAL</w:t>
      </w:r>
    </w:p>
    <w:p w14:paraId="5613BE41" w14:textId="77777777" w:rsidR="000D38E2" w:rsidRPr="00451E8F" w:rsidRDefault="000D38E2" w:rsidP="000D38E2">
      <w:pPr>
        <w:spacing w:line="480" w:lineRule="auto"/>
        <w:jc w:val="center"/>
        <w:rPr>
          <w:rFonts w:ascii="Times New Roman" w:hAnsi="Times New Roman" w:cs="Times New Roman"/>
          <w:b/>
        </w:rPr>
      </w:pPr>
      <w:r w:rsidRPr="00441242">
        <w:rPr>
          <w:rFonts w:ascii="Times New Roman" w:hAnsi="Times New Roman" w:cs="Times New Roman"/>
          <w:b/>
        </w:rPr>
        <w:t>Agentic</w:t>
      </w:r>
      <w:r>
        <w:rPr>
          <w:rFonts w:ascii="Times New Roman" w:hAnsi="Times New Roman" w:cs="Times New Roman"/>
          <w:b/>
        </w:rPr>
        <w:t xml:space="preserve">, </w:t>
      </w:r>
      <w:r w:rsidRPr="00DB7AC7">
        <w:rPr>
          <w:rFonts w:ascii="Times New Roman" w:hAnsi="Times New Roman" w:cs="Times New Roman"/>
          <w:b/>
        </w:rPr>
        <w:t>Communal</w:t>
      </w:r>
      <w:r>
        <w:rPr>
          <w:rFonts w:ascii="Times New Roman" w:hAnsi="Times New Roman" w:cs="Times New Roman"/>
          <w:b/>
        </w:rPr>
        <w:t xml:space="preserve">, and Spiritual Traits are </w:t>
      </w:r>
      <w:proofErr w:type="gramStart"/>
      <w:r>
        <w:rPr>
          <w:rFonts w:ascii="Times New Roman" w:hAnsi="Times New Roman" w:cs="Times New Roman"/>
          <w:b/>
        </w:rPr>
        <w:t>Related</w:t>
      </w:r>
      <w:proofErr w:type="gramEnd"/>
      <w:r>
        <w:rPr>
          <w:rFonts w:ascii="Times New Roman" w:hAnsi="Times New Roman" w:cs="Times New Roman"/>
          <w:b/>
        </w:rPr>
        <w:t xml:space="preserve"> to </w:t>
      </w:r>
      <w:r w:rsidRPr="00DB7AC7">
        <w:rPr>
          <w:rFonts w:ascii="Times New Roman" w:hAnsi="Times New Roman" w:cs="Times New Roman"/>
          <w:b/>
        </w:rPr>
        <w:t xml:space="preserve">the Semantic Representation of </w:t>
      </w:r>
      <w:r w:rsidRPr="00451E8F">
        <w:rPr>
          <w:rFonts w:ascii="Times New Roman" w:hAnsi="Times New Roman" w:cs="Times New Roman"/>
          <w:b/>
        </w:rPr>
        <w:t>Written Narratives of Positive and Negative Life Events</w:t>
      </w:r>
    </w:p>
    <w:p w14:paraId="4E769B47" w14:textId="77777777" w:rsidR="000D38E2" w:rsidRPr="00EA6E41" w:rsidRDefault="000D38E2" w:rsidP="000D38E2">
      <w:pPr>
        <w:spacing w:line="480" w:lineRule="auto"/>
        <w:jc w:val="center"/>
        <w:rPr>
          <w:rFonts w:ascii="Times New Roman" w:hAnsi="Times New Roman" w:cs="Times New Roman"/>
          <w:vertAlign w:val="superscript"/>
        </w:rPr>
      </w:pPr>
      <w:r w:rsidRPr="00EA6E41">
        <w:rPr>
          <w:rFonts w:ascii="Times New Roman" w:hAnsi="Times New Roman" w:cs="Times New Roman"/>
        </w:rPr>
        <w:t>Danilo Garcia</w:t>
      </w:r>
      <w:r w:rsidRPr="00EA6E41">
        <w:rPr>
          <w:rFonts w:ascii="Times New Roman" w:hAnsi="Times New Roman" w:cs="Times New Roman"/>
          <w:vertAlign w:val="superscript"/>
        </w:rPr>
        <w:t>1, 2*</w:t>
      </w:r>
      <w:r w:rsidRPr="00EA6E41">
        <w:rPr>
          <w:rFonts w:ascii="Times New Roman" w:hAnsi="Times New Roman" w:cs="Times New Roman"/>
        </w:rPr>
        <w:t xml:space="preserve">, </w:t>
      </w:r>
      <w:proofErr w:type="spellStart"/>
      <w:r w:rsidRPr="00EA6E41">
        <w:rPr>
          <w:rFonts w:ascii="Times New Roman" w:hAnsi="Times New Roman" w:cs="Times New Roman"/>
        </w:rPr>
        <w:t>Henrik</w:t>
      </w:r>
      <w:proofErr w:type="spellEnd"/>
      <w:r w:rsidRPr="00EA6E41">
        <w:rPr>
          <w:rFonts w:ascii="Times New Roman" w:hAnsi="Times New Roman" w:cs="Times New Roman"/>
        </w:rPr>
        <w:t xml:space="preserve"> Anckarsäter</w:t>
      </w:r>
      <w:r w:rsidRPr="00EA6E41">
        <w:rPr>
          <w:rFonts w:ascii="Times New Roman" w:hAnsi="Times New Roman" w:cs="Times New Roman"/>
          <w:vertAlign w:val="superscript"/>
        </w:rPr>
        <w:t>1</w:t>
      </w:r>
      <w:r w:rsidRPr="00EA6E41">
        <w:rPr>
          <w:rFonts w:ascii="Times New Roman" w:hAnsi="Times New Roman" w:cs="Times New Roman"/>
        </w:rPr>
        <w:t>, Oscar N. E. Kjell</w:t>
      </w:r>
      <w:r>
        <w:rPr>
          <w:rFonts w:ascii="Times New Roman" w:hAnsi="Times New Roman" w:cs="Times New Roman"/>
          <w:vertAlign w:val="superscript"/>
        </w:rPr>
        <w:t>2, 3</w:t>
      </w:r>
      <w:r w:rsidRPr="00EA6E41">
        <w:rPr>
          <w:rFonts w:ascii="Times New Roman" w:hAnsi="Times New Roman" w:cs="Times New Roman"/>
        </w:rPr>
        <w:t>, Trevor Archer</w:t>
      </w:r>
      <w:r w:rsidRPr="00EA6E41">
        <w:rPr>
          <w:rFonts w:ascii="Times New Roman" w:hAnsi="Times New Roman" w:cs="Times New Roman"/>
          <w:vertAlign w:val="superscript"/>
        </w:rPr>
        <w:t xml:space="preserve"> </w:t>
      </w:r>
      <w:r>
        <w:rPr>
          <w:rFonts w:ascii="Times New Roman" w:hAnsi="Times New Roman" w:cs="Times New Roman"/>
          <w:vertAlign w:val="superscript"/>
        </w:rPr>
        <w:t>2</w:t>
      </w:r>
      <w:r w:rsidRPr="00EA6E41">
        <w:rPr>
          <w:rFonts w:ascii="Times New Roman" w:hAnsi="Times New Roman" w:cs="Times New Roman"/>
          <w:vertAlign w:val="superscript"/>
        </w:rPr>
        <w:t xml:space="preserve">, </w:t>
      </w:r>
      <w:r>
        <w:rPr>
          <w:rFonts w:ascii="Times New Roman" w:hAnsi="Times New Roman" w:cs="Times New Roman"/>
          <w:vertAlign w:val="superscript"/>
        </w:rPr>
        <w:t>4</w:t>
      </w:r>
      <w:r>
        <w:rPr>
          <w:rFonts w:ascii="Times New Roman" w:hAnsi="Times New Roman" w:cs="Times New Roman"/>
        </w:rPr>
        <w:t xml:space="preserve">, </w:t>
      </w:r>
      <w:r w:rsidRPr="00EA6E41">
        <w:rPr>
          <w:rFonts w:ascii="Times New Roman" w:hAnsi="Times New Roman" w:cs="Times New Roman"/>
        </w:rPr>
        <w:t>Patricia Rosenberg</w:t>
      </w:r>
      <w:r>
        <w:rPr>
          <w:rFonts w:ascii="Times New Roman" w:hAnsi="Times New Roman" w:cs="Times New Roman"/>
          <w:vertAlign w:val="superscript"/>
        </w:rPr>
        <w:t>2</w:t>
      </w:r>
      <w:r w:rsidRPr="00EA6E41">
        <w:rPr>
          <w:rFonts w:ascii="Times New Roman" w:hAnsi="Times New Roman" w:cs="Times New Roman"/>
        </w:rPr>
        <w:t>,</w:t>
      </w:r>
      <w:r>
        <w:rPr>
          <w:rFonts w:ascii="Times New Roman" w:hAnsi="Times New Roman" w:cs="Times New Roman"/>
        </w:rPr>
        <w:t xml:space="preserve"> C</w:t>
      </w:r>
      <w:r w:rsidRPr="00EA6E41">
        <w:rPr>
          <w:rFonts w:ascii="Times New Roman" w:hAnsi="Times New Roman" w:cs="Times New Roman"/>
        </w:rPr>
        <w:t>. Robert Cloninger</w:t>
      </w:r>
      <w:r>
        <w:rPr>
          <w:rFonts w:ascii="Times New Roman" w:hAnsi="Times New Roman" w:cs="Times New Roman"/>
          <w:vertAlign w:val="superscript"/>
        </w:rPr>
        <w:t>5</w:t>
      </w:r>
      <w:r w:rsidRPr="00EA6E41">
        <w:rPr>
          <w:rFonts w:ascii="Times New Roman" w:hAnsi="Times New Roman" w:cs="Times New Roman"/>
        </w:rPr>
        <w:t xml:space="preserve">, </w:t>
      </w:r>
      <w:proofErr w:type="spellStart"/>
      <w:r w:rsidRPr="00EA6E41">
        <w:rPr>
          <w:rFonts w:ascii="Times New Roman" w:hAnsi="Times New Roman" w:cs="Times New Roman"/>
        </w:rPr>
        <w:t>Sverker</w:t>
      </w:r>
      <w:proofErr w:type="spellEnd"/>
      <w:r w:rsidRPr="00EA6E41">
        <w:rPr>
          <w:rFonts w:ascii="Times New Roman" w:hAnsi="Times New Roman" w:cs="Times New Roman"/>
        </w:rPr>
        <w:t xml:space="preserve"> Sikström</w:t>
      </w:r>
      <w:r>
        <w:rPr>
          <w:rFonts w:ascii="Times New Roman" w:hAnsi="Times New Roman" w:cs="Times New Roman"/>
          <w:vertAlign w:val="superscript"/>
        </w:rPr>
        <w:t>2, 3</w:t>
      </w:r>
    </w:p>
    <w:p w14:paraId="372FE090" w14:textId="77777777" w:rsidR="000D38E2" w:rsidRPr="00451E8F" w:rsidRDefault="000D38E2" w:rsidP="000D38E2">
      <w:pPr>
        <w:spacing w:line="480" w:lineRule="auto"/>
        <w:jc w:val="center"/>
        <w:rPr>
          <w:rFonts w:ascii="Times New Roman" w:hAnsi="Times New Roman" w:cs="Times New Roman"/>
        </w:rPr>
      </w:pPr>
      <w:r w:rsidRPr="00451E8F">
        <w:rPr>
          <w:rFonts w:ascii="Times New Roman" w:hAnsi="Times New Roman" w:cs="Times New Roman"/>
          <w:vertAlign w:val="superscript"/>
        </w:rPr>
        <w:t>1</w:t>
      </w:r>
      <w:r w:rsidRPr="00433804">
        <w:rPr>
          <w:rFonts w:ascii="Times New Roman" w:hAnsi="Times New Roman" w:cs="Times New Roman"/>
        </w:rPr>
        <w:t xml:space="preserve"> </w:t>
      </w:r>
      <w:r w:rsidRPr="00451E8F">
        <w:rPr>
          <w:rFonts w:ascii="Times New Roman" w:hAnsi="Times New Roman" w:cs="Times New Roman"/>
        </w:rPr>
        <w:t>Institute of Neuroscience and Physiology, Centre for Ethics, Law and Mental Health (CELAM), University of Gothenburg, Gothenburg, Sweden</w:t>
      </w:r>
    </w:p>
    <w:p w14:paraId="42C6D21F" w14:textId="77777777" w:rsidR="000D38E2" w:rsidRPr="00C850F9" w:rsidRDefault="000D38E2" w:rsidP="000D38E2">
      <w:pPr>
        <w:spacing w:line="480" w:lineRule="auto"/>
        <w:jc w:val="center"/>
        <w:rPr>
          <w:rFonts w:ascii="Times New Roman" w:hAnsi="Times New Roman" w:cs="Times New Roman"/>
        </w:rPr>
      </w:pPr>
      <w:r w:rsidRPr="00451E8F">
        <w:rPr>
          <w:rFonts w:ascii="Times New Roman" w:hAnsi="Times New Roman" w:cs="Times New Roman"/>
          <w:vertAlign w:val="superscript"/>
        </w:rPr>
        <w:t>2</w:t>
      </w:r>
      <w:r>
        <w:rPr>
          <w:rFonts w:ascii="Times New Roman" w:hAnsi="Times New Roman" w:cs="Times New Roman"/>
        </w:rPr>
        <w:t>Network for Empowerment and Well-Being, Sweden</w:t>
      </w:r>
    </w:p>
    <w:p w14:paraId="6077D8FC" w14:textId="77777777" w:rsidR="000D38E2" w:rsidRDefault="000D38E2" w:rsidP="000D38E2">
      <w:pPr>
        <w:spacing w:line="480" w:lineRule="auto"/>
        <w:jc w:val="center"/>
        <w:rPr>
          <w:rFonts w:ascii="Times New Roman" w:hAnsi="Times New Roman" w:cs="Times New Roman"/>
        </w:rPr>
      </w:pPr>
      <w:r>
        <w:rPr>
          <w:rFonts w:ascii="Times New Roman" w:hAnsi="Times New Roman" w:cs="Times New Roman"/>
          <w:vertAlign w:val="superscript"/>
        </w:rPr>
        <w:t>3</w:t>
      </w:r>
      <w:r w:rsidRPr="00451E8F">
        <w:rPr>
          <w:rFonts w:ascii="Times New Roman" w:hAnsi="Times New Roman" w:cs="Times New Roman"/>
        </w:rPr>
        <w:t>Department of Psychology, Lund University, Lund, Sweden</w:t>
      </w:r>
    </w:p>
    <w:p w14:paraId="70CC20B3" w14:textId="77777777" w:rsidR="000D38E2" w:rsidRDefault="000D38E2" w:rsidP="000D38E2">
      <w:pPr>
        <w:spacing w:line="480" w:lineRule="auto"/>
        <w:jc w:val="center"/>
        <w:rPr>
          <w:rFonts w:ascii="Times New Roman" w:hAnsi="Times New Roman" w:cs="Times New Roman"/>
        </w:rPr>
      </w:pPr>
      <w:r>
        <w:rPr>
          <w:rFonts w:ascii="Times New Roman" w:hAnsi="Times New Roman" w:cs="Times New Roman"/>
          <w:vertAlign w:val="superscript"/>
        </w:rPr>
        <w:t>4</w:t>
      </w:r>
      <w:r w:rsidRPr="00451E8F">
        <w:rPr>
          <w:rFonts w:ascii="Times New Roman" w:hAnsi="Times New Roman" w:cs="Times New Roman"/>
        </w:rPr>
        <w:t>Department of Psychology, University of Gothenburg, Gothenburg, Sweden</w:t>
      </w:r>
    </w:p>
    <w:p w14:paraId="620F551B" w14:textId="77777777" w:rsidR="000D38E2" w:rsidRPr="00373507" w:rsidRDefault="000D38E2" w:rsidP="000D38E2">
      <w:pPr>
        <w:spacing w:line="480" w:lineRule="auto"/>
        <w:jc w:val="center"/>
        <w:rPr>
          <w:rFonts w:ascii="Times New Roman" w:hAnsi="Times New Roman"/>
        </w:rPr>
      </w:pPr>
      <w:r>
        <w:rPr>
          <w:rFonts w:ascii="Times New Roman" w:hAnsi="Times New Roman"/>
          <w:vertAlign w:val="superscript"/>
        </w:rPr>
        <w:t>5</w:t>
      </w:r>
      <w:r w:rsidRPr="00373507">
        <w:rPr>
          <w:rFonts w:ascii="Times New Roman" w:hAnsi="Times New Roman"/>
        </w:rPr>
        <w:t>Department</w:t>
      </w:r>
      <w:r>
        <w:rPr>
          <w:rFonts w:ascii="Times New Roman" w:hAnsi="Times New Roman"/>
        </w:rPr>
        <w:t>s</w:t>
      </w:r>
      <w:r w:rsidRPr="00373507">
        <w:rPr>
          <w:rFonts w:ascii="Times New Roman" w:hAnsi="Times New Roman"/>
        </w:rPr>
        <w:t xml:space="preserve"> of Psychiatry</w:t>
      </w:r>
      <w:r>
        <w:rPr>
          <w:rFonts w:ascii="Times New Roman" w:hAnsi="Times New Roman"/>
        </w:rPr>
        <w:t xml:space="preserve"> &amp; Genetics</w:t>
      </w:r>
      <w:r w:rsidRPr="00373507">
        <w:rPr>
          <w:rFonts w:ascii="Times New Roman" w:hAnsi="Times New Roman"/>
        </w:rPr>
        <w:t>, Washington University School of Medicine in St. Louis, Missouri, USA</w:t>
      </w:r>
    </w:p>
    <w:p w14:paraId="4B3D630A" w14:textId="77777777" w:rsidR="000D38E2" w:rsidRDefault="000D38E2" w:rsidP="0031764D">
      <w:pPr>
        <w:spacing w:line="480" w:lineRule="auto"/>
        <w:jc w:val="center"/>
        <w:rPr>
          <w:rFonts w:ascii="Times New Roman" w:hAnsi="Times New Roman" w:cs="Times New Roman"/>
          <w:b/>
        </w:rPr>
      </w:pPr>
    </w:p>
    <w:p w14:paraId="09B1BCAA" w14:textId="77777777" w:rsidR="000D38E2" w:rsidRDefault="000D38E2" w:rsidP="0031764D">
      <w:pPr>
        <w:spacing w:line="480" w:lineRule="auto"/>
        <w:jc w:val="center"/>
        <w:rPr>
          <w:rFonts w:ascii="Times New Roman" w:hAnsi="Times New Roman" w:cs="Times New Roman"/>
          <w:b/>
        </w:rPr>
      </w:pPr>
    </w:p>
    <w:p w14:paraId="029F8C92" w14:textId="77777777" w:rsidR="000D38E2" w:rsidRDefault="000D38E2" w:rsidP="0031764D">
      <w:pPr>
        <w:spacing w:line="480" w:lineRule="auto"/>
        <w:jc w:val="center"/>
        <w:rPr>
          <w:rFonts w:ascii="Times New Roman" w:hAnsi="Times New Roman" w:cs="Times New Roman"/>
          <w:b/>
        </w:rPr>
      </w:pPr>
    </w:p>
    <w:p w14:paraId="3DE0631A" w14:textId="77777777" w:rsidR="000D38E2" w:rsidRDefault="000D38E2" w:rsidP="0031764D">
      <w:pPr>
        <w:spacing w:line="480" w:lineRule="auto"/>
        <w:jc w:val="center"/>
        <w:rPr>
          <w:rFonts w:ascii="Times New Roman" w:hAnsi="Times New Roman" w:cs="Times New Roman"/>
          <w:b/>
        </w:rPr>
      </w:pPr>
    </w:p>
    <w:p w14:paraId="404FABD9" w14:textId="77777777" w:rsidR="000D38E2" w:rsidRPr="00FC2CE7" w:rsidRDefault="000D38E2" w:rsidP="0031764D">
      <w:pPr>
        <w:spacing w:line="480" w:lineRule="auto"/>
        <w:jc w:val="center"/>
        <w:rPr>
          <w:rFonts w:ascii="Times New Roman" w:hAnsi="Times New Roman" w:cs="Times New Roman"/>
          <w:b/>
        </w:rPr>
      </w:pPr>
      <w:bookmarkStart w:id="0" w:name="_GoBack"/>
      <w:bookmarkEnd w:id="0"/>
    </w:p>
    <w:p w14:paraId="6A82AEFE" w14:textId="77777777" w:rsidR="0031764D" w:rsidRPr="00A8452A" w:rsidRDefault="0031764D" w:rsidP="0031764D">
      <w:pPr>
        <w:spacing w:line="360" w:lineRule="auto"/>
        <w:jc w:val="both"/>
        <w:rPr>
          <w:rFonts w:ascii="Times New Roman" w:hAnsi="Times New Roman" w:cs="Times New Roman"/>
          <w:b/>
        </w:rPr>
      </w:pPr>
      <w:r w:rsidRPr="00FC2CE7">
        <w:rPr>
          <w:rFonts w:ascii="Times New Roman" w:hAnsi="Times New Roman" w:cs="Times New Roman"/>
          <w:b/>
        </w:rPr>
        <w:lastRenderedPageBreak/>
        <w:t>Reliability analysis on the TCI traits with regard to age</w:t>
      </w:r>
    </w:p>
    <w:p w14:paraId="32804354" w14:textId="77777777" w:rsidR="0031764D" w:rsidRPr="00FC2CE7" w:rsidRDefault="0031764D" w:rsidP="0031764D">
      <w:pPr>
        <w:spacing w:line="360" w:lineRule="auto"/>
        <w:jc w:val="both"/>
        <w:rPr>
          <w:rFonts w:ascii="Times New Roman" w:hAnsi="Times New Roman" w:cs="Times New Roman"/>
          <w:color w:val="000000"/>
        </w:rPr>
      </w:pPr>
      <w:r w:rsidRPr="00FC2CE7">
        <w:rPr>
          <w:rFonts w:ascii="Times New Roman" w:hAnsi="Times New Roman" w:cs="Times New Roman"/>
          <w:color w:val="000000"/>
        </w:rPr>
        <w:t xml:space="preserve">There is evidence of reduced reliability for both personality instruments used here among adolescents, especially for those below 17 years of </w:t>
      </w:r>
      <w:proofErr w:type="gramStart"/>
      <w:r w:rsidRPr="00FC2CE7">
        <w:rPr>
          <w:rFonts w:ascii="Times New Roman" w:hAnsi="Times New Roman" w:cs="Times New Roman"/>
          <w:color w:val="000000"/>
        </w:rPr>
        <w:t>age which</w:t>
      </w:r>
      <w:proofErr w:type="gramEnd"/>
      <w:r w:rsidRPr="00FC2CE7">
        <w:rPr>
          <w:rFonts w:ascii="Times New Roman" w:hAnsi="Times New Roman" w:cs="Times New Roman"/>
          <w:color w:val="000000"/>
        </w:rPr>
        <w:t xml:space="preserve"> made about 51% of the sample studied here (e.g., </w:t>
      </w:r>
      <w:proofErr w:type="spellStart"/>
      <w:r w:rsidRPr="00FC2CE7">
        <w:rPr>
          <w:rFonts w:ascii="Times New Roman" w:hAnsi="Times New Roman" w:cs="Times New Roman"/>
          <w:color w:val="000000"/>
        </w:rPr>
        <w:t>Brändström</w:t>
      </w:r>
      <w:proofErr w:type="spellEnd"/>
      <w:r w:rsidRPr="00FC2CE7">
        <w:rPr>
          <w:rFonts w:ascii="Times New Roman" w:hAnsi="Times New Roman" w:cs="Times New Roman"/>
          <w:color w:val="000000"/>
        </w:rPr>
        <w:t xml:space="preserve">, </w:t>
      </w:r>
      <w:proofErr w:type="spellStart"/>
      <w:r w:rsidRPr="00FC2CE7">
        <w:rPr>
          <w:rFonts w:ascii="Times New Roman" w:hAnsi="Times New Roman" w:cs="Times New Roman"/>
          <w:color w:val="000000"/>
        </w:rPr>
        <w:t>Sigvardsson</w:t>
      </w:r>
      <w:proofErr w:type="spellEnd"/>
      <w:r w:rsidRPr="00FC2CE7">
        <w:rPr>
          <w:rFonts w:ascii="Times New Roman" w:hAnsi="Times New Roman" w:cs="Times New Roman"/>
          <w:color w:val="000000"/>
        </w:rPr>
        <w:t xml:space="preserve">, </w:t>
      </w:r>
      <w:proofErr w:type="spellStart"/>
      <w:r w:rsidRPr="00FC2CE7">
        <w:rPr>
          <w:rFonts w:ascii="Times New Roman" w:hAnsi="Times New Roman" w:cs="Times New Roman"/>
          <w:color w:val="000000"/>
        </w:rPr>
        <w:t>Nylander</w:t>
      </w:r>
      <w:proofErr w:type="spellEnd"/>
      <w:r w:rsidRPr="00FC2CE7">
        <w:rPr>
          <w:rFonts w:ascii="Times New Roman" w:hAnsi="Times New Roman" w:cs="Times New Roman"/>
          <w:color w:val="000000"/>
        </w:rPr>
        <w:t xml:space="preserve"> &amp; Richter, 2008; De </w:t>
      </w:r>
      <w:proofErr w:type="spellStart"/>
      <w:r w:rsidRPr="00FC2CE7">
        <w:rPr>
          <w:rFonts w:ascii="Times New Roman" w:hAnsi="Times New Roman" w:cs="Times New Roman"/>
          <w:color w:val="000000"/>
        </w:rPr>
        <w:t>Fruyt</w:t>
      </w:r>
      <w:proofErr w:type="spellEnd"/>
      <w:r w:rsidRPr="00FC2CE7">
        <w:rPr>
          <w:rFonts w:ascii="Times New Roman" w:hAnsi="Times New Roman" w:cs="Times New Roman"/>
          <w:color w:val="000000"/>
        </w:rPr>
        <w:t xml:space="preserve">, </w:t>
      </w:r>
      <w:proofErr w:type="spellStart"/>
      <w:r w:rsidRPr="00FC2CE7">
        <w:rPr>
          <w:rFonts w:ascii="Times New Roman" w:hAnsi="Times New Roman" w:cs="Times New Roman"/>
          <w:color w:val="000000"/>
        </w:rPr>
        <w:t>Mervielde</w:t>
      </w:r>
      <w:proofErr w:type="spellEnd"/>
      <w:r w:rsidRPr="00FC2CE7">
        <w:rPr>
          <w:rFonts w:ascii="Times New Roman" w:hAnsi="Times New Roman" w:cs="Times New Roman"/>
          <w:color w:val="000000"/>
        </w:rPr>
        <w:t xml:space="preserve">, Hoekstra &amp; Rolland, 2000; Moreira, Oliveira, Cloninger, </w:t>
      </w:r>
      <w:proofErr w:type="spellStart"/>
      <w:r w:rsidRPr="00FC2CE7">
        <w:rPr>
          <w:rFonts w:ascii="Times New Roman" w:hAnsi="Times New Roman" w:cs="Times New Roman"/>
          <w:color w:val="000000"/>
        </w:rPr>
        <w:t>Azevedo</w:t>
      </w:r>
      <w:proofErr w:type="spellEnd"/>
      <w:r w:rsidRPr="00FC2CE7">
        <w:rPr>
          <w:rFonts w:ascii="Times New Roman" w:hAnsi="Times New Roman" w:cs="Times New Roman"/>
          <w:color w:val="000000"/>
        </w:rPr>
        <w:t xml:space="preserve">, Souza, Castro &amp; Cloninger, 2012). Although never tested, this drop in reliability is often attributed to lower reading or comprehension ability among adolescents below 17 years of age. The </w:t>
      </w:r>
      <w:r w:rsidRPr="00FC2CE7">
        <w:rPr>
          <w:rFonts w:ascii="Times New Roman" w:hAnsi="Times New Roman" w:cs="Times New Roman"/>
          <w:i/>
          <w:color w:val="000000"/>
        </w:rPr>
        <w:t>Cronbach’s alphas</w:t>
      </w:r>
      <w:r w:rsidRPr="00FC2CE7">
        <w:rPr>
          <w:rFonts w:ascii="Times New Roman" w:hAnsi="Times New Roman" w:cs="Times New Roman"/>
          <w:color w:val="000000"/>
        </w:rPr>
        <w:t xml:space="preserve">, however, were acceptable for both instruments and in the whole sample in the present study. Nevertheless, we conducted reliability analysis of each personality scales for different age groups: </w:t>
      </w:r>
      <w:proofErr w:type="gramStart"/>
      <w:r w:rsidRPr="00FC2CE7">
        <w:rPr>
          <w:rFonts w:ascii="Times New Roman" w:hAnsi="Times New Roman" w:cs="Times New Roman"/>
          <w:color w:val="000000"/>
        </w:rPr>
        <w:t>adolescents</w:t>
      </w:r>
      <w:proofErr w:type="gramEnd"/>
      <w:r w:rsidRPr="00FC2CE7">
        <w:rPr>
          <w:rFonts w:ascii="Times New Roman" w:hAnsi="Times New Roman" w:cs="Times New Roman"/>
          <w:color w:val="000000"/>
        </w:rPr>
        <w:t xml:space="preserve"> below 17 years of age and adolescents aged 17 or more. Only two scales demonstrated a dramatic drop in reliability: Reward Dependence (from .77 for adolescents aged 17 or older to .70 for those below 17 years of age) and Persistence (from .75 for those aged 17 or older to .62 for those below 17 years of age). See Table S1 for further details.</w:t>
      </w:r>
    </w:p>
    <w:p w14:paraId="7DA3CD6C" w14:textId="77777777" w:rsidR="0031764D" w:rsidRPr="00FC2CE7" w:rsidRDefault="0031764D" w:rsidP="0031764D">
      <w:pPr>
        <w:spacing w:line="360" w:lineRule="auto"/>
        <w:rPr>
          <w:rFonts w:ascii="Times New Roman" w:hAnsi="Times New Roman"/>
          <w:b/>
        </w:rPr>
      </w:pPr>
    </w:p>
    <w:p w14:paraId="100C9542" w14:textId="77777777" w:rsidR="0031764D" w:rsidRPr="00FC2CE7" w:rsidRDefault="0031764D" w:rsidP="0031764D">
      <w:pPr>
        <w:spacing w:line="360" w:lineRule="auto"/>
        <w:rPr>
          <w:rFonts w:ascii="Times New Roman" w:hAnsi="Times New Roman"/>
        </w:rPr>
      </w:pPr>
      <w:r w:rsidRPr="00FC2CE7">
        <w:rPr>
          <w:rFonts w:ascii="Times New Roman" w:hAnsi="Times New Roman"/>
          <w:b/>
        </w:rPr>
        <w:t>Table S1.</w:t>
      </w:r>
      <w:r w:rsidRPr="00FC2CE7">
        <w:rPr>
          <w:rFonts w:ascii="Times New Roman" w:hAnsi="Times New Roman"/>
        </w:rPr>
        <w:t xml:space="preserve"> Showing </w:t>
      </w:r>
      <w:r w:rsidRPr="00FC2CE7">
        <w:rPr>
          <w:rFonts w:ascii="Times New Roman" w:hAnsi="Times New Roman"/>
          <w:i/>
        </w:rPr>
        <w:t xml:space="preserve">Cronbach’s </w:t>
      </w:r>
      <w:r w:rsidRPr="00FC2CE7">
        <w:rPr>
          <w:rFonts w:ascii="Times New Roman" w:hAnsi="Times New Roman" w:cs="Times New Roman" w:hint="eastAsia"/>
          <w:i/>
        </w:rPr>
        <w:t>α</w:t>
      </w:r>
      <w:r w:rsidRPr="00FC2CE7">
        <w:rPr>
          <w:rFonts w:ascii="Times New Roman" w:hAnsi="Times New Roman"/>
        </w:rPr>
        <w:t xml:space="preserve"> for each personality </w:t>
      </w:r>
      <w:proofErr w:type="gramStart"/>
      <w:r w:rsidRPr="00FC2CE7">
        <w:rPr>
          <w:rFonts w:ascii="Times New Roman" w:hAnsi="Times New Roman"/>
        </w:rPr>
        <w:t>model’s</w:t>
      </w:r>
      <w:proofErr w:type="gramEnd"/>
      <w:r w:rsidRPr="00FC2CE7">
        <w:rPr>
          <w:rFonts w:ascii="Times New Roman" w:hAnsi="Times New Roman"/>
        </w:rPr>
        <w:t xml:space="preserve"> scales divided in age groups: adolescents below 17 years of age and adolescents aged 17 years or above.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1"/>
        <w:gridCol w:w="2252"/>
        <w:gridCol w:w="2006"/>
        <w:gridCol w:w="2007"/>
      </w:tblGrid>
      <w:tr w:rsidR="0031764D" w:rsidRPr="00FC2CE7" w14:paraId="11441404" w14:textId="77777777" w:rsidTr="003A3B3B">
        <w:tc>
          <w:tcPr>
            <w:tcW w:w="2251" w:type="dxa"/>
            <w:tcBorders>
              <w:top w:val="thinThickSmallGap" w:sz="24" w:space="0" w:color="auto"/>
              <w:bottom w:val="thickThinSmallGap" w:sz="24" w:space="0" w:color="auto"/>
            </w:tcBorders>
            <w:vAlign w:val="center"/>
          </w:tcPr>
          <w:p w14:paraId="4DC6C38B" w14:textId="77777777" w:rsidR="0031764D" w:rsidRPr="00FC2CE7" w:rsidRDefault="0031764D" w:rsidP="003A3B3B">
            <w:pPr>
              <w:spacing w:line="360" w:lineRule="auto"/>
              <w:jc w:val="center"/>
              <w:rPr>
                <w:rFonts w:ascii="Times New Roman" w:hAnsi="Times New Roman"/>
                <w:b/>
              </w:rPr>
            </w:pPr>
            <w:r w:rsidRPr="00FC2CE7">
              <w:rPr>
                <w:rFonts w:ascii="Times New Roman" w:hAnsi="Times New Roman"/>
                <w:b/>
              </w:rPr>
              <w:t>Personality Model</w:t>
            </w:r>
          </w:p>
        </w:tc>
        <w:tc>
          <w:tcPr>
            <w:tcW w:w="2252" w:type="dxa"/>
            <w:tcBorders>
              <w:top w:val="thinThickSmallGap" w:sz="24" w:space="0" w:color="auto"/>
              <w:bottom w:val="thickThinSmallGap" w:sz="24" w:space="0" w:color="auto"/>
            </w:tcBorders>
            <w:vAlign w:val="center"/>
          </w:tcPr>
          <w:p w14:paraId="5D4878AC" w14:textId="77777777" w:rsidR="0031764D" w:rsidRPr="00FC2CE7" w:rsidRDefault="0031764D" w:rsidP="003A3B3B">
            <w:pPr>
              <w:spacing w:line="360" w:lineRule="auto"/>
              <w:rPr>
                <w:rFonts w:ascii="Times New Roman" w:hAnsi="Times New Roman"/>
                <w:b/>
              </w:rPr>
            </w:pPr>
            <w:r w:rsidRPr="00FC2CE7">
              <w:rPr>
                <w:rFonts w:ascii="Times New Roman" w:hAnsi="Times New Roman"/>
                <w:b/>
              </w:rPr>
              <w:t>Personality trait</w:t>
            </w:r>
          </w:p>
        </w:tc>
        <w:tc>
          <w:tcPr>
            <w:tcW w:w="2006" w:type="dxa"/>
            <w:tcBorders>
              <w:top w:val="thinThickSmallGap" w:sz="24" w:space="0" w:color="auto"/>
              <w:bottom w:val="thickThinSmallGap" w:sz="24" w:space="0" w:color="auto"/>
            </w:tcBorders>
            <w:vAlign w:val="center"/>
          </w:tcPr>
          <w:p w14:paraId="404A3BC5" w14:textId="77777777" w:rsidR="0031764D" w:rsidRPr="00FC2CE7" w:rsidRDefault="0031764D" w:rsidP="003A3B3B">
            <w:pPr>
              <w:spacing w:line="360" w:lineRule="auto"/>
              <w:jc w:val="center"/>
              <w:rPr>
                <w:rFonts w:ascii="Times New Roman" w:hAnsi="Times New Roman"/>
                <w:b/>
              </w:rPr>
            </w:pPr>
            <w:r w:rsidRPr="00FC2CE7">
              <w:rPr>
                <w:rFonts w:ascii="Times New Roman" w:hAnsi="Times New Roman"/>
                <w:b/>
              </w:rPr>
              <w:t>&lt; 17 (</w:t>
            </w:r>
            <w:r w:rsidRPr="00FC2CE7">
              <w:rPr>
                <w:rFonts w:ascii="Times New Roman" w:hAnsi="Times New Roman"/>
                <w:b/>
                <w:i/>
              </w:rPr>
              <w:t>n</w:t>
            </w:r>
            <w:r w:rsidRPr="00FC2CE7">
              <w:rPr>
                <w:rFonts w:ascii="Times New Roman" w:hAnsi="Times New Roman"/>
                <w:b/>
              </w:rPr>
              <w:t xml:space="preserve"> = 40)</w:t>
            </w:r>
          </w:p>
        </w:tc>
        <w:tc>
          <w:tcPr>
            <w:tcW w:w="2007" w:type="dxa"/>
            <w:tcBorders>
              <w:top w:val="thinThickSmallGap" w:sz="24" w:space="0" w:color="auto"/>
              <w:bottom w:val="thickThinSmallGap" w:sz="24" w:space="0" w:color="auto"/>
            </w:tcBorders>
            <w:vAlign w:val="center"/>
          </w:tcPr>
          <w:p w14:paraId="7AE3D3DF" w14:textId="77777777" w:rsidR="0031764D" w:rsidRPr="00FC2CE7" w:rsidRDefault="0031764D" w:rsidP="003A3B3B">
            <w:pPr>
              <w:spacing w:line="360" w:lineRule="auto"/>
              <w:jc w:val="center"/>
              <w:rPr>
                <w:rFonts w:ascii="Times New Roman" w:hAnsi="Times New Roman"/>
                <w:b/>
              </w:rPr>
            </w:pPr>
            <w:r w:rsidRPr="00FC2CE7">
              <w:rPr>
                <w:rFonts w:ascii="Times New Roman" w:hAnsi="Times New Roman"/>
                <w:b/>
              </w:rPr>
              <w:t>≥ 17 (</w:t>
            </w:r>
            <w:r w:rsidRPr="00FC2CE7">
              <w:rPr>
                <w:rFonts w:ascii="Times New Roman" w:hAnsi="Times New Roman"/>
                <w:b/>
                <w:i/>
              </w:rPr>
              <w:t>n</w:t>
            </w:r>
            <w:r w:rsidRPr="00FC2CE7">
              <w:rPr>
                <w:rFonts w:ascii="Times New Roman" w:hAnsi="Times New Roman"/>
                <w:b/>
              </w:rPr>
              <w:t xml:space="preserve"> = 39)</w:t>
            </w:r>
          </w:p>
        </w:tc>
      </w:tr>
      <w:tr w:rsidR="0031764D" w:rsidRPr="00FC2CE7" w14:paraId="5BE726D3" w14:textId="77777777" w:rsidTr="003A3B3B">
        <w:tc>
          <w:tcPr>
            <w:tcW w:w="2251" w:type="dxa"/>
            <w:vMerge w:val="restart"/>
            <w:tcBorders>
              <w:top w:val="thickThinSmallGap" w:sz="24" w:space="0" w:color="auto"/>
            </w:tcBorders>
            <w:shd w:val="clear" w:color="auto" w:fill="auto"/>
            <w:textDirection w:val="btLr"/>
            <w:vAlign w:val="center"/>
          </w:tcPr>
          <w:p w14:paraId="7BC0969F" w14:textId="77777777" w:rsidR="0031764D" w:rsidRPr="00FC2CE7" w:rsidRDefault="0031764D" w:rsidP="003A3B3B">
            <w:pPr>
              <w:spacing w:line="360" w:lineRule="auto"/>
              <w:ind w:left="113" w:right="113"/>
              <w:jc w:val="center"/>
              <w:rPr>
                <w:rFonts w:ascii="Times New Roman" w:hAnsi="Times New Roman"/>
              </w:rPr>
            </w:pPr>
            <w:r w:rsidRPr="00FC2CE7">
              <w:rPr>
                <w:rFonts w:ascii="Times New Roman" w:hAnsi="Times New Roman"/>
              </w:rPr>
              <w:t>Big Five</w:t>
            </w:r>
          </w:p>
        </w:tc>
        <w:tc>
          <w:tcPr>
            <w:tcW w:w="2252" w:type="dxa"/>
            <w:tcBorders>
              <w:top w:val="thickThinSmallGap" w:sz="24" w:space="0" w:color="auto"/>
            </w:tcBorders>
            <w:shd w:val="clear" w:color="auto" w:fill="DBE5F1" w:themeFill="accent1" w:themeFillTint="33"/>
            <w:vAlign w:val="center"/>
          </w:tcPr>
          <w:p w14:paraId="265F424E" w14:textId="77777777" w:rsidR="0031764D" w:rsidRPr="00FC2CE7" w:rsidRDefault="0031764D" w:rsidP="003A3B3B">
            <w:pPr>
              <w:spacing w:line="360" w:lineRule="auto"/>
              <w:rPr>
                <w:rFonts w:ascii="Times New Roman" w:hAnsi="Times New Roman" w:cs="Times New Roman"/>
              </w:rPr>
            </w:pPr>
            <w:r w:rsidRPr="00FC2CE7">
              <w:rPr>
                <w:rFonts w:ascii="Times New Roman" w:hAnsi="Times New Roman" w:cs="Times New Roman"/>
              </w:rPr>
              <w:t>Openness</w:t>
            </w:r>
          </w:p>
        </w:tc>
        <w:tc>
          <w:tcPr>
            <w:tcW w:w="2006" w:type="dxa"/>
            <w:tcBorders>
              <w:top w:val="thickThinSmallGap" w:sz="24" w:space="0" w:color="auto"/>
            </w:tcBorders>
            <w:shd w:val="clear" w:color="auto" w:fill="DBE5F1" w:themeFill="accent1" w:themeFillTint="33"/>
            <w:vAlign w:val="center"/>
          </w:tcPr>
          <w:p w14:paraId="2F7F7D95" w14:textId="77777777" w:rsidR="0031764D" w:rsidRPr="00FC2CE7" w:rsidRDefault="0031764D" w:rsidP="003A3B3B">
            <w:pPr>
              <w:spacing w:line="360" w:lineRule="auto"/>
              <w:jc w:val="center"/>
              <w:rPr>
                <w:rFonts w:ascii="Times New Roman" w:hAnsi="Times New Roman"/>
              </w:rPr>
            </w:pPr>
            <w:r w:rsidRPr="00FC2CE7">
              <w:rPr>
                <w:rFonts w:ascii="Times New Roman" w:hAnsi="Times New Roman"/>
              </w:rPr>
              <w:t>.87</w:t>
            </w:r>
          </w:p>
        </w:tc>
        <w:tc>
          <w:tcPr>
            <w:tcW w:w="2007" w:type="dxa"/>
            <w:tcBorders>
              <w:top w:val="thickThinSmallGap" w:sz="24" w:space="0" w:color="auto"/>
            </w:tcBorders>
            <w:shd w:val="clear" w:color="auto" w:fill="DBE5F1" w:themeFill="accent1" w:themeFillTint="33"/>
            <w:vAlign w:val="center"/>
          </w:tcPr>
          <w:p w14:paraId="49018F66" w14:textId="77777777" w:rsidR="0031764D" w:rsidRPr="00FC2CE7" w:rsidRDefault="0031764D" w:rsidP="003A3B3B">
            <w:pPr>
              <w:spacing w:line="360" w:lineRule="auto"/>
              <w:jc w:val="center"/>
              <w:rPr>
                <w:rFonts w:ascii="Times New Roman" w:hAnsi="Times New Roman"/>
              </w:rPr>
            </w:pPr>
            <w:r w:rsidRPr="00FC2CE7">
              <w:rPr>
                <w:rFonts w:ascii="Times New Roman" w:hAnsi="Times New Roman"/>
              </w:rPr>
              <w:t>.82</w:t>
            </w:r>
          </w:p>
        </w:tc>
      </w:tr>
      <w:tr w:rsidR="0031764D" w:rsidRPr="00FC2CE7" w14:paraId="174C76DE" w14:textId="77777777" w:rsidTr="003A3B3B">
        <w:tc>
          <w:tcPr>
            <w:tcW w:w="2251" w:type="dxa"/>
            <w:vMerge/>
            <w:shd w:val="clear" w:color="auto" w:fill="auto"/>
            <w:vAlign w:val="center"/>
          </w:tcPr>
          <w:p w14:paraId="4DC966A3" w14:textId="77777777" w:rsidR="0031764D" w:rsidRPr="00FC2CE7" w:rsidRDefault="0031764D" w:rsidP="003A3B3B">
            <w:pPr>
              <w:spacing w:line="360" w:lineRule="auto"/>
              <w:jc w:val="center"/>
              <w:rPr>
                <w:rFonts w:ascii="Times New Roman" w:hAnsi="Times New Roman"/>
              </w:rPr>
            </w:pPr>
          </w:p>
        </w:tc>
        <w:tc>
          <w:tcPr>
            <w:tcW w:w="2252" w:type="dxa"/>
            <w:shd w:val="clear" w:color="auto" w:fill="DBE5F1" w:themeFill="accent1" w:themeFillTint="33"/>
            <w:vAlign w:val="center"/>
          </w:tcPr>
          <w:p w14:paraId="427349F7" w14:textId="77777777" w:rsidR="0031764D" w:rsidRPr="00FC2CE7" w:rsidRDefault="0031764D" w:rsidP="003A3B3B">
            <w:pPr>
              <w:widowControl w:val="0"/>
              <w:autoSpaceDE w:val="0"/>
              <w:autoSpaceDN w:val="0"/>
              <w:adjustRightInd w:val="0"/>
              <w:spacing w:line="360" w:lineRule="auto"/>
              <w:rPr>
                <w:rFonts w:ascii="Times New Roman" w:hAnsi="Times New Roman" w:cs="Times New Roman"/>
              </w:rPr>
            </w:pPr>
            <w:r w:rsidRPr="00FC2CE7">
              <w:rPr>
                <w:rFonts w:ascii="Times New Roman" w:hAnsi="Times New Roman" w:cs="Times New Roman"/>
              </w:rPr>
              <w:t>Conscientiousness</w:t>
            </w:r>
          </w:p>
        </w:tc>
        <w:tc>
          <w:tcPr>
            <w:tcW w:w="2006" w:type="dxa"/>
            <w:shd w:val="clear" w:color="auto" w:fill="DBE5F1" w:themeFill="accent1" w:themeFillTint="33"/>
            <w:vAlign w:val="center"/>
          </w:tcPr>
          <w:p w14:paraId="5BE95EE6" w14:textId="77777777" w:rsidR="0031764D" w:rsidRPr="00FC2CE7" w:rsidRDefault="0031764D" w:rsidP="003A3B3B">
            <w:pPr>
              <w:spacing w:line="360" w:lineRule="auto"/>
              <w:jc w:val="center"/>
              <w:rPr>
                <w:rFonts w:ascii="Times New Roman" w:hAnsi="Times New Roman"/>
              </w:rPr>
            </w:pPr>
            <w:r w:rsidRPr="00FC2CE7">
              <w:rPr>
                <w:rFonts w:ascii="Times New Roman" w:hAnsi="Times New Roman"/>
              </w:rPr>
              <w:t>.92</w:t>
            </w:r>
          </w:p>
        </w:tc>
        <w:tc>
          <w:tcPr>
            <w:tcW w:w="2007" w:type="dxa"/>
            <w:shd w:val="clear" w:color="auto" w:fill="DBE5F1" w:themeFill="accent1" w:themeFillTint="33"/>
            <w:vAlign w:val="center"/>
          </w:tcPr>
          <w:p w14:paraId="22EA730D" w14:textId="77777777" w:rsidR="0031764D" w:rsidRPr="00FC2CE7" w:rsidRDefault="0031764D" w:rsidP="003A3B3B">
            <w:pPr>
              <w:spacing w:line="360" w:lineRule="auto"/>
              <w:jc w:val="center"/>
              <w:rPr>
                <w:rFonts w:ascii="Times New Roman" w:hAnsi="Times New Roman"/>
              </w:rPr>
            </w:pPr>
            <w:r w:rsidRPr="00FC2CE7">
              <w:rPr>
                <w:rFonts w:ascii="Times New Roman" w:hAnsi="Times New Roman"/>
              </w:rPr>
              <w:t>.93</w:t>
            </w:r>
          </w:p>
        </w:tc>
      </w:tr>
      <w:tr w:rsidR="0031764D" w:rsidRPr="00FC2CE7" w14:paraId="130D0BEF" w14:textId="77777777" w:rsidTr="003A3B3B">
        <w:tc>
          <w:tcPr>
            <w:tcW w:w="2251" w:type="dxa"/>
            <w:vMerge/>
            <w:shd w:val="clear" w:color="auto" w:fill="auto"/>
            <w:vAlign w:val="center"/>
          </w:tcPr>
          <w:p w14:paraId="6B78DE84" w14:textId="77777777" w:rsidR="0031764D" w:rsidRPr="00FC2CE7" w:rsidRDefault="0031764D" w:rsidP="003A3B3B">
            <w:pPr>
              <w:spacing w:line="360" w:lineRule="auto"/>
              <w:jc w:val="center"/>
              <w:rPr>
                <w:rFonts w:ascii="Times New Roman" w:hAnsi="Times New Roman"/>
              </w:rPr>
            </w:pPr>
          </w:p>
        </w:tc>
        <w:tc>
          <w:tcPr>
            <w:tcW w:w="2252" w:type="dxa"/>
            <w:shd w:val="clear" w:color="auto" w:fill="DBE5F1" w:themeFill="accent1" w:themeFillTint="33"/>
            <w:vAlign w:val="center"/>
          </w:tcPr>
          <w:p w14:paraId="16FD4CD1" w14:textId="77777777" w:rsidR="0031764D" w:rsidRPr="00FC2CE7" w:rsidRDefault="0031764D" w:rsidP="003A3B3B">
            <w:pPr>
              <w:widowControl w:val="0"/>
              <w:autoSpaceDE w:val="0"/>
              <w:autoSpaceDN w:val="0"/>
              <w:adjustRightInd w:val="0"/>
              <w:spacing w:line="360" w:lineRule="auto"/>
              <w:rPr>
                <w:rFonts w:ascii="Times New Roman" w:hAnsi="Times New Roman" w:cs="Times New Roman"/>
              </w:rPr>
            </w:pPr>
            <w:r w:rsidRPr="00FC2CE7">
              <w:rPr>
                <w:rFonts w:ascii="Times New Roman" w:hAnsi="Times New Roman" w:cs="Times New Roman"/>
              </w:rPr>
              <w:t>Extraversion</w:t>
            </w:r>
          </w:p>
        </w:tc>
        <w:tc>
          <w:tcPr>
            <w:tcW w:w="2006" w:type="dxa"/>
            <w:shd w:val="clear" w:color="auto" w:fill="DBE5F1" w:themeFill="accent1" w:themeFillTint="33"/>
            <w:vAlign w:val="center"/>
          </w:tcPr>
          <w:p w14:paraId="0E789FE8" w14:textId="77777777" w:rsidR="0031764D" w:rsidRPr="00FC2CE7" w:rsidRDefault="0031764D" w:rsidP="003A3B3B">
            <w:pPr>
              <w:spacing w:line="360" w:lineRule="auto"/>
              <w:jc w:val="center"/>
              <w:rPr>
                <w:rFonts w:ascii="Times New Roman" w:hAnsi="Times New Roman"/>
              </w:rPr>
            </w:pPr>
            <w:r w:rsidRPr="00FC2CE7">
              <w:rPr>
                <w:rFonts w:ascii="Times New Roman" w:hAnsi="Times New Roman"/>
              </w:rPr>
              <w:t>.88</w:t>
            </w:r>
          </w:p>
        </w:tc>
        <w:tc>
          <w:tcPr>
            <w:tcW w:w="2007" w:type="dxa"/>
            <w:shd w:val="clear" w:color="auto" w:fill="DBE5F1" w:themeFill="accent1" w:themeFillTint="33"/>
            <w:vAlign w:val="center"/>
          </w:tcPr>
          <w:p w14:paraId="449B40AD" w14:textId="77777777" w:rsidR="0031764D" w:rsidRPr="00FC2CE7" w:rsidRDefault="0031764D" w:rsidP="003A3B3B">
            <w:pPr>
              <w:spacing w:line="360" w:lineRule="auto"/>
              <w:jc w:val="center"/>
              <w:rPr>
                <w:rFonts w:ascii="Times New Roman" w:hAnsi="Times New Roman"/>
              </w:rPr>
            </w:pPr>
            <w:r w:rsidRPr="00FC2CE7">
              <w:rPr>
                <w:rFonts w:ascii="Times New Roman" w:hAnsi="Times New Roman"/>
              </w:rPr>
              <w:t>.90</w:t>
            </w:r>
          </w:p>
        </w:tc>
      </w:tr>
      <w:tr w:rsidR="0031764D" w:rsidRPr="00FC2CE7" w14:paraId="0733FB28" w14:textId="77777777" w:rsidTr="003A3B3B">
        <w:tc>
          <w:tcPr>
            <w:tcW w:w="2251" w:type="dxa"/>
            <w:vMerge/>
            <w:shd w:val="clear" w:color="auto" w:fill="auto"/>
            <w:vAlign w:val="center"/>
          </w:tcPr>
          <w:p w14:paraId="768F968E" w14:textId="77777777" w:rsidR="0031764D" w:rsidRPr="00FC2CE7" w:rsidRDefault="0031764D" w:rsidP="003A3B3B">
            <w:pPr>
              <w:spacing w:line="360" w:lineRule="auto"/>
              <w:jc w:val="center"/>
              <w:rPr>
                <w:rFonts w:ascii="Times New Roman" w:hAnsi="Times New Roman"/>
              </w:rPr>
            </w:pPr>
          </w:p>
        </w:tc>
        <w:tc>
          <w:tcPr>
            <w:tcW w:w="2252" w:type="dxa"/>
            <w:shd w:val="clear" w:color="auto" w:fill="DBE5F1" w:themeFill="accent1" w:themeFillTint="33"/>
            <w:vAlign w:val="center"/>
          </w:tcPr>
          <w:p w14:paraId="7D8FB168" w14:textId="77777777" w:rsidR="0031764D" w:rsidRPr="00FC2CE7" w:rsidRDefault="0031764D" w:rsidP="003A3B3B">
            <w:pPr>
              <w:spacing w:line="360" w:lineRule="auto"/>
              <w:rPr>
                <w:rFonts w:ascii="Times New Roman" w:hAnsi="Times New Roman" w:cs="Times New Roman"/>
              </w:rPr>
            </w:pPr>
            <w:r w:rsidRPr="00FC2CE7">
              <w:rPr>
                <w:rFonts w:ascii="Times New Roman" w:hAnsi="Times New Roman" w:cs="Times New Roman"/>
              </w:rPr>
              <w:t>Agreeableness</w:t>
            </w:r>
          </w:p>
        </w:tc>
        <w:tc>
          <w:tcPr>
            <w:tcW w:w="2006" w:type="dxa"/>
            <w:shd w:val="clear" w:color="auto" w:fill="DBE5F1" w:themeFill="accent1" w:themeFillTint="33"/>
            <w:vAlign w:val="center"/>
          </w:tcPr>
          <w:p w14:paraId="0C95CB4F" w14:textId="77777777" w:rsidR="0031764D" w:rsidRPr="00FC2CE7" w:rsidRDefault="0031764D" w:rsidP="003A3B3B">
            <w:pPr>
              <w:spacing w:line="360" w:lineRule="auto"/>
              <w:jc w:val="center"/>
              <w:rPr>
                <w:rFonts w:ascii="Times New Roman" w:hAnsi="Times New Roman"/>
              </w:rPr>
            </w:pPr>
            <w:r w:rsidRPr="00FC2CE7">
              <w:rPr>
                <w:rFonts w:ascii="Times New Roman" w:hAnsi="Times New Roman"/>
              </w:rPr>
              <w:t>.88</w:t>
            </w:r>
          </w:p>
        </w:tc>
        <w:tc>
          <w:tcPr>
            <w:tcW w:w="2007" w:type="dxa"/>
            <w:shd w:val="clear" w:color="auto" w:fill="DBE5F1" w:themeFill="accent1" w:themeFillTint="33"/>
            <w:vAlign w:val="center"/>
          </w:tcPr>
          <w:p w14:paraId="69A55829" w14:textId="77777777" w:rsidR="0031764D" w:rsidRPr="00FC2CE7" w:rsidRDefault="0031764D" w:rsidP="003A3B3B">
            <w:pPr>
              <w:spacing w:line="360" w:lineRule="auto"/>
              <w:jc w:val="center"/>
              <w:rPr>
                <w:rFonts w:ascii="Times New Roman" w:hAnsi="Times New Roman"/>
              </w:rPr>
            </w:pPr>
            <w:r w:rsidRPr="00FC2CE7">
              <w:rPr>
                <w:rFonts w:ascii="Times New Roman" w:hAnsi="Times New Roman"/>
              </w:rPr>
              <w:t>.90</w:t>
            </w:r>
          </w:p>
        </w:tc>
      </w:tr>
      <w:tr w:rsidR="0031764D" w:rsidRPr="00FC2CE7" w14:paraId="5102DC88" w14:textId="77777777" w:rsidTr="003A3B3B">
        <w:tc>
          <w:tcPr>
            <w:tcW w:w="2251" w:type="dxa"/>
            <w:vMerge/>
            <w:shd w:val="clear" w:color="auto" w:fill="auto"/>
            <w:vAlign w:val="center"/>
          </w:tcPr>
          <w:p w14:paraId="7036F456" w14:textId="77777777" w:rsidR="0031764D" w:rsidRPr="00FC2CE7" w:rsidRDefault="0031764D" w:rsidP="003A3B3B">
            <w:pPr>
              <w:spacing w:line="360" w:lineRule="auto"/>
              <w:jc w:val="center"/>
              <w:rPr>
                <w:rFonts w:ascii="Times New Roman" w:hAnsi="Times New Roman"/>
              </w:rPr>
            </w:pPr>
          </w:p>
        </w:tc>
        <w:tc>
          <w:tcPr>
            <w:tcW w:w="2252" w:type="dxa"/>
            <w:shd w:val="clear" w:color="auto" w:fill="DBE5F1" w:themeFill="accent1" w:themeFillTint="33"/>
            <w:vAlign w:val="center"/>
          </w:tcPr>
          <w:p w14:paraId="07487A09" w14:textId="77777777" w:rsidR="0031764D" w:rsidRPr="00FC2CE7" w:rsidRDefault="0031764D" w:rsidP="003A3B3B">
            <w:pPr>
              <w:widowControl w:val="0"/>
              <w:autoSpaceDE w:val="0"/>
              <w:autoSpaceDN w:val="0"/>
              <w:adjustRightInd w:val="0"/>
              <w:spacing w:line="360" w:lineRule="auto"/>
              <w:rPr>
                <w:rFonts w:ascii="Times New Roman" w:hAnsi="Times New Roman" w:cs="Times New Roman"/>
              </w:rPr>
            </w:pPr>
            <w:r w:rsidRPr="00FC2CE7">
              <w:rPr>
                <w:rFonts w:ascii="Times New Roman" w:hAnsi="Times New Roman" w:cs="Times New Roman"/>
              </w:rPr>
              <w:t>Neuroticism</w:t>
            </w:r>
          </w:p>
        </w:tc>
        <w:tc>
          <w:tcPr>
            <w:tcW w:w="2006" w:type="dxa"/>
            <w:shd w:val="clear" w:color="auto" w:fill="DBE5F1" w:themeFill="accent1" w:themeFillTint="33"/>
            <w:vAlign w:val="center"/>
          </w:tcPr>
          <w:p w14:paraId="027E693D" w14:textId="77777777" w:rsidR="0031764D" w:rsidRPr="00FC2CE7" w:rsidRDefault="0031764D" w:rsidP="003A3B3B">
            <w:pPr>
              <w:spacing w:line="360" w:lineRule="auto"/>
              <w:jc w:val="center"/>
              <w:rPr>
                <w:rFonts w:ascii="Times New Roman" w:hAnsi="Times New Roman"/>
              </w:rPr>
            </w:pPr>
            <w:r w:rsidRPr="00FC2CE7">
              <w:rPr>
                <w:rFonts w:ascii="Times New Roman" w:hAnsi="Times New Roman"/>
              </w:rPr>
              <w:t>.91</w:t>
            </w:r>
          </w:p>
        </w:tc>
        <w:tc>
          <w:tcPr>
            <w:tcW w:w="2007" w:type="dxa"/>
            <w:shd w:val="clear" w:color="auto" w:fill="DBE5F1" w:themeFill="accent1" w:themeFillTint="33"/>
            <w:vAlign w:val="center"/>
          </w:tcPr>
          <w:p w14:paraId="469804F4" w14:textId="77777777" w:rsidR="0031764D" w:rsidRPr="00FC2CE7" w:rsidRDefault="0031764D" w:rsidP="003A3B3B">
            <w:pPr>
              <w:spacing w:line="360" w:lineRule="auto"/>
              <w:jc w:val="center"/>
              <w:rPr>
                <w:rFonts w:ascii="Times New Roman" w:hAnsi="Times New Roman"/>
              </w:rPr>
            </w:pPr>
            <w:r w:rsidRPr="00FC2CE7">
              <w:rPr>
                <w:rFonts w:ascii="Times New Roman" w:hAnsi="Times New Roman"/>
              </w:rPr>
              <w:t>.92</w:t>
            </w:r>
          </w:p>
        </w:tc>
      </w:tr>
      <w:tr w:rsidR="0031764D" w:rsidRPr="00FC2CE7" w14:paraId="5CE50AEC" w14:textId="77777777" w:rsidTr="003A3B3B">
        <w:tc>
          <w:tcPr>
            <w:tcW w:w="2251" w:type="dxa"/>
            <w:vMerge w:val="restart"/>
            <w:shd w:val="clear" w:color="auto" w:fill="auto"/>
            <w:textDirection w:val="btLr"/>
            <w:vAlign w:val="center"/>
          </w:tcPr>
          <w:p w14:paraId="75D340B8" w14:textId="77777777" w:rsidR="0031764D" w:rsidRPr="00FC2CE7" w:rsidRDefault="0031764D" w:rsidP="003A3B3B">
            <w:pPr>
              <w:spacing w:line="360" w:lineRule="auto"/>
              <w:ind w:left="113" w:right="113"/>
              <w:jc w:val="center"/>
              <w:rPr>
                <w:rFonts w:ascii="Times New Roman" w:hAnsi="Times New Roman"/>
              </w:rPr>
            </w:pPr>
            <w:r w:rsidRPr="00FC2CE7">
              <w:rPr>
                <w:rFonts w:ascii="Times New Roman" w:hAnsi="Times New Roman"/>
              </w:rPr>
              <w:t xml:space="preserve">Temperament </w:t>
            </w:r>
          </w:p>
          <w:p w14:paraId="4466C196" w14:textId="77777777" w:rsidR="0031764D" w:rsidRPr="00FC2CE7" w:rsidRDefault="0031764D" w:rsidP="003A3B3B">
            <w:pPr>
              <w:spacing w:line="360" w:lineRule="auto"/>
              <w:ind w:left="113" w:right="113"/>
              <w:jc w:val="center"/>
              <w:rPr>
                <w:rFonts w:ascii="Times New Roman" w:hAnsi="Times New Roman"/>
              </w:rPr>
            </w:pPr>
            <w:proofErr w:type="gramStart"/>
            <w:r w:rsidRPr="00FC2CE7">
              <w:rPr>
                <w:rFonts w:ascii="Times New Roman" w:hAnsi="Times New Roman"/>
              </w:rPr>
              <w:t>and</w:t>
            </w:r>
            <w:proofErr w:type="gramEnd"/>
            <w:r w:rsidRPr="00FC2CE7">
              <w:rPr>
                <w:rFonts w:ascii="Times New Roman" w:hAnsi="Times New Roman"/>
              </w:rPr>
              <w:t xml:space="preserve"> Character</w:t>
            </w:r>
          </w:p>
        </w:tc>
        <w:tc>
          <w:tcPr>
            <w:tcW w:w="2252" w:type="dxa"/>
            <w:shd w:val="clear" w:color="auto" w:fill="95B3D7" w:themeFill="accent1" w:themeFillTint="99"/>
            <w:vAlign w:val="center"/>
          </w:tcPr>
          <w:p w14:paraId="351D8351" w14:textId="77777777" w:rsidR="0031764D" w:rsidRPr="00FC2CE7" w:rsidRDefault="0031764D" w:rsidP="003A3B3B">
            <w:pPr>
              <w:spacing w:line="360" w:lineRule="auto"/>
              <w:rPr>
                <w:rFonts w:ascii="Times New Roman" w:hAnsi="Times New Roman" w:cs="Times New Roman"/>
              </w:rPr>
            </w:pPr>
            <w:r w:rsidRPr="00FC2CE7">
              <w:rPr>
                <w:rFonts w:ascii="Times New Roman" w:hAnsi="Times New Roman" w:cs="Times New Roman"/>
              </w:rPr>
              <w:t>Novelty Seeking</w:t>
            </w:r>
          </w:p>
        </w:tc>
        <w:tc>
          <w:tcPr>
            <w:tcW w:w="2006" w:type="dxa"/>
            <w:shd w:val="clear" w:color="auto" w:fill="95B3D7" w:themeFill="accent1" w:themeFillTint="99"/>
            <w:vAlign w:val="center"/>
          </w:tcPr>
          <w:p w14:paraId="48437C83" w14:textId="77777777" w:rsidR="0031764D" w:rsidRPr="00FC2CE7" w:rsidRDefault="0031764D" w:rsidP="003A3B3B">
            <w:pPr>
              <w:spacing w:line="360" w:lineRule="auto"/>
              <w:jc w:val="center"/>
              <w:rPr>
                <w:rFonts w:ascii="Times New Roman" w:hAnsi="Times New Roman"/>
              </w:rPr>
            </w:pPr>
            <w:r w:rsidRPr="00FC2CE7">
              <w:rPr>
                <w:rFonts w:ascii="Times New Roman" w:hAnsi="Times New Roman"/>
              </w:rPr>
              <w:t>.79</w:t>
            </w:r>
          </w:p>
        </w:tc>
        <w:tc>
          <w:tcPr>
            <w:tcW w:w="2007" w:type="dxa"/>
            <w:shd w:val="clear" w:color="auto" w:fill="95B3D7" w:themeFill="accent1" w:themeFillTint="99"/>
            <w:vAlign w:val="center"/>
          </w:tcPr>
          <w:p w14:paraId="600C8F5F" w14:textId="77777777" w:rsidR="0031764D" w:rsidRPr="00FC2CE7" w:rsidRDefault="0031764D" w:rsidP="003A3B3B">
            <w:pPr>
              <w:spacing w:line="360" w:lineRule="auto"/>
              <w:jc w:val="center"/>
              <w:rPr>
                <w:rFonts w:ascii="Times New Roman" w:hAnsi="Times New Roman"/>
              </w:rPr>
            </w:pPr>
            <w:r w:rsidRPr="00FC2CE7">
              <w:rPr>
                <w:rFonts w:ascii="Times New Roman" w:hAnsi="Times New Roman"/>
              </w:rPr>
              <w:t>.74</w:t>
            </w:r>
          </w:p>
        </w:tc>
      </w:tr>
      <w:tr w:rsidR="0031764D" w:rsidRPr="00FC2CE7" w14:paraId="35D3325C" w14:textId="77777777" w:rsidTr="003A3B3B">
        <w:tc>
          <w:tcPr>
            <w:tcW w:w="2251" w:type="dxa"/>
            <w:vMerge/>
            <w:shd w:val="clear" w:color="auto" w:fill="auto"/>
            <w:vAlign w:val="center"/>
          </w:tcPr>
          <w:p w14:paraId="59E0F0A6" w14:textId="77777777" w:rsidR="0031764D" w:rsidRPr="00FC2CE7" w:rsidRDefault="0031764D" w:rsidP="003A3B3B">
            <w:pPr>
              <w:spacing w:line="360" w:lineRule="auto"/>
              <w:jc w:val="center"/>
              <w:rPr>
                <w:rFonts w:ascii="Times New Roman" w:hAnsi="Times New Roman"/>
              </w:rPr>
            </w:pPr>
          </w:p>
        </w:tc>
        <w:tc>
          <w:tcPr>
            <w:tcW w:w="2252" w:type="dxa"/>
            <w:shd w:val="clear" w:color="auto" w:fill="95B3D7" w:themeFill="accent1" w:themeFillTint="99"/>
            <w:vAlign w:val="center"/>
          </w:tcPr>
          <w:p w14:paraId="257D063E" w14:textId="77777777" w:rsidR="0031764D" w:rsidRPr="00FC2CE7" w:rsidRDefault="0031764D" w:rsidP="003A3B3B">
            <w:pPr>
              <w:spacing w:line="360" w:lineRule="auto"/>
              <w:rPr>
                <w:rFonts w:ascii="Times New Roman" w:hAnsi="Times New Roman" w:cs="Times New Roman"/>
              </w:rPr>
            </w:pPr>
            <w:r w:rsidRPr="00FC2CE7">
              <w:rPr>
                <w:rFonts w:ascii="Times New Roman" w:hAnsi="Times New Roman" w:cs="Times New Roman"/>
              </w:rPr>
              <w:t>Harm Avoidance</w:t>
            </w:r>
          </w:p>
        </w:tc>
        <w:tc>
          <w:tcPr>
            <w:tcW w:w="2006" w:type="dxa"/>
            <w:shd w:val="clear" w:color="auto" w:fill="95B3D7" w:themeFill="accent1" w:themeFillTint="99"/>
            <w:vAlign w:val="center"/>
          </w:tcPr>
          <w:p w14:paraId="48654E9E" w14:textId="77777777" w:rsidR="0031764D" w:rsidRPr="00FC2CE7" w:rsidRDefault="0031764D" w:rsidP="003A3B3B">
            <w:pPr>
              <w:spacing w:line="360" w:lineRule="auto"/>
              <w:jc w:val="center"/>
              <w:rPr>
                <w:rFonts w:ascii="Times New Roman" w:hAnsi="Times New Roman"/>
              </w:rPr>
            </w:pPr>
            <w:r w:rsidRPr="00FC2CE7">
              <w:rPr>
                <w:rFonts w:ascii="Times New Roman" w:hAnsi="Times New Roman"/>
              </w:rPr>
              <w:t>.89</w:t>
            </w:r>
          </w:p>
        </w:tc>
        <w:tc>
          <w:tcPr>
            <w:tcW w:w="2007" w:type="dxa"/>
            <w:shd w:val="clear" w:color="auto" w:fill="95B3D7" w:themeFill="accent1" w:themeFillTint="99"/>
            <w:vAlign w:val="center"/>
          </w:tcPr>
          <w:p w14:paraId="7185D1EC" w14:textId="77777777" w:rsidR="0031764D" w:rsidRPr="00FC2CE7" w:rsidRDefault="0031764D" w:rsidP="003A3B3B">
            <w:pPr>
              <w:spacing w:line="360" w:lineRule="auto"/>
              <w:jc w:val="center"/>
              <w:rPr>
                <w:rFonts w:ascii="Times New Roman" w:hAnsi="Times New Roman"/>
              </w:rPr>
            </w:pPr>
            <w:r w:rsidRPr="00FC2CE7">
              <w:rPr>
                <w:rFonts w:ascii="Times New Roman" w:hAnsi="Times New Roman"/>
              </w:rPr>
              <w:t>.89</w:t>
            </w:r>
          </w:p>
        </w:tc>
      </w:tr>
      <w:tr w:rsidR="0031764D" w:rsidRPr="00FC2CE7" w14:paraId="032E2B8D" w14:textId="77777777" w:rsidTr="003A3B3B">
        <w:tc>
          <w:tcPr>
            <w:tcW w:w="2251" w:type="dxa"/>
            <w:vMerge/>
            <w:shd w:val="clear" w:color="auto" w:fill="auto"/>
            <w:vAlign w:val="center"/>
          </w:tcPr>
          <w:p w14:paraId="023FD55B" w14:textId="77777777" w:rsidR="0031764D" w:rsidRPr="00FC2CE7" w:rsidRDefault="0031764D" w:rsidP="003A3B3B">
            <w:pPr>
              <w:spacing w:line="360" w:lineRule="auto"/>
              <w:jc w:val="center"/>
              <w:rPr>
                <w:rFonts w:ascii="Times New Roman" w:hAnsi="Times New Roman"/>
              </w:rPr>
            </w:pPr>
          </w:p>
        </w:tc>
        <w:tc>
          <w:tcPr>
            <w:tcW w:w="2252" w:type="dxa"/>
            <w:shd w:val="clear" w:color="auto" w:fill="95B3D7" w:themeFill="accent1" w:themeFillTint="99"/>
            <w:vAlign w:val="center"/>
          </w:tcPr>
          <w:p w14:paraId="65E8C70B" w14:textId="77777777" w:rsidR="0031764D" w:rsidRPr="00FC2CE7" w:rsidRDefault="0031764D" w:rsidP="003A3B3B">
            <w:pPr>
              <w:spacing w:line="360" w:lineRule="auto"/>
              <w:rPr>
                <w:rFonts w:ascii="Times New Roman" w:hAnsi="Times New Roman" w:cs="Times New Roman"/>
              </w:rPr>
            </w:pPr>
            <w:r w:rsidRPr="00FC2CE7">
              <w:rPr>
                <w:rFonts w:ascii="Times New Roman" w:hAnsi="Times New Roman" w:cs="Times New Roman"/>
              </w:rPr>
              <w:t>Reward Dependence</w:t>
            </w:r>
          </w:p>
        </w:tc>
        <w:tc>
          <w:tcPr>
            <w:tcW w:w="2006" w:type="dxa"/>
            <w:shd w:val="clear" w:color="auto" w:fill="95B3D7" w:themeFill="accent1" w:themeFillTint="99"/>
            <w:vAlign w:val="center"/>
          </w:tcPr>
          <w:p w14:paraId="2E28D9AD" w14:textId="77777777" w:rsidR="0031764D" w:rsidRPr="00FC2CE7" w:rsidRDefault="0031764D" w:rsidP="003A3B3B">
            <w:pPr>
              <w:spacing w:line="360" w:lineRule="auto"/>
              <w:jc w:val="center"/>
              <w:rPr>
                <w:rFonts w:ascii="Times New Roman" w:hAnsi="Times New Roman"/>
              </w:rPr>
            </w:pPr>
            <w:r w:rsidRPr="00FC2CE7">
              <w:rPr>
                <w:rFonts w:ascii="Times New Roman" w:hAnsi="Times New Roman"/>
              </w:rPr>
              <w:t>.70</w:t>
            </w:r>
          </w:p>
        </w:tc>
        <w:tc>
          <w:tcPr>
            <w:tcW w:w="2007" w:type="dxa"/>
            <w:shd w:val="clear" w:color="auto" w:fill="95B3D7" w:themeFill="accent1" w:themeFillTint="99"/>
            <w:vAlign w:val="center"/>
          </w:tcPr>
          <w:p w14:paraId="703382CF" w14:textId="77777777" w:rsidR="0031764D" w:rsidRPr="00FC2CE7" w:rsidRDefault="0031764D" w:rsidP="003A3B3B">
            <w:pPr>
              <w:spacing w:line="360" w:lineRule="auto"/>
              <w:jc w:val="center"/>
              <w:rPr>
                <w:rFonts w:ascii="Times New Roman" w:hAnsi="Times New Roman"/>
              </w:rPr>
            </w:pPr>
            <w:r w:rsidRPr="00FC2CE7">
              <w:rPr>
                <w:rFonts w:ascii="Times New Roman" w:hAnsi="Times New Roman"/>
              </w:rPr>
              <w:t>.77</w:t>
            </w:r>
          </w:p>
        </w:tc>
      </w:tr>
      <w:tr w:rsidR="0031764D" w:rsidRPr="00FC2CE7" w14:paraId="5E95B453" w14:textId="77777777" w:rsidTr="003A3B3B">
        <w:tc>
          <w:tcPr>
            <w:tcW w:w="2251" w:type="dxa"/>
            <w:vMerge/>
            <w:shd w:val="clear" w:color="auto" w:fill="auto"/>
            <w:vAlign w:val="center"/>
          </w:tcPr>
          <w:p w14:paraId="1D496683" w14:textId="77777777" w:rsidR="0031764D" w:rsidRPr="00FC2CE7" w:rsidRDefault="0031764D" w:rsidP="003A3B3B">
            <w:pPr>
              <w:spacing w:line="360" w:lineRule="auto"/>
              <w:jc w:val="center"/>
              <w:rPr>
                <w:rFonts w:ascii="Times New Roman" w:hAnsi="Times New Roman"/>
              </w:rPr>
            </w:pPr>
          </w:p>
        </w:tc>
        <w:tc>
          <w:tcPr>
            <w:tcW w:w="2252" w:type="dxa"/>
            <w:shd w:val="clear" w:color="auto" w:fill="95B3D7" w:themeFill="accent1" w:themeFillTint="99"/>
            <w:vAlign w:val="center"/>
          </w:tcPr>
          <w:p w14:paraId="23EE8277" w14:textId="77777777" w:rsidR="0031764D" w:rsidRPr="00FC2CE7" w:rsidRDefault="0031764D" w:rsidP="003A3B3B">
            <w:pPr>
              <w:spacing w:line="360" w:lineRule="auto"/>
              <w:rPr>
                <w:rFonts w:ascii="Times New Roman" w:hAnsi="Times New Roman" w:cs="Times New Roman"/>
              </w:rPr>
            </w:pPr>
            <w:r w:rsidRPr="00FC2CE7">
              <w:rPr>
                <w:rFonts w:ascii="Times New Roman" w:hAnsi="Times New Roman" w:cs="Times New Roman"/>
              </w:rPr>
              <w:t>Persistence</w:t>
            </w:r>
          </w:p>
        </w:tc>
        <w:tc>
          <w:tcPr>
            <w:tcW w:w="2006" w:type="dxa"/>
            <w:shd w:val="clear" w:color="auto" w:fill="95B3D7" w:themeFill="accent1" w:themeFillTint="99"/>
            <w:vAlign w:val="center"/>
          </w:tcPr>
          <w:p w14:paraId="100FD5AB" w14:textId="77777777" w:rsidR="0031764D" w:rsidRPr="00FC2CE7" w:rsidRDefault="0031764D" w:rsidP="003A3B3B">
            <w:pPr>
              <w:spacing w:line="360" w:lineRule="auto"/>
              <w:jc w:val="center"/>
              <w:rPr>
                <w:rFonts w:ascii="Times New Roman" w:hAnsi="Times New Roman"/>
              </w:rPr>
            </w:pPr>
            <w:r w:rsidRPr="00FC2CE7">
              <w:rPr>
                <w:rFonts w:ascii="Times New Roman" w:hAnsi="Times New Roman"/>
              </w:rPr>
              <w:t>.62</w:t>
            </w:r>
          </w:p>
        </w:tc>
        <w:tc>
          <w:tcPr>
            <w:tcW w:w="2007" w:type="dxa"/>
            <w:shd w:val="clear" w:color="auto" w:fill="95B3D7" w:themeFill="accent1" w:themeFillTint="99"/>
            <w:vAlign w:val="center"/>
          </w:tcPr>
          <w:p w14:paraId="4A84AAB5" w14:textId="77777777" w:rsidR="0031764D" w:rsidRPr="00FC2CE7" w:rsidRDefault="0031764D" w:rsidP="003A3B3B">
            <w:pPr>
              <w:spacing w:line="360" w:lineRule="auto"/>
              <w:jc w:val="center"/>
              <w:rPr>
                <w:rFonts w:ascii="Times New Roman" w:hAnsi="Times New Roman"/>
              </w:rPr>
            </w:pPr>
            <w:r w:rsidRPr="00FC2CE7">
              <w:rPr>
                <w:rFonts w:ascii="Times New Roman" w:hAnsi="Times New Roman"/>
              </w:rPr>
              <w:t>.75</w:t>
            </w:r>
          </w:p>
        </w:tc>
      </w:tr>
      <w:tr w:rsidR="0031764D" w:rsidRPr="00FC2CE7" w14:paraId="0E4EE6CD" w14:textId="77777777" w:rsidTr="003A3B3B">
        <w:tc>
          <w:tcPr>
            <w:tcW w:w="2251" w:type="dxa"/>
            <w:vMerge/>
            <w:shd w:val="clear" w:color="auto" w:fill="auto"/>
            <w:vAlign w:val="center"/>
          </w:tcPr>
          <w:p w14:paraId="3033B470" w14:textId="77777777" w:rsidR="0031764D" w:rsidRPr="00FC2CE7" w:rsidRDefault="0031764D" w:rsidP="003A3B3B">
            <w:pPr>
              <w:spacing w:line="360" w:lineRule="auto"/>
              <w:jc w:val="center"/>
              <w:rPr>
                <w:rFonts w:ascii="Times New Roman" w:hAnsi="Times New Roman"/>
              </w:rPr>
            </w:pPr>
          </w:p>
        </w:tc>
        <w:tc>
          <w:tcPr>
            <w:tcW w:w="2252" w:type="dxa"/>
            <w:shd w:val="clear" w:color="auto" w:fill="95B3D7" w:themeFill="accent1" w:themeFillTint="99"/>
            <w:vAlign w:val="center"/>
          </w:tcPr>
          <w:p w14:paraId="4A9DEFD3" w14:textId="77777777" w:rsidR="0031764D" w:rsidRPr="00FC2CE7" w:rsidRDefault="0031764D" w:rsidP="003A3B3B">
            <w:pPr>
              <w:spacing w:line="360" w:lineRule="auto"/>
              <w:rPr>
                <w:rFonts w:ascii="Times New Roman" w:hAnsi="Times New Roman" w:cs="Times New Roman"/>
              </w:rPr>
            </w:pPr>
            <w:r w:rsidRPr="00FC2CE7">
              <w:rPr>
                <w:rFonts w:ascii="Times New Roman" w:hAnsi="Times New Roman" w:cs="Times New Roman"/>
              </w:rPr>
              <w:t>Self-directedness</w:t>
            </w:r>
          </w:p>
        </w:tc>
        <w:tc>
          <w:tcPr>
            <w:tcW w:w="2006" w:type="dxa"/>
            <w:shd w:val="clear" w:color="auto" w:fill="95B3D7" w:themeFill="accent1" w:themeFillTint="99"/>
            <w:vAlign w:val="center"/>
          </w:tcPr>
          <w:p w14:paraId="280641E7" w14:textId="77777777" w:rsidR="0031764D" w:rsidRPr="00FC2CE7" w:rsidRDefault="0031764D" w:rsidP="003A3B3B">
            <w:pPr>
              <w:spacing w:line="360" w:lineRule="auto"/>
              <w:jc w:val="center"/>
              <w:rPr>
                <w:rFonts w:ascii="Times New Roman" w:hAnsi="Times New Roman"/>
              </w:rPr>
            </w:pPr>
            <w:r w:rsidRPr="00FC2CE7">
              <w:rPr>
                <w:rFonts w:ascii="Times New Roman" w:hAnsi="Times New Roman"/>
              </w:rPr>
              <w:t>.84</w:t>
            </w:r>
          </w:p>
        </w:tc>
        <w:tc>
          <w:tcPr>
            <w:tcW w:w="2007" w:type="dxa"/>
            <w:shd w:val="clear" w:color="auto" w:fill="95B3D7" w:themeFill="accent1" w:themeFillTint="99"/>
            <w:vAlign w:val="center"/>
          </w:tcPr>
          <w:p w14:paraId="131B0301" w14:textId="77777777" w:rsidR="0031764D" w:rsidRPr="00FC2CE7" w:rsidRDefault="0031764D" w:rsidP="003A3B3B">
            <w:pPr>
              <w:spacing w:line="360" w:lineRule="auto"/>
              <w:jc w:val="center"/>
              <w:rPr>
                <w:rFonts w:ascii="Times New Roman" w:hAnsi="Times New Roman"/>
              </w:rPr>
            </w:pPr>
            <w:r w:rsidRPr="00FC2CE7">
              <w:rPr>
                <w:rFonts w:ascii="Times New Roman" w:hAnsi="Times New Roman"/>
              </w:rPr>
              <w:t>.81</w:t>
            </w:r>
          </w:p>
        </w:tc>
      </w:tr>
      <w:tr w:rsidR="0031764D" w:rsidRPr="00FC2CE7" w14:paraId="78E9CA95" w14:textId="77777777" w:rsidTr="003A3B3B">
        <w:tc>
          <w:tcPr>
            <w:tcW w:w="2251" w:type="dxa"/>
            <w:vMerge/>
            <w:shd w:val="clear" w:color="auto" w:fill="auto"/>
            <w:vAlign w:val="center"/>
          </w:tcPr>
          <w:p w14:paraId="03F90B1C" w14:textId="77777777" w:rsidR="0031764D" w:rsidRPr="00FC2CE7" w:rsidRDefault="0031764D" w:rsidP="003A3B3B">
            <w:pPr>
              <w:spacing w:line="360" w:lineRule="auto"/>
              <w:jc w:val="center"/>
              <w:rPr>
                <w:rFonts w:ascii="Times New Roman" w:hAnsi="Times New Roman"/>
              </w:rPr>
            </w:pPr>
          </w:p>
        </w:tc>
        <w:tc>
          <w:tcPr>
            <w:tcW w:w="2252" w:type="dxa"/>
            <w:shd w:val="clear" w:color="auto" w:fill="95B3D7" w:themeFill="accent1" w:themeFillTint="99"/>
            <w:vAlign w:val="center"/>
          </w:tcPr>
          <w:p w14:paraId="042BF356" w14:textId="77777777" w:rsidR="0031764D" w:rsidRPr="00FC2CE7" w:rsidRDefault="0031764D" w:rsidP="003A3B3B">
            <w:pPr>
              <w:spacing w:line="360" w:lineRule="auto"/>
              <w:rPr>
                <w:rFonts w:ascii="Times New Roman" w:hAnsi="Times New Roman" w:cs="Times New Roman"/>
              </w:rPr>
            </w:pPr>
            <w:r w:rsidRPr="00FC2CE7">
              <w:rPr>
                <w:rFonts w:ascii="Times New Roman" w:hAnsi="Times New Roman" w:cs="Times New Roman"/>
              </w:rPr>
              <w:t>Cooperativeness</w:t>
            </w:r>
          </w:p>
        </w:tc>
        <w:tc>
          <w:tcPr>
            <w:tcW w:w="2006" w:type="dxa"/>
            <w:shd w:val="clear" w:color="auto" w:fill="95B3D7" w:themeFill="accent1" w:themeFillTint="99"/>
            <w:vAlign w:val="center"/>
          </w:tcPr>
          <w:p w14:paraId="2522ECA1" w14:textId="77777777" w:rsidR="0031764D" w:rsidRPr="00FC2CE7" w:rsidRDefault="0031764D" w:rsidP="003A3B3B">
            <w:pPr>
              <w:spacing w:line="360" w:lineRule="auto"/>
              <w:jc w:val="center"/>
              <w:rPr>
                <w:rFonts w:ascii="Times New Roman" w:hAnsi="Times New Roman"/>
              </w:rPr>
            </w:pPr>
            <w:r w:rsidRPr="00FC2CE7">
              <w:rPr>
                <w:rFonts w:ascii="Times New Roman" w:hAnsi="Times New Roman"/>
              </w:rPr>
              <w:t>.82</w:t>
            </w:r>
          </w:p>
        </w:tc>
        <w:tc>
          <w:tcPr>
            <w:tcW w:w="2007" w:type="dxa"/>
            <w:shd w:val="clear" w:color="auto" w:fill="95B3D7" w:themeFill="accent1" w:themeFillTint="99"/>
            <w:vAlign w:val="center"/>
          </w:tcPr>
          <w:p w14:paraId="47DCB3C8" w14:textId="77777777" w:rsidR="0031764D" w:rsidRPr="00FC2CE7" w:rsidRDefault="0031764D" w:rsidP="003A3B3B">
            <w:pPr>
              <w:spacing w:line="360" w:lineRule="auto"/>
              <w:jc w:val="center"/>
              <w:rPr>
                <w:rFonts w:ascii="Times New Roman" w:hAnsi="Times New Roman"/>
              </w:rPr>
            </w:pPr>
            <w:r w:rsidRPr="00FC2CE7">
              <w:rPr>
                <w:rFonts w:ascii="Times New Roman" w:hAnsi="Times New Roman"/>
              </w:rPr>
              <w:t>.86</w:t>
            </w:r>
          </w:p>
        </w:tc>
      </w:tr>
      <w:tr w:rsidR="0031764D" w:rsidRPr="00FC2CE7" w14:paraId="58B9A124" w14:textId="77777777" w:rsidTr="003A3B3B">
        <w:tc>
          <w:tcPr>
            <w:tcW w:w="2251" w:type="dxa"/>
            <w:vMerge/>
            <w:tcBorders>
              <w:bottom w:val="thickThinSmallGap" w:sz="24" w:space="0" w:color="auto"/>
            </w:tcBorders>
            <w:shd w:val="clear" w:color="auto" w:fill="auto"/>
            <w:vAlign w:val="center"/>
          </w:tcPr>
          <w:p w14:paraId="3C0DA88C" w14:textId="77777777" w:rsidR="0031764D" w:rsidRPr="00FC2CE7" w:rsidRDefault="0031764D" w:rsidP="003A3B3B">
            <w:pPr>
              <w:spacing w:line="360" w:lineRule="auto"/>
              <w:jc w:val="center"/>
              <w:rPr>
                <w:rFonts w:ascii="Times New Roman" w:hAnsi="Times New Roman"/>
              </w:rPr>
            </w:pPr>
          </w:p>
        </w:tc>
        <w:tc>
          <w:tcPr>
            <w:tcW w:w="2252" w:type="dxa"/>
            <w:tcBorders>
              <w:bottom w:val="thickThinSmallGap" w:sz="24" w:space="0" w:color="auto"/>
            </w:tcBorders>
            <w:shd w:val="clear" w:color="auto" w:fill="95B3D7" w:themeFill="accent1" w:themeFillTint="99"/>
            <w:vAlign w:val="center"/>
          </w:tcPr>
          <w:p w14:paraId="7307C46B" w14:textId="77777777" w:rsidR="0031764D" w:rsidRPr="00FC2CE7" w:rsidRDefault="0031764D" w:rsidP="003A3B3B">
            <w:pPr>
              <w:spacing w:line="360" w:lineRule="auto"/>
              <w:rPr>
                <w:rFonts w:ascii="Times New Roman" w:hAnsi="Times New Roman" w:cs="Times New Roman"/>
              </w:rPr>
            </w:pPr>
            <w:r w:rsidRPr="00FC2CE7">
              <w:rPr>
                <w:rFonts w:ascii="Times New Roman" w:hAnsi="Times New Roman" w:cs="Times New Roman"/>
              </w:rPr>
              <w:t>Self-transcendence</w:t>
            </w:r>
          </w:p>
        </w:tc>
        <w:tc>
          <w:tcPr>
            <w:tcW w:w="2006" w:type="dxa"/>
            <w:tcBorders>
              <w:bottom w:val="thickThinSmallGap" w:sz="24" w:space="0" w:color="auto"/>
            </w:tcBorders>
            <w:shd w:val="clear" w:color="auto" w:fill="95B3D7" w:themeFill="accent1" w:themeFillTint="99"/>
            <w:vAlign w:val="center"/>
          </w:tcPr>
          <w:p w14:paraId="0C073A9B" w14:textId="77777777" w:rsidR="0031764D" w:rsidRPr="00FC2CE7" w:rsidRDefault="0031764D" w:rsidP="003A3B3B">
            <w:pPr>
              <w:spacing w:line="360" w:lineRule="auto"/>
              <w:jc w:val="center"/>
              <w:rPr>
                <w:rFonts w:ascii="Times New Roman" w:hAnsi="Times New Roman"/>
              </w:rPr>
            </w:pPr>
            <w:r w:rsidRPr="00FC2CE7">
              <w:rPr>
                <w:rFonts w:ascii="Times New Roman" w:hAnsi="Times New Roman"/>
              </w:rPr>
              <w:t>.84</w:t>
            </w:r>
          </w:p>
        </w:tc>
        <w:tc>
          <w:tcPr>
            <w:tcW w:w="2007" w:type="dxa"/>
            <w:tcBorders>
              <w:bottom w:val="thickThinSmallGap" w:sz="24" w:space="0" w:color="auto"/>
            </w:tcBorders>
            <w:shd w:val="clear" w:color="auto" w:fill="95B3D7" w:themeFill="accent1" w:themeFillTint="99"/>
            <w:vAlign w:val="center"/>
          </w:tcPr>
          <w:p w14:paraId="0C5FF7FF" w14:textId="77777777" w:rsidR="0031764D" w:rsidRPr="00FC2CE7" w:rsidRDefault="0031764D" w:rsidP="003A3B3B">
            <w:pPr>
              <w:spacing w:line="360" w:lineRule="auto"/>
              <w:jc w:val="center"/>
              <w:rPr>
                <w:rFonts w:ascii="Times New Roman" w:hAnsi="Times New Roman"/>
              </w:rPr>
            </w:pPr>
            <w:r w:rsidRPr="00FC2CE7">
              <w:rPr>
                <w:rFonts w:ascii="Times New Roman" w:hAnsi="Times New Roman"/>
              </w:rPr>
              <w:t>.76</w:t>
            </w:r>
          </w:p>
        </w:tc>
      </w:tr>
    </w:tbl>
    <w:p w14:paraId="6467C20F" w14:textId="77777777" w:rsidR="0031764D" w:rsidRPr="00FC2CE7" w:rsidRDefault="0031764D" w:rsidP="0031764D">
      <w:pPr>
        <w:spacing w:line="360" w:lineRule="auto"/>
        <w:rPr>
          <w:rFonts w:ascii="Times New Roman" w:hAnsi="Times New Roman"/>
        </w:rPr>
        <w:sectPr w:rsidR="0031764D" w:rsidRPr="00FC2CE7" w:rsidSect="000D38E2">
          <w:headerReference w:type="even" r:id="rId8"/>
          <w:headerReference w:type="default" r:id="rId9"/>
          <w:headerReference w:type="first" r:id="rId10"/>
          <w:pgSz w:w="11900" w:h="16840"/>
          <w:pgMar w:top="1440" w:right="1800" w:bottom="1440" w:left="1800" w:header="708" w:footer="708" w:gutter="0"/>
          <w:cols w:space="708"/>
          <w:titlePg/>
          <w:docGrid w:linePitch="360"/>
        </w:sectPr>
      </w:pPr>
    </w:p>
    <w:p w14:paraId="7B8CAD6F" w14:textId="77777777" w:rsidR="0031764D" w:rsidRPr="00FC2CE7" w:rsidRDefault="0031764D" w:rsidP="0031764D">
      <w:pPr>
        <w:spacing w:line="480" w:lineRule="auto"/>
        <w:rPr>
          <w:rFonts w:ascii="Times New Roman" w:hAnsi="Times New Roman" w:cs="Times New Roman"/>
        </w:rPr>
      </w:pPr>
      <w:r w:rsidRPr="00EB3EB5">
        <w:rPr>
          <w:rFonts w:ascii="Times New Roman" w:hAnsi="Times New Roman" w:cs="Times New Roman"/>
          <w:noProof/>
        </w:rPr>
        <w:drawing>
          <wp:anchor distT="0" distB="0" distL="114300" distR="114300" simplePos="0" relativeHeight="251659264" behindDoc="0" locked="0" layoutInCell="1" allowOverlap="1" wp14:anchorId="53040D70" wp14:editId="5D845395">
            <wp:simplePos x="0" y="0"/>
            <wp:positionH relativeFrom="column">
              <wp:align>left</wp:align>
            </wp:positionH>
            <wp:positionV relativeFrom="paragraph">
              <wp:align>top</wp:align>
            </wp:positionV>
            <wp:extent cx="7086600" cy="4031615"/>
            <wp:effectExtent l="0" t="0" r="0" b="6985"/>
            <wp:wrapSquare wrapText="bothSides"/>
            <wp:docPr id="4" name="Picture 4" descr="Macintosh HD:Users:danilogarcia:Dropbox:Danilo, Oscar &amp; Sverker:Personality and life narratives:Positive Ev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danilogarcia:Dropbox:Danilo, Oscar &amp; Sverker:Personality and life narratives:Positive Event.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86600" cy="4031615"/>
                    </a:xfrm>
                    <a:prstGeom prst="rect">
                      <a:avLst/>
                    </a:prstGeom>
                    <a:noFill/>
                    <a:ln>
                      <a:noFill/>
                    </a:ln>
                  </pic:spPr>
                </pic:pic>
              </a:graphicData>
            </a:graphic>
          </wp:anchor>
        </w:drawing>
      </w:r>
      <w:r w:rsidRPr="00FC2CE7">
        <w:rPr>
          <w:rFonts w:ascii="Times New Roman" w:hAnsi="Times New Roman" w:cs="Times New Roman"/>
        </w:rPr>
        <w:br w:type="textWrapping" w:clear="all"/>
      </w:r>
    </w:p>
    <w:p w14:paraId="5EE6826B" w14:textId="77777777" w:rsidR="0031764D" w:rsidRPr="00FC2CE7" w:rsidRDefault="0031764D" w:rsidP="0031764D">
      <w:pPr>
        <w:spacing w:line="360" w:lineRule="auto"/>
        <w:rPr>
          <w:rFonts w:ascii="Times New Roman" w:hAnsi="Times New Roman" w:cs="Times New Roman"/>
        </w:rPr>
      </w:pPr>
      <w:r w:rsidRPr="00FC2CE7">
        <w:rPr>
          <w:rFonts w:ascii="Times New Roman" w:hAnsi="Times New Roman" w:cs="Times New Roman"/>
          <w:b/>
        </w:rPr>
        <w:t>Figure S1.</w:t>
      </w:r>
      <w:r w:rsidRPr="00FC2CE7">
        <w:rPr>
          <w:rFonts w:ascii="Times New Roman" w:hAnsi="Times New Roman" w:cs="Times New Roman"/>
        </w:rPr>
        <w:t xml:space="preserve"> Participants’ (</w:t>
      </w:r>
      <w:r w:rsidRPr="00FC2CE7">
        <w:rPr>
          <w:rFonts w:ascii="Times New Roman" w:hAnsi="Times New Roman" w:cs="Times New Roman"/>
          <w:i/>
        </w:rPr>
        <w:t>N</w:t>
      </w:r>
      <w:r w:rsidRPr="00FC2CE7">
        <w:rPr>
          <w:rFonts w:ascii="Times New Roman" w:hAnsi="Times New Roman" w:cs="Times New Roman"/>
        </w:rPr>
        <w:t xml:space="preserve"> = 40) positive life narratives depicted as a word cloud (created with wordle.net). The words are translated from Swedish to English. The font size is proportional to the </w:t>
      </w:r>
      <w:r w:rsidRPr="00FC2CE7">
        <w:rPr>
          <w:rFonts w:ascii="Times New Roman" w:hAnsi="Times New Roman" w:cs="Times New Roman"/>
          <w:i/>
        </w:rPr>
        <w:t>Q-value</w:t>
      </w:r>
      <w:r w:rsidRPr="00FC2CE7">
        <w:rPr>
          <w:rFonts w:ascii="Times New Roman" w:hAnsi="Times New Roman" w:cs="Times New Roman"/>
        </w:rPr>
        <w:t xml:space="preserve"> in a </w:t>
      </w:r>
      <w:r w:rsidRPr="00FC2CE7">
        <w:rPr>
          <w:rFonts w:ascii="Times New Roman" w:hAnsi="Times New Roman" w:cs="Times New Roman"/>
          <w:i/>
        </w:rPr>
        <w:t>Chi-2</w:t>
      </w:r>
      <w:r w:rsidRPr="00FC2CE7">
        <w:rPr>
          <w:rFonts w:ascii="Times New Roman" w:hAnsi="Times New Roman" w:cs="Times New Roman"/>
        </w:rPr>
        <w:t xml:space="preserve"> test where the word frequencies of narratives are compared with the word frequencies in Google n-grams.</w:t>
      </w:r>
    </w:p>
    <w:p w14:paraId="4C262FE4" w14:textId="77777777" w:rsidR="0031764D" w:rsidRPr="00FC2CE7" w:rsidRDefault="0031764D" w:rsidP="0031764D">
      <w:pPr>
        <w:spacing w:line="480" w:lineRule="auto"/>
        <w:rPr>
          <w:rFonts w:ascii="Times New Roman" w:hAnsi="Times New Roman" w:cs="Times New Roman"/>
        </w:rPr>
      </w:pPr>
      <w:r w:rsidRPr="00EB3EB5">
        <w:rPr>
          <w:rFonts w:ascii="Times New Roman" w:hAnsi="Times New Roman" w:cs="Times New Roman"/>
          <w:noProof/>
        </w:rPr>
        <w:drawing>
          <wp:inline distT="0" distB="0" distL="0" distR="0" wp14:anchorId="3887696D" wp14:editId="3DE43C76">
            <wp:extent cx="7409392" cy="4109484"/>
            <wp:effectExtent l="0" t="0" r="7620" b="5715"/>
            <wp:docPr id="5" name="Picture 5" descr="Macintosh HD:Users:danilogarcia:Dropbox:Danilo, Oscar &amp; Sverker:Personality and life narratives:Negative Ev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danilogarcia:Dropbox:Danilo, Oscar &amp; Sverker:Personality and life narratives:Negative Event.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409392" cy="4109484"/>
                    </a:xfrm>
                    <a:prstGeom prst="rect">
                      <a:avLst/>
                    </a:prstGeom>
                    <a:noFill/>
                    <a:ln>
                      <a:noFill/>
                    </a:ln>
                  </pic:spPr>
                </pic:pic>
              </a:graphicData>
            </a:graphic>
          </wp:inline>
        </w:drawing>
      </w:r>
    </w:p>
    <w:p w14:paraId="700822AE" w14:textId="77777777" w:rsidR="0031764D" w:rsidRPr="00FC2CE7" w:rsidRDefault="0031764D" w:rsidP="0031764D">
      <w:pPr>
        <w:spacing w:line="360" w:lineRule="auto"/>
        <w:rPr>
          <w:rFonts w:ascii="Times New Roman" w:hAnsi="Times New Roman" w:cs="Times New Roman"/>
        </w:rPr>
        <w:sectPr w:rsidR="0031764D" w:rsidRPr="00FC2CE7" w:rsidSect="00C33EC3">
          <w:pgSz w:w="16840" w:h="11900" w:orient="landscape"/>
          <w:pgMar w:top="1800" w:right="1440" w:bottom="1800" w:left="1440" w:header="708" w:footer="708" w:gutter="0"/>
          <w:cols w:space="708"/>
          <w:docGrid w:linePitch="360"/>
        </w:sectPr>
      </w:pPr>
      <w:r w:rsidRPr="00FC2CE7">
        <w:rPr>
          <w:rFonts w:ascii="Times New Roman" w:hAnsi="Times New Roman" w:cs="Times New Roman"/>
          <w:b/>
        </w:rPr>
        <w:t>Figure S2.</w:t>
      </w:r>
      <w:r w:rsidRPr="00FC2CE7">
        <w:rPr>
          <w:rFonts w:ascii="Times New Roman" w:hAnsi="Times New Roman" w:cs="Times New Roman"/>
        </w:rPr>
        <w:t xml:space="preserve"> Participants’ (</w:t>
      </w:r>
      <w:r w:rsidRPr="00FC2CE7">
        <w:rPr>
          <w:rFonts w:ascii="Times New Roman" w:hAnsi="Times New Roman" w:cs="Times New Roman"/>
          <w:i/>
        </w:rPr>
        <w:t>N</w:t>
      </w:r>
      <w:r w:rsidRPr="00FC2CE7">
        <w:rPr>
          <w:rFonts w:ascii="Times New Roman" w:hAnsi="Times New Roman" w:cs="Times New Roman"/>
        </w:rPr>
        <w:t xml:space="preserve"> = 39) negative life narratives depicted as a word cloud (created with wordle.net). The words are translated from Swedish to English. The font size is proportional to the </w:t>
      </w:r>
      <w:r w:rsidRPr="00FC2CE7">
        <w:rPr>
          <w:rFonts w:ascii="Times New Roman" w:hAnsi="Times New Roman" w:cs="Times New Roman"/>
          <w:i/>
        </w:rPr>
        <w:t>Q-value</w:t>
      </w:r>
      <w:r w:rsidRPr="00FC2CE7">
        <w:rPr>
          <w:rFonts w:ascii="Times New Roman" w:hAnsi="Times New Roman" w:cs="Times New Roman"/>
        </w:rPr>
        <w:t xml:space="preserve"> in a </w:t>
      </w:r>
      <w:r w:rsidRPr="00FC2CE7">
        <w:rPr>
          <w:rFonts w:ascii="Times New Roman" w:hAnsi="Times New Roman" w:cs="Times New Roman"/>
          <w:i/>
        </w:rPr>
        <w:t>Chi-2</w:t>
      </w:r>
      <w:r w:rsidRPr="00FC2CE7">
        <w:rPr>
          <w:rFonts w:ascii="Times New Roman" w:hAnsi="Times New Roman" w:cs="Times New Roman"/>
        </w:rPr>
        <w:t xml:space="preserve"> test where the word frequencies of narratives are compared with the word frequencies in Google n-grams.</w:t>
      </w:r>
    </w:p>
    <w:p w14:paraId="032759C9" w14:textId="77777777" w:rsidR="0031764D" w:rsidRPr="00FC2CE7" w:rsidRDefault="0031764D" w:rsidP="0031764D">
      <w:pPr>
        <w:spacing w:line="360" w:lineRule="auto"/>
        <w:rPr>
          <w:rFonts w:ascii="Times New Roman" w:hAnsi="Times New Roman"/>
        </w:rPr>
      </w:pPr>
      <w:r w:rsidRPr="00EB3EB5">
        <w:rPr>
          <w:rFonts w:ascii="Times New Roman" w:hAnsi="Times New Roman"/>
          <w:noProof/>
        </w:rPr>
        <w:drawing>
          <wp:inline distT="0" distB="0" distL="0" distR="0" wp14:anchorId="77F047BE" wp14:editId="57FD2BCC">
            <wp:extent cx="5266055" cy="5156200"/>
            <wp:effectExtent l="0" t="0" r="0" b="0"/>
            <wp:docPr id="3" name="Picture 3" descr="Macintosh HD:Users:danilogarcia:Desktop:[2014-09-30] Frontiers in Psychology:[Figure S1] Personality and narratives of life eve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danilogarcia:Desktop:[2014-09-30] Frontiers in Psychology:[Figure S1] Personality and narratives of life events.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66055" cy="5156200"/>
                    </a:xfrm>
                    <a:prstGeom prst="rect">
                      <a:avLst/>
                    </a:prstGeom>
                    <a:noFill/>
                    <a:ln>
                      <a:noFill/>
                    </a:ln>
                  </pic:spPr>
                </pic:pic>
              </a:graphicData>
            </a:graphic>
          </wp:inline>
        </w:drawing>
      </w:r>
    </w:p>
    <w:p w14:paraId="17AC2F24" w14:textId="77777777" w:rsidR="0031764D" w:rsidRPr="000B4424" w:rsidRDefault="0031764D" w:rsidP="0031764D">
      <w:pPr>
        <w:spacing w:line="360" w:lineRule="auto"/>
        <w:jc w:val="both"/>
        <w:rPr>
          <w:rFonts w:ascii="Times New Roman" w:hAnsi="Times New Roman"/>
        </w:rPr>
      </w:pPr>
      <w:r w:rsidRPr="00A8452A">
        <w:rPr>
          <w:rFonts w:ascii="Times New Roman" w:hAnsi="Times New Roman"/>
          <w:b/>
        </w:rPr>
        <w:t>Figure S3.</w:t>
      </w:r>
      <w:r w:rsidRPr="00A8452A">
        <w:rPr>
          <w:rFonts w:ascii="Times New Roman" w:hAnsi="Times New Roman"/>
        </w:rPr>
        <w:t xml:space="preserve"> </w:t>
      </w:r>
      <w:r w:rsidRPr="000B4424">
        <w:rPr>
          <w:rFonts w:ascii="Times New Roman" w:hAnsi="Times New Roman"/>
        </w:rPr>
        <w:t>Cluster of words significantly overrepresented in written narratives of negative and positive life events</w:t>
      </w:r>
      <w:r>
        <w:rPr>
          <w:rFonts w:ascii="Times New Roman" w:hAnsi="Times New Roman"/>
        </w:rPr>
        <w:t xml:space="preserve"> (created with semanticexcel.com)</w:t>
      </w:r>
      <w:r w:rsidRPr="000B4424">
        <w:rPr>
          <w:rFonts w:ascii="Times New Roman" w:hAnsi="Times New Roman"/>
        </w:rPr>
        <w:t>.</w:t>
      </w:r>
    </w:p>
    <w:p w14:paraId="4399379F" w14:textId="77777777" w:rsidR="0031764D" w:rsidRDefault="0031764D" w:rsidP="0031764D">
      <w:pPr>
        <w:spacing w:line="360" w:lineRule="auto"/>
        <w:jc w:val="both"/>
        <w:rPr>
          <w:rFonts w:ascii="Times New Roman" w:hAnsi="Times New Roman"/>
        </w:rPr>
      </w:pPr>
      <w:r w:rsidRPr="000B4424">
        <w:rPr>
          <w:rFonts w:ascii="Times New Roman" w:hAnsi="Times New Roman"/>
          <w:i/>
        </w:rPr>
        <w:t>Note</w:t>
      </w:r>
      <w:r w:rsidRPr="000B4424">
        <w:rPr>
          <w:rFonts w:ascii="Times New Roman" w:hAnsi="Times New Roman"/>
        </w:rPr>
        <w:t xml:space="preserve">: </w:t>
      </w:r>
      <w:r>
        <w:rPr>
          <w:rFonts w:ascii="Times New Roman" w:hAnsi="Times New Roman"/>
        </w:rPr>
        <w:t xml:space="preserve">The axes were created by first dividing the data set into participants that were instructed to write about positive or negative life events (y-axis), or on a median split of the predicted value of positive or negative life events (x-axis). </w:t>
      </w:r>
      <w:r w:rsidRPr="000B4424">
        <w:rPr>
          <w:rFonts w:ascii="Times New Roman" w:hAnsi="Times New Roman"/>
        </w:rPr>
        <w:t xml:space="preserve">Words </w:t>
      </w:r>
      <w:r>
        <w:rPr>
          <w:rFonts w:ascii="Times New Roman" w:hAnsi="Times New Roman"/>
        </w:rPr>
        <w:t xml:space="preserve">(duplicates removed) </w:t>
      </w:r>
      <w:r w:rsidRPr="000B4424">
        <w:rPr>
          <w:rFonts w:ascii="Times New Roman" w:hAnsi="Times New Roman"/>
        </w:rPr>
        <w:t xml:space="preserve">were </w:t>
      </w:r>
      <w:r>
        <w:rPr>
          <w:rFonts w:ascii="Times New Roman" w:hAnsi="Times New Roman"/>
        </w:rPr>
        <w:t>then</w:t>
      </w:r>
      <w:r w:rsidRPr="000B4424">
        <w:rPr>
          <w:rFonts w:ascii="Times New Roman" w:hAnsi="Times New Roman"/>
        </w:rPr>
        <w:t xml:space="preserve"> clustered (using the k-means algorithm) into eight clusters based </w:t>
      </w:r>
      <w:r w:rsidRPr="000B4424">
        <w:rPr>
          <w:rFonts w:ascii="Times New Roman" w:hAnsi="Times New Roman"/>
          <w:bCs/>
        </w:rPr>
        <w:t>on</w:t>
      </w:r>
      <w:r w:rsidRPr="000B4424">
        <w:rPr>
          <w:rFonts w:ascii="Times New Roman" w:hAnsi="Times New Roman"/>
        </w:rPr>
        <w:t xml:space="preserve"> their semantic representation. Three clusters includ</w:t>
      </w:r>
      <w:r>
        <w:rPr>
          <w:rFonts w:ascii="Times New Roman" w:hAnsi="Times New Roman"/>
        </w:rPr>
        <w:t>ed</w:t>
      </w:r>
      <w:r w:rsidRPr="000B4424">
        <w:rPr>
          <w:rFonts w:ascii="Times New Roman" w:hAnsi="Times New Roman"/>
        </w:rPr>
        <w:t xml:space="preserve"> words that where significantly (chi-square test, not corrected for multiple comparisons) over-represented </w:t>
      </w:r>
      <w:r>
        <w:rPr>
          <w:rFonts w:ascii="Times New Roman" w:hAnsi="Times New Roman"/>
        </w:rPr>
        <w:t xml:space="preserve">(duplicates included) </w:t>
      </w:r>
      <w:r w:rsidRPr="000B4424">
        <w:rPr>
          <w:rFonts w:ascii="Times New Roman" w:hAnsi="Times New Roman"/>
        </w:rPr>
        <w:t xml:space="preserve">in </w:t>
      </w:r>
      <w:r>
        <w:rPr>
          <w:rFonts w:ascii="Times New Roman" w:hAnsi="Times New Roman"/>
        </w:rPr>
        <w:t>data sets defining the x and y-axis.</w:t>
      </w:r>
      <w:r w:rsidRPr="000B4424">
        <w:rPr>
          <w:rFonts w:ascii="Times New Roman" w:hAnsi="Times New Roman"/>
        </w:rPr>
        <w:t xml:space="preserve"> </w:t>
      </w:r>
      <w:r>
        <w:rPr>
          <w:rFonts w:ascii="Times New Roman" w:hAnsi="Times New Roman"/>
        </w:rPr>
        <w:t>T</w:t>
      </w:r>
      <w:r w:rsidRPr="000B4424">
        <w:rPr>
          <w:rFonts w:ascii="Times New Roman" w:hAnsi="Times New Roman"/>
        </w:rPr>
        <w:t xml:space="preserve">hese </w:t>
      </w:r>
      <w:r>
        <w:rPr>
          <w:rFonts w:ascii="Times New Roman" w:hAnsi="Times New Roman"/>
        </w:rPr>
        <w:t xml:space="preserve">clusters were </w:t>
      </w:r>
      <w:r w:rsidRPr="000B4424">
        <w:rPr>
          <w:rFonts w:ascii="Times New Roman" w:hAnsi="Times New Roman"/>
        </w:rPr>
        <w:t>included and color-coded in the figure. For each cluster, words that are significantly over-represented (chi-square test, not corrected for multiple comparisons) in either condition are included. The grey circle constitutes the distance from origin where significance is reached. The font size of the word reflects the 'q' value in the chi-square test.</w:t>
      </w:r>
    </w:p>
    <w:p w14:paraId="67F79A70" w14:textId="77777777" w:rsidR="0031764D" w:rsidRDefault="0031764D" w:rsidP="0031764D">
      <w:pPr>
        <w:spacing w:line="360" w:lineRule="auto"/>
        <w:jc w:val="both"/>
        <w:rPr>
          <w:rFonts w:ascii="Times New Roman" w:hAnsi="Times New Roman"/>
        </w:rPr>
      </w:pPr>
    </w:p>
    <w:p w14:paraId="20ECA610" w14:textId="77777777" w:rsidR="0031764D" w:rsidRPr="00FC2CE7" w:rsidRDefault="0031764D" w:rsidP="0031764D">
      <w:pPr>
        <w:spacing w:line="360" w:lineRule="auto"/>
        <w:jc w:val="both"/>
        <w:rPr>
          <w:rFonts w:ascii="Times New Roman" w:hAnsi="Times New Roman"/>
        </w:rPr>
      </w:pPr>
      <w:r w:rsidRPr="00132700">
        <w:rPr>
          <w:rFonts w:ascii="Times New Roman" w:hAnsi="Times New Roman" w:cs="Times New Roman"/>
          <w:noProof/>
        </w:rPr>
        <w:drawing>
          <wp:anchor distT="0" distB="0" distL="114300" distR="114300" simplePos="0" relativeHeight="251660288" behindDoc="0" locked="0" layoutInCell="1" allowOverlap="1" wp14:anchorId="268620FB" wp14:editId="02ABF7EE">
            <wp:simplePos x="0" y="0"/>
            <wp:positionH relativeFrom="column">
              <wp:posOffset>152400</wp:posOffset>
            </wp:positionH>
            <wp:positionV relativeFrom="paragraph">
              <wp:posOffset>152400</wp:posOffset>
            </wp:positionV>
            <wp:extent cx="4888865" cy="4800600"/>
            <wp:effectExtent l="0" t="0" r="0" b="0"/>
            <wp:wrapSquare wrapText="bothSides"/>
            <wp:docPr id="6" name="Picture 6" descr="Macintosh HD:Users:danilogarcia:Desktop:[2014-09-30] Frontiers in Psychology:[Figure S2] Personality and narratives of life eve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anilogarcia:Desktop:[2014-09-30] Frontiers in Psychology:[Figure S2] Personality and narratives of life events.png"/>
                    <pic:cNvPicPr>
                      <a:picLocks noChangeAspect="1" noChangeArrowheads="1"/>
                    </pic:cNvPicPr>
                  </pic:nvPicPr>
                  <pic:blipFill rotWithShape="1">
                    <a:blip r:embed="rId14">
                      <a:extLst>
                        <a:ext uri="{28A0092B-C50C-407E-A947-70E740481C1C}">
                          <a14:useLocalDpi xmlns:a14="http://schemas.microsoft.com/office/drawing/2010/main" val="0"/>
                        </a:ext>
                      </a:extLst>
                    </a:blip>
                    <a:srcRect t="10616" r="24239" b="10088"/>
                    <a:stretch/>
                  </pic:blipFill>
                  <pic:spPr bwMode="auto">
                    <a:xfrm>
                      <a:off x="0" y="0"/>
                      <a:ext cx="4890211" cy="480159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1AB7274" w14:textId="77777777" w:rsidR="0031764D" w:rsidRDefault="0031764D" w:rsidP="0031764D">
      <w:pPr>
        <w:spacing w:line="480" w:lineRule="auto"/>
        <w:jc w:val="both"/>
        <w:rPr>
          <w:rFonts w:ascii="Times New Roman" w:hAnsi="Times New Roman" w:cs="Times New Roman"/>
        </w:rPr>
      </w:pPr>
    </w:p>
    <w:p w14:paraId="1952A04A" w14:textId="77777777" w:rsidR="0031764D" w:rsidRDefault="0031764D" w:rsidP="0031764D">
      <w:pPr>
        <w:spacing w:line="480" w:lineRule="auto"/>
        <w:jc w:val="both"/>
        <w:rPr>
          <w:rFonts w:ascii="Times New Roman" w:hAnsi="Times New Roman" w:cs="Times New Roman"/>
        </w:rPr>
      </w:pPr>
    </w:p>
    <w:p w14:paraId="11DBE9B0" w14:textId="77777777" w:rsidR="0031764D" w:rsidRDefault="0031764D" w:rsidP="0031764D">
      <w:pPr>
        <w:spacing w:line="480" w:lineRule="auto"/>
        <w:jc w:val="both"/>
        <w:rPr>
          <w:rFonts w:ascii="Times New Roman" w:hAnsi="Times New Roman" w:cs="Times New Roman"/>
        </w:rPr>
      </w:pPr>
    </w:p>
    <w:p w14:paraId="3CA0BE42" w14:textId="77777777" w:rsidR="0031764D" w:rsidRDefault="0031764D" w:rsidP="0031764D">
      <w:pPr>
        <w:spacing w:line="480" w:lineRule="auto"/>
        <w:jc w:val="both"/>
        <w:rPr>
          <w:rFonts w:ascii="Times New Roman" w:hAnsi="Times New Roman" w:cs="Times New Roman"/>
        </w:rPr>
      </w:pPr>
    </w:p>
    <w:p w14:paraId="7DAFC217" w14:textId="77777777" w:rsidR="0031764D" w:rsidRDefault="0031764D" w:rsidP="0031764D">
      <w:pPr>
        <w:spacing w:line="480" w:lineRule="auto"/>
        <w:jc w:val="both"/>
        <w:rPr>
          <w:rFonts w:ascii="Times New Roman" w:hAnsi="Times New Roman" w:cs="Times New Roman"/>
        </w:rPr>
      </w:pPr>
    </w:p>
    <w:p w14:paraId="5AB5DD92" w14:textId="77777777" w:rsidR="0031764D" w:rsidRDefault="0031764D" w:rsidP="0031764D">
      <w:pPr>
        <w:spacing w:line="480" w:lineRule="auto"/>
        <w:jc w:val="both"/>
        <w:rPr>
          <w:rFonts w:ascii="Times New Roman" w:hAnsi="Times New Roman" w:cs="Times New Roman"/>
        </w:rPr>
      </w:pPr>
    </w:p>
    <w:p w14:paraId="0E021591" w14:textId="77777777" w:rsidR="0031764D" w:rsidRDefault="0031764D" w:rsidP="0031764D">
      <w:pPr>
        <w:spacing w:line="480" w:lineRule="auto"/>
        <w:jc w:val="both"/>
        <w:rPr>
          <w:rFonts w:ascii="Times New Roman" w:hAnsi="Times New Roman" w:cs="Times New Roman"/>
        </w:rPr>
      </w:pPr>
    </w:p>
    <w:p w14:paraId="010201E5" w14:textId="77777777" w:rsidR="0031764D" w:rsidRDefault="0031764D" w:rsidP="0031764D">
      <w:pPr>
        <w:spacing w:line="480" w:lineRule="auto"/>
        <w:jc w:val="both"/>
        <w:rPr>
          <w:rFonts w:ascii="Times New Roman" w:hAnsi="Times New Roman" w:cs="Times New Roman"/>
        </w:rPr>
      </w:pPr>
    </w:p>
    <w:p w14:paraId="450F53BB" w14:textId="77777777" w:rsidR="0031764D" w:rsidRDefault="0031764D" w:rsidP="0031764D">
      <w:pPr>
        <w:spacing w:line="480" w:lineRule="auto"/>
        <w:jc w:val="both"/>
        <w:rPr>
          <w:rFonts w:ascii="Times New Roman" w:hAnsi="Times New Roman" w:cs="Times New Roman"/>
        </w:rPr>
      </w:pPr>
    </w:p>
    <w:p w14:paraId="780C06D8" w14:textId="77777777" w:rsidR="0031764D" w:rsidRDefault="0031764D" w:rsidP="0031764D">
      <w:pPr>
        <w:spacing w:line="480" w:lineRule="auto"/>
        <w:jc w:val="both"/>
        <w:rPr>
          <w:rFonts w:ascii="Times New Roman" w:hAnsi="Times New Roman" w:cs="Times New Roman"/>
        </w:rPr>
      </w:pPr>
    </w:p>
    <w:p w14:paraId="006F96F1" w14:textId="77777777" w:rsidR="0031764D" w:rsidRDefault="0031764D" w:rsidP="0031764D">
      <w:pPr>
        <w:spacing w:line="480" w:lineRule="auto"/>
        <w:jc w:val="both"/>
        <w:rPr>
          <w:rFonts w:ascii="Times New Roman" w:hAnsi="Times New Roman" w:cs="Times New Roman"/>
        </w:rPr>
      </w:pPr>
    </w:p>
    <w:p w14:paraId="53FE4270" w14:textId="77777777" w:rsidR="0031764D" w:rsidRDefault="0031764D" w:rsidP="0031764D">
      <w:pPr>
        <w:spacing w:line="480" w:lineRule="auto"/>
        <w:jc w:val="both"/>
        <w:rPr>
          <w:rFonts w:ascii="Times New Roman" w:hAnsi="Times New Roman" w:cs="Times New Roman"/>
        </w:rPr>
      </w:pPr>
    </w:p>
    <w:p w14:paraId="5C47A6F1" w14:textId="77777777" w:rsidR="0031764D" w:rsidRDefault="0031764D" w:rsidP="0031764D">
      <w:pPr>
        <w:spacing w:line="480" w:lineRule="auto"/>
        <w:jc w:val="both"/>
        <w:rPr>
          <w:rFonts w:ascii="Times New Roman" w:hAnsi="Times New Roman" w:cs="Times New Roman"/>
        </w:rPr>
      </w:pPr>
    </w:p>
    <w:p w14:paraId="43DC5234" w14:textId="77777777" w:rsidR="0031764D" w:rsidRDefault="0031764D" w:rsidP="0031764D">
      <w:pPr>
        <w:spacing w:line="480" w:lineRule="auto"/>
        <w:jc w:val="both"/>
        <w:rPr>
          <w:rFonts w:ascii="Times New Roman" w:hAnsi="Times New Roman" w:cs="Times New Roman"/>
        </w:rPr>
      </w:pPr>
    </w:p>
    <w:p w14:paraId="764A68E2" w14:textId="77777777" w:rsidR="0031764D" w:rsidRDefault="0031764D" w:rsidP="0031764D">
      <w:pPr>
        <w:spacing w:line="360" w:lineRule="auto"/>
        <w:rPr>
          <w:rFonts w:ascii="Times New Roman" w:hAnsi="Times New Roman"/>
        </w:rPr>
      </w:pPr>
      <w:r>
        <w:rPr>
          <w:rFonts w:ascii="Times New Roman" w:hAnsi="Times New Roman"/>
          <w:b/>
        </w:rPr>
        <w:t>Figure S4</w:t>
      </w:r>
      <w:r w:rsidRPr="0000330B">
        <w:rPr>
          <w:rFonts w:ascii="Times New Roman" w:hAnsi="Times New Roman"/>
          <w:b/>
        </w:rPr>
        <w:t>.</w:t>
      </w:r>
      <w:r w:rsidRPr="0000330B">
        <w:rPr>
          <w:rFonts w:ascii="Times New Roman" w:hAnsi="Times New Roman"/>
        </w:rPr>
        <w:t xml:space="preserve"> Cluster of words </w:t>
      </w:r>
      <w:r>
        <w:rPr>
          <w:rFonts w:ascii="Times New Roman" w:hAnsi="Times New Roman"/>
        </w:rPr>
        <w:t xml:space="preserve">significantly </w:t>
      </w:r>
      <w:r w:rsidRPr="0000330B">
        <w:rPr>
          <w:rFonts w:ascii="Times New Roman" w:hAnsi="Times New Roman"/>
        </w:rPr>
        <w:t xml:space="preserve">overrepresented in </w:t>
      </w:r>
      <w:r>
        <w:rPr>
          <w:rFonts w:ascii="Times New Roman" w:hAnsi="Times New Roman"/>
        </w:rPr>
        <w:t>written narratives in relation to high/low levels of Self-directedness and Cooperativeness.</w:t>
      </w:r>
    </w:p>
    <w:p w14:paraId="1FA697B2" w14:textId="77777777" w:rsidR="0031764D" w:rsidRPr="00515203" w:rsidRDefault="0031764D" w:rsidP="0031764D">
      <w:pPr>
        <w:spacing w:line="360" w:lineRule="auto"/>
        <w:jc w:val="both"/>
        <w:rPr>
          <w:rFonts w:ascii="Times New Roman" w:hAnsi="Times New Roman" w:cs="Times New Roman"/>
        </w:rPr>
      </w:pPr>
      <w:r w:rsidRPr="000A5710">
        <w:rPr>
          <w:rFonts w:ascii="Times New Roman" w:hAnsi="Times New Roman"/>
          <w:i/>
        </w:rPr>
        <w:t>Note</w:t>
      </w:r>
      <w:r w:rsidRPr="000A5710">
        <w:rPr>
          <w:rFonts w:ascii="Times New Roman" w:hAnsi="Times New Roman"/>
        </w:rPr>
        <w:t xml:space="preserve">: </w:t>
      </w:r>
      <w:r>
        <w:rPr>
          <w:rFonts w:ascii="Times New Roman" w:hAnsi="Times New Roman"/>
        </w:rPr>
        <w:t xml:space="preserve">The axes were created by first dividing the data in median split categories based on individuals scores in Self-directedness (x-axis) and Cooperativeness (y-axis). </w:t>
      </w:r>
      <w:r w:rsidRPr="000A5710">
        <w:rPr>
          <w:rFonts w:ascii="Times New Roman" w:hAnsi="Times New Roman"/>
        </w:rPr>
        <w:t xml:space="preserve">Words </w:t>
      </w:r>
      <w:r>
        <w:rPr>
          <w:rFonts w:ascii="Times New Roman" w:hAnsi="Times New Roman"/>
        </w:rPr>
        <w:t xml:space="preserve">(duplicates removed) </w:t>
      </w:r>
      <w:r w:rsidRPr="000A5710">
        <w:rPr>
          <w:rFonts w:ascii="Times New Roman" w:hAnsi="Times New Roman"/>
        </w:rPr>
        <w:t xml:space="preserve">were </w:t>
      </w:r>
      <w:r>
        <w:rPr>
          <w:rFonts w:ascii="Times New Roman" w:hAnsi="Times New Roman"/>
        </w:rPr>
        <w:t>then</w:t>
      </w:r>
      <w:r w:rsidRPr="000A5710">
        <w:rPr>
          <w:rFonts w:ascii="Times New Roman" w:hAnsi="Times New Roman"/>
        </w:rPr>
        <w:t xml:space="preserve"> clustered (using the k-means algorithm) into eight clusters based </w:t>
      </w:r>
      <w:r w:rsidRPr="000A5710">
        <w:rPr>
          <w:rFonts w:ascii="Times New Roman" w:hAnsi="Times New Roman"/>
          <w:bCs/>
        </w:rPr>
        <w:t>on</w:t>
      </w:r>
      <w:r w:rsidRPr="000A5710">
        <w:rPr>
          <w:rFonts w:ascii="Times New Roman" w:hAnsi="Times New Roman"/>
        </w:rPr>
        <w:t xml:space="preserve"> their semantic representation. T</w:t>
      </w:r>
      <w:r>
        <w:rPr>
          <w:rFonts w:ascii="Times New Roman" w:hAnsi="Times New Roman"/>
        </w:rPr>
        <w:t>wo</w:t>
      </w:r>
      <w:r w:rsidRPr="000A5710">
        <w:rPr>
          <w:rFonts w:ascii="Times New Roman" w:hAnsi="Times New Roman"/>
        </w:rPr>
        <w:t xml:space="preserve"> clusters includ</w:t>
      </w:r>
      <w:r>
        <w:rPr>
          <w:rFonts w:ascii="Times New Roman" w:hAnsi="Times New Roman"/>
        </w:rPr>
        <w:t>ed</w:t>
      </w:r>
      <w:r w:rsidRPr="000A5710">
        <w:rPr>
          <w:rFonts w:ascii="Times New Roman" w:hAnsi="Times New Roman"/>
        </w:rPr>
        <w:t xml:space="preserve"> words that where significantly (chi-square test, not corrected for multiple comparisons) over-represented </w:t>
      </w:r>
      <w:r>
        <w:rPr>
          <w:rFonts w:ascii="Times New Roman" w:hAnsi="Times New Roman"/>
        </w:rPr>
        <w:t xml:space="preserve">(duplicates included) </w:t>
      </w:r>
      <w:r w:rsidRPr="000A5710">
        <w:rPr>
          <w:rFonts w:ascii="Times New Roman" w:hAnsi="Times New Roman"/>
        </w:rPr>
        <w:t xml:space="preserve">in </w:t>
      </w:r>
      <w:r>
        <w:rPr>
          <w:rFonts w:ascii="Times New Roman" w:hAnsi="Times New Roman"/>
        </w:rPr>
        <w:t>data sets defining the x and y-axes respectively.</w:t>
      </w:r>
      <w:r w:rsidRPr="000A5710">
        <w:rPr>
          <w:rFonts w:ascii="Times New Roman" w:hAnsi="Times New Roman"/>
        </w:rPr>
        <w:t xml:space="preserve"> </w:t>
      </w:r>
      <w:r>
        <w:rPr>
          <w:rFonts w:ascii="Times New Roman" w:hAnsi="Times New Roman"/>
        </w:rPr>
        <w:t>T</w:t>
      </w:r>
      <w:r w:rsidRPr="000A5710">
        <w:rPr>
          <w:rFonts w:ascii="Times New Roman" w:hAnsi="Times New Roman"/>
        </w:rPr>
        <w:t xml:space="preserve">hese </w:t>
      </w:r>
      <w:r>
        <w:rPr>
          <w:rFonts w:ascii="Times New Roman" w:hAnsi="Times New Roman"/>
        </w:rPr>
        <w:t xml:space="preserve">clusters were </w:t>
      </w:r>
      <w:r w:rsidRPr="000A5710">
        <w:rPr>
          <w:rFonts w:ascii="Times New Roman" w:hAnsi="Times New Roman"/>
        </w:rPr>
        <w:t>included and color-coded in the figure. For each cluster, words that are significantly over-represented (chi-square test, not corrected for multiple comparisons) in either condition are included. The grey circle constitutes the distance from origin where significance is reached. The font size of the word reflects the 'q' value in the chi-square test.</w:t>
      </w:r>
    </w:p>
    <w:p w14:paraId="5516493A" w14:textId="77777777" w:rsidR="00CE4F33" w:rsidRDefault="00CE4F33"/>
    <w:sectPr w:rsidR="00CE4F33" w:rsidSect="000C633D">
      <w:headerReference w:type="first" r:id="rId15"/>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544AD3" w14:textId="77777777" w:rsidR="00EC2121" w:rsidRDefault="005E05B6">
      <w:r>
        <w:separator/>
      </w:r>
    </w:p>
  </w:endnote>
  <w:endnote w:type="continuationSeparator" w:id="0">
    <w:p w14:paraId="2912DA87" w14:textId="77777777" w:rsidR="00EC2121" w:rsidRDefault="005E0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MS ??">
    <w:altName w:val="MS Mincho"/>
    <w:panose1 w:val="00000000000000000000"/>
    <w:charset w:val="80"/>
    <w:family w:val="auto"/>
    <w:notTrueType/>
    <w:pitch w:val="variable"/>
    <w:sig w:usb0="00000000" w:usb1="08070000" w:usb2="00000010" w:usb3="00000000" w:csb0="00020000" w:csb1="00000000"/>
  </w:font>
  <w:font w:name="Lucida Grande">
    <w:altName w:val="Arial"/>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532886" w14:textId="77777777" w:rsidR="00EC2121" w:rsidRDefault="005E05B6">
      <w:r>
        <w:separator/>
      </w:r>
    </w:p>
  </w:footnote>
  <w:footnote w:type="continuationSeparator" w:id="0">
    <w:p w14:paraId="3EC27193" w14:textId="77777777" w:rsidR="00EC2121" w:rsidRDefault="005E05B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0A3EE2" w14:textId="77777777" w:rsidR="005E5590" w:rsidRDefault="0031764D" w:rsidP="000D38E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D1B2A4E" w14:textId="77777777" w:rsidR="005E5590" w:rsidRDefault="000D38E2" w:rsidP="00C33EC3">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B1BCBE" w14:textId="77777777" w:rsidR="005E5590" w:rsidRDefault="0031764D" w:rsidP="000D38E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D38E2">
      <w:rPr>
        <w:rStyle w:val="PageNumber"/>
        <w:noProof/>
      </w:rPr>
      <w:t>2</w:t>
    </w:r>
    <w:r>
      <w:rPr>
        <w:rStyle w:val="PageNumber"/>
      </w:rPr>
      <w:fldChar w:fldCharType="end"/>
    </w:r>
  </w:p>
  <w:p w14:paraId="09A2A430" w14:textId="77777777" w:rsidR="005E5590" w:rsidRPr="004C2FA3" w:rsidRDefault="0031764D" w:rsidP="000D38E2">
    <w:pPr>
      <w:pStyle w:val="Header"/>
      <w:ind w:right="360"/>
      <w:rPr>
        <w:lang w:val="en-US"/>
      </w:rPr>
    </w:pPr>
    <w:r w:rsidRPr="004C2FA3">
      <w:rPr>
        <w:lang w:val="en-US"/>
      </w:rPr>
      <w:t>PERSONALITY AND ADOLESCENTS’ NARRATIVES OF LIFE EVENTS</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36CFA1" w14:textId="77777777" w:rsidR="005E5590" w:rsidRPr="004C2FA3" w:rsidRDefault="0031764D">
    <w:pPr>
      <w:pStyle w:val="Header"/>
      <w:rPr>
        <w:lang w:val="en-US"/>
      </w:rPr>
    </w:pPr>
    <w:r w:rsidRPr="004C2FA3">
      <w:rPr>
        <w:lang w:val="en-US"/>
      </w:rPr>
      <w:t>Running Head: PERSONALITY AND ADOLESCENTS’ NARRATIVES OF LIFE EVENTS</w:t>
    </w: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BEA753" w14:textId="77777777" w:rsidR="005E5590" w:rsidRDefault="0031764D">
    <w:pPr>
      <w:pStyle w:val="Header"/>
    </w:pPr>
    <w:r>
      <w:t>PERSONALITY AND ADOLESCENTS’ LIFE STORIES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embedSystemFonts/>
  <w:proofState w:spelling="clean" w:grammar="clean"/>
  <w:defaultTabStop w:val="1304"/>
  <w:hyphenationZone w:val="425"/>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64D"/>
    <w:rsid w:val="00086463"/>
    <w:rsid w:val="000D38E2"/>
    <w:rsid w:val="0031764D"/>
    <w:rsid w:val="005E05B6"/>
    <w:rsid w:val="00C84C7B"/>
    <w:rsid w:val="00CE4F33"/>
    <w:rsid w:val="00EC2121"/>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72F3E10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sv-S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64D"/>
    <w:rPr>
      <w:rFonts w:asciiTheme="minorHAnsi" w:hAnsiTheme="minorHAnsi" w:cstheme="minorBidi"/>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31764D"/>
    <w:rPr>
      <w:rFonts w:cs="Times New Roman"/>
      <w:color w:val="0000FF"/>
      <w:u w:val="single"/>
    </w:rPr>
  </w:style>
  <w:style w:type="table" w:styleId="TableGrid">
    <w:name w:val="Table Grid"/>
    <w:basedOn w:val="TableNormal"/>
    <w:uiPriority w:val="59"/>
    <w:rsid w:val="0031764D"/>
    <w:rPr>
      <w:rFonts w:asciiTheme="minorHAnsi" w:hAnsiTheme="minorHAnsi" w:cstheme="minorBidi"/>
      <w:sz w:val="24"/>
      <w:szCs w:val="24"/>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31764D"/>
    <w:pPr>
      <w:tabs>
        <w:tab w:val="center" w:pos="4536"/>
        <w:tab w:val="right" w:pos="9072"/>
      </w:tabs>
    </w:pPr>
    <w:rPr>
      <w:rFonts w:ascii="Times New Roman" w:eastAsia="MS ??" w:hAnsi="Times New Roman" w:cs="Times New Roman"/>
      <w:lang w:val="sv-SE" w:eastAsia="sv-SE"/>
    </w:rPr>
  </w:style>
  <w:style w:type="character" w:customStyle="1" w:styleId="HeaderChar">
    <w:name w:val="Header Char"/>
    <w:basedOn w:val="DefaultParagraphFont"/>
    <w:link w:val="Header"/>
    <w:uiPriority w:val="99"/>
    <w:rsid w:val="0031764D"/>
    <w:rPr>
      <w:rFonts w:eastAsia="MS ??"/>
      <w:sz w:val="24"/>
      <w:szCs w:val="24"/>
      <w:lang w:eastAsia="sv-SE"/>
    </w:rPr>
  </w:style>
  <w:style w:type="character" w:styleId="PageNumber">
    <w:name w:val="page number"/>
    <w:basedOn w:val="DefaultParagraphFont"/>
    <w:uiPriority w:val="99"/>
    <w:semiHidden/>
    <w:unhideWhenUsed/>
    <w:rsid w:val="0031764D"/>
  </w:style>
  <w:style w:type="paragraph" w:styleId="BalloonText">
    <w:name w:val="Balloon Text"/>
    <w:basedOn w:val="Normal"/>
    <w:link w:val="BalloonTextChar"/>
    <w:uiPriority w:val="99"/>
    <w:semiHidden/>
    <w:unhideWhenUsed/>
    <w:rsid w:val="0031764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1764D"/>
    <w:rPr>
      <w:rFonts w:ascii="Lucida Grande" w:hAnsi="Lucida Grande" w:cs="Lucida Grande"/>
      <w:sz w:val="18"/>
      <w:szCs w:val="18"/>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sv-S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64D"/>
    <w:rPr>
      <w:rFonts w:asciiTheme="minorHAnsi" w:hAnsiTheme="minorHAnsi" w:cstheme="minorBidi"/>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31764D"/>
    <w:rPr>
      <w:rFonts w:cs="Times New Roman"/>
      <w:color w:val="0000FF"/>
      <w:u w:val="single"/>
    </w:rPr>
  </w:style>
  <w:style w:type="table" w:styleId="TableGrid">
    <w:name w:val="Table Grid"/>
    <w:basedOn w:val="TableNormal"/>
    <w:uiPriority w:val="59"/>
    <w:rsid w:val="0031764D"/>
    <w:rPr>
      <w:rFonts w:asciiTheme="minorHAnsi" w:hAnsiTheme="minorHAnsi" w:cstheme="minorBidi"/>
      <w:sz w:val="24"/>
      <w:szCs w:val="24"/>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31764D"/>
    <w:pPr>
      <w:tabs>
        <w:tab w:val="center" w:pos="4536"/>
        <w:tab w:val="right" w:pos="9072"/>
      </w:tabs>
    </w:pPr>
    <w:rPr>
      <w:rFonts w:ascii="Times New Roman" w:eastAsia="MS ??" w:hAnsi="Times New Roman" w:cs="Times New Roman"/>
      <w:lang w:val="sv-SE" w:eastAsia="sv-SE"/>
    </w:rPr>
  </w:style>
  <w:style w:type="character" w:customStyle="1" w:styleId="HeaderChar">
    <w:name w:val="Header Char"/>
    <w:basedOn w:val="DefaultParagraphFont"/>
    <w:link w:val="Header"/>
    <w:uiPriority w:val="99"/>
    <w:rsid w:val="0031764D"/>
    <w:rPr>
      <w:rFonts w:eastAsia="MS ??"/>
      <w:sz w:val="24"/>
      <w:szCs w:val="24"/>
      <w:lang w:eastAsia="sv-SE"/>
    </w:rPr>
  </w:style>
  <w:style w:type="character" w:styleId="PageNumber">
    <w:name w:val="page number"/>
    <w:basedOn w:val="DefaultParagraphFont"/>
    <w:uiPriority w:val="99"/>
    <w:semiHidden/>
    <w:unhideWhenUsed/>
    <w:rsid w:val="0031764D"/>
  </w:style>
  <w:style w:type="paragraph" w:styleId="BalloonText">
    <w:name w:val="Balloon Text"/>
    <w:basedOn w:val="Normal"/>
    <w:link w:val="BalloonTextChar"/>
    <w:uiPriority w:val="99"/>
    <w:semiHidden/>
    <w:unhideWhenUsed/>
    <w:rsid w:val="0031764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1764D"/>
    <w:rPr>
      <w:rFonts w:ascii="Lucida Grande" w:hAnsi="Lucida Grande" w:cs="Lucida Grande"/>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eader" Target="header4.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D4CC2-4624-B743-B5E5-CD5EB764C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786</Words>
  <Characters>4485</Characters>
  <Application>Microsoft Macintosh Word</Application>
  <DocSecurity>0</DocSecurity>
  <Lines>37</Lines>
  <Paragraphs>10</Paragraphs>
  <ScaleCrop>false</ScaleCrop>
  <Company>LUCS</Company>
  <LinksUpToDate>false</LinksUpToDate>
  <CharactersWithSpaces>5261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Sverker Sikström</dc:creator>
  <cp:keywords/>
  <dc:description/>
  <cp:lastModifiedBy>Danilo Garcia</cp:lastModifiedBy>
  <cp:revision>3</cp:revision>
  <dcterms:created xsi:type="dcterms:W3CDTF">2015-01-30T08:39:00Z</dcterms:created>
  <dcterms:modified xsi:type="dcterms:W3CDTF">2015-08-05T10:14:00Z</dcterms:modified>
</cp:coreProperties>
</file>