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9B6" w:rsidRPr="007B69B6" w:rsidRDefault="00616DEE" w:rsidP="0091165F">
      <w:pPr>
        <w:ind w:left="0" w:firstLine="0"/>
        <w:rPr>
          <w:rFonts w:ascii="Times New Roman" w:hAnsi="Times New Roman" w:cs="Times New Roman"/>
          <w:sz w:val="24"/>
          <w:szCs w:val="24"/>
        </w:rPr>
      </w:pPr>
      <w:r>
        <w:rPr>
          <w:rFonts w:ascii="Times New Roman" w:hAnsi="Times New Roman" w:cs="Times New Roman"/>
          <w:sz w:val="24"/>
          <w:szCs w:val="24"/>
        </w:rPr>
        <w:t>Additional file 1</w:t>
      </w:r>
      <w:r w:rsidR="007822C8">
        <w:rPr>
          <w:rFonts w:ascii="Times New Roman" w:hAnsi="Times New Roman" w:cs="Times New Roman"/>
          <w:sz w:val="24"/>
          <w:szCs w:val="24"/>
        </w:rPr>
        <w:t xml:space="preserve"> – expanded methods</w:t>
      </w:r>
    </w:p>
    <w:p w:rsidR="007B69B6" w:rsidRDefault="007B69B6" w:rsidP="0091165F">
      <w:pPr>
        <w:ind w:left="0" w:firstLine="0"/>
        <w:rPr>
          <w:rFonts w:ascii="Times New Roman" w:hAnsi="Times New Roman" w:cs="Times New Roman"/>
          <w:i/>
          <w:sz w:val="24"/>
          <w:szCs w:val="24"/>
        </w:rPr>
      </w:pPr>
    </w:p>
    <w:p w:rsidR="0091165F" w:rsidRDefault="00AA3F8D" w:rsidP="0091165F">
      <w:pPr>
        <w:ind w:left="0" w:firstLine="0"/>
        <w:rPr>
          <w:rFonts w:ascii="Times New Roman" w:hAnsi="Times New Roman" w:cs="Times New Roman"/>
          <w:i/>
          <w:sz w:val="24"/>
          <w:szCs w:val="24"/>
        </w:rPr>
      </w:pPr>
      <w:r>
        <w:rPr>
          <w:rFonts w:ascii="Times New Roman" w:hAnsi="Times New Roman" w:cs="Times New Roman"/>
          <w:i/>
          <w:sz w:val="24"/>
          <w:szCs w:val="24"/>
        </w:rPr>
        <w:t>Bio-</w:t>
      </w:r>
      <w:r w:rsidR="00844F6E">
        <w:rPr>
          <w:rFonts w:ascii="Times New Roman" w:hAnsi="Times New Roman" w:cs="Times New Roman"/>
          <w:i/>
          <w:sz w:val="24"/>
          <w:szCs w:val="24"/>
        </w:rPr>
        <w:t>ADM</w:t>
      </w:r>
      <w:r w:rsidR="0091165F" w:rsidRPr="002E21D2">
        <w:rPr>
          <w:rFonts w:ascii="Times New Roman" w:hAnsi="Times New Roman" w:cs="Times New Roman"/>
          <w:i/>
          <w:sz w:val="24"/>
          <w:szCs w:val="24"/>
        </w:rPr>
        <w:t xml:space="preserve"> Measurement</w:t>
      </w:r>
    </w:p>
    <w:p w:rsidR="00A40E82" w:rsidRPr="002E21D2" w:rsidRDefault="00A40E82" w:rsidP="0091165F">
      <w:pPr>
        <w:ind w:left="0" w:firstLine="0"/>
        <w:rPr>
          <w:rFonts w:ascii="Times New Roman" w:hAnsi="Times New Roman" w:cs="Times New Roman"/>
          <w:i/>
          <w:sz w:val="24"/>
          <w:szCs w:val="24"/>
        </w:rPr>
      </w:pPr>
    </w:p>
    <w:p w:rsidR="0091165F" w:rsidRPr="002E21D2" w:rsidRDefault="0091165F" w:rsidP="0091165F">
      <w:pPr>
        <w:ind w:left="0" w:firstLine="0"/>
        <w:rPr>
          <w:rFonts w:ascii="Times New Roman" w:hAnsi="Times New Roman" w:cs="Times New Roman"/>
          <w:sz w:val="24"/>
          <w:szCs w:val="24"/>
        </w:rPr>
      </w:pPr>
      <w:r w:rsidRPr="002E21D2">
        <w:rPr>
          <w:rFonts w:ascii="Times New Roman" w:hAnsi="Times New Roman" w:cs="Times New Roman"/>
          <w:sz w:val="24"/>
          <w:szCs w:val="24"/>
        </w:rPr>
        <w:t xml:space="preserve">All </w:t>
      </w:r>
      <w:r w:rsidR="00AA3F8D">
        <w:rPr>
          <w:rFonts w:ascii="Times New Roman" w:hAnsi="Times New Roman" w:cs="Times New Roman"/>
          <w:sz w:val="24"/>
          <w:szCs w:val="24"/>
        </w:rPr>
        <w:t>bioactive adrenomedullin (bio-</w:t>
      </w:r>
      <w:r w:rsidR="00844F6E">
        <w:rPr>
          <w:rFonts w:ascii="Times New Roman" w:hAnsi="Times New Roman" w:cs="Times New Roman"/>
          <w:sz w:val="24"/>
          <w:szCs w:val="24"/>
        </w:rPr>
        <w:t>ADM</w:t>
      </w:r>
      <w:r w:rsidR="00AA3F8D">
        <w:rPr>
          <w:rFonts w:ascii="Times New Roman" w:hAnsi="Times New Roman" w:cs="Times New Roman"/>
          <w:sz w:val="24"/>
          <w:szCs w:val="24"/>
        </w:rPr>
        <w:t>)</w:t>
      </w:r>
      <w:r w:rsidRPr="002E21D2">
        <w:rPr>
          <w:rFonts w:ascii="Times New Roman" w:hAnsi="Times New Roman" w:cs="Times New Roman"/>
          <w:sz w:val="24"/>
          <w:szCs w:val="24"/>
        </w:rPr>
        <w:t xml:space="preserve"> measurements were performed blinded in the laboratories of </w:t>
      </w:r>
      <w:proofErr w:type="spellStart"/>
      <w:r w:rsidRPr="002E21D2">
        <w:rPr>
          <w:rFonts w:ascii="Times New Roman" w:hAnsi="Times New Roman" w:cs="Times New Roman"/>
          <w:sz w:val="24"/>
          <w:szCs w:val="24"/>
        </w:rPr>
        <w:t>Sphingotec</w:t>
      </w:r>
      <w:proofErr w:type="spellEnd"/>
      <w:r w:rsidRPr="002E21D2">
        <w:rPr>
          <w:rFonts w:ascii="Times New Roman" w:hAnsi="Times New Roman" w:cs="Times New Roman"/>
          <w:sz w:val="24"/>
          <w:szCs w:val="24"/>
        </w:rPr>
        <w:t xml:space="preserve"> GmbH, </w:t>
      </w:r>
      <w:proofErr w:type="spellStart"/>
      <w:r w:rsidRPr="002E21D2">
        <w:rPr>
          <w:rFonts w:ascii="Times New Roman" w:hAnsi="Times New Roman" w:cs="Times New Roman"/>
          <w:sz w:val="24"/>
          <w:szCs w:val="24"/>
        </w:rPr>
        <w:t>Hennigsdorf</w:t>
      </w:r>
      <w:proofErr w:type="spellEnd"/>
      <w:r w:rsidRPr="002E21D2">
        <w:rPr>
          <w:rFonts w:ascii="Times New Roman" w:hAnsi="Times New Roman" w:cs="Times New Roman"/>
          <w:sz w:val="24"/>
          <w:szCs w:val="24"/>
        </w:rPr>
        <w:t xml:space="preserve">, Germany, with a previously described immunoassay </w:t>
      </w:r>
      <w:r w:rsidR="00B83C13">
        <w:rPr>
          <w:rFonts w:ascii="Times New Roman" w:hAnsi="Times New Roman" w:cs="Times New Roman"/>
          <w:sz w:val="24"/>
          <w:szCs w:val="24"/>
        </w:rPr>
        <w:fldChar w:fldCharType="begin"/>
      </w:r>
      <w:r w:rsidR="00585631">
        <w:rPr>
          <w:rFonts w:ascii="Times New Roman" w:hAnsi="Times New Roman" w:cs="Times New Roman"/>
          <w:sz w:val="24"/>
          <w:szCs w:val="24"/>
        </w:rPr>
        <w:instrText xml:space="preserve"> ADDIN EN.CITE &lt;EndNote&gt;&lt;Cite&gt;&lt;Author&gt;Marino&lt;/Author&gt;&lt;Year&gt;2014&lt;/Year&gt;&lt;RecNum&gt;401&lt;/RecNum&gt;&lt;DisplayText&gt;(1)&lt;/DisplayText&gt;&lt;record&gt;&lt;rec-number&gt;401&lt;/rec-number&gt;&lt;foreign-keys&gt;&lt;key app="EN" db-id="d0ptedwwvzvtfder99qxfftwe5wv09zzertr" timestamp="1441703223"&gt;401&lt;/key&gt;&lt;/foreign-keys&gt;&lt;ref-type name="Journal Article"&gt;17&lt;/ref-type&gt;&lt;contributors&gt;&lt;authors&gt;&lt;author&gt;Marino, R.&lt;/author&gt;&lt;author&gt;Struck, J.&lt;/author&gt;&lt;author&gt;Maisel, A. S.&lt;/author&gt;&lt;author&gt;Magrini, L.&lt;/author&gt;&lt;author&gt;Bergmann, A.&lt;/author&gt;&lt;author&gt;Di Somma, S.&lt;/author&gt;&lt;/authors&gt;&lt;/contributors&gt;&lt;titles&gt;&lt;title&gt;Plasma adrenomedullin is associated with short-term mortality and vasopressor requirement in patients admitted with sepsis&lt;/title&gt;&lt;secondary-title&gt;Crit Care&lt;/secondary-title&gt;&lt;/titles&gt;&lt;periodical&gt;&lt;full-title&gt;Crit Care&lt;/full-title&gt;&lt;/periodical&gt;&lt;pages&gt;R34&lt;/pages&gt;&lt;volume&gt;18&lt;/volume&gt;&lt;number&gt;1&lt;/number&gt;&lt;keywords&gt;&lt;keyword&gt;Apache&lt;/keyword&gt;&lt;keyword&gt;Adrenomedullin/*blood&lt;/keyword&gt;&lt;keyword&gt;Adult&lt;/keyword&gt;&lt;keyword&gt;Aged&lt;/keyword&gt;&lt;keyword&gt;Emergency Service, Hospital&lt;/keyword&gt;&lt;keyword&gt;Female&lt;/keyword&gt;&lt;keyword&gt;Humans&lt;/keyword&gt;&lt;keyword&gt;Male&lt;/keyword&gt;&lt;keyword&gt;Middle Aged&lt;/keyword&gt;&lt;keyword&gt;Prognosis&lt;/keyword&gt;&lt;keyword&gt;Sepsis/*blood/mortality/therapy&lt;/keyword&gt;&lt;keyword&gt;Severity of Illness Index&lt;/keyword&gt;&lt;keyword&gt;Vasoconstrictor Agents/*therapeutic use&lt;/keyword&gt;&lt;/keywords&gt;&lt;dates&gt;&lt;year&gt;2014&lt;/year&gt;&lt;/dates&gt;&lt;isbn&gt;1466-609X (Electronic)&amp;#xD;1364-8535 (Linking)&lt;/isbn&gt;&lt;accession-num&gt;24533868&lt;/accession-num&gt;&lt;urls&gt;&lt;related-urls&gt;&lt;url&gt;http://www.ncbi.nlm.nih.gov/pubmed/24533868&lt;/url&gt;&lt;url&gt;http://www.ncbi.nlm.nih.gov/pmc/articles/PMC4056312/pdf/cc13731.pdf&lt;/url&gt;&lt;/related-urls&gt;&lt;/urls&gt;&lt;custom2&gt;PMC4056312&lt;/custom2&gt;&lt;electronic-resource-num&gt;10.1186/cc13731&lt;/electronic-resource-num&gt;&lt;/record&gt;&lt;/Cite&gt;&lt;/EndNote&gt;</w:instrText>
      </w:r>
      <w:r w:rsidR="00B83C13">
        <w:rPr>
          <w:rFonts w:ascii="Times New Roman" w:hAnsi="Times New Roman" w:cs="Times New Roman"/>
          <w:sz w:val="24"/>
          <w:szCs w:val="24"/>
        </w:rPr>
        <w:fldChar w:fldCharType="separate"/>
      </w:r>
      <w:r w:rsidR="00585631">
        <w:rPr>
          <w:rFonts w:ascii="Times New Roman" w:hAnsi="Times New Roman" w:cs="Times New Roman"/>
          <w:noProof/>
          <w:sz w:val="24"/>
          <w:szCs w:val="24"/>
        </w:rPr>
        <w:t>(1)</w:t>
      </w:r>
      <w:r w:rsidR="00B83C13">
        <w:rPr>
          <w:rFonts w:ascii="Times New Roman" w:hAnsi="Times New Roman" w:cs="Times New Roman"/>
          <w:sz w:val="24"/>
          <w:szCs w:val="24"/>
        </w:rPr>
        <w:fldChar w:fldCharType="end"/>
      </w:r>
      <w:r w:rsidRPr="002E21D2">
        <w:rPr>
          <w:rFonts w:ascii="Times New Roman" w:hAnsi="Times New Roman" w:cs="Times New Roman"/>
          <w:sz w:val="24"/>
          <w:szCs w:val="24"/>
        </w:rPr>
        <w:t xml:space="preserve">. Briefly, a one-step sandwich-coated tube chemiluminescence immunoassay was used based on </w:t>
      </w:r>
      <w:proofErr w:type="spellStart"/>
      <w:r w:rsidRPr="002E21D2">
        <w:rPr>
          <w:rFonts w:ascii="Times New Roman" w:hAnsi="Times New Roman" w:cs="Times New Roman"/>
          <w:sz w:val="24"/>
          <w:szCs w:val="24"/>
        </w:rPr>
        <w:t>Acridinium</w:t>
      </w:r>
      <w:proofErr w:type="spellEnd"/>
      <w:r w:rsidRPr="002E21D2">
        <w:rPr>
          <w:rFonts w:ascii="Times New Roman" w:hAnsi="Times New Roman" w:cs="Times New Roman"/>
          <w:sz w:val="24"/>
          <w:szCs w:val="24"/>
        </w:rPr>
        <w:t xml:space="preserve"> </w:t>
      </w:r>
      <w:proofErr w:type="spellStart"/>
      <w:r w:rsidRPr="002E21D2">
        <w:rPr>
          <w:rFonts w:ascii="Times New Roman" w:hAnsi="Times New Roman" w:cs="Times New Roman"/>
          <w:sz w:val="24"/>
          <w:szCs w:val="24"/>
        </w:rPr>
        <w:t>NHS</w:t>
      </w:r>
      <w:proofErr w:type="spellEnd"/>
      <w:r w:rsidRPr="002E21D2">
        <w:rPr>
          <w:rFonts w:ascii="Times New Roman" w:hAnsi="Times New Roman" w:cs="Times New Roman"/>
          <w:sz w:val="24"/>
          <w:szCs w:val="24"/>
        </w:rPr>
        <w:t xml:space="preserve">-ester labeling for the detection of human ADM in plasma. </w:t>
      </w:r>
    </w:p>
    <w:p w:rsidR="0091165F" w:rsidRDefault="0091165F" w:rsidP="0091165F">
      <w:pPr>
        <w:ind w:left="0" w:firstLine="0"/>
        <w:rPr>
          <w:rFonts w:ascii="Times New Roman" w:hAnsi="Times New Roman" w:cs="Times New Roman"/>
          <w:sz w:val="24"/>
          <w:szCs w:val="24"/>
        </w:rPr>
      </w:pPr>
      <w:r w:rsidRPr="002E21D2">
        <w:rPr>
          <w:rFonts w:ascii="Times New Roman" w:hAnsi="Times New Roman" w:cs="Times New Roman"/>
          <w:sz w:val="24"/>
          <w:szCs w:val="24"/>
        </w:rPr>
        <w:t xml:space="preserve">Mouse monoclonal antibodies (AB) directed against the mid region as solid phase and a labeled mouse monoclonal AB directed against the </w:t>
      </w:r>
      <w:proofErr w:type="spellStart"/>
      <w:r w:rsidRPr="002E21D2">
        <w:rPr>
          <w:rFonts w:ascii="Times New Roman" w:hAnsi="Times New Roman" w:cs="Times New Roman"/>
          <w:sz w:val="24"/>
          <w:szCs w:val="24"/>
        </w:rPr>
        <w:t>a</w:t>
      </w:r>
      <w:r w:rsidR="00AA3F8D">
        <w:rPr>
          <w:rFonts w:ascii="Times New Roman" w:hAnsi="Times New Roman" w:cs="Times New Roman"/>
          <w:sz w:val="24"/>
          <w:szCs w:val="24"/>
        </w:rPr>
        <w:t>midated</w:t>
      </w:r>
      <w:proofErr w:type="spellEnd"/>
      <w:r w:rsidR="00AA3F8D">
        <w:rPr>
          <w:rFonts w:ascii="Times New Roman" w:hAnsi="Times New Roman" w:cs="Times New Roman"/>
          <w:sz w:val="24"/>
          <w:szCs w:val="24"/>
        </w:rPr>
        <w:t xml:space="preserve"> C-terminal moiety of adrenomedullin</w:t>
      </w:r>
      <w:r w:rsidRPr="002E21D2">
        <w:rPr>
          <w:rFonts w:ascii="Times New Roman" w:hAnsi="Times New Roman" w:cs="Times New Roman"/>
          <w:sz w:val="24"/>
          <w:szCs w:val="24"/>
        </w:rPr>
        <w:t xml:space="preserve"> are used in the assay. To label the anti-C-terminal antibodies (1 g/L) an incubation with </w:t>
      </w:r>
      <w:proofErr w:type="spellStart"/>
      <w:r w:rsidRPr="002E21D2">
        <w:rPr>
          <w:rFonts w:ascii="Times New Roman" w:hAnsi="Times New Roman" w:cs="Times New Roman"/>
          <w:sz w:val="24"/>
          <w:szCs w:val="24"/>
        </w:rPr>
        <w:t>MACN-acridinium-NHS</w:t>
      </w:r>
      <w:proofErr w:type="spellEnd"/>
      <w:r w:rsidRPr="002E21D2">
        <w:rPr>
          <w:rFonts w:ascii="Times New Roman" w:hAnsi="Times New Roman" w:cs="Times New Roman"/>
          <w:sz w:val="24"/>
          <w:szCs w:val="24"/>
        </w:rPr>
        <w:t xml:space="preserve"> (N-hydroxysuccinimide)-ester (1 g/L; </w:t>
      </w:r>
      <w:proofErr w:type="spellStart"/>
      <w:r w:rsidRPr="002E21D2">
        <w:rPr>
          <w:rFonts w:ascii="Times New Roman" w:hAnsi="Times New Roman" w:cs="Times New Roman"/>
          <w:sz w:val="24"/>
          <w:szCs w:val="24"/>
        </w:rPr>
        <w:t>InVent</w:t>
      </w:r>
      <w:proofErr w:type="spellEnd"/>
      <w:r w:rsidRPr="002E21D2">
        <w:rPr>
          <w:rFonts w:ascii="Times New Roman" w:hAnsi="Times New Roman" w:cs="Times New Roman"/>
          <w:sz w:val="24"/>
          <w:szCs w:val="24"/>
        </w:rPr>
        <w:t xml:space="preserve"> GmbH, </w:t>
      </w:r>
      <w:proofErr w:type="spellStart"/>
      <w:r w:rsidRPr="002E21D2">
        <w:rPr>
          <w:rFonts w:ascii="Times New Roman" w:hAnsi="Times New Roman" w:cs="Times New Roman"/>
          <w:sz w:val="24"/>
          <w:szCs w:val="24"/>
        </w:rPr>
        <w:t>Hennigsdorf</w:t>
      </w:r>
      <w:proofErr w:type="spellEnd"/>
      <w:r w:rsidRPr="002E21D2">
        <w:rPr>
          <w:rFonts w:ascii="Times New Roman" w:hAnsi="Times New Roman" w:cs="Times New Roman"/>
          <w:sz w:val="24"/>
          <w:szCs w:val="24"/>
        </w:rPr>
        <w:t xml:space="preserve">, Germany) in a 1:5 molar ratio for 20 minutes at 22°C were performed and stopped by addition of 1/5 volume of 50 mmol/L glycine for 10 minutes at 22°C. As described before, the labeled antibody was diluted into assay buffer (300 mmol/L K-phosphate; 100 mmol/L </w:t>
      </w:r>
      <w:proofErr w:type="spellStart"/>
      <w:r w:rsidRPr="002E21D2">
        <w:rPr>
          <w:rFonts w:ascii="Times New Roman" w:hAnsi="Times New Roman" w:cs="Times New Roman"/>
          <w:sz w:val="24"/>
          <w:szCs w:val="24"/>
        </w:rPr>
        <w:t>NaCl</w:t>
      </w:r>
      <w:proofErr w:type="spellEnd"/>
      <w:r w:rsidRPr="002E21D2">
        <w:rPr>
          <w:rFonts w:ascii="Times New Roman" w:hAnsi="Times New Roman" w:cs="Times New Roman"/>
          <w:sz w:val="24"/>
          <w:szCs w:val="24"/>
        </w:rPr>
        <w:t xml:space="preserve">; 10 mmol/L sodium EDTA; 5 g/L BSA (protease-free) (Sigma); 1 g/L each of nonspecific bovine and mouse </w:t>
      </w:r>
      <w:proofErr w:type="spellStart"/>
      <w:r w:rsidRPr="002E21D2">
        <w:rPr>
          <w:rFonts w:ascii="Times New Roman" w:hAnsi="Times New Roman" w:cs="Times New Roman"/>
          <w:sz w:val="24"/>
          <w:szCs w:val="24"/>
        </w:rPr>
        <w:t>IgG</w:t>
      </w:r>
      <w:proofErr w:type="spellEnd"/>
      <w:r w:rsidRPr="002E21D2">
        <w:rPr>
          <w:rFonts w:ascii="Times New Roman" w:hAnsi="Times New Roman" w:cs="Times New Roman"/>
          <w:sz w:val="24"/>
          <w:szCs w:val="24"/>
        </w:rPr>
        <w:t xml:space="preserve">; 0.9 g/L Na-azide; 20 tabs/L Protease Inhibitor Cocktail (Roche Diagnostics GmbH, </w:t>
      </w:r>
      <w:proofErr w:type="spellStart"/>
      <w:r w:rsidRPr="002E21D2">
        <w:rPr>
          <w:rFonts w:ascii="Times New Roman" w:hAnsi="Times New Roman" w:cs="Times New Roman"/>
          <w:sz w:val="24"/>
          <w:szCs w:val="24"/>
        </w:rPr>
        <w:t>Penzberg</w:t>
      </w:r>
      <w:proofErr w:type="spellEnd"/>
      <w:r w:rsidRPr="002E21D2">
        <w:rPr>
          <w:rFonts w:ascii="Times New Roman" w:hAnsi="Times New Roman" w:cs="Times New Roman"/>
          <w:sz w:val="24"/>
          <w:szCs w:val="24"/>
        </w:rPr>
        <w:t xml:space="preserve">, Germany); 10 </w:t>
      </w:r>
      <w:proofErr w:type="spellStart"/>
      <w:r w:rsidRPr="002E21D2">
        <w:rPr>
          <w:rFonts w:ascii="Times New Roman" w:hAnsi="Times New Roman" w:cs="Times New Roman"/>
          <w:sz w:val="24"/>
          <w:szCs w:val="24"/>
        </w:rPr>
        <w:t>μmol</w:t>
      </w:r>
      <w:proofErr w:type="spellEnd"/>
      <w:r w:rsidRPr="002E21D2">
        <w:rPr>
          <w:rFonts w:ascii="Times New Roman" w:hAnsi="Times New Roman" w:cs="Times New Roman"/>
          <w:sz w:val="24"/>
          <w:szCs w:val="24"/>
        </w:rPr>
        <w:t xml:space="preserve">/L </w:t>
      </w:r>
      <w:proofErr w:type="spellStart"/>
      <w:r w:rsidRPr="002E21D2">
        <w:rPr>
          <w:rFonts w:ascii="Times New Roman" w:hAnsi="Times New Roman" w:cs="Times New Roman"/>
          <w:sz w:val="24"/>
          <w:szCs w:val="24"/>
        </w:rPr>
        <w:t>Amastatin</w:t>
      </w:r>
      <w:proofErr w:type="spellEnd"/>
      <w:r w:rsidRPr="002E21D2">
        <w:rPr>
          <w:rFonts w:ascii="Times New Roman" w:hAnsi="Times New Roman" w:cs="Times New Roman"/>
          <w:sz w:val="24"/>
          <w:szCs w:val="24"/>
        </w:rPr>
        <w:t xml:space="preserve">; 20 </w:t>
      </w:r>
      <w:proofErr w:type="spellStart"/>
      <w:r w:rsidRPr="002E21D2">
        <w:rPr>
          <w:rFonts w:ascii="Times New Roman" w:hAnsi="Times New Roman" w:cs="Times New Roman"/>
          <w:sz w:val="24"/>
          <w:szCs w:val="24"/>
        </w:rPr>
        <w:t>μmol</w:t>
      </w:r>
      <w:proofErr w:type="spellEnd"/>
      <w:r w:rsidRPr="002E21D2">
        <w:rPr>
          <w:rFonts w:ascii="Times New Roman" w:hAnsi="Times New Roman" w:cs="Times New Roman"/>
          <w:sz w:val="24"/>
          <w:szCs w:val="24"/>
        </w:rPr>
        <w:t xml:space="preserve">/L Leupeptin; pH 7.0). Dilutions of full-length human ADM peptide (American Peptide Company, Sunnyvale, CA, USA) in Calibrator Dilution Buffer (10 mmol/L Tris; 250 mmol/L </w:t>
      </w:r>
      <w:proofErr w:type="spellStart"/>
      <w:r w:rsidRPr="002E21D2">
        <w:rPr>
          <w:rFonts w:ascii="Times New Roman" w:hAnsi="Times New Roman" w:cs="Times New Roman"/>
          <w:sz w:val="24"/>
          <w:szCs w:val="24"/>
        </w:rPr>
        <w:t>NaCl</w:t>
      </w:r>
      <w:proofErr w:type="spellEnd"/>
      <w:r w:rsidRPr="002E21D2">
        <w:rPr>
          <w:rFonts w:ascii="Times New Roman" w:hAnsi="Times New Roman" w:cs="Times New Roman"/>
          <w:sz w:val="24"/>
          <w:szCs w:val="24"/>
        </w:rPr>
        <w:t xml:space="preserve">; 2 g/L Triton X-100; 50 g/L BSA (protease-free); 20 tabs/L Protease Inhibitor Cocktail (Roche AG); pH 7.0) served as calibrators </w:t>
      </w:r>
      <w:r w:rsidR="00B83C13">
        <w:rPr>
          <w:rFonts w:ascii="Times New Roman" w:hAnsi="Times New Roman" w:cs="Times New Roman"/>
          <w:sz w:val="24"/>
          <w:szCs w:val="24"/>
        </w:rPr>
        <w:fldChar w:fldCharType="begin"/>
      </w:r>
      <w:r w:rsidR="00585631">
        <w:rPr>
          <w:rFonts w:ascii="Times New Roman" w:hAnsi="Times New Roman" w:cs="Times New Roman"/>
          <w:sz w:val="24"/>
          <w:szCs w:val="24"/>
        </w:rPr>
        <w:instrText xml:space="preserve"> ADDIN EN.CITE &lt;EndNote&gt;&lt;Cite&gt;&lt;Author&gt;Marino&lt;/Author&gt;&lt;Year&gt;2014&lt;/Year&gt;&lt;RecNum&gt;401&lt;/RecNum&gt;&lt;DisplayText&gt;(1)&lt;/DisplayText&gt;&lt;record&gt;&lt;rec-number&gt;401&lt;/rec-number&gt;&lt;foreign-keys&gt;&lt;key app="EN" db-id="d0ptedwwvzvtfder99qxfftwe5wv09zzertr" timestamp="1441703223"&gt;401&lt;/key&gt;&lt;/foreign-keys&gt;&lt;ref-type name="Journal Article"&gt;17&lt;/ref-type&gt;&lt;contributors&gt;&lt;authors&gt;&lt;author&gt;Marino, R.&lt;/author&gt;&lt;author&gt;Struck, J.&lt;/author&gt;&lt;author&gt;Maisel, A. S.&lt;/author&gt;&lt;author&gt;Magrini, L.&lt;/author&gt;&lt;author&gt;Bergmann, A.&lt;/author&gt;&lt;author&gt;Di Somma, S.&lt;/author&gt;&lt;/authors&gt;&lt;/contributors&gt;&lt;titles&gt;&lt;title&gt;Plasma adrenomedullin is associated with short-term mortality and vasopressor requirement in patients admitted with sepsis&lt;/title&gt;&lt;secondary-title&gt;Crit Care&lt;/secondary-title&gt;&lt;/titles&gt;&lt;periodical&gt;&lt;full-title&gt;Crit Care&lt;/full-title&gt;&lt;/periodical&gt;&lt;pages&gt;R34&lt;/pages&gt;&lt;volume&gt;18&lt;/volume&gt;&lt;number&gt;1&lt;/number&gt;&lt;keywords&gt;&lt;keyword&gt;Apache&lt;/keyword&gt;&lt;keyword&gt;Adrenomedullin/*blood&lt;/keyword&gt;&lt;keyword&gt;Adult&lt;/keyword&gt;&lt;keyword&gt;Aged&lt;/keyword&gt;&lt;keyword&gt;Emergency Service, Hospital&lt;/keyword&gt;&lt;keyword&gt;Female&lt;/keyword&gt;&lt;keyword&gt;Humans&lt;/keyword&gt;&lt;keyword&gt;Male&lt;/keyword&gt;&lt;keyword&gt;Middle Aged&lt;/keyword&gt;&lt;keyword&gt;Prognosis&lt;/keyword&gt;&lt;keyword&gt;Sepsis/*blood/mortality/therapy&lt;/keyword&gt;&lt;keyword&gt;Severity of Illness Index&lt;/keyword&gt;&lt;keyword&gt;Vasoconstrictor Agents/*therapeutic use&lt;/keyword&gt;&lt;/keywords&gt;&lt;dates&gt;&lt;year&gt;2014&lt;/year&gt;&lt;/dates&gt;&lt;isbn&gt;1466-609X (Electronic)&amp;#xD;1364-8535 (Linking)&lt;/isbn&gt;&lt;accession-num&gt;24533868&lt;/accession-num&gt;&lt;urls&gt;&lt;related-urls&gt;&lt;url&gt;http://www.ncbi.nlm.nih.gov/pubmed/24533868&lt;/url&gt;&lt;url&gt;http://www.ncbi.nlm.nih.gov/pmc/articles/PMC4056312/pdf/cc13731.pdf&lt;/url&gt;&lt;/related-urls&gt;&lt;/urls&gt;&lt;custom2&gt;PMC4056312&lt;/custom2&gt;&lt;electronic-resource-num&gt;10.1186/cc13731&lt;/electronic-resource-num&gt;&lt;/record&gt;&lt;/Cite&gt;&lt;/EndNote&gt;</w:instrText>
      </w:r>
      <w:r w:rsidR="00B83C13">
        <w:rPr>
          <w:rFonts w:ascii="Times New Roman" w:hAnsi="Times New Roman" w:cs="Times New Roman"/>
          <w:sz w:val="24"/>
          <w:szCs w:val="24"/>
        </w:rPr>
        <w:fldChar w:fldCharType="separate"/>
      </w:r>
      <w:r w:rsidR="00585631">
        <w:rPr>
          <w:rFonts w:ascii="Times New Roman" w:hAnsi="Times New Roman" w:cs="Times New Roman"/>
          <w:noProof/>
          <w:sz w:val="24"/>
          <w:szCs w:val="24"/>
        </w:rPr>
        <w:t>(1)</w:t>
      </w:r>
      <w:r w:rsidR="00B83C13">
        <w:rPr>
          <w:rFonts w:ascii="Times New Roman" w:hAnsi="Times New Roman" w:cs="Times New Roman"/>
          <w:sz w:val="24"/>
          <w:szCs w:val="24"/>
        </w:rPr>
        <w:fldChar w:fldCharType="end"/>
      </w:r>
      <w:r w:rsidRPr="002E21D2">
        <w:rPr>
          <w:rFonts w:ascii="Times New Roman" w:hAnsi="Times New Roman" w:cs="Times New Roman"/>
          <w:sz w:val="24"/>
          <w:szCs w:val="24"/>
        </w:rPr>
        <w:t xml:space="preserve">. </w:t>
      </w:r>
    </w:p>
    <w:p w:rsidR="007B69B6" w:rsidRPr="002E21D2" w:rsidRDefault="007B69B6" w:rsidP="0091165F">
      <w:pPr>
        <w:ind w:left="0" w:firstLine="0"/>
        <w:rPr>
          <w:rFonts w:ascii="Times New Roman" w:hAnsi="Times New Roman" w:cs="Times New Roman"/>
          <w:sz w:val="24"/>
          <w:szCs w:val="24"/>
        </w:rPr>
      </w:pPr>
    </w:p>
    <w:p w:rsidR="0091165F" w:rsidRDefault="0091165F" w:rsidP="0091165F">
      <w:pPr>
        <w:ind w:left="0" w:firstLine="0"/>
        <w:rPr>
          <w:rFonts w:ascii="Times New Roman" w:hAnsi="Times New Roman" w:cs="Times New Roman"/>
          <w:sz w:val="24"/>
          <w:szCs w:val="24"/>
        </w:rPr>
      </w:pPr>
      <w:r w:rsidRPr="002E21D2">
        <w:rPr>
          <w:rFonts w:ascii="Times New Roman" w:hAnsi="Times New Roman" w:cs="Times New Roman"/>
          <w:sz w:val="24"/>
          <w:szCs w:val="24"/>
        </w:rPr>
        <w:lastRenderedPageBreak/>
        <w:t xml:space="preserve">The immunoassay was performed with 50 </w:t>
      </w:r>
      <w:proofErr w:type="spellStart"/>
      <w:r w:rsidRPr="002E21D2">
        <w:rPr>
          <w:rFonts w:ascii="Times New Roman" w:hAnsi="Times New Roman" w:cs="Times New Roman"/>
          <w:sz w:val="24"/>
          <w:szCs w:val="24"/>
        </w:rPr>
        <w:t>μL</w:t>
      </w:r>
      <w:proofErr w:type="spellEnd"/>
      <w:r w:rsidRPr="002E21D2">
        <w:rPr>
          <w:rFonts w:ascii="Times New Roman" w:hAnsi="Times New Roman" w:cs="Times New Roman"/>
          <w:sz w:val="24"/>
          <w:szCs w:val="24"/>
        </w:rPr>
        <w:t xml:space="preserve"> of plasma samples or calibrators and 200 </w:t>
      </w:r>
      <w:proofErr w:type="spellStart"/>
      <w:r w:rsidRPr="002E21D2">
        <w:rPr>
          <w:rFonts w:ascii="Times New Roman" w:hAnsi="Times New Roman" w:cs="Times New Roman"/>
          <w:sz w:val="24"/>
          <w:szCs w:val="24"/>
        </w:rPr>
        <w:t>μL</w:t>
      </w:r>
      <w:proofErr w:type="spellEnd"/>
      <w:r w:rsidRPr="002E21D2">
        <w:rPr>
          <w:rFonts w:ascii="Times New Roman" w:hAnsi="Times New Roman" w:cs="Times New Roman"/>
          <w:sz w:val="24"/>
          <w:szCs w:val="24"/>
        </w:rPr>
        <w:t xml:space="preserve"> of the labeled detection antibody (800,000 relative light units (RLU) per 200 </w:t>
      </w:r>
      <w:proofErr w:type="spellStart"/>
      <w:r w:rsidRPr="002E21D2">
        <w:rPr>
          <w:rFonts w:ascii="Times New Roman" w:hAnsi="Times New Roman" w:cs="Times New Roman"/>
          <w:sz w:val="24"/>
          <w:szCs w:val="24"/>
        </w:rPr>
        <w:t>μL</w:t>
      </w:r>
      <w:proofErr w:type="spellEnd"/>
      <w:r w:rsidRPr="002E21D2">
        <w:rPr>
          <w:rFonts w:ascii="Times New Roman" w:hAnsi="Times New Roman" w:cs="Times New Roman"/>
          <w:sz w:val="24"/>
          <w:szCs w:val="24"/>
        </w:rPr>
        <w:t xml:space="preserve">). Both were added to the coated tubes, incubated for 18 hours at 4°C and washed five times with wash solution (1 mL each). Finally, the chemiluminescence was measured for 1 s using the LB953 Multi-Tube Luminometer (BERTHOLD TECHNOLOGIES GmbH &amp; Co. KG, Bad </w:t>
      </w:r>
      <w:proofErr w:type="spellStart"/>
      <w:r w:rsidRPr="002E21D2">
        <w:rPr>
          <w:rFonts w:ascii="Times New Roman" w:hAnsi="Times New Roman" w:cs="Times New Roman"/>
          <w:sz w:val="24"/>
          <w:szCs w:val="24"/>
        </w:rPr>
        <w:t>Wildbad</w:t>
      </w:r>
      <w:proofErr w:type="spellEnd"/>
      <w:r w:rsidRPr="002E21D2">
        <w:rPr>
          <w:rFonts w:ascii="Times New Roman" w:hAnsi="Times New Roman" w:cs="Times New Roman"/>
          <w:sz w:val="24"/>
          <w:szCs w:val="24"/>
        </w:rPr>
        <w:t xml:space="preserve">, Germany). The analytical assay </w:t>
      </w:r>
      <w:r w:rsidRPr="00986F33">
        <w:rPr>
          <w:rFonts w:ascii="Times New Roman" w:hAnsi="Times New Roman" w:cs="Times New Roman"/>
          <w:sz w:val="24"/>
          <w:szCs w:val="24"/>
        </w:rPr>
        <w:t>sensitivity was 2 pg/</w:t>
      </w:r>
      <w:proofErr w:type="spellStart"/>
      <w:r w:rsidRPr="00986F33">
        <w:rPr>
          <w:rFonts w:ascii="Times New Roman" w:hAnsi="Times New Roman" w:cs="Times New Roman"/>
          <w:sz w:val="24"/>
          <w:szCs w:val="24"/>
        </w:rPr>
        <w:t>mL.</w:t>
      </w:r>
      <w:proofErr w:type="spellEnd"/>
    </w:p>
    <w:p w:rsidR="007B69B6" w:rsidRPr="00986F33" w:rsidRDefault="007B69B6" w:rsidP="0091165F">
      <w:pPr>
        <w:ind w:left="0" w:firstLine="0"/>
        <w:rPr>
          <w:rFonts w:ascii="Times New Roman" w:hAnsi="Times New Roman" w:cs="Times New Roman"/>
          <w:sz w:val="24"/>
          <w:szCs w:val="24"/>
        </w:rPr>
      </w:pPr>
    </w:p>
    <w:p w:rsidR="0091165F" w:rsidRDefault="00AA3F8D" w:rsidP="0091165F">
      <w:pPr>
        <w:ind w:left="0" w:firstLine="0"/>
        <w:rPr>
          <w:rFonts w:ascii="Times New Roman" w:hAnsi="Times New Roman" w:cs="Times New Roman"/>
          <w:iCs/>
          <w:sz w:val="24"/>
          <w:szCs w:val="24"/>
        </w:rPr>
      </w:pPr>
      <w:r>
        <w:rPr>
          <w:rFonts w:ascii="Times New Roman" w:hAnsi="Times New Roman" w:cs="Times New Roman"/>
          <w:sz w:val="24"/>
          <w:szCs w:val="24"/>
        </w:rPr>
        <w:t>Mid-regional pro-a</w:t>
      </w:r>
      <w:r w:rsidR="00A5452B" w:rsidRPr="00E86A60">
        <w:rPr>
          <w:rFonts w:ascii="Times New Roman" w:hAnsi="Times New Roman" w:cs="Times New Roman"/>
          <w:sz w:val="24"/>
          <w:szCs w:val="24"/>
        </w:rPr>
        <w:t>drenomedullin (MR-</w:t>
      </w:r>
      <w:proofErr w:type="spellStart"/>
      <w:r w:rsidR="00A5452B" w:rsidRPr="00E86A60">
        <w:rPr>
          <w:rFonts w:ascii="Times New Roman" w:hAnsi="Times New Roman" w:cs="Times New Roman"/>
          <w:sz w:val="24"/>
          <w:szCs w:val="24"/>
        </w:rPr>
        <w:t>proADM</w:t>
      </w:r>
      <w:proofErr w:type="spellEnd"/>
      <w:r w:rsidR="00A5452B" w:rsidRPr="00E86A60">
        <w:rPr>
          <w:rFonts w:ascii="Times New Roman" w:hAnsi="Times New Roman" w:cs="Times New Roman"/>
          <w:sz w:val="24"/>
          <w:szCs w:val="24"/>
        </w:rPr>
        <w:t>) is generated in stoichiometric amounts to</w:t>
      </w:r>
      <w:r>
        <w:rPr>
          <w:rFonts w:ascii="Times New Roman" w:hAnsi="Times New Roman" w:cs="Times New Roman"/>
          <w:sz w:val="24"/>
          <w:szCs w:val="24"/>
        </w:rPr>
        <w:t xml:space="preserve"> C-terminally glycine-extended a</w:t>
      </w:r>
      <w:r w:rsidR="00A5452B" w:rsidRPr="00E86A60">
        <w:rPr>
          <w:rFonts w:ascii="Times New Roman" w:hAnsi="Times New Roman" w:cs="Times New Roman"/>
          <w:sz w:val="24"/>
          <w:szCs w:val="24"/>
        </w:rPr>
        <w:t xml:space="preserve">drenomedullin, which is not bioactive. </w:t>
      </w:r>
      <w:r w:rsidR="00E86A60">
        <w:rPr>
          <w:rFonts w:ascii="Times New Roman" w:hAnsi="Times New Roman" w:cs="Times New Roman"/>
          <w:sz w:val="24"/>
          <w:szCs w:val="24"/>
        </w:rPr>
        <w:t>ADM</w:t>
      </w:r>
      <w:r w:rsidR="00E86A60" w:rsidRPr="00E86A60">
        <w:rPr>
          <w:rFonts w:ascii="Times New Roman" w:hAnsi="Times New Roman" w:cs="Times New Roman"/>
          <w:sz w:val="24"/>
          <w:szCs w:val="24"/>
        </w:rPr>
        <w:t xml:space="preserve"> </w:t>
      </w:r>
      <w:r w:rsidR="00A5452B" w:rsidRPr="00E86A60">
        <w:rPr>
          <w:rFonts w:ascii="Times New Roman" w:hAnsi="Times New Roman" w:cs="Times New Roman"/>
          <w:sz w:val="24"/>
          <w:szCs w:val="24"/>
        </w:rPr>
        <w:t xml:space="preserve">becomes bioactive only after conversion to a C-terminally </w:t>
      </w:r>
      <w:proofErr w:type="spellStart"/>
      <w:r w:rsidR="00A5452B" w:rsidRPr="00E86A60">
        <w:rPr>
          <w:rFonts w:ascii="Times New Roman" w:hAnsi="Times New Roman" w:cs="Times New Roman"/>
          <w:sz w:val="24"/>
          <w:szCs w:val="24"/>
        </w:rPr>
        <w:t>amidated</w:t>
      </w:r>
      <w:proofErr w:type="spellEnd"/>
      <w:r w:rsidR="00A5452B" w:rsidRPr="00E86A60">
        <w:rPr>
          <w:rFonts w:ascii="Times New Roman" w:hAnsi="Times New Roman" w:cs="Times New Roman"/>
          <w:sz w:val="24"/>
          <w:szCs w:val="24"/>
        </w:rPr>
        <w:t xml:space="preserve"> form. This conversion does not occur quantitatively and conversion rates differ depending on disease states. </w:t>
      </w:r>
      <w:r w:rsidR="0091165F" w:rsidRPr="00E86A60">
        <w:rPr>
          <w:rFonts w:ascii="Times New Roman" w:hAnsi="Times New Roman" w:cs="Times New Roman"/>
          <w:sz w:val="24"/>
          <w:szCs w:val="24"/>
        </w:rPr>
        <w:t>MR-</w:t>
      </w:r>
      <w:proofErr w:type="spellStart"/>
      <w:r w:rsidR="0091165F" w:rsidRPr="00E86A60">
        <w:rPr>
          <w:rFonts w:ascii="Times New Roman" w:hAnsi="Times New Roman" w:cs="Times New Roman"/>
          <w:sz w:val="24"/>
          <w:szCs w:val="24"/>
        </w:rPr>
        <w:t>proADM</w:t>
      </w:r>
      <w:proofErr w:type="spellEnd"/>
      <w:r w:rsidR="0091165F" w:rsidRPr="00E86A60">
        <w:rPr>
          <w:rFonts w:ascii="Times New Roman" w:hAnsi="Times New Roman" w:cs="Times New Roman"/>
          <w:sz w:val="24"/>
          <w:szCs w:val="24"/>
        </w:rPr>
        <w:t xml:space="preserve"> has been used in recent years to over</w:t>
      </w:r>
      <w:r>
        <w:rPr>
          <w:rFonts w:ascii="Times New Roman" w:hAnsi="Times New Roman" w:cs="Times New Roman"/>
          <w:sz w:val="24"/>
          <w:szCs w:val="24"/>
        </w:rPr>
        <w:t>come the obstacles of mature adrenomedullin</w:t>
      </w:r>
      <w:r w:rsidR="0091165F" w:rsidRPr="00E86A60">
        <w:rPr>
          <w:rFonts w:ascii="Times New Roman" w:hAnsi="Times New Roman" w:cs="Times New Roman"/>
          <w:sz w:val="24"/>
          <w:szCs w:val="24"/>
        </w:rPr>
        <w:t xml:space="preserve"> measurement </w:t>
      </w:r>
      <w:r w:rsidR="00A5452B" w:rsidRPr="00E86A60">
        <w:rPr>
          <w:rFonts w:ascii="Times New Roman" w:hAnsi="Times New Roman" w:cs="Times New Roman"/>
          <w:sz w:val="24"/>
          <w:szCs w:val="24"/>
        </w:rPr>
        <w:t xml:space="preserve">relating to analyte stability and interference with complement factor H in the measurement </w:t>
      </w:r>
      <w:r w:rsidR="00B83C13">
        <w:rPr>
          <w:rFonts w:ascii="Times New Roman" w:hAnsi="Times New Roman" w:cs="Times New Roman"/>
          <w:sz w:val="24"/>
          <w:szCs w:val="24"/>
        </w:rPr>
        <w:fldChar w:fldCharType="begin">
          <w:fldData xml:space="preserve">PEVuZE5vdGU+PENpdGU+PEF1dGhvcj5QaW88L0F1dGhvcj48WWVhcj4yMDAxPC9ZZWFyPjxSZWNO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</w:fldData>
        </w:fldChar>
      </w:r>
      <w:r w:rsidR="00585631">
        <w:rPr>
          <w:rFonts w:ascii="Times New Roman" w:hAnsi="Times New Roman" w:cs="Times New Roman"/>
          <w:sz w:val="24"/>
          <w:szCs w:val="24"/>
        </w:rPr>
        <w:instrText xml:space="preserve"> ADDIN EN.CITE </w:instrText>
      </w:r>
      <w:r w:rsidR="00B83C13">
        <w:rPr>
          <w:rFonts w:ascii="Times New Roman" w:hAnsi="Times New Roman" w:cs="Times New Roman"/>
          <w:sz w:val="24"/>
          <w:szCs w:val="24"/>
        </w:rPr>
        <w:fldChar w:fldCharType="begin">
          <w:fldData xml:space="preserve">PEVuZE5vdGU+PENpdGU+PEF1dGhvcj5QaW88L0F1dGhvcj48WWVhcj4yMDAxPC9ZZWFyPjxSZWNO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</w:fldData>
        </w:fldChar>
      </w:r>
      <w:r w:rsidR="00585631">
        <w:rPr>
          <w:rFonts w:ascii="Times New Roman" w:hAnsi="Times New Roman" w:cs="Times New Roman"/>
          <w:sz w:val="24"/>
          <w:szCs w:val="24"/>
        </w:rPr>
        <w:instrText xml:space="preserve"> ADDIN EN.CITE.DATA </w:instrText>
      </w:r>
      <w:r w:rsidR="00B83C13">
        <w:rPr>
          <w:rFonts w:ascii="Times New Roman" w:hAnsi="Times New Roman" w:cs="Times New Roman"/>
          <w:sz w:val="24"/>
          <w:szCs w:val="24"/>
        </w:rPr>
      </w:r>
      <w:r w:rsidR="00B83C13">
        <w:rPr>
          <w:rFonts w:ascii="Times New Roman" w:hAnsi="Times New Roman" w:cs="Times New Roman"/>
          <w:sz w:val="24"/>
          <w:szCs w:val="24"/>
        </w:rPr>
        <w:fldChar w:fldCharType="end"/>
      </w:r>
      <w:r w:rsidR="00B83C13">
        <w:rPr>
          <w:rFonts w:ascii="Times New Roman" w:hAnsi="Times New Roman" w:cs="Times New Roman"/>
          <w:sz w:val="24"/>
          <w:szCs w:val="24"/>
        </w:rPr>
      </w:r>
      <w:r w:rsidR="00B83C13">
        <w:rPr>
          <w:rFonts w:ascii="Times New Roman" w:hAnsi="Times New Roman" w:cs="Times New Roman"/>
          <w:sz w:val="24"/>
          <w:szCs w:val="24"/>
        </w:rPr>
        <w:fldChar w:fldCharType="separate"/>
      </w:r>
      <w:r w:rsidR="00585631">
        <w:rPr>
          <w:rFonts w:ascii="Times New Roman" w:hAnsi="Times New Roman" w:cs="Times New Roman"/>
          <w:noProof/>
          <w:sz w:val="24"/>
          <w:szCs w:val="24"/>
        </w:rPr>
        <w:t>(2-4)</w:t>
      </w:r>
      <w:r w:rsidR="00B83C13">
        <w:rPr>
          <w:rFonts w:ascii="Times New Roman" w:hAnsi="Times New Roman" w:cs="Times New Roman"/>
          <w:sz w:val="24"/>
          <w:szCs w:val="24"/>
        </w:rPr>
        <w:fldChar w:fldCharType="end"/>
      </w:r>
      <w:r w:rsidR="0091165F" w:rsidRPr="00E86A60">
        <w:rPr>
          <w:rFonts w:ascii="Times New Roman" w:hAnsi="Times New Roman" w:cs="Times New Roman"/>
          <w:sz w:val="24"/>
          <w:szCs w:val="24"/>
        </w:rPr>
        <w:t xml:space="preserve">. </w:t>
      </w:r>
      <w:r w:rsidR="00A5452B" w:rsidRPr="00E86A60">
        <w:rPr>
          <w:rFonts w:ascii="Times New Roman" w:hAnsi="Times New Roman" w:cs="Times New Roman"/>
          <w:sz w:val="24"/>
          <w:szCs w:val="24"/>
        </w:rPr>
        <w:t>By careful selection of high affinity monoclonal antibodies against sp</w:t>
      </w:r>
      <w:r>
        <w:rPr>
          <w:rFonts w:ascii="Times New Roman" w:hAnsi="Times New Roman" w:cs="Times New Roman"/>
          <w:sz w:val="24"/>
          <w:szCs w:val="24"/>
        </w:rPr>
        <w:t>ecific epitopes for use in the</w:t>
      </w:r>
      <w:r w:rsidR="0091165F" w:rsidRPr="00E86A60">
        <w:rPr>
          <w:rFonts w:ascii="Times New Roman" w:hAnsi="Times New Roman" w:cs="Times New Roman"/>
          <w:sz w:val="24"/>
          <w:szCs w:val="24"/>
        </w:rPr>
        <w:t xml:space="preserve"> nove</w:t>
      </w:r>
      <w:r>
        <w:rPr>
          <w:rFonts w:ascii="Times New Roman" w:hAnsi="Times New Roman" w:cs="Times New Roman"/>
          <w:sz w:val="24"/>
          <w:szCs w:val="24"/>
        </w:rPr>
        <w:t>l immunoassay used in our study</w:t>
      </w:r>
      <w:r w:rsidR="0091165F" w:rsidRPr="00E86A60">
        <w:rPr>
          <w:rFonts w:ascii="Times New Roman" w:hAnsi="Times New Roman" w:cs="Times New Roman"/>
          <w:sz w:val="24"/>
          <w:szCs w:val="24"/>
        </w:rPr>
        <w:t xml:space="preserve"> </w:t>
      </w:r>
      <w:r w:rsidR="00A5452B" w:rsidRPr="00E86A60">
        <w:rPr>
          <w:rFonts w:ascii="Times New Roman" w:hAnsi="Times New Roman" w:cs="Times New Roman"/>
          <w:sz w:val="24"/>
          <w:szCs w:val="24"/>
        </w:rPr>
        <w:t xml:space="preserve">the reliable </w:t>
      </w:r>
      <w:r w:rsidR="0091165F" w:rsidRPr="00E86A60">
        <w:rPr>
          <w:rFonts w:ascii="Times New Roman" w:hAnsi="Times New Roman" w:cs="Times New Roman"/>
          <w:sz w:val="24"/>
          <w:szCs w:val="24"/>
        </w:rPr>
        <w:t xml:space="preserve">ultrasensitive measurement of </w:t>
      </w:r>
      <w:r>
        <w:rPr>
          <w:rFonts w:ascii="Times New Roman" w:hAnsi="Times New Roman" w:cs="Times New Roman"/>
          <w:sz w:val="24"/>
          <w:szCs w:val="24"/>
        </w:rPr>
        <w:t>bio-</w:t>
      </w:r>
      <w:r w:rsidR="0091165F" w:rsidRPr="00E86A60">
        <w:rPr>
          <w:rFonts w:ascii="Times New Roman" w:hAnsi="Times New Roman" w:cs="Times New Roman"/>
          <w:sz w:val="24"/>
          <w:szCs w:val="24"/>
        </w:rPr>
        <w:t>ADM peptide from small sample volume (50</w:t>
      </w:r>
      <w:r w:rsidR="0091165F" w:rsidRPr="00E86A60">
        <w:rPr>
          <w:rFonts w:ascii="Times New Roman" w:hAnsi="Times New Roman" w:cs="Times New Roman"/>
          <w:color w:val="000000"/>
          <w:sz w:val="24"/>
          <w:szCs w:val="24"/>
        </w:rPr>
        <w:t xml:space="preserve"> </w:t>
      </w:r>
      <w:proofErr w:type="spellStart"/>
      <w:r w:rsidR="0091165F" w:rsidRPr="00E86A60">
        <w:rPr>
          <w:rFonts w:ascii="Times New Roman" w:hAnsi="Times New Roman" w:cs="Times New Roman"/>
          <w:color w:val="000000"/>
          <w:sz w:val="24"/>
          <w:szCs w:val="24"/>
        </w:rPr>
        <w:t>uL</w:t>
      </w:r>
      <w:proofErr w:type="spellEnd"/>
      <w:r w:rsidR="0091165F" w:rsidRPr="00E86A60">
        <w:rPr>
          <w:rFonts w:ascii="Times New Roman" w:hAnsi="Times New Roman" w:cs="Times New Roman"/>
          <w:color w:val="000000"/>
          <w:sz w:val="24"/>
          <w:szCs w:val="24"/>
        </w:rPr>
        <w:t xml:space="preserve"> of plasma)</w:t>
      </w:r>
      <w:r w:rsidR="00D73AF2" w:rsidRPr="00E86A60">
        <w:rPr>
          <w:rFonts w:ascii="Times New Roman" w:hAnsi="Times New Roman" w:cs="Times New Roman"/>
          <w:color w:val="000000"/>
          <w:sz w:val="24"/>
          <w:szCs w:val="24"/>
        </w:rPr>
        <w:t xml:space="preserve"> has been achieved</w:t>
      </w:r>
      <w:r w:rsidR="0091165F" w:rsidRPr="00E86A60">
        <w:rPr>
          <w:rFonts w:ascii="Times New Roman" w:hAnsi="Times New Roman" w:cs="Times New Roman"/>
          <w:color w:val="000000"/>
          <w:sz w:val="24"/>
          <w:szCs w:val="24"/>
        </w:rPr>
        <w:t>, contrary to the e</w:t>
      </w:r>
      <w:r>
        <w:rPr>
          <w:rFonts w:ascii="Times New Roman" w:hAnsi="Times New Roman" w:cs="Times New Roman"/>
          <w:color w:val="000000"/>
          <w:sz w:val="24"/>
          <w:szCs w:val="24"/>
        </w:rPr>
        <w:t>arlier measurement of mature adrenomedullin</w:t>
      </w:r>
      <w:r w:rsidR="0091165F" w:rsidRPr="00E86A60">
        <w:rPr>
          <w:rFonts w:ascii="Times New Roman" w:hAnsi="Times New Roman" w:cs="Times New Roman"/>
          <w:color w:val="000000"/>
          <w:sz w:val="24"/>
          <w:szCs w:val="24"/>
        </w:rPr>
        <w:t xml:space="preserve"> levels </w:t>
      </w:r>
      <w:r w:rsidR="00B83C13">
        <w:rPr>
          <w:rFonts w:ascii="Times New Roman" w:hAnsi="Times New Roman" w:cs="Times New Roman"/>
          <w:iCs/>
          <w:sz w:val="24"/>
          <w:szCs w:val="24"/>
        </w:rPr>
        <w:fldChar w:fldCharType="begin">
          <w:fldData xml:space="preserve">PEVuZE5vdGU+PENpdGU+PEF1dGhvcj5EaSBTb21tYTwvQXV0aG9yPjxZZWFyPjIwMTM8L1llYXI+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</w:fldData>
        </w:fldChar>
      </w:r>
      <w:r w:rsidR="00585631">
        <w:rPr>
          <w:rFonts w:ascii="Times New Roman" w:hAnsi="Times New Roman" w:cs="Times New Roman"/>
          <w:iCs/>
          <w:sz w:val="24"/>
          <w:szCs w:val="24"/>
        </w:rPr>
        <w:instrText xml:space="preserve"> ADDIN EN.CITE </w:instrText>
      </w:r>
      <w:r w:rsidR="00B83C13">
        <w:rPr>
          <w:rFonts w:ascii="Times New Roman" w:hAnsi="Times New Roman" w:cs="Times New Roman"/>
          <w:iCs/>
          <w:sz w:val="24"/>
          <w:szCs w:val="24"/>
        </w:rPr>
        <w:fldChar w:fldCharType="begin">
          <w:fldData xml:space="preserve">PEVuZE5vdGU+PENpdGU+PEF1dGhvcj5EaSBTb21tYTwvQXV0aG9yPjxZZWFyPjIwMTM8L1llYXI+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</w:fldData>
        </w:fldChar>
      </w:r>
      <w:r w:rsidR="00585631">
        <w:rPr>
          <w:rFonts w:ascii="Times New Roman" w:hAnsi="Times New Roman" w:cs="Times New Roman"/>
          <w:iCs/>
          <w:sz w:val="24"/>
          <w:szCs w:val="24"/>
        </w:rPr>
        <w:instrText xml:space="preserve"> ADDIN EN.CITE.DATA </w:instrText>
      </w:r>
      <w:r w:rsidR="00B83C13">
        <w:rPr>
          <w:rFonts w:ascii="Times New Roman" w:hAnsi="Times New Roman" w:cs="Times New Roman"/>
          <w:iCs/>
          <w:sz w:val="24"/>
          <w:szCs w:val="24"/>
        </w:rPr>
      </w:r>
      <w:r w:rsidR="00B83C13">
        <w:rPr>
          <w:rFonts w:ascii="Times New Roman" w:hAnsi="Times New Roman" w:cs="Times New Roman"/>
          <w:iCs/>
          <w:sz w:val="24"/>
          <w:szCs w:val="24"/>
        </w:rPr>
        <w:fldChar w:fldCharType="end"/>
      </w:r>
      <w:r w:rsidR="00B83C13">
        <w:rPr>
          <w:rFonts w:ascii="Times New Roman" w:hAnsi="Times New Roman" w:cs="Times New Roman"/>
          <w:iCs/>
          <w:sz w:val="24"/>
          <w:szCs w:val="24"/>
        </w:rPr>
      </w:r>
      <w:r w:rsidR="00B83C13">
        <w:rPr>
          <w:rFonts w:ascii="Times New Roman" w:hAnsi="Times New Roman" w:cs="Times New Roman"/>
          <w:iCs/>
          <w:sz w:val="24"/>
          <w:szCs w:val="24"/>
        </w:rPr>
        <w:fldChar w:fldCharType="separate"/>
      </w:r>
      <w:r w:rsidR="00585631">
        <w:rPr>
          <w:rFonts w:ascii="Times New Roman" w:hAnsi="Times New Roman" w:cs="Times New Roman"/>
          <w:iCs/>
          <w:noProof/>
          <w:sz w:val="24"/>
          <w:szCs w:val="24"/>
        </w:rPr>
        <w:t>(5)</w:t>
      </w:r>
      <w:r w:rsidR="00B83C13">
        <w:rPr>
          <w:rFonts w:ascii="Times New Roman" w:hAnsi="Times New Roman" w:cs="Times New Roman"/>
          <w:iCs/>
          <w:sz w:val="24"/>
          <w:szCs w:val="24"/>
        </w:rPr>
        <w:fldChar w:fldCharType="end"/>
      </w:r>
      <w:r w:rsidR="0091165F" w:rsidRPr="00E86A60">
        <w:rPr>
          <w:rFonts w:ascii="Times New Roman" w:hAnsi="Times New Roman" w:cs="Times New Roman"/>
          <w:iCs/>
          <w:sz w:val="24"/>
          <w:szCs w:val="24"/>
        </w:rPr>
        <w:t>.</w:t>
      </w:r>
    </w:p>
    <w:p w:rsidR="0001375D" w:rsidRDefault="0001375D" w:rsidP="0091165F">
      <w:pPr>
        <w:ind w:left="0" w:firstLine="0"/>
        <w:rPr>
          <w:rFonts w:ascii="Times New Roman" w:hAnsi="Times New Roman" w:cs="Times New Roman"/>
          <w:iCs/>
          <w:sz w:val="24"/>
          <w:szCs w:val="24"/>
        </w:rPr>
      </w:pPr>
    </w:p>
    <w:p w:rsidR="0001375D" w:rsidRDefault="0001375D" w:rsidP="0091165F">
      <w:pPr>
        <w:ind w:left="0" w:firstLine="0"/>
        <w:rPr>
          <w:rFonts w:ascii="Times New Roman" w:hAnsi="Times New Roman" w:cs="Times New Roman"/>
          <w:iCs/>
          <w:sz w:val="24"/>
          <w:szCs w:val="24"/>
        </w:rPr>
      </w:pPr>
    </w:p>
    <w:p w:rsidR="0001375D" w:rsidRDefault="0001375D" w:rsidP="0091165F">
      <w:pPr>
        <w:ind w:left="0" w:firstLine="0"/>
        <w:rPr>
          <w:rFonts w:ascii="Times New Roman" w:hAnsi="Times New Roman" w:cs="Times New Roman"/>
          <w:iCs/>
          <w:sz w:val="24"/>
          <w:szCs w:val="24"/>
        </w:rPr>
      </w:pPr>
    </w:p>
    <w:p w:rsidR="003602F5" w:rsidRDefault="003602F5" w:rsidP="0091165F">
      <w:pPr>
        <w:ind w:left="0" w:firstLine="0"/>
        <w:rPr>
          <w:rFonts w:ascii="Times New Roman" w:hAnsi="Times New Roman" w:cs="Times New Roman"/>
          <w:iCs/>
          <w:sz w:val="24"/>
          <w:szCs w:val="24"/>
        </w:rPr>
      </w:pPr>
    </w:p>
    <w:p w:rsidR="0091165F" w:rsidRDefault="0091165F" w:rsidP="00AA3F8D">
      <w:pPr>
        <w:ind w:left="0" w:firstLine="0"/>
      </w:pPr>
    </w:p>
    <w:p w:rsidR="0091165F" w:rsidRDefault="0091165F"/>
    <w:p w:rsidR="007822C8" w:rsidRPr="007822C8" w:rsidRDefault="007822C8">
      <w:pPr>
        <w:rPr>
          <w:rFonts w:ascii="Times New Roman" w:hAnsi="Times New Roman" w:cs="Times New Roman"/>
          <w:b/>
          <w:sz w:val="24"/>
          <w:szCs w:val="24"/>
        </w:rPr>
      </w:pPr>
      <w:r w:rsidRPr="007822C8">
        <w:rPr>
          <w:rFonts w:ascii="Times New Roman" w:hAnsi="Times New Roman" w:cs="Times New Roman"/>
          <w:b/>
          <w:sz w:val="24"/>
          <w:szCs w:val="24"/>
        </w:rPr>
        <w:lastRenderedPageBreak/>
        <w:t>References</w:t>
      </w:r>
    </w:p>
    <w:p w:rsidR="00585631" w:rsidRPr="00585631" w:rsidRDefault="00B83C13" w:rsidP="00585631">
      <w:pPr>
        <w:pStyle w:val="EndNoteBibliography"/>
        <w:ind w:left="0" w:firstLine="0"/>
        <w:rPr>
          <w:noProof/>
        </w:rPr>
      </w:pPr>
      <w:r w:rsidRPr="00B83C13">
        <w:fldChar w:fldCharType="begin"/>
      </w:r>
      <w:r w:rsidR="0091165F">
        <w:instrText xml:space="preserve"> ADDIN EN.REFLIST </w:instrText>
      </w:r>
      <w:r w:rsidRPr="00B83C13">
        <w:fldChar w:fldCharType="separate"/>
      </w:r>
      <w:r w:rsidR="00585631" w:rsidRPr="00585631">
        <w:rPr>
          <w:noProof/>
        </w:rPr>
        <w:t>1.</w:t>
      </w:r>
      <w:r w:rsidR="00585631" w:rsidRPr="00585631">
        <w:rPr>
          <w:noProof/>
        </w:rPr>
        <w:tab/>
        <w:t>Marino R, Struck J, Maisel AS, Magrini L, Bergmann A, Di Somma S. Plasma adrenomedullin is associated with short-term mortality and vasopressor requirement in patients admitted with sepsis. Crit Care. 2014;18(1):R34. PubMed PMID: 24533868. Pubmed Central PMCID: PMC4056312.</w:t>
      </w:r>
    </w:p>
    <w:p w:rsidR="00585631" w:rsidRPr="00585631" w:rsidRDefault="00585631" w:rsidP="00585631">
      <w:pPr>
        <w:pStyle w:val="EndNoteBibliography"/>
        <w:ind w:left="0" w:firstLine="0"/>
        <w:rPr>
          <w:noProof/>
        </w:rPr>
      </w:pPr>
      <w:r w:rsidRPr="00585631">
        <w:rPr>
          <w:noProof/>
        </w:rPr>
        <w:t>2.</w:t>
      </w:r>
      <w:r w:rsidRPr="00585631">
        <w:rPr>
          <w:noProof/>
        </w:rPr>
        <w:tab/>
        <w:t>Pio R, Martinez A, Unsworth EJ, Kowalak JA, Bengoechea JA, Zipfel PF, et al. Complement factor H is a serum-binding protein for adrenomedullin, and the resulting complex modulates the bioactivities of both partners. J Biol Chem. 2001 Apr 13;276(15):12292-300. PubMed PMID: 11116141.</w:t>
      </w:r>
    </w:p>
    <w:p w:rsidR="00585631" w:rsidRPr="00585631" w:rsidRDefault="00585631" w:rsidP="00585631">
      <w:pPr>
        <w:pStyle w:val="EndNoteBibliography"/>
        <w:ind w:left="0" w:firstLine="0"/>
        <w:rPr>
          <w:noProof/>
        </w:rPr>
      </w:pPr>
      <w:r w:rsidRPr="00585631">
        <w:rPr>
          <w:noProof/>
        </w:rPr>
        <w:t>3.</w:t>
      </w:r>
      <w:r w:rsidRPr="00585631">
        <w:rPr>
          <w:noProof/>
        </w:rPr>
        <w:tab/>
        <w:t>Lewis LK, Smith MW, Yandle TG, Richards AM, Nicholls MG. Adrenomedullin(1-52) measured in human plasma by radioimmunoassay: plasma concentration, adsorption, and storage. Clinical chemistry. 1998 Mar;44(3):571-7. PubMed PMID: 9510864.</w:t>
      </w:r>
    </w:p>
    <w:p w:rsidR="00585631" w:rsidRPr="00585631" w:rsidRDefault="00585631" w:rsidP="00585631">
      <w:pPr>
        <w:pStyle w:val="EndNoteBibliography"/>
        <w:ind w:left="0" w:firstLine="0"/>
        <w:rPr>
          <w:noProof/>
        </w:rPr>
      </w:pPr>
      <w:r w:rsidRPr="00585631">
        <w:rPr>
          <w:noProof/>
        </w:rPr>
        <w:t>4.</w:t>
      </w:r>
      <w:r w:rsidRPr="00585631">
        <w:rPr>
          <w:noProof/>
        </w:rPr>
        <w:tab/>
        <w:t>Struck J, Tao C, Morgenthaler NG, Bergmann A. Identification of an Adrenomedullin precursor fragment in plasma of sepsis patients. Peptides. 2004 Aug;25(8):1369-72. PubMed PMID: 15350706.</w:t>
      </w:r>
    </w:p>
    <w:p w:rsidR="00585631" w:rsidRPr="00585631" w:rsidRDefault="00585631" w:rsidP="00585631">
      <w:pPr>
        <w:pStyle w:val="EndNoteBibliography"/>
        <w:ind w:left="0" w:firstLine="0"/>
        <w:rPr>
          <w:noProof/>
        </w:rPr>
      </w:pPr>
      <w:r w:rsidRPr="00585631">
        <w:rPr>
          <w:noProof/>
        </w:rPr>
        <w:t>5.</w:t>
      </w:r>
      <w:r w:rsidRPr="00585631">
        <w:rPr>
          <w:noProof/>
        </w:rPr>
        <w:tab/>
        <w:t>Di Somma S, Magrini L, Travaglino F, Lalle I, Fiotti N, Cervellin G, et al. Opinion paper on innovative approach of biomarkers for infectious diseases and sepsis management in the emergency department. Clin Chem Lab Med. 2013 Jun;51(6):1167-75. PubMed PMID: 23392907.</w:t>
      </w:r>
    </w:p>
    <w:p w:rsidR="00737C85" w:rsidRDefault="00B83C13">
      <w:r>
        <w:fldChar w:fldCharType="end"/>
      </w:r>
    </w:p>
    <w:sectPr w:rsidR="00737C85" w:rsidSect="003257B4">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ＭＳ ゴシック">
    <w:altName w:val="MS Mincho"/>
    <w:charset w:val="4E"/>
    <w:family w:val="auto"/>
    <w:pitch w:val="variable"/>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useFELayout/>
  </w:compat>
  <w:docVars>
    <w:docVar w:name="EN.InstantFormat" w:val="&lt;ENInstantFormat&gt;&lt;Enabled&gt;1&lt;/Enabled&gt;&lt;ScanUnformatted&gt;1&lt;/ScanUnformatted&gt;&lt;ScanChanges&gt;1&lt;/ScanChanges&gt;&lt;Suspended&gt;0&lt;/Suspended&gt;&lt;/ENInstantFormat&gt;"/>
    <w:docVar w:name="EN.Layout" w:val="&lt;ENLayout&gt;&lt;Style&gt;Vancouver-NIH&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1165F"/>
    <w:rsid w:val="0001375D"/>
    <w:rsid w:val="001435BF"/>
    <w:rsid w:val="003257B4"/>
    <w:rsid w:val="003301E9"/>
    <w:rsid w:val="003602F5"/>
    <w:rsid w:val="00363DB3"/>
    <w:rsid w:val="0051188D"/>
    <w:rsid w:val="00585631"/>
    <w:rsid w:val="00616DEE"/>
    <w:rsid w:val="00737C85"/>
    <w:rsid w:val="00754D65"/>
    <w:rsid w:val="007822C8"/>
    <w:rsid w:val="007B69B6"/>
    <w:rsid w:val="00844F6E"/>
    <w:rsid w:val="0091165F"/>
    <w:rsid w:val="00986F33"/>
    <w:rsid w:val="00A40E82"/>
    <w:rsid w:val="00A5452B"/>
    <w:rsid w:val="00AA3F8D"/>
    <w:rsid w:val="00B23D96"/>
    <w:rsid w:val="00B83C13"/>
    <w:rsid w:val="00BE50CC"/>
    <w:rsid w:val="00C46193"/>
    <w:rsid w:val="00D57224"/>
    <w:rsid w:val="00D73AF2"/>
    <w:rsid w:val="00E308EF"/>
    <w:rsid w:val="00E57F28"/>
    <w:rsid w:val="00E86A6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65F"/>
    <w:pPr>
      <w:spacing w:line="480" w:lineRule="auto"/>
      <w:ind w:left="720" w:hanging="720"/>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91165F"/>
    <w:pPr>
      <w:jc w:val="center"/>
    </w:pPr>
    <w:rPr>
      <w:rFonts w:ascii="Cambria" w:hAnsi="Cambria"/>
    </w:rPr>
  </w:style>
  <w:style w:type="paragraph" w:customStyle="1" w:styleId="EndNoteBibliography">
    <w:name w:val="EndNote Bibliography"/>
    <w:basedOn w:val="Normal"/>
    <w:rsid w:val="0091165F"/>
    <w:pPr>
      <w:spacing w:line="240" w:lineRule="auto"/>
    </w:pPr>
    <w:rPr>
      <w:rFonts w:ascii="Cambria" w:hAnsi="Cambria"/>
    </w:rPr>
  </w:style>
  <w:style w:type="paragraph" w:styleId="BalloonText">
    <w:name w:val="Balloon Text"/>
    <w:basedOn w:val="Normal"/>
    <w:link w:val="BalloonTextChar"/>
    <w:uiPriority w:val="99"/>
    <w:semiHidden/>
    <w:unhideWhenUsed/>
    <w:rsid w:val="00986F3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6F33"/>
    <w:rPr>
      <w:rFonts w:ascii="Lucida Grande" w:eastAsiaTheme="minorHAnsi"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65F"/>
    <w:pPr>
      <w:spacing w:line="480" w:lineRule="auto"/>
      <w:ind w:left="720" w:hanging="720"/>
    </w:pPr>
    <w:rPr>
      <w:rFonts w:eastAsiaTheme="min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91165F"/>
    <w:pPr>
      <w:jc w:val="center"/>
    </w:pPr>
    <w:rPr>
      <w:rFonts w:ascii="Cambria" w:hAnsi="Cambria"/>
    </w:rPr>
  </w:style>
  <w:style w:type="paragraph" w:customStyle="1" w:styleId="EndNoteBibliography">
    <w:name w:val="EndNote Bibliography"/>
    <w:basedOn w:val="Normal"/>
    <w:rsid w:val="0091165F"/>
    <w:pPr>
      <w:spacing w:line="240" w:lineRule="auto"/>
    </w:pPr>
    <w:rPr>
      <w:rFonts w:ascii="Cambria" w:hAnsi="Cambria"/>
    </w:rPr>
  </w:style>
  <w:style w:type="paragraph" w:styleId="BalloonText">
    <w:name w:val="Balloon Text"/>
    <w:basedOn w:val="Normal"/>
    <w:link w:val="BalloonTextChar"/>
    <w:uiPriority w:val="99"/>
    <w:semiHidden/>
    <w:unhideWhenUsed/>
    <w:rsid w:val="00986F3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6F33"/>
    <w:rPr>
      <w:rFonts w:ascii="Lucida Grande" w:eastAsiaTheme="minorHAnsi"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1163</Words>
  <Characters>6631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Helsingin yliopisto</Company>
  <LinksUpToDate>false</LinksUpToDate>
  <CharactersWithSpaces>7779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 Tolppanen</dc:creator>
  <cp:lastModifiedBy>0010248</cp:lastModifiedBy>
  <cp:revision>3</cp:revision>
  <dcterms:created xsi:type="dcterms:W3CDTF">2016-07-03T18:08:00Z</dcterms:created>
  <dcterms:modified xsi:type="dcterms:W3CDTF">2016-12-21T06:15:00Z</dcterms:modified>
</cp:coreProperties>
</file>