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507" w:rsidRPr="003666B7" w:rsidRDefault="00576507" w:rsidP="007B183C">
      <w:pPr>
        <w:autoSpaceDE w:val="0"/>
        <w:autoSpaceDN w:val="0"/>
        <w:adjustRightInd w:val="0"/>
        <w:jc w:val="both"/>
        <w:rPr>
          <w:rFonts w:ascii="Times" w:hAnsi="Times"/>
          <w:color w:val="000000" w:themeColor="text1"/>
          <w:sz w:val="44"/>
          <w:szCs w:val="44"/>
        </w:rPr>
      </w:pPr>
      <w:bookmarkStart w:id="0" w:name="_GoBack"/>
      <w:bookmarkEnd w:id="0"/>
    </w:p>
    <w:p w:rsidR="00576507" w:rsidRPr="003666B7" w:rsidRDefault="00AE60A1" w:rsidP="00F824F1">
      <w:pPr>
        <w:autoSpaceDE w:val="0"/>
        <w:autoSpaceDN w:val="0"/>
        <w:adjustRightInd w:val="0"/>
        <w:ind w:firstLine="720"/>
        <w:jc w:val="center"/>
        <w:outlineLvl w:val="0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  <w:sz w:val="44"/>
          <w:szCs w:val="44"/>
        </w:rPr>
        <w:t>Additional</w:t>
      </w:r>
      <w:r w:rsidR="00576507" w:rsidRPr="003666B7">
        <w:rPr>
          <w:rFonts w:ascii="Times" w:hAnsi="Times"/>
          <w:color w:val="000000" w:themeColor="text1"/>
          <w:sz w:val="44"/>
          <w:szCs w:val="44"/>
        </w:rPr>
        <w:t xml:space="preserve"> </w:t>
      </w:r>
      <w:r w:rsidR="00A032EE">
        <w:rPr>
          <w:rFonts w:ascii="Times" w:hAnsi="Times"/>
          <w:color w:val="000000" w:themeColor="text1"/>
          <w:sz w:val="44"/>
          <w:szCs w:val="44"/>
        </w:rPr>
        <w:t>file 1</w:t>
      </w:r>
    </w:p>
    <w:p w:rsidR="00576507" w:rsidRPr="003666B7" w:rsidRDefault="00576507" w:rsidP="007B183C">
      <w:pPr>
        <w:autoSpaceDE w:val="0"/>
        <w:autoSpaceDN w:val="0"/>
        <w:adjustRightInd w:val="0"/>
        <w:jc w:val="both"/>
        <w:rPr>
          <w:rFonts w:ascii="Times" w:hAnsi="Times"/>
          <w:color w:val="000000" w:themeColor="text1"/>
        </w:rPr>
      </w:pPr>
    </w:p>
    <w:p w:rsidR="00D44AD9" w:rsidRPr="003666B7" w:rsidRDefault="00D44AD9" w:rsidP="00D44AD9">
      <w:pPr>
        <w:jc w:val="both"/>
        <w:rPr>
          <w:sz w:val="28"/>
          <w:szCs w:val="28"/>
        </w:rPr>
      </w:pPr>
      <w:r w:rsidRPr="003666B7">
        <w:rPr>
          <w:sz w:val="28"/>
          <w:szCs w:val="28"/>
        </w:rPr>
        <w:t>Intra-</w:t>
      </w:r>
      <w:r w:rsidR="00246ABF">
        <w:rPr>
          <w:sz w:val="28"/>
          <w:szCs w:val="28"/>
        </w:rPr>
        <w:t>a</w:t>
      </w:r>
      <w:r w:rsidRPr="003666B7">
        <w:rPr>
          <w:sz w:val="28"/>
          <w:szCs w:val="28"/>
        </w:rPr>
        <w:t xml:space="preserve">ortic </w:t>
      </w:r>
      <w:r w:rsidR="00246ABF">
        <w:rPr>
          <w:sz w:val="28"/>
          <w:szCs w:val="28"/>
        </w:rPr>
        <w:t>b</w:t>
      </w:r>
      <w:r w:rsidRPr="003666B7">
        <w:rPr>
          <w:sz w:val="28"/>
          <w:szCs w:val="28"/>
        </w:rPr>
        <w:t xml:space="preserve">alloon </w:t>
      </w:r>
      <w:r w:rsidR="00246ABF">
        <w:rPr>
          <w:sz w:val="28"/>
          <w:szCs w:val="28"/>
        </w:rPr>
        <w:t>p</w:t>
      </w:r>
      <w:r w:rsidRPr="003666B7">
        <w:rPr>
          <w:sz w:val="28"/>
          <w:szCs w:val="28"/>
        </w:rPr>
        <w:t xml:space="preserve">ump does not influence cerebral hemodynamic and neurological outcomes in high-risk cardiac patients undergoing cardiac surgery: an analysis of the IABCS trial </w:t>
      </w:r>
    </w:p>
    <w:p w:rsidR="00D44AD9" w:rsidRPr="003666B7" w:rsidRDefault="00D44AD9" w:rsidP="00D44AD9">
      <w:pPr>
        <w:jc w:val="both"/>
        <w:rPr>
          <w:sz w:val="28"/>
          <w:szCs w:val="28"/>
        </w:rPr>
      </w:pPr>
    </w:p>
    <w:p w:rsidR="00D44AD9" w:rsidRPr="003666B7" w:rsidRDefault="00D44AD9" w:rsidP="00D44AD9">
      <w:pPr>
        <w:jc w:val="both"/>
      </w:pPr>
    </w:p>
    <w:p w:rsidR="00D44AD9" w:rsidRPr="003666B7" w:rsidRDefault="00D44AD9" w:rsidP="00D44AD9">
      <w:pPr>
        <w:spacing w:line="480" w:lineRule="auto"/>
        <w:jc w:val="both"/>
        <w:rPr>
          <w:rFonts w:eastAsia="Times New Roman"/>
          <w:color w:val="000000" w:themeColor="text1"/>
          <w:shd w:val="clear" w:color="auto" w:fill="FFFFFF"/>
        </w:rPr>
      </w:pP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1,2,7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Juliana R Caldas, MD,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3,4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Ronney B Panerai,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5</w:t>
      </w:r>
      <w:r w:rsidRPr="003666B7">
        <w:rPr>
          <w:rFonts w:eastAsia="Times New Roman"/>
          <w:color w:val="000000" w:themeColor="text1"/>
          <w:shd w:val="clear" w:color="auto" w:fill="FFFFFF"/>
        </w:rPr>
        <w:t>Edson Bor-Seng-Shu,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 xml:space="preserve"> 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MD, PhD; </w:t>
      </w:r>
      <w:r w:rsidRPr="003666B7">
        <w:rPr>
          <w:color w:val="000000" w:themeColor="text1"/>
          <w:vertAlign w:val="superscript"/>
        </w:rPr>
        <w:t>6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Graziela SR Ferreira, MD,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1</w:t>
      </w:r>
      <w:r w:rsidRPr="003666B7">
        <w:rPr>
          <w:rFonts w:eastAsia="Times New Roman"/>
          <w:color w:val="000000" w:themeColor="text1"/>
          <w:shd w:val="clear" w:color="auto" w:fill="FFFFFF"/>
        </w:rPr>
        <w:t>Ligia Camara, BSc</w:t>
      </w:r>
      <w:r w:rsidR="003666B7">
        <w:rPr>
          <w:rFonts w:eastAsia="Times New Roman"/>
          <w:color w:val="000000" w:themeColor="text1"/>
          <w:shd w:val="clear" w:color="auto" w:fill="FFFFFF"/>
        </w:rPr>
        <w:t>;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7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Rogério H. Passos, MD;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5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Angela M Salinet,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5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Daniel S Azevedo, MD;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5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Marcelo de-Lima-Oliveira, MD;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1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Filomena RBG Galas MD,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5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Ricardo Nogueira, MD,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8</w:t>
      </w:r>
      <w:r w:rsidRPr="003666B7">
        <w:rPr>
          <w:rFonts w:eastAsia="Times New Roman"/>
          <w:color w:val="000000" w:themeColor="text1"/>
          <w:shd w:val="clear" w:color="auto" w:fill="FFFFFF"/>
        </w:rPr>
        <w:t>Fabio S Taccone, MD, PhD</w:t>
      </w:r>
      <w:r w:rsidR="003666B7">
        <w:rPr>
          <w:rFonts w:eastAsia="Times New Roman"/>
          <w:color w:val="000000" w:themeColor="text1"/>
          <w:shd w:val="clear" w:color="auto" w:fill="FFFFFF"/>
        </w:rPr>
        <w:t>;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9</w:t>
      </w:r>
      <w:r w:rsidRPr="003666B7">
        <w:rPr>
          <w:rFonts w:eastAsia="Times New Roman"/>
          <w:color w:val="000000" w:themeColor="text1"/>
          <w:shd w:val="clear" w:color="auto" w:fill="FFFFFF"/>
        </w:rPr>
        <w:t>Giovanni Landoni, MD, PhD</w:t>
      </w:r>
      <w:r w:rsidR="003666B7">
        <w:rPr>
          <w:rFonts w:eastAsia="Times New Roman"/>
          <w:color w:val="000000" w:themeColor="text1"/>
          <w:shd w:val="clear" w:color="auto" w:fill="FFFFFF"/>
        </w:rPr>
        <w:t>;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 xml:space="preserve"> 1</w:t>
      </w:r>
      <w:r w:rsidRPr="003666B7">
        <w:rPr>
          <w:rFonts w:eastAsia="Times New Roman"/>
          <w:color w:val="000000" w:themeColor="text1"/>
          <w:shd w:val="clear" w:color="auto" w:fill="FFFFFF"/>
        </w:rPr>
        <w:t xml:space="preserve">Juliano P Almeida, MD, PhD; </w:t>
      </w:r>
      <w:r w:rsidRPr="003666B7">
        <w:rPr>
          <w:rFonts w:eastAsia="Times New Roman"/>
          <w:color w:val="000000" w:themeColor="text1"/>
          <w:shd w:val="clear" w:color="auto" w:fill="FFFFFF"/>
          <w:vertAlign w:val="superscript"/>
        </w:rPr>
        <w:t>3,4</w:t>
      </w:r>
      <w:r w:rsidRPr="003666B7">
        <w:rPr>
          <w:rFonts w:eastAsia="Times New Roman"/>
          <w:color w:val="000000" w:themeColor="text1"/>
          <w:shd w:val="clear" w:color="auto" w:fill="FFFFFF"/>
        </w:rPr>
        <w:t>Thompson G Robinson, MD;</w:t>
      </w:r>
      <w:r w:rsidRPr="003666B7">
        <w:rPr>
          <w:color w:val="000000" w:themeColor="text1"/>
          <w:vertAlign w:val="superscript"/>
        </w:rPr>
        <w:t xml:space="preserve"> 6</w:t>
      </w:r>
      <w:r w:rsidRPr="003666B7">
        <w:rPr>
          <w:rFonts w:eastAsia="Times New Roman"/>
          <w:color w:val="000000" w:themeColor="text1"/>
          <w:shd w:val="clear" w:color="auto" w:fill="FFFFFF"/>
        </w:rPr>
        <w:t>Ludhmila A Hajjar, MD, PhD.</w:t>
      </w:r>
    </w:p>
    <w:p w:rsidR="00D44AD9" w:rsidRPr="003666B7" w:rsidRDefault="00D44AD9" w:rsidP="007B183C">
      <w:pPr>
        <w:autoSpaceDE w:val="0"/>
        <w:autoSpaceDN w:val="0"/>
        <w:adjustRightInd w:val="0"/>
        <w:jc w:val="both"/>
        <w:rPr>
          <w:rFonts w:ascii="Times" w:hAnsi="Times"/>
          <w:color w:val="000000" w:themeColor="text1"/>
        </w:rPr>
      </w:pPr>
    </w:p>
    <w:p w:rsidR="00576507" w:rsidRPr="003666B7" w:rsidRDefault="00576507" w:rsidP="007B183C">
      <w:pPr>
        <w:jc w:val="both"/>
        <w:rPr>
          <w:rFonts w:ascii="Times" w:hAnsi="Times"/>
          <w:b/>
          <w:bCs/>
          <w:color w:val="000000"/>
        </w:rPr>
      </w:pPr>
      <w:r w:rsidRPr="003666B7">
        <w:rPr>
          <w:rFonts w:ascii="Times" w:hAnsi="Times"/>
          <w:b/>
          <w:bCs/>
          <w:color w:val="000000"/>
        </w:rPr>
        <w:br w:type="page"/>
      </w:r>
    </w:p>
    <w:p w:rsidR="0008674A" w:rsidRPr="003666B7" w:rsidRDefault="009F6997">
      <w:pPr>
        <w:rPr>
          <w:rFonts w:ascii="Times" w:hAnsi="Times"/>
          <w:color w:val="000000" w:themeColor="text1"/>
        </w:rPr>
      </w:pPr>
      <w:r w:rsidRPr="003666B7">
        <w:rPr>
          <w:rFonts w:ascii="Times" w:hAnsi="Times"/>
          <w:color w:val="000000" w:themeColor="text1"/>
        </w:rPr>
        <w:lastRenderedPageBreak/>
        <w:t>Table S1. Blood test and systemic hemodynamic parameters during surgery and at the first day in the ICU</w:t>
      </w:r>
    </w:p>
    <w:p w:rsidR="009F6997" w:rsidRPr="003666B7" w:rsidRDefault="009F6997">
      <w:pPr>
        <w:rPr>
          <w:rFonts w:ascii="Times" w:hAnsi="Times"/>
          <w:color w:val="000000" w:themeColor="text1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59"/>
        <w:gridCol w:w="1985"/>
        <w:gridCol w:w="2126"/>
        <w:gridCol w:w="1417"/>
      </w:tblGrid>
      <w:tr w:rsidR="009F6997" w:rsidRPr="003666B7" w:rsidTr="009F6997">
        <w:trPr>
          <w:trHeight w:val="284"/>
        </w:trPr>
        <w:tc>
          <w:tcPr>
            <w:tcW w:w="3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Variable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IABP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CONTROL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 = 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 = 33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BEFORE CPB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Heart rate (bpm)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67 ± 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68 ± 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0.639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Hemoglobin (g/L)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12.4 ± 1.9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13.2 ± 11.7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0.126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3666B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7.41 ± 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7.42 ± 0.05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0.782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212.45 ± 61.59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240.9 ± 67.25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0.052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SatO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100 (99 - 100)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99 (98 - 100)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0.431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42 (38 - 48)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43 (38 - 46)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0.620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74.22 ± 9.92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74.7 ± 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0.567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GAP CO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5.8 ± 3.88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7.66 ± 4.6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0.108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Lactate (mg/dL)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13 (11 - 17)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12 (10 - 14)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0.381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CVP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11.11 ± 3.71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11.09 ± 5.81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0.058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index (L/min/m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2.0 (1.8 - 2.5)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2.1 (1.8 - 2.6)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0.584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output (L/min)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3.8 (3.3 - 4.23)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3.9 (3.15 - 4.98)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0.804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69.91 ± 7.13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69.71 ± 9.09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0.924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AFTER CPB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Heart rate (bpm)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94 ± 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94 ± 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0.632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Hemoglobin (g/L)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9.28 ± 1.56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10.05 ± 1.43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0.518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3666B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7.37 ± 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7.36 ± 0.04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0.260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167.18 ± 50.37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138.72 ± 43.52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0.285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SatO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99 (98 - 100)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98 (97 - 99)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0.132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48 (41 - 55)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47 (44 - 59)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0.660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78.47 ± 10.04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79.42 ± 7.46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0.893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GAP CO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25 (22 - 30)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26 (22 - 33) 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0.277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Lactate (mg/dL)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4.57 ± 2.11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5.66 ± 4.32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0.676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CVP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11.86 ± 4.03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10.5 ± 4.46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0.354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index (L/min/m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2.4 (2.2 - 3)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2.6 (2.2 - 2.9)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0.945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output (L/min)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4.65 (4.05 - 5.65)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4.7 (3.7 - 7.48)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1.000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69.9 ± 7.1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69.7 ± 9.1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0.924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ICU Admission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Heart rate (bpm)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101 ± 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103 ± 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0.632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Hemoglobin (g/L)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11.08 ± 1.21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11.3 ± 1.4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0.518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3666B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7.36 ± 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7.36 ± 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0.260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164.5 ± 36.5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160.0 ± 40.4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0.285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SatO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99 (98 - 99)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99 (98 - 99)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0.768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41 (32 - 47)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41 (35 - 49)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0.797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71.12 ± 12.31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69.3 ± 11.0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0.893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GAP CO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21 (15 - 31)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 (16 - 35)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0.127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Lactate (mg/dL)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5.8 ± 4.0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5.7 ± 2.5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0.676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CVP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8.1 ± 3.7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11.0 ± 4.6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0.354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index (L/min/m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2.2 (2 - 2.8)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2.7 (1.9 – 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0.338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output (L/min)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3.8 (3.5 - 5.3)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4.8 (3.1 - 5.5)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0.350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92.9 ± 16.8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89.3 ± 12.7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0.341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12</w:t>
            </w:r>
            <w:r w:rsid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h ICU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Heart rate (bpm)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99 ± 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103 ± 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0.632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lastRenderedPageBreak/>
              <w:t>Hemoglobin (g/L)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10.7 ± 1.19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11.3 ± 1.8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0.518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3666B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7.37 ± 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7.37 ± 0.04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0.260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123.0 ± 34.4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120.3 ± 27.1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0.285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SatO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98 (97 - 99)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98 (97 - 99)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0.918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37 (34 - 45)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37 (33 - 40)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0.229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66.16 ± 8.27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65.3 ± 11.0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0.893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GAP CO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19 (14 - 34)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26 (15 - 39)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0.127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Lactate (mg/dL)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6.48 ± 4.22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5.98 ± 2.87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0.676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CVP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8.9 ± 3.6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10.1 ± 3.6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0.354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index (L/min/m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2.6 (2.1 - 3.1)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2.8 (2.3 - 3.2)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0.446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output (L/min)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4.15 (3.73 - 5.48)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5.0 (3.5 - 6.5)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0.573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83.0 ± 10.2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88.6 ± 13.7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0.073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24</w:t>
            </w:r>
            <w:r w:rsid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666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h ICU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Heart rate (bpm)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5D40B9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106 ± 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5D40B9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103 ± 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5D40B9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0.632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Hemoglobin (g/L)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10.1 ± 1.5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10.7 ± 2.3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0.518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3666B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7.4 ± 0.07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7.4 ± 0.04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0.260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114.7 ± 56.7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103.6 ± 34.2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0.285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SatO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97.3 ± 1.3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98.8 ± 1.5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0.440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35.8 ± 4.4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40.3 ± 8.7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0.550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SvO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 xml:space="preserve">2 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67.4 ± 10.6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68.4 ± 10.4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0.893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GAP CO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33.6 ± 23.3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24.4 ±17.5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0.431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Lactate (mg/dL)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8.2 ± 5.2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5.1 ± 3.6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0.676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CVP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8.7 ± 3.5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9.3 ± 3.2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0.354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index (L/min/m</w:t>
            </w:r>
            <w:r w:rsidRPr="003666B7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2.8 (2.5 – 3.2)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2.8 (2.5 - 3.3)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0.796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Cardiac output (L/min)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4.8 (4.2 – 5.9)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5.4 (4.7 - 6.5)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0.340</w:t>
            </w:r>
          </w:p>
        </w:tc>
      </w:tr>
      <w:tr w:rsidR="009F6997" w:rsidRPr="003666B7" w:rsidTr="009F6997">
        <w:trPr>
          <w:trHeight w:val="284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MAP (mmHg)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85.63 ± 14.03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80.16 ± 10.03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6997" w:rsidRPr="003666B7" w:rsidRDefault="009F6997" w:rsidP="009F69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3666B7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0.081</w:t>
            </w:r>
          </w:p>
        </w:tc>
      </w:tr>
    </w:tbl>
    <w:p w:rsidR="007B183C" w:rsidRPr="003666B7" w:rsidRDefault="007B183C" w:rsidP="007B183C">
      <w:pPr>
        <w:autoSpaceDE w:val="0"/>
        <w:autoSpaceDN w:val="0"/>
        <w:adjustRightInd w:val="0"/>
        <w:jc w:val="both"/>
        <w:rPr>
          <w:rFonts w:ascii="Times" w:hAnsi="Times"/>
          <w:color w:val="000000" w:themeColor="text1"/>
          <w:sz w:val="20"/>
          <w:szCs w:val="20"/>
        </w:rPr>
      </w:pPr>
      <w:r w:rsidRPr="003666B7">
        <w:rPr>
          <w:rFonts w:ascii="Times" w:hAnsi="Times"/>
          <w:color w:val="000000" w:themeColor="text1"/>
          <w:sz w:val="20"/>
          <w:szCs w:val="20"/>
        </w:rPr>
        <w:t>ICU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intensive care unit; PaO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arterial oxygen tension; SatO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arterial oxygen saturation; BE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base excess; PvO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venous oxygen tension; SvO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saturation from mixed venous blood; GAP CO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central venous-to-arterial CO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difference; CO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carbon dioxide; CVP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central venous pressure; DO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oxygen delivery; VO</w:t>
      </w:r>
      <w:r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2</w:t>
      </w:r>
      <w:r w:rsidR="007E3824" w:rsidRPr="003666B7">
        <w:rPr>
          <w:rFonts w:ascii="Times" w:hAnsi="Times"/>
          <w:color w:val="000000" w:themeColor="text1"/>
          <w:sz w:val="20"/>
          <w:szCs w:val="20"/>
          <w:vertAlign w:val="subscript"/>
        </w:rPr>
        <w:t>,</w:t>
      </w:r>
      <w:r w:rsidRPr="003666B7">
        <w:rPr>
          <w:rFonts w:ascii="Times" w:hAnsi="Times"/>
          <w:color w:val="000000" w:themeColor="text1"/>
          <w:sz w:val="20"/>
          <w:szCs w:val="20"/>
        </w:rPr>
        <w:t xml:space="preserve"> oxygen consumption; MAP</w:t>
      </w:r>
      <w:r w:rsidR="007E3824" w:rsidRPr="003666B7">
        <w:rPr>
          <w:rFonts w:ascii="Times" w:hAnsi="Times"/>
          <w:color w:val="000000" w:themeColor="text1"/>
          <w:sz w:val="20"/>
          <w:szCs w:val="20"/>
        </w:rPr>
        <w:t>,</w:t>
      </w:r>
      <w:r w:rsidR="007410BE" w:rsidRPr="003666B7">
        <w:rPr>
          <w:rFonts w:ascii="Times" w:hAnsi="Times"/>
          <w:color w:val="000000" w:themeColor="text1"/>
          <w:sz w:val="20"/>
          <w:szCs w:val="20"/>
        </w:rPr>
        <w:t xml:space="preserve"> mean arterial pressure.</w:t>
      </w:r>
    </w:p>
    <w:p w:rsidR="007B183C" w:rsidRPr="003666B7" w:rsidRDefault="007B183C" w:rsidP="007B183C">
      <w:pPr>
        <w:autoSpaceDE w:val="0"/>
        <w:autoSpaceDN w:val="0"/>
        <w:adjustRightInd w:val="0"/>
        <w:jc w:val="both"/>
        <w:rPr>
          <w:rFonts w:ascii="Times" w:hAnsi="Times"/>
          <w:color w:val="000000" w:themeColor="text1"/>
        </w:rPr>
      </w:pPr>
    </w:p>
    <w:p w:rsidR="00565B73" w:rsidRPr="003666B7" w:rsidRDefault="00565B73" w:rsidP="00565B73">
      <w:pPr>
        <w:autoSpaceDE w:val="0"/>
        <w:autoSpaceDN w:val="0"/>
        <w:adjustRightInd w:val="0"/>
        <w:jc w:val="both"/>
        <w:rPr>
          <w:rFonts w:ascii="Times" w:hAnsi="Times"/>
          <w:b/>
          <w:color w:val="000000" w:themeColor="text1"/>
        </w:rPr>
      </w:pPr>
    </w:p>
    <w:p w:rsidR="00565B73" w:rsidRPr="003666B7" w:rsidRDefault="00565B73" w:rsidP="00565B73">
      <w:pPr>
        <w:autoSpaceDE w:val="0"/>
        <w:autoSpaceDN w:val="0"/>
        <w:adjustRightInd w:val="0"/>
        <w:jc w:val="both"/>
        <w:rPr>
          <w:rFonts w:ascii="Times" w:hAnsi="Times"/>
          <w:b/>
          <w:color w:val="000000" w:themeColor="text1"/>
        </w:rPr>
      </w:pPr>
    </w:p>
    <w:sectPr w:rsidR="00565B73" w:rsidRPr="003666B7" w:rsidSect="00A148D2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E59" w:rsidRDefault="00330E59">
      <w:r>
        <w:separator/>
      </w:r>
    </w:p>
  </w:endnote>
  <w:endnote w:type="continuationSeparator" w:id="0">
    <w:p w:rsidR="00330E59" w:rsidRDefault="00330E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0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90" w:rsidRDefault="00677E6A">
    <w:pPr>
      <w:pStyle w:val="Footer"/>
      <w:jc w:val="right"/>
    </w:pPr>
    <w:r>
      <w:fldChar w:fldCharType="begin"/>
    </w:r>
    <w:r w:rsidR="00332490">
      <w:instrText xml:space="preserve"> PAGE   \* MERGEFORMAT </w:instrText>
    </w:r>
    <w:r>
      <w:fldChar w:fldCharType="separate"/>
    </w:r>
    <w:r w:rsidR="00A032EE">
      <w:rPr>
        <w:noProof/>
      </w:rPr>
      <w:t>3</w:t>
    </w:r>
    <w:r>
      <w:rPr>
        <w:noProof/>
      </w:rPr>
      <w:fldChar w:fldCharType="end"/>
    </w:r>
  </w:p>
  <w:p w:rsidR="00332490" w:rsidRDefault="003324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E59" w:rsidRDefault="00330E59">
      <w:r>
        <w:separator/>
      </w:r>
    </w:p>
  </w:footnote>
  <w:footnote w:type="continuationSeparator" w:id="0">
    <w:p w:rsidR="00330E59" w:rsidRDefault="00330E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90" w:rsidRDefault="00677E6A">
    <w:pPr>
      <w:pStyle w:val="Header"/>
      <w:jc w:val="right"/>
    </w:pPr>
    <w:r>
      <w:fldChar w:fldCharType="begin"/>
    </w:r>
    <w:r w:rsidR="00332490">
      <w:instrText xml:space="preserve"> PAGE   \* MERGEFORMAT </w:instrText>
    </w:r>
    <w:r>
      <w:fldChar w:fldCharType="separate"/>
    </w:r>
    <w:r w:rsidR="00A032EE">
      <w:rPr>
        <w:noProof/>
      </w:rPr>
      <w:t>1</w:t>
    </w:r>
    <w:r>
      <w:rPr>
        <w:noProof/>
      </w:rPr>
      <w:fldChar w:fldCharType="end"/>
    </w:r>
  </w:p>
  <w:p w:rsidR="00332490" w:rsidRDefault="0033249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60E06"/>
    <w:multiLevelType w:val="hybridMultilevel"/>
    <w:tmpl w:val="79B80C2A"/>
    <w:lvl w:ilvl="0" w:tplc="A33828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507"/>
    <w:rsid w:val="00013C5E"/>
    <w:rsid w:val="00032A40"/>
    <w:rsid w:val="00035B6E"/>
    <w:rsid w:val="0004624E"/>
    <w:rsid w:val="000525B8"/>
    <w:rsid w:val="00072C60"/>
    <w:rsid w:val="0008674A"/>
    <w:rsid w:val="00091EA8"/>
    <w:rsid w:val="000969B0"/>
    <w:rsid w:val="00097568"/>
    <w:rsid w:val="000C5268"/>
    <w:rsid w:val="00146CF6"/>
    <w:rsid w:val="0015315B"/>
    <w:rsid w:val="00195749"/>
    <w:rsid w:val="001B1036"/>
    <w:rsid w:val="001E498B"/>
    <w:rsid w:val="001F5EC3"/>
    <w:rsid w:val="00211DCD"/>
    <w:rsid w:val="00226F4D"/>
    <w:rsid w:val="00246ABF"/>
    <w:rsid w:val="00275082"/>
    <w:rsid w:val="002941A5"/>
    <w:rsid w:val="00297968"/>
    <w:rsid w:val="002A4A26"/>
    <w:rsid w:val="002C15B4"/>
    <w:rsid w:val="002C1C81"/>
    <w:rsid w:val="002D2518"/>
    <w:rsid w:val="002E3011"/>
    <w:rsid w:val="002E3AF7"/>
    <w:rsid w:val="00302E4F"/>
    <w:rsid w:val="00323212"/>
    <w:rsid w:val="00330E59"/>
    <w:rsid w:val="00332490"/>
    <w:rsid w:val="00337079"/>
    <w:rsid w:val="00341D53"/>
    <w:rsid w:val="00362204"/>
    <w:rsid w:val="003652C3"/>
    <w:rsid w:val="00365D16"/>
    <w:rsid w:val="003666B7"/>
    <w:rsid w:val="00385982"/>
    <w:rsid w:val="00396724"/>
    <w:rsid w:val="003B1994"/>
    <w:rsid w:val="003B3707"/>
    <w:rsid w:val="003E0FE9"/>
    <w:rsid w:val="004476AD"/>
    <w:rsid w:val="004530A8"/>
    <w:rsid w:val="004620B2"/>
    <w:rsid w:val="004875B8"/>
    <w:rsid w:val="004A1D85"/>
    <w:rsid w:val="004B6D70"/>
    <w:rsid w:val="004C3B82"/>
    <w:rsid w:val="004C4890"/>
    <w:rsid w:val="004D234B"/>
    <w:rsid w:val="005068EB"/>
    <w:rsid w:val="00532ED3"/>
    <w:rsid w:val="00542809"/>
    <w:rsid w:val="00543699"/>
    <w:rsid w:val="00552DE6"/>
    <w:rsid w:val="00561ABA"/>
    <w:rsid w:val="00563D73"/>
    <w:rsid w:val="00565B73"/>
    <w:rsid w:val="00572222"/>
    <w:rsid w:val="00576507"/>
    <w:rsid w:val="00583328"/>
    <w:rsid w:val="005D40B9"/>
    <w:rsid w:val="005E3E8A"/>
    <w:rsid w:val="005F667F"/>
    <w:rsid w:val="00603720"/>
    <w:rsid w:val="00605BAA"/>
    <w:rsid w:val="00657362"/>
    <w:rsid w:val="00677E6A"/>
    <w:rsid w:val="006833EC"/>
    <w:rsid w:val="006B6C17"/>
    <w:rsid w:val="006E3152"/>
    <w:rsid w:val="007410BE"/>
    <w:rsid w:val="00745F1D"/>
    <w:rsid w:val="0075550D"/>
    <w:rsid w:val="00757D67"/>
    <w:rsid w:val="00766626"/>
    <w:rsid w:val="007838DB"/>
    <w:rsid w:val="00784A45"/>
    <w:rsid w:val="0078787C"/>
    <w:rsid w:val="007A1F41"/>
    <w:rsid w:val="007A5037"/>
    <w:rsid w:val="007B183C"/>
    <w:rsid w:val="007E3801"/>
    <w:rsid w:val="007E3824"/>
    <w:rsid w:val="00803340"/>
    <w:rsid w:val="00811A93"/>
    <w:rsid w:val="008255AF"/>
    <w:rsid w:val="008428E9"/>
    <w:rsid w:val="00851281"/>
    <w:rsid w:val="008D2E17"/>
    <w:rsid w:val="008D6E70"/>
    <w:rsid w:val="008D7854"/>
    <w:rsid w:val="008D7C5E"/>
    <w:rsid w:val="008E2051"/>
    <w:rsid w:val="00923454"/>
    <w:rsid w:val="00926D62"/>
    <w:rsid w:val="00930090"/>
    <w:rsid w:val="00937656"/>
    <w:rsid w:val="00972F0D"/>
    <w:rsid w:val="009B1A1C"/>
    <w:rsid w:val="009B68AB"/>
    <w:rsid w:val="009D3529"/>
    <w:rsid w:val="009F6997"/>
    <w:rsid w:val="00A032EE"/>
    <w:rsid w:val="00A148D2"/>
    <w:rsid w:val="00A16B16"/>
    <w:rsid w:val="00A24C6C"/>
    <w:rsid w:val="00A339C8"/>
    <w:rsid w:val="00A41571"/>
    <w:rsid w:val="00A728D0"/>
    <w:rsid w:val="00A94081"/>
    <w:rsid w:val="00AC482F"/>
    <w:rsid w:val="00AC4B96"/>
    <w:rsid w:val="00AE148E"/>
    <w:rsid w:val="00AE605F"/>
    <w:rsid w:val="00AE60A1"/>
    <w:rsid w:val="00AE7507"/>
    <w:rsid w:val="00AF5451"/>
    <w:rsid w:val="00B2755E"/>
    <w:rsid w:val="00B37200"/>
    <w:rsid w:val="00BA0FBA"/>
    <w:rsid w:val="00BC5C73"/>
    <w:rsid w:val="00BD182E"/>
    <w:rsid w:val="00BD7D81"/>
    <w:rsid w:val="00BE1812"/>
    <w:rsid w:val="00C378D4"/>
    <w:rsid w:val="00C57ED4"/>
    <w:rsid w:val="00C878E0"/>
    <w:rsid w:val="00CC5C1F"/>
    <w:rsid w:val="00CD0E45"/>
    <w:rsid w:val="00CF0277"/>
    <w:rsid w:val="00D27A53"/>
    <w:rsid w:val="00D4252E"/>
    <w:rsid w:val="00D44AD9"/>
    <w:rsid w:val="00D92537"/>
    <w:rsid w:val="00E108CA"/>
    <w:rsid w:val="00E16C73"/>
    <w:rsid w:val="00E3334D"/>
    <w:rsid w:val="00E4130F"/>
    <w:rsid w:val="00E520A4"/>
    <w:rsid w:val="00EB3FCF"/>
    <w:rsid w:val="00F30659"/>
    <w:rsid w:val="00F3319B"/>
    <w:rsid w:val="00F3672D"/>
    <w:rsid w:val="00F53AD1"/>
    <w:rsid w:val="00F824F1"/>
    <w:rsid w:val="00F92243"/>
    <w:rsid w:val="00F94A74"/>
    <w:rsid w:val="00F96C8B"/>
    <w:rsid w:val="00FA1464"/>
    <w:rsid w:val="00FC272F"/>
    <w:rsid w:val="00FF3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507"/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507"/>
    <w:pPr>
      <w:tabs>
        <w:tab w:val="center" w:pos="4513"/>
        <w:tab w:val="right" w:pos="9026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7650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76507"/>
    <w:pPr>
      <w:tabs>
        <w:tab w:val="center" w:pos="4513"/>
        <w:tab w:val="right" w:pos="9026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76507"/>
    <w:rPr>
      <w:rFonts w:ascii="Calibri" w:eastAsia="Calibri" w:hAnsi="Calibri" w:cs="Times New Roman"/>
      <w:sz w:val="22"/>
      <w:szCs w:val="22"/>
    </w:rPr>
  </w:style>
  <w:style w:type="table" w:customStyle="1" w:styleId="LightShading1">
    <w:name w:val="Light Shading1"/>
    <w:basedOn w:val="TableNormal"/>
    <w:uiPriority w:val="60"/>
    <w:rsid w:val="00576507"/>
    <w:pPr>
      <w:jc w:val="both"/>
    </w:pPr>
    <w:rPr>
      <w:rFonts w:ascii="Calibri" w:eastAsia="Times New Roman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stTable22">
    <w:name w:val="List Table 22"/>
    <w:basedOn w:val="TableNormal"/>
    <w:uiPriority w:val="47"/>
    <w:rsid w:val="007B183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7B183C"/>
    <w:pPr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D3529"/>
    <w:rPr>
      <w:rFonts w:ascii="Tahoma" w:hAnsi="Tahoma" w:cs="Tahoma"/>
      <w:b w:val="0"/>
      <w:i w:val="0"/>
      <w:caps w:val="0"/>
      <w:strike w:val="0"/>
      <w:sz w:val="16"/>
      <w:szCs w:val="18"/>
      <w:u w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529"/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529"/>
    <w:rPr>
      <w:rFonts w:ascii="Tahoma" w:eastAsia="Calibri" w:hAnsi="Tahoma" w:cs="Tahoma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5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529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5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529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Caldas Ribeiro</dc:creator>
  <cp:lastModifiedBy>Jasmine H.</cp:lastModifiedBy>
  <cp:revision>5</cp:revision>
  <dcterms:created xsi:type="dcterms:W3CDTF">2019-06-21T18:54:00Z</dcterms:created>
  <dcterms:modified xsi:type="dcterms:W3CDTF">2019-11-19T08:13:00Z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43619.9765046296</vt:r8>
  </property>
</Properties>
</file>