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E7" w:rsidRPr="0080050D" w:rsidRDefault="003472FA" w:rsidP="00B731E7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  <w:bookmarkStart w:id="0" w:name="_Hlk5998202"/>
      <w:r>
        <w:rPr>
          <w:rFonts w:ascii="Times New Roman" w:hAnsi="Times New Roman"/>
          <w:b/>
          <w:sz w:val="22"/>
          <w:szCs w:val="22"/>
          <w:lang w:val="en-GB"/>
        </w:rPr>
        <w:t>Additional</w:t>
      </w:r>
      <w:r w:rsidR="00B731E7">
        <w:rPr>
          <w:rFonts w:ascii="Times New Roman" w:hAnsi="Times New Roman"/>
          <w:b/>
          <w:sz w:val="22"/>
          <w:szCs w:val="22"/>
          <w:lang w:val="en-GB"/>
        </w:rPr>
        <w:t xml:space="preserve"> material</w:t>
      </w:r>
    </w:p>
    <w:bookmarkEnd w:id="0"/>
    <w:p w:rsidR="00B731E7" w:rsidRPr="002102B2" w:rsidRDefault="00B731E7" w:rsidP="00B731E7">
      <w:pPr>
        <w:spacing w:before="100" w:beforeAutospacing="1" w:after="100" w:afterAutospacing="1"/>
        <w:rPr>
          <w:rFonts w:ascii="Times New Roman" w:hAnsi="Times New Roman"/>
          <w:i/>
          <w:sz w:val="22"/>
          <w:szCs w:val="22"/>
          <w:lang w:val="en-GB"/>
        </w:rPr>
      </w:pPr>
    </w:p>
    <w:p w:rsidR="00B731E7" w:rsidRPr="002102B2" w:rsidRDefault="00B731E7" w:rsidP="00B731E7">
      <w:pPr>
        <w:rPr>
          <w:rFonts w:ascii="Times New Roman" w:hAnsi="Times New Roman"/>
          <w:i/>
          <w:sz w:val="22"/>
          <w:szCs w:val="22"/>
          <w:lang w:val="en-GB"/>
        </w:rPr>
      </w:pPr>
    </w:p>
    <w:p w:rsidR="00B731E7" w:rsidRPr="002102B2" w:rsidRDefault="00B731E7" w:rsidP="00B731E7">
      <w:pPr>
        <w:spacing w:line="480" w:lineRule="auto"/>
        <w:jc w:val="center"/>
        <w:rPr>
          <w:rFonts w:ascii="Times New Roman" w:hAnsi="Times New Roman"/>
          <w:i/>
          <w:sz w:val="22"/>
          <w:szCs w:val="22"/>
          <w:lang w:val="en-GB"/>
        </w:rPr>
      </w:pPr>
      <w:r w:rsidRPr="002102B2">
        <w:rPr>
          <w:noProof/>
          <w:lang w:val="en-US" w:eastAsia="en-US"/>
        </w:rPr>
        <w:drawing>
          <wp:inline distT="0" distB="0" distL="0" distR="0">
            <wp:extent cx="5029200" cy="3403600"/>
            <wp:effectExtent l="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E7" w:rsidRPr="002102B2" w:rsidRDefault="00B731E7" w:rsidP="00B731E7">
      <w:pPr>
        <w:spacing w:line="480" w:lineRule="auto"/>
        <w:jc w:val="both"/>
        <w:rPr>
          <w:rFonts w:ascii="Times New Roman" w:hAnsi="Times New Roman"/>
          <w:i/>
          <w:sz w:val="22"/>
          <w:szCs w:val="22"/>
          <w:lang w:val="en-GB"/>
        </w:rPr>
      </w:pPr>
    </w:p>
    <w:p w:rsidR="00B731E7" w:rsidRPr="002102B2" w:rsidRDefault="00B731E7" w:rsidP="00B731E7">
      <w:pPr>
        <w:spacing w:line="480" w:lineRule="auto"/>
        <w:jc w:val="both"/>
        <w:rPr>
          <w:noProof/>
          <w:lang w:val="en-GB"/>
        </w:rPr>
      </w:pPr>
    </w:p>
    <w:p w:rsidR="00B731E7" w:rsidRPr="0080050D" w:rsidRDefault="00B731E7" w:rsidP="00B731E7">
      <w:pPr>
        <w:spacing w:line="480" w:lineRule="auto"/>
        <w:rPr>
          <w:rFonts w:ascii="Times New Roman" w:hAnsi="Times New Roman"/>
          <w:noProof/>
          <w:sz w:val="22"/>
          <w:szCs w:val="22"/>
          <w:lang w:val="en-GB"/>
        </w:rPr>
      </w:pPr>
      <w:r w:rsidRPr="0080050D">
        <w:rPr>
          <w:rFonts w:ascii="Times New Roman" w:hAnsi="Times New Roman"/>
          <w:b/>
          <w:noProof/>
          <w:sz w:val="22"/>
          <w:szCs w:val="22"/>
          <w:lang w:val="en-GB"/>
        </w:rPr>
        <w:t>Fig</w:t>
      </w:r>
      <w:r>
        <w:rPr>
          <w:rFonts w:ascii="Times New Roman" w:hAnsi="Times New Roman"/>
          <w:b/>
          <w:noProof/>
          <w:sz w:val="22"/>
          <w:szCs w:val="22"/>
          <w:lang w:val="en-GB"/>
        </w:rPr>
        <w:t xml:space="preserve">ure </w:t>
      </w:r>
      <w:r w:rsidRPr="0080050D">
        <w:rPr>
          <w:rFonts w:ascii="Times New Roman" w:hAnsi="Times New Roman"/>
          <w:b/>
          <w:noProof/>
          <w:sz w:val="22"/>
          <w:szCs w:val="22"/>
          <w:lang w:val="en-GB"/>
        </w:rPr>
        <w:t>S1: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noProof/>
          <w:sz w:val="22"/>
          <w:szCs w:val="22"/>
          <w:lang w:val="en-GB"/>
        </w:rPr>
        <w:t xml:space="preserve">Changes over time in the numbers of patients with </w:t>
      </w:r>
      <w:r>
        <w:rPr>
          <w:rFonts w:ascii="Times New Roman" w:hAnsi="Times New Roman"/>
          <w:i/>
          <w:noProof/>
          <w:sz w:val="22"/>
          <w:szCs w:val="22"/>
          <w:lang w:val="en-GB"/>
        </w:rPr>
        <w:t>Pneumocystis jirovecii</w:t>
      </w:r>
      <w:r>
        <w:rPr>
          <w:rFonts w:ascii="Times New Roman" w:hAnsi="Times New Roman"/>
          <w:noProof/>
          <w:sz w:val="22"/>
          <w:szCs w:val="22"/>
          <w:lang w:val="en-GB"/>
        </w:rPr>
        <w:t xml:space="preserve"> pneumonia per year over the study period, according to</w:t>
      </w:r>
      <w:r w:rsidRPr="0080050D">
        <w:rPr>
          <w:rStyle w:val="tlid-translation"/>
          <w:rFonts w:ascii="Times New Roman" w:eastAsia="Times New Roman" w:hAnsi="Times New Roman"/>
          <w:sz w:val="22"/>
          <w:szCs w:val="22"/>
          <w:lang w:val="en-GB"/>
        </w:rPr>
        <w:t xml:space="preserve"> HIV status. </w:t>
      </w:r>
    </w:p>
    <w:p w:rsidR="00B731E7" w:rsidRDefault="00B731E7" w:rsidP="00B731E7">
      <w:pPr>
        <w:spacing w:line="480" w:lineRule="auto"/>
        <w:rPr>
          <w:rFonts w:ascii="Times New Roman" w:hAnsi="Times New Roman"/>
          <w:sz w:val="22"/>
          <w:szCs w:val="22"/>
          <w:lang w:val="en-GB"/>
        </w:rPr>
      </w:pPr>
      <w:r w:rsidRPr="0080050D">
        <w:rPr>
          <w:rFonts w:ascii="Times New Roman" w:hAnsi="Times New Roman"/>
          <w:sz w:val="22"/>
          <w:szCs w:val="22"/>
          <w:lang w:val="en-GB"/>
        </w:rPr>
        <w:t>HIV, human immunodeficiency virus</w:t>
      </w:r>
    </w:p>
    <w:p w:rsidR="00B731E7" w:rsidRPr="002102B2" w:rsidRDefault="00B731E7" w:rsidP="00B731E7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</w:p>
    <w:p w:rsidR="00B731E7" w:rsidRPr="002102B2" w:rsidRDefault="00B731E7" w:rsidP="00B731E7">
      <w:pPr>
        <w:spacing w:line="480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:rsidR="00B731E7" w:rsidRPr="002102B2" w:rsidRDefault="00B731E7" w:rsidP="00B731E7">
      <w:pPr>
        <w:spacing w:line="480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:rsidR="00B731E7" w:rsidRDefault="00B731E7" w:rsidP="00DE2824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B731E7" w:rsidRDefault="00B731E7" w:rsidP="00DE2824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B731E7" w:rsidRDefault="00B731E7" w:rsidP="00DE2824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B731E7" w:rsidRDefault="00B731E7" w:rsidP="00DE2824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B731E7" w:rsidRPr="0080050D" w:rsidRDefault="00B731E7" w:rsidP="00DE2824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DE2824" w:rsidRPr="002102B2" w:rsidRDefault="00DE2824" w:rsidP="00DE282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  <w:lang w:val="en-GB"/>
        </w:rPr>
      </w:pPr>
      <w:r w:rsidRPr="002102B2">
        <w:rPr>
          <w:rFonts w:ascii="Times New Roman" w:hAnsi="Times New Roman"/>
          <w:b/>
          <w:sz w:val="22"/>
          <w:szCs w:val="22"/>
          <w:lang w:val="en-GB"/>
        </w:rPr>
        <w:lastRenderedPageBreak/>
        <w:t>Tabl</w:t>
      </w:r>
      <w:r>
        <w:rPr>
          <w:rFonts w:ascii="Times New Roman" w:hAnsi="Times New Roman"/>
          <w:b/>
          <w:sz w:val="22"/>
          <w:szCs w:val="22"/>
          <w:lang w:val="en-GB"/>
        </w:rPr>
        <w:t xml:space="preserve">e </w:t>
      </w:r>
      <w:proofErr w:type="spellStart"/>
      <w:r w:rsidRPr="002102B2">
        <w:rPr>
          <w:rFonts w:ascii="Times New Roman" w:hAnsi="Times New Roman"/>
          <w:b/>
          <w:sz w:val="22"/>
          <w:szCs w:val="22"/>
          <w:lang w:val="en-GB"/>
        </w:rPr>
        <w:t>S</w:t>
      </w:r>
      <w:r w:rsidR="00B817B7">
        <w:rPr>
          <w:rFonts w:ascii="Times New Roman" w:hAnsi="Times New Roman"/>
          <w:b/>
          <w:sz w:val="22"/>
          <w:szCs w:val="22"/>
          <w:lang w:val="en-GB"/>
        </w:rPr>
        <w:t>1</w:t>
      </w:r>
      <w:proofErr w:type="spellEnd"/>
      <w:r w:rsidRPr="002102B2">
        <w:rPr>
          <w:rFonts w:ascii="Times New Roman" w:hAnsi="Times New Roman"/>
          <w:sz w:val="22"/>
          <w:szCs w:val="22"/>
          <w:lang w:val="en-GB"/>
        </w:rPr>
        <w:t>:</w:t>
      </w:r>
      <w:r w:rsidRPr="002102B2">
        <w:rPr>
          <w:rFonts w:ascii="Times" w:hAnsi="Times" w:cs="Times"/>
          <w:sz w:val="22"/>
          <w:szCs w:val="22"/>
          <w:lang w:val="en-GB"/>
        </w:rPr>
        <w:t xml:space="preserve"> Co-infection at </w:t>
      </w:r>
      <w:r>
        <w:rPr>
          <w:rFonts w:ascii="Times" w:hAnsi="Times" w:cs="Times"/>
          <w:sz w:val="22"/>
          <w:szCs w:val="22"/>
          <w:lang w:val="en-GB"/>
        </w:rPr>
        <w:t>the</w:t>
      </w:r>
      <w:r w:rsidRPr="002102B2">
        <w:rPr>
          <w:rFonts w:ascii="Times" w:hAnsi="Times" w:cs="Times"/>
          <w:sz w:val="22"/>
          <w:szCs w:val="22"/>
          <w:lang w:val="en-GB"/>
        </w:rPr>
        <w:t xml:space="preserve"> diagnosis</w:t>
      </w:r>
      <w:r>
        <w:rPr>
          <w:rFonts w:ascii="Times" w:hAnsi="Times" w:cs="Times"/>
          <w:sz w:val="22"/>
          <w:szCs w:val="22"/>
          <w:lang w:val="en-GB"/>
        </w:rPr>
        <w:t xml:space="preserve"> of </w:t>
      </w:r>
      <w:r>
        <w:rPr>
          <w:rFonts w:ascii="Times New Roman" w:hAnsi="Times New Roman"/>
          <w:i/>
          <w:noProof/>
          <w:sz w:val="22"/>
          <w:szCs w:val="22"/>
          <w:lang w:val="en-GB"/>
        </w:rPr>
        <w:t>Pneumocystis jirovecii</w:t>
      </w:r>
      <w:r>
        <w:rPr>
          <w:rFonts w:ascii="Times New Roman" w:hAnsi="Times New Roman"/>
          <w:noProof/>
          <w:sz w:val="22"/>
          <w:szCs w:val="22"/>
          <w:lang w:val="en-GB"/>
        </w:rPr>
        <w:t xml:space="preserve"> pneumonia in the population of 107 patients</w:t>
      </w:r>
    </w:p>
    <w:p w:rsidR="00DE2824" w:rsidRPr="002102B2" w:rsidRDefault="00DE2824" w:rsidP="00DE282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GB"/>
        </w:rPr>
      </w:pPr>
    </w:p>
    <w:tbl>
      <w:tblPr>
        <w:tblStyle w:val="LightList-Accent1"/>
        <w:tblW w:w="6085" w:type="dxa"/>
        <w:jc w:val="center"/>
        <w:tblLayout w:type="fixed"/>
        <w:tblLook w:val="0420"/>
      </w:tblPr>
      <w:tblGrid>
        <w:gridCol w:w="4344"/>
        <w:gridCol w:w="1741"/>
      </w:tblGrid>
      <w:tr w:rsidR="00DE2824" w:rsidRPr="00273059" w:rsidTr="00436B15">
        <w:trPr>
          <w:cnfStyle w:val="100000000000"/>
          <w:trHeight w:val="170"/>
          <w:jc w:val="center"/>
        </w:trPr>
        <w:tc>
          <w:tcPr>
            <w:tcW w:w="4344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:rsidR="00DE2824" w:rsidRPr="002102B2" w:rsidRDefault="00DE2824" w:rsidP="00436B15">
            <w:pPr>
              <w:spacing w:line="276" w:lineRule="auto"/>
              <w:ind w:left="37"/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  <w:tcBorders>
              <w:top w:val="single" w:sz="1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DE2824" w:rsidRPr="002102B2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Patients with 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>co-infection, n (%)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b/>
                <w:color w:val="000000" w:themeColor="dark1"/>
                <w:kern w:val="24"/>
                <w:lang w:val="en-GB"/>
              </w:rPr>
              <w:t>Bacterial infection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67227">
              <w:rPr>
                <w:rFonts w:ascii="Calibri" w:eastAsia="Times New Roman" w:hAnsi="Calibri" w:cs="Calibri"/>
                <w:color w:val="000000" w:themeColor="dark1"/>
                <w:kern w:val="24"/>
                <w:lang w:val="en-GB"/>
              </w:rPr>
              <w:t>19 (18%)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bookmarkStart w:id="1" w:name="_Hlk2688939"/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P</w:t>
            </w: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 xml:space="preserve">seudomonas </w:t>
            </w:r>
            <w:proofErr w:type="spellStart"/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aeroginosa</w:t>
            </w:r>
            <w:bookmarkEnd w:id="1"/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4 (21%)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S</w:t>
            </w: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 xml:space="preserve">taphylococcus </w:t>
            </w: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aureus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4 (21%)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E</w:t>
            </w: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scherichia c</w:t>
            </w: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oli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3 (20%)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Streptococcus</w:t>
            </w: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 xml:space="preserve"> spp.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2 (16%)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Serratia</w:t>
            </w: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 xml:space="preserve"> spp.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1 (5%)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H</w:t>
            </w: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 xml:space="preserve">aemophilus </w:t>
            </w: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influenzae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1 (5%)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b/>
                <w:color w:val="000000" w:themeColor="dark1"/>
                <w:kern w:val="24"/>
                <w:lang w:val="en-GB"/>
              </w:rPr>
              <w:t>Viral infection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67227">
              <w:rPr>
                <w:rFonts w:ascii="Calibri" w:eastAsia="Times New Roman" w:hAnsi="Calibri" w:cs="Calibri"/>
                <w:color w:val="000000" w:themeColor="dark1"/>
                <w:kern w:val="24"/>
                <w:lang w:val="en-GB"/>
              </w:rPr>
              <w:t>37 (35%)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Cytomegalovirus</w:t>
            </w: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25 (68%)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Epstein-Barr virus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6 (16%)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Rhinovirus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6 (16%)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Herpes simplex virus 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4 (11%)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Influenzae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3 (8%)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Parainfluenzae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2 (5%)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Adenovirus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1 (3%)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Enterovirus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80050D" w:rsidRDefault="00DE2824" w:rsidP="00436B1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1 (3%)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Normetavirus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1 (3%)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Respiratory syncytial virus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1 (3%)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Coronavirus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80050D" w:rsidRDefault="00DE2824" w:rsidP="00436B1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1 (3%)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000000" w:themeColor="dark1"/>
                <w:kern w:val="24"/>
                <w:lang w:val="en-GB"/>
              </w:rPr>
              <w:t>Other i</w:t>
            </w:r>
            <w:r w:rsidRPr="002102B2">
              <w:rPr>
                <w:rFonts w:ascii="Calibri" w:eastAsia="Times New Roman" w:hAnsi="Calibri" w:cs="Calibri"/>
                <w:b/>
                <w:color w:val="000000" w:themeColor="dark1"/>
                <w:kern w:val="24"/>
                <w:lang w:val="en-GB"/>
              </w:rPr>
              <w:t>nvasive infection</w:t>
            </w:r>
            <w:r>
              <w:rPr>
                <w:rFonts w:ascii="Calibri" w:eastAsia="Times New Roman" w:hAnsi="Calibri" w:cs="Calibri"/>
                <w:b/>
                <w:color w:val="000000" w:themeColor="dark1"/>
                <w:kern w:val="24"/>
                <w:lang w:val="en-GB"/>
              </w:rPr>
              <w:t>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67227">
              <w:rPr>
                <w:rFonts w:ascii="Calibri" w:eastAsia="Times New Roman" w:hAnsi="Calibri" w:cs="Calibri"/>
                <w:color w:val="000000" w:themeColor="dark1"/>
                <w:kern w:val="24"/>
                <w:lang w:val="en-GB"/>
              </w:rPr>
              <w:t>5 (5%)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Aspergillus fumigatus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3 (60%)</w:t>
            </w: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7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102B2">
              <w:rPr>
                <w:rFonts w:ascii="Calibri" w:eastAsia="Times New Roman" w:hAnsi="Calibri" w:cs="Calibri"/>
                <w:i/>
                <w:color w:val="000000" w:themeColor="dark1"/>
                <w:kern w:val="24"/>
                <w:sz w:val="20"/>
                <w:lang w:val="en-GB"/>
              </w:rPr>
              <w:t>Toxoplasma gondii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005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lang w:val="en-GB"/>
              </w:rPr>
              <w:t>2 (40%)</w:t>
            </w: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ind w:left="321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567227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E2824" w:rsidRPr="002102B2" w:rsidTr="00436B15">
        <w:trPr>
          <w:cnfStyle w:val="000000100000"/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hideMark/>
          </w:tcPr>
          <w:p w:rsidR="00DE2824" w:rsidRPr="002102B2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E2824" w:rsidRPr="002102B2" w:rsidTr="00436B15">
        <w:trPr>
          <w:trHeight w:val="170"/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E2824" w:rsidRPr="002102B2" w:rsidRDefault="00DE2824" w:rsidP="00436B1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DE2824" w:rsidRPr="002102B2" w:rsidRDefault="00DE2824" w:rsidP="00DE2824">
      <w:pPr>
        <w:spacing w:line="480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:rsidR="00DE2824" w:rsidRPr="0080050D" w:rsidRDefault="00DE2824" w:rsidP="00DE2824">
      <w:pPr>
        <w:spacing w:line="480" w:lineRule="auto"/>
        <w:rPr>
          <w:rFonts w:ascii="Times New Roman" w:hAnsi="Times New Roman"/>
          <w:noProof/>
          <w:sz w:val="22"/>
          <w:szCs w:val="22"/>
          <w:lang w:val="en-GB"/>
        </w:rPr>
      </w:pPr>
      <w:r w:rsidRPr="0080050D">
        <w:rPr>
          <w:rFonts w:ascii="Times New Roman" w:hAnsi="Times New Roman"/>
          <w:noProof/>
          <w:sz w:val="22"/>
          <w:szCs w:val="22"/>
          <w:lang w:val="en-GB"/>
        </w:rPr>
        <w:t>Among 5 HIV-pos</w:t>
      </w:r>
      <w:r>
        <w:rPr>
          <w:rFonts w:ascii="Times New Roman" w:hAnsi="Times New Roman"/>
          <w:noProof/>
          <w:sz w:val="22"/>
          <w:szCs w:val="22"/>
          <w:lang w:val="en-GB"/>
        </w:rPr>
        <w:t>i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>tive patients with co-infection</w:t>
      </w:r>
      <w:r>
        <w:rPr>
          <w:rFonts w:ascii="Times New Roman" w:hAnsi="Times New Roman"/>
          <w:noProof/>
          <w:sz w:val="22"/>
          <w:szCs w:val="22"/>
          <w:lang w:val="en-GB"/>
        </w:rPr>
        <w:t>,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 1 had </w:t>
      </w:r>
      <w:r w:rsidRPr="0080050D">
        <w:rPr>
          <w:rFonts w:ascii="Times New Roman" w:eastAsia="Times New Roman" w:hAnsi="Times New Roman"/>
          <w:i/>
          <w:kern w:val="24"/>
          <w:sz w:val="22"/>
          <w:szCs w:val="22"/>
          <w:lang w:val="en-GB"/>
        </w:rPr>
        <w:t>Toxoplasma gondii 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infection, 1 had </w:t>
      </w:r>
      <w:r w:rsidRPr="00A6161B">
        <w:rPr>
          <w:rFonts w:ascii="Times New Roman" w:eastAsia="Times New Roman" w:hAnsi="Times New Roman"/>
          <w:i/>
          <w:kern w:val="24"/>
          <w:sz w:val="22"/>
          <w:szCs w:val="22"/>
          <w:lang w:val="en-GB"/>
        </w:rPr>
        <w:t>Streptococcus</w:t>
      </w:r>
      <w:r w:rsidRPr="0080050D">
        <w:rPr>
          <w:rFonts w:ascii="Times New Roman" w:eastAsia="Times New Roman" w:hAnsi="Times New Roman"/>
          <w:i/>
          <w:kern w:val="24"/>
          <w:sz w:val="22"/>
          <w:szCs w:val="22"/>
          <w:lang w:val="en-GB"/>
        </w:rPr>
        <w:t xml:space="preserve"> pneumoniae 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infection, </w:t>
      </w:r>
      <w:r>
        <w:rPr>
          <w:rFonts w:ascii="Times New Roman" w:hAnsi="Times New Roman"/>
          <w:noProof/>
          <w:sz w:val="22"/>
          <w:szCs w:val="22"/>
          <w:lang w:val="en-GB"/>
        </w:rPr>
        <w:t xml:space="preserve">and 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3 had </w:t>
      </w:r>
      <w:r>
        <w:rPr>
          <w:rFonts w:ascii="Times New Roman" w:hAnsi="Times New Roman"/>
          <w:noProof/>
          <w:sz w:val="22"/>
          <w:szCs w:val="22"/>
          <w:lang w:val="en-GB"/>
        </w:rPr>
        <w:t>cytomegalovirus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 infection (viremia</w:t>
      </w:r>
      <w:r>
        <w:rPr>
          <w:rFonts w:ascii="Times New Roman" w:hAnsi="Times New Roman"/>
          <w:noProof/>
          <w:sz w:val="22"/>
          <w:szCs w:val="22"/>
          <w:lang w:val="en-GB"/>
        </w:rPr>
        <w:t xml:space="preserve"> in 2 and positive broncho-alveolar lagage fluid in 1); 1 of these 5 patients had both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 </w:t>
      </w:r>
      <w:r>
        <w:rPr>
          <w:rFonts w:ascii="Times New Roman" w:eastAsia="Times New Roman" w:hAnsi="Times New Roman"/>
          <w:i/>
          <w:kern w:val="24"/>
          <w:sz w:val="22"/>
          <w:szCs w:val="22"/>
          <w:lang w:val="en-GB"/>
        </w:rPr>
        <w:t>T.</w:t>
      </w:r>
      <w:r w:rsidRPr="0080050D">
        <w:rPr>
          <w:rFonts w:ascii="Times New Roman" w:eastAsia="Times New Roman" w:hAnsi="Times New Roman"/>
          <w:i/>
          <w:kern w:val="24"/>
          <w:sz w:val="22"/>
          <w:szCs w:val="22"/>
          <w:lang w:val="en-GB"/>
        </w:rPr>
        <w:t xml:space="preserve"> gondii 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>and</w:t>
      </w:r>
      <w:r>
        <w:rPr>
          <w:rFonts w:ascii="Times New Roman" w:hAnsi="Times New Roman"/>
          <w:noProof/>
          <w:sz w:val="22"/>
          <w:szCs w:val="22"/>
          <w:lang w:val="en-GB"/>
        </w:rPr>
        <w:t xml:space="preserve"> cytomegalovirus infection.</w:t>
      </w:r>
      <w:r w:rsidRPr="0080050D">
        <w:rPr>
          <w:rFonts w:ascii="Times New Roman" w:hAnsi="Times New Roman"/>
          <w:noProof/>
          <w:sz w:val="22"/>
          <w:szCs w:val="22"/>
          <w:lang w:val="en-GB"/>
        </w:rPr>
        <w:t xml:space="preserve"> </w:t>
      </w:r>
    </w:p>
    <w:p w:rsidR="00DE2824" w:rsidRPr="002102B2" w:rsidRDefault="00DE2824" w:rsidP="00DE2824">
      <w:pPr>
        <w:spacing w:line="480" w:lineRule="auto"/>
        <w:rPr>
          <w:rFonts w:ascii="Times New Roman" w:hAnsi="Times New Roman"/>
          <w:i/>
          <w:color w:val="666666"/>
          <w:sz w:val="20"/>
          <w:szCs w:val="20"/>
          <w:lang w:val="en-GB"/>
        </w:rPr>
      </w:pPr>
    </w:p>
    <w:p w:rsidR="00DE2824" w:rsidRPr="002102B2" w:rsidRDefault="00DE2824" w:rsidP="00DE2824">
      <w:pPr>
        <w:spacing w:line="480" w:lineRule="auto"/>
        <w:jc w:val="both"/>
        <w:rPr>
          <w:rFonts w:ascii="Times New Roman" w:hAnsi="Times New Roman"/>
          <w:noProof/>
          <w:sz w:val="22"/>
          <w:szCs w:val="22"/>
          <w:lang w:val="en-GB"/>
        </w:rPr>
      </w:pPr>
    </w:p>
    <w:p w:rsidR="00DE2824" w:rsidRPr="002102B2" w:rsidRDefault="00DE2824" w:rsidP="00DE2824">
      <w:pPr>
        <w:spacing w:line="480" w:lineRule="auto"/>
        <w:jc w:val="both"/>
        <w:rPr>
          <w:rFonts w:ascii="Times New Roman" w:hAnsi="Times New Roman"/>
          <w:noProof/>
          <w:sz w:val="22"/>
          <w:szCs w:val="22"/>
          <w:lang w:val="en-GB"/>
        </w:rPr>
      </w:pPr>
    </w:p>
    <w:p w:rsidR="00DE2824" w:rsidRDefault="00DE2824" w:rsidP="00DE2824">
      <w:pP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br w:type="page"/>
      </w:r>
    </w:p>
    <w:p w:rsidR="00A67569" w:rsidRPr="002102B2" w:rsidRDefault="00A67569" w:rsidP="00A6756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lang w:val="en-GB"/>
        </w:rPr>
      </w:pPr>
      <w:r w:rsidRPr="002102B2">
        <w:rPr>
          <w:rFonts w:ascii="Times New Roman" w:hAnsi="Times New Roman"/>
          <w:b/>
          <w:lang w:val="en-GB"/>
        </w:rPr>
        <w:lastRenderedPageBreak/>
        <w:t xml:space="preserve">Table </w:t>
      </w:r>
      <w:proofErr w:type="spellStart"/>
      <w:r w:rsidRPr="002102B2">
        <w:rPr>
          <w:rFonts w:ascii="Times New Roman" w:hAnsi="Times New Roman"/>
          <w:b/>
          <w:lang w:val="en-GB"/>
        </w:rPr>
        <w:t>S</w:t>
      </w:r>
      <w:r w:rsidR="00B817B7">
        <w:rPr>
          <w:rFonts w:ascii="Times New Roman" w:hAnsi="Times New Roman"/>
          <w:b/>
          <w:lang w:val="en-GB"/>
        </w:rPr>
        <w:t>2</w:t>
      </w:r>
      <w:proofErr w:type="spellEnd"/>
      <w:r w:rsidRPr="002102B2">
        <w:rPr>
          <w:rFonts w:ascii="Times New Roman" w:hAnsi="Times New Roman"/>
          <w:lang w:val="en-GB"/>
        </w:rPr>
        <w:t xml:space="preserve">: Comparison of </w:t>
      </w:r>
      <w:r>
        <w:rPr>
          <w:rFonts w:ascii="Times New Roman" w:hAnsi="Times New Roman"/>
          <w:lang w:val="en-GB"/>
        </w:rPr>
        <w:t xml:space="preserve">HIV-negative </w:t>
      </w:r>
      <w:r w:rsidRPr="002102B2">
        <w:rPr>
          <w:rFonts w:ascii="Times New Roman" w:hAnsi="Times New Roman"/>
          <w:lang w:val="en-GB"/>
        </w:rPr>
        <w:t xml:space="preserve">patients with non-severe </w:t>
      </w:r>
      <w:r>
        <w:rPr>
          <w:rFonts w:ascii="Times New Roman" w:hAnsi="Times New Roman"/>
          <w:lang w:val="en-GB"/>
        </w:rPr>
        <w:t>versus</w:t>
      </w:r>
      <w:r w:rsidRPr="002102B2">
        <w:rPr>
          <w:rFonts w:ascii="Times New Roman" w:hAnsi="Times New Roman"/>
          <w:lang w:val="en-GB"/>
        </w:rPr>
        <w:t xml:space="preserve"> severe </w:t>
      </w:r>
      <w:r>
        <w:rPr>
          <w:rFonts w:ascii="Times New Roman" w:hAnsi="Times New Roman"/>
          <w:i/>
          <w:noProof/>
          <w:sz w:val="22"/>
          <w:szCs w:val="22"/>
          <w:lang w:val="en-GB"/>
        </w:rPr>
        <w:t>Pneumocystis jirovecii</w:t>
      </w:r>
      <w:r>
        <w:rPr>
          <w:rFonts w:ascii="Times New Roman" w:hAnsi="Times New Roman"/>
          <w:noProof/>
          <w:sz w:val="22"/>
          <w:szCs w:val="22"/>
          <w:lang w:val="en-GB"/>
        </w:rPr>
        <w:t xml:space="preserve"> pneumonia</w:t>
      </w:r>
      <w:r w:rsidRPr="002102B2" w:rsidDel="00A6161B">
        <w:rPr>
          <w:rFonts w:ascii="Times New Roman" w:hAnsi="Times New Roman"/>
          <w:lang w:val="en-GB"/>
        </w:rPr>
        <w:t xml:space="preserve"> </w:t>
      </w:r>
    </w:p>
    <w:tbl>
      <w:tblPr>
        <w:tblStyle w:val="LightList-Accent1"/>
        <w:tblW w:w="9993" w:type="dxa"/>
        <w:jc w:val="center"/>
        <w:tblLayout w:type="fixed"/>
        <w:tblLook w:val="0420"/>
      </w:tblPr>
      <w:tblGrid>
        <w:gridCol w:w="4500"/>
        <w:gridCol w:w="2241"/>
        <w:gridCol w:w="2379"/>
        <w:gridCol w:w="873"/>
      </w:tblGrid>
      <w:tr w:rsidR="00A67569" w:rsidRPr="002102B2" w:rsidTr="00436B15">
        <w:trPr>
          <w:cnfStyle w:val="100000000000"/>
          <w:trHeight w:val="170"/>
          <w:jc w:val="center"/>
        </w:trPr>
        <w:tc>
          <w:tcPr>
            <w:tcW w:w="4500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:rsidR="00A67569" w:rsidRPr="002102B2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 w:val="0"/>
                <w:sz w:val="18"/>
                <w:szCs w:val="20"/>
                <w:lang w:val="en-GB"/>
              </w:rPr>
            </w:pPr>
          </w:p>
        </w:tc>
        <w:tc>
          <w:tcPr>
            <w:tcW w:w="2241" w:type="dxa"/>
            <w:tcBorders>
              <w:top w:val="single" w:sz="1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  <w:t>Severe PJP</w:t>
            </w:r>
          </w:p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b w:val="0"/>
                <w:bCs w:val="0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  <w:t>(n=47)</w:t>
            </w:r>
          </w:p>
        </w:tc>
        <w:tc>
          <w:tcPr>
            <w:tcW w:w="2379" w:type="dxa"/>
            <w:tcBorders>
              <w:top w:val="single" w:sz="1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  <w:t>N</w:t>
            </w:r>
            <w:r w:rsidRPr="002102B2"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  <w:t>on-severe PJP (n=39)</w:t>
            </w:r>
          </w:p>
        </w:tc>
        <w:tc>
          <w:tcPr>
            <w:tcW w:w="873" w:type="dxa"/>
            <w:tcBorders>
              <w:top w:val="single" w:sz="1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color w:val="auto"/>
                <w:sz w:val="18"/>
                <w:szCs w:val="20"/>
                <w:lang w:val="en-GB"/>
              </w:rPr>
              <w:t>p</w:t>
            </w:r>
            <w:r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  <w:t xml:space="preserve"> </w:t>
            </w:r>
            <w:r w:rsidRPr="002102B2">
              <w:rPr>
                <w:rFonts w:ascii="Times New Roman" w:hAnsi="Times New Roman"/>
                <w:color w:val="auto"/>
                <w:sz w:val="18"/>
                <w:szCs w:val="20"/>
                <w:lang w:val="en-GB"/>
              </w:rPr>
              <w:t>value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Age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, 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years, </w:t>
            </w:r>
            <w:proofErr w:type="spellStart"/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±SD</w:t>
            </w:r>
            <w:proofErr w:type="spellEnd"/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61.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6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 17.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54.6 ± 18.2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0.045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Male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s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30 (63.8)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19 (48.7)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0.192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BMI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, 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Kg/m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vertAlign w:val="superscript"/>
                <w:lang w:val="en-GB"/>
              </w:rPr>
              <w:t>2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, </w:t>
            </w:r>
            <w:proofErr w:type="spellStart"/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23.6 ± 4.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23.5 ± 4.26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0.988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Serum albumin 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, 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g/L, </w:t>
            </w:r>
            <w:proofErr w:type="spellStart"/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25.1 ± 6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29.48 ± 5.74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0.006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Chronic underlying disease,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  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Chronic pulmonary disease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9 (19.1)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14 (35.9)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0.093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21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Chronic kidney disease</w:t>
            </w:r>
            <w:r w:rsidRPr="002102B2" w:rsidDel="00673334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17 (36.2)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16 (41)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0.663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21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Chronic 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heart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failure</w:t>
            </w:r>
            <w:r w:rsidRPr="002102B2" w:rsidDel="00673334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6 (12.8)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 (5.1)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0.283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21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ICU admission,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42 (89.4)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 (5.1)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&lt;0.0001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Pa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O</w:t>
            </w:r>
            <w:r>
              <w:rPr>
                <w:rFonts w:ascii="Times New Roman" w:hAnsi="Times New Roman"/>
                <w:b/>
                <w:sz w:val="18"/>
                <w:szCs w:val="20"/>
                <w:vertAlign w:val="subscript"/>
                <w:lang w:val="en-GB"/>
              </w:rPr>
              <w:t>2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/FiO</w:t>
            </w:r>
            <w:r w:rsidRPr="0080050D">
              <w:rPr>
                <w:rFonts w:ascii="Times New Roman" w:hAnsi="Times New Roman"/>
                <w:b/>
                <w:sz w:val="18"/>
                <w:szCs w:val="20"/>
                <w:vertAlign w:val="subscript"/>
                <w:lang w:val="en-GB"/>
              </w:rPr>
              <w:t>2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 on admission, </w:t>
            </w:r>
            <w:proofErr w:type="spellStart"/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108.2 ± 51.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8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244.8 ± 103.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&lt;0.0001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SAPS2, </w:t>
            </w:r>
            <w:proofErr w:type="spellStart"/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38.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2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±15.3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27.7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± 10.2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0.001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SOFA score 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on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 day 1, </w:t>
            </w:r>
            <w:proofErr w:type="spellStart"/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5.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4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 3.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8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 1.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&lt;0.0001</w:t>
            </w:r>
          </w:p>
        </w:tc>
      </w:tr>
      <w:tr w:rsidR="00A67569" w:rsidRPr="00273059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80050D" w:rsidRDefault="00A67569" w:rsidP="00436B15">
            <w:pPr>
              <w:spacing w:line="276" w:lineRule="auto"/>
              <w:ind w:left="37"/>
              <w:rPr>
                <w:rFonts w:ascii="Times New Roman" w:hAnsi="Times New Roman"/>
                <w:b/>
                <w:sz w:val="18"/>
                <w:szCs w:val="20"/>
                <w:vertAlign w:val="superscript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 xml:space="preserve"> Cause of immunodeficiency</w:t>
            </w: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, n (%)</w:t>
            </w:r>
            <w:r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 xml:space="preserve">      H</w:t>
            </w:r>
            <w:r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a</w:t>
            </w: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ematologic</w:t>
            </w:r>
            <w:r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al</w:t>
            </w: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 xml:space="preserve"> malignancy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20 (42.5)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16 (41)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1.000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284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Solid organ transplant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13 (27.7)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14 (35.9)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0.487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284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HIV infection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000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284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Systemic disease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9 (19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 (10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366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284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 xml:space="preserve">Solid </w:t>
            </w:r>
            <w:r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malignancy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6 (12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6 (15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763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284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Primary immunodeficiency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 (6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5 (12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457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575CFC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80050D">
              <w:rPr>
                <w:rFonts w:ascii="Times New Roman" w:hAnsi="Times New Roman"/>
                <w:bCs/>
                <w:iCs/>
                <w:sz w:val="18"/>
                <w:szCs w:val="20"/>
                <w:lang w:val="en-GB"/>
              </w:rPr>
              <w:t xml:space="preserve">      Ongoing immunosuppressive therapy</w:t>
            </w:r>
            <w:r w:rsidRPr="0080050D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45 (95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7)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38 (97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000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575CFC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80050D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 Ongoing glucocorticoid therapy</w:t>
            </w:r>
            <w:r w:rsidRPr="0080050D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30 (63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21 (53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384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   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Prednisolone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-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equivalent dos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ag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e, mg /d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22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.8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±31.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9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20.3 ± 31.1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0.453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>PJP prophylaxis</w:t>
            </w: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9 (19.1)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10 (25.6)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1.000</w:t>
            </w:r>
          </w:p>
        </w:tc>
      </w:tr>
      <w:tr w:rsidR="00A67569" w:rsidRPr="00273059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FD4639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Time from symptom onset to admission, days, </w:t>
            </w:r>
            <w:proofErr w:type="spellStart"/>
            <w:r w:rsidRPr="00FD4639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12.46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11.54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0.315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>Laboratory findings</w:t>
            </w:r>
            <w:r w:rsidRPr="00FD4639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, </w:t>
            </w:r>
            <w:proofErr w:type="spellStart"/>
            <w:r w:rsidRPr="00FD4639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mean±SD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  White blood cells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/mm</w:t>
            </w:r>
            <w:r>
              <w:rPr>
                <w:rFonts w:ascii="Times New Roman" w:hAnsi="Times New Roman"/>
                <w:sz w:val="18"/>
                <w:szCs w:val="20"/>
                <w:vertAlign w:val="superscript"/>
                <w:lang w:val="en-GB"/>
              </w:rPr>
              <w:t>3</w:t>
            </w:r>
            <w:r w:rsidRPr="002102B2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17.5 ±37.4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 ± 9.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0.011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   Neutrophil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s/mm</w:t>
            </w:r>
            <w:r>
              <w:rPr>
                <w:rFonts w:ascii="Times New Roman" w:hAnsi="Times New Roman"/>
                <w:sz w:val="18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10.4± 18.6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5.1 ± 4.7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0.010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Lymphocyte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s/mm</w:t>
            </w:r>
            <w:r>
              <w:rPr>
                <w:rFonts w:ascii="Times New Roman" w:hAnsi="Times New Roman"/>
                <w:sz w:val="18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107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2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 1605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2264.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1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 8305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0.928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CRP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, 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mg/L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155.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4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±102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94.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1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± 74.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0.006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LDH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, 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µKat/L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7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± 4.9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>6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± 4.2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0.049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 xml:space="preserve">Bronchoalveolar lavage (BAL)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321"/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Time from onset to BAL, days, </w:t>
            </w:r>
            <w:proofErr w:type="spellStart"/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mean±SD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12.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11.5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0.315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604"/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PJ 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visible in smears</w:t>
            </w: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27 (57.4)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 (20.5)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0.001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604"/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Neutrophils in BAL, %, </w:t>
            </w:r>
            <w:proofErr w:type="spellStart"/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mean±SD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30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12.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0.001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21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     Macrophage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s 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in BAL %, </w:t>
            </w:r>
            <w:proofErr w:type="spellStart"/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mean±SD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42.4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48.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0.302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604"/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Lymphocytes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in BAL, 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 xml:space="preserve">%, </w:t>
            </w:r>
            <w:proofErr w:type="spellStart"/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mean±SD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33.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37.1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0.307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604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Alveolitis profil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e</w:t>
            </w: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 (17)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19 (48.7)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0.003</w:t>
            </w:r>
          </w:p>
        </w:tc>
      </w:tr>
      <w:tr w:rsidR="00A67569" w:rsidRPr="00273059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trike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 xml:space="preserve">Co-infection </w:t>
            </w:r>
            <w:r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>at</w:t>
            </w:r>
            <w:r w:rsidRPr="002102B2"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 xml:space="preserve"> PJP diagnosis</w:t>
            </w:r>
            <w:r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604"/>
              <w:rPr>
                <w:rFonts w:ascii="Times New Roman" w:hAnsi="Times New Roman"/>
                <w:strike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Viral infection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22 (46.8)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12 (30.8)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0.184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604"/>
              <w:rPr>
                <w:rFonts w:ascii="Times New Roman" w:hAnsi="Times New Roman"/>
                <w:strike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Bacterial infection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8 (17)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10 (25.6)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0.426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604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Invasive fungal infection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 (4.3)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 (5.1)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1.000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iCs/>
                <w:sz w:val="18"/>
                <w:szCs w:val="20"/>
                <w:lang w:val="en-GB"/>
              </w:rPr>
              <w:t xml:space="preserve"> Respiratory support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Mechanical ventilation</w:t>
            </w: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28 (59.6)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&lt;0.0001</w:t>
            </w: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Non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-</w:t>
            </w: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invasive ventilation</w:t>
            </w:r>
            <w:r w:rsidRPr="002102B2">
              <w:rPr>
                <w:rFonts w:ascii="Times New Roman" w:hAnsi="Times New Roman"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 (4.3)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hideMark/>
          </w:tcPr>
          <w:p w:rsidR="00A67569" w:rsidRPr="0080050D" w:rsidRDefault="00A67569" w:rsidP="00436B15">
            <w:pPr>
              <w:spacing w:line="276" w:lineRule="auto"/>
              <w:rPr>
                <w:rFonts w:ascii="Times New Roman" w:hAnsi="Times New Roman"/>
                <w:b/>
                <w:sz w:val="18"/>
                <w:szCs w:val="20"/>
                <w:lang w:val="en-GB"/>
              </w:rPr>
            </w:pPr>
            <w:r w:rsidRPr="0080050D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D</w:t>
            </w:r>
            <w:r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ay-</w:t>
            </w:r>
            <w:r w:rsidRPr="0080050D">
              <w:rPr>
                <w:rFonts w:ascii="Times New Roman" w:hAnsi="Times New Roman"/>
                <w:b/>
                <w:sz w:val="18"/>
                <w:szCs w:val="20"/>
                <w:lang w:val="en-GB"/>
              </w:rPr>
              <w:t>90 mortality</w:t>
            </w:r>
            <w:r w:rsidRPr="0080050D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, n (%)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24 (51)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sz w:val="18"/>
                <w:szCs w:val="20"/>
                <w:lang w:val="en-GB"/>
              </w:rPr>
              <w:t>4 (10)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2102B2">
              <w:rPr>
                <w:rFonts w:ascii="Times New Roman" w:hAnsi="Times New Roman"/>
                <w:b/>
                <w:bCs/>
                <w:sz w:val="18"/>
                <w:szCs w:val="20"/>
                <w:lang w:val="en-GB"/>
              </w:rPr>
              <w:t>&lt;0.0001</w:t>
            </w:r>
          </w:p>
        </w:tc>
      </w:tr>
      <w:tr w:rsidR="00A67569" w:rsidRPr="002102B2" w:rsidTr="00436B15">
        <w:trPr>
          <w:cnfStyle w:val="000000100000"/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hideMark/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A67569" w:rsidRPr="002102B2" w:rsidTr="00436B15">
        <w:trPr>
          <w:trHeight w:val="1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ind w:left="360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67569" w:rsidRPr="002102B2" w:rsidRDefault="00A67569" w:rsidP="00436B15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</w:tbl>
    <w:p w:rsidR="00A67569" w:rsidRPr="00A67569" w:rsidRDefault="00A67569" w:rsidP="00A67569">
      <w:pPr>
        <w:spacing w:line="480" w:lineRule="auto"/>
        <w:rPr>
          <w:rFonts w:ascii="Times New Roman" w:hAnsi="Times New Roman"/>
          <w:iCs/>
          <w:sz w:val="21"/>
          <w:szCs w:val="21"/>
          <w:lang w:val="en-GB"/>
        </w:rPr>
      </w:pPr>
      <w:proofErr w:type="spellStart"/>
      <w:r>
        <w:rPr>
          <w:rFonts w:ascii="Times New Roman" w:hAnsi="Times New Roman"/>
          <w:iCs/>
          <w:sz w:val="21"/>
          <w:szCs w:val="21"/>
          <w:vertAlign w:val="superscript"/>
          <w:lang w:val="en-GB"/>
        </w:rPr>
        <w:t>a</w:t>
      </w:r>
      <w:r>
        <w:rPr>
          <w:rFonts w:ascii="Times New Roman" w:hAnsi="Times New Roman"/>
          <w:iCs/>
          <w:sz w:val="21"/>
          <w:szCs w:val="21"/>
          <w:lang w:val="en-GB"/>
        </w:rPr>
        <w:t>The</w:t>
      </w:r>
      <w:proofErr w:type="spellEnd"/>
      <w:r>
        <w:rPr>
          <w:rFonts w:ascii="Times New Roman" w:hAnsi="Times New Roman"/>
          <w:iCs/>
          <w:sz w:val="21"/>
          <w:szCs w:val="21"/>
          <w:lang w:val="en-GB"/>
        </w:rPr>
        <w:t xml:space="preserve"> total exceeds 100% because some patients had more than one cause of immunodeficiency.</w:t>
      </w:r>
    </w:p>
    <w:p w:rsidR="00F44C32" w:rsidRPr="00DC474B" w:rsidRDefault="00DE2824" w:rsidP="00436B15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/>
          <w:sz w:val="22"/>
          <w:szCs w:val="22"/>
          <w:lang w:val="en-GB"/>
        </w:rPr>
      </w:pPr>
      <w:r w:rsidRPr="00DC474B">
        <w:rPr>
          <w:rFonts w:ascii="Times New Roman" w:hAnsi="Times New Roman"/>
          <w:b/>
          <w:sz w:val="22"/>
          <w:szCs w:val="22"/>
          <w:lang w:val="en-GB"/>
        </w:rPr>
        <w:lastRenderedPageBreak/>
        <w:t xml:space="preserve">Table </w:t>
      </w:r>
      <w:proofErr w:type="spellStart"/>
      <w:r w:rsidRPr="00DC474B">
        <w:rPr>
          <w:rFonts w:ascii="Times New Roman" w:hAnsi="Times New Roman"/>
          <w:b/>
          <w:sz w:val="22"/>
          <w:szCs w:val="22"/>
          <w:lang w:val="en-GB"/>
        </w:rPr>
        <w:t>S</w:t>
      </w:r>
      <w:r w:rsidR="00B817B7">
        <w:rPr>
          <w:rFonts w:ascii="Times New Roman" w:hAnsi="Times New Roman"/>
          <w:b/>
          <w:sz w:val="22"/>
          <w:szCs w:val="22"/>
          <w:lang w:val="en-GB"/>
        </w:rPr>
        <w:t>3</w:t>
      </w:r>
      <w:proofErr w:type="spellEnd"/>
      <w:r w:rsidRPr="00DC474B">
        <w:rPr>
          <w:rFonts w:ascii="Times New Roman" w:hAnsi="Times New Roman"/>
          <w:sz w:val="22"/>
          <w:szCs w:val="22"/>
          <w:lang w:val="en-GB"/>
        </w:rPr>
        <w:t>:</w:t>
      </w:r>
      <w:r w:rsidRPr="00DC474B">
        <w:rPr>
          <w:rFonts w:ascii="Times" w:hAnsi="Times" w:cs="Times"/>
          <w:sz w:val="22"/>
          <w:szCs w:val="22"/>
          <w:lang w:val="en-GB"/>
        </w:rPr>
        <w:t xml:space="preserve"> Risk factors for 90-day mortality in the group </w:t>
      </w:r>
      <w:proofErr w:type="gramStart"/>
      <w:r w:rsidRPr="00DC474B">
        <w:rPr>
          <w:rFonts w:ascii="Times" w:hAnsi="Times" w:cs="Times"/>
          <w:sz w:val="22"/>
          <w:szCs w:val="22"/>
          <w:lang w:val="en-GB"/>
        </w:rPr>
        <w:t xml:space="preserve">of </w:t>
      </w:r>
      <w:r w:rsidR="00817960" w:rsidRPr="00DC474B">
        <w:rPr>
          <w:rFonts w:ascii="Times" w:hAnsi="Times" w:cs="Times"/>
          <w:sz w:val="22"/>
          <w:szCs w:val="22"/>
          <w:lang w:val="en-GB"/>
        </w:rPr>
        <w:t xml:space="preserve"> </w:t>
      </w:r>
      <w:r w:rsidRPr="00DC474B">
        <w:rPr>
          <w:rFonts w:ascii="Times" w:hAnsi="Times" w:cs="Times"/>
          <w:sz w:val="22"/>
          <w:szCs w:val="22"/>
          <w:lang w:val="en-GB"/>
        </w:rPr>
        <w:t>75</w:t>
      </w:r>
      <w:proofErr w:type="gramEnd"/>
      <w:r w:rsidRPr="00DC474B">
        <w:rPr>
          <w:rFonts w:ascii="Times" w:hAnsi="Times" w:cs="Times"/>
          <w:sz w:val="22"/>
          <w:szCs w:val="22"/>
          <w:lang w:val="en-GB"/>
        </w:rPr>
        <w:t xml:space="preserve"> HIV-negative patients </w:t>
      </w:r>
    </w:p>
    <w:p w:rsidR="00F44C32" w:rsidRPr="00DC474B" w:rsidRDefault="00F44C32" w:rsidP="00DE2824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Style w:val="LightList-Accent1"/>
        <w:tblW w:w="883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/>
      </w:tblPr>
      <w:tblGrid>
        <w:gridCol w:w="3437"/>
        <w:gridCol w:w="632"/>
        <w:gridCol w:w="1103"/>
        <w:gridCol w:w="951"/>
        <w:gridCol w:w="740"/>
        <w:gridCol w:w="995"/>
        <w:gridCol w:w="974"/>
      </w:tblGrid>
      <w:tr w:rsidR="00DC474B" w:rsidRPr="00DC474B" w:rsidTr="00436B15">
        <w:trPr>
          <w:cnfStyle w:val="100000000000"/>
          <w:trHeight w:val="308"/>
          <w:jc w:val="center"/>
        </w:trPr>
        <w:tc>
          <w:tcPr>
            <w:cnfStyle w:val="001000000000"/>
            <w:tcW w:w="343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686" w:type="dxa"/>
            <w:gridSpan w:val="3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cnfStyle w:val="100000000000"/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>Univariate analysis</w:t>
            </w:r>
          </w:p>
        </w:tc>
        <w:tc>
          <w:tcPr>
            <w:tcW w:w="2709" w:type="dxa"/>
            <w:gridSpan w:val="3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cnfStyle w:val="100000000000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>Multivariate analysis</w:t>
            </w: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OR</w:t>
            </w:r>
          </w:p>
        </w:tc>
        <w:tc>
          <w:tcPr>
            <w:tcW w:w="110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95%CI</w:t>
            </w:r>
          </w:p>
        </w:tc>
        <w:tc>
          <w:tcPr>
            <w:tcW w:w="95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p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value</w:t>
            </w:r>
          </w:p>
        </w:tc>
        <w:tc>
          <w:tcPr>
            <w:tcW w:w="74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OR</w:t>
            </w:r>
          </w:p>
        </w:tc>
        <w:tc>
          <w:tcPr>
            <w:tcW w:w="99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95%CI</w:t>
            </w:r>
          </w:p>
        </w:tc>
        <w:tc>
          <w:tcPr>
            <w:tcW w:w="974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p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Characteristics</w:t>
            </w:r>
            <w:r w:rsidRPr="00DC474B" w:rsidDel="0090560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3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436B15" w:rsidRPr="00DC474B" w:rsidRDefault="00436B15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Age&gt;55 years</w:t>
            </w:r>
          </w:p>
          <w:p w:rsidR="00DE2824" w:rsidRPr="00DC474B" w:rsidRDefault="00DE2824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BMI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1.1</w:t>
            </w:r>
          </w:p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0.9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0.87-1.4</w:t>
            </w:r>
          </w:p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96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-1.0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0.4</w:t>
            </w:r>
          </w:p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Serum </w:t>
            </w:r>
            <w:r w:rsidR="00B731E7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Albumin,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g/L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0.9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9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7-1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E2824" w:rsidRPr="00DC474B" w:rsidDel="0090560A" w:rsidRDefault="00DE2824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bCs w:val="0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Glucocorticoid treatment</w:t>
            </w:r>
            <w:r w:rsidRPr="00DC474B">
              <w:rPr>
                <w:lang w:val="en-US"/>
              </w:rPr>
              <w:t xml:space="preserve"> 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before the PJP diagnosis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03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817960">
            <w:pPr>
              <w:pStyle w:val="ListParagraph"/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Alveolitis profile in 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BAL fluid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56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-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0.88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0.00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77</w:t>
            </w: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62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-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0.96</w:t>
            </w: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0.0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2</w:t>
            </w: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Co-infection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Bacterial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F44C32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DE2824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87</w:t>
            </w:r>
            <w:r w:rsidR="00DE2824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DE2824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Viral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F44C32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DE2824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09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-1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.7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F44C32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DE2824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02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-1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.55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Invasive fungal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F44C32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1</w:t>
            </w:r>
            <w:r w:rsidR="00DE2824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.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8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-</w:t>
            </w:r>
            <w:r w:rsidR="00F44C32"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2.4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0.3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Laboratory results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White blood cell counts</w:t>
            </w:r>
          </w:p>
          <w:p w:rsidR="00F44C32" w:rsidRPr="00DC474B" w:rsidRDefault="00F44C32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Polynuclear neutrophils</w:t>
            </w:r>
          </w:p>
          <w:p w:rsidR="00F44C32" w:rsidRPr="00DC474B" w:rsidRDefault="00F44C32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Lymphocytes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  <w:p w:rsidR="00F44C32" w:rsidRPr="00DC474B" w:rsidRDefault="00F44C32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1.04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0.96</w:t>
            </w:r>
          </w:p>
          <w:p w:rsidR="00F44C32" w:rsidRPr="00DC474B" w:rsidRDefault="00F44C32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99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  <w:p w:rsidR="00F44C32" w:rsidRPr="00DC474B" w:rsidRDefault="00F44C32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0.8-1.4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0.8-1.2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F44C32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  <w:p w:rsidR="00F44C32" w:rsidRPr="00DC474B" w:rsidRDefault="00F44C32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0.75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0.66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Serum CRP level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0.99-1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Severity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817960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436B15" w:rsidRPr="00DC474B" w:rsidRDefault="00436B15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SAPS2</w:t>
            </w:r>
          </w:p>
          <w:p w:rsidR="00DE2824" w:rsidRPr="00DC474B" w:rsidRDefault="00DE2824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SOFA score</w:t>
            </w:r>
          </w:p>
          <w:p w:rsidR="00436B15" w:rsidRPr="00DC474B" w:rsidRDefault="00436B15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Severe SDRA</w:t>
            </w:r>
          </w:p>
          <w:p w:rsidR="00436B15" w:rsidRPr="00DC474B" w:rsidRDefault="00436B15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P/F ratio&gt;200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  <w:r w:rsidR="00436B15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1.07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1.4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  <w:r w:rsidR="00436B15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-1.</w:t>
            </w:r>
            <w:r w:rsidR="00436B15"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02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1.04-1.7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1.09-1.7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0.62-1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0.0</w:t>
            </w:r>
            <w:r w:rsidR="00436B15" w:rsidRPr="00DC474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&lt;0.0001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0.008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corr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1.05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Corr</w:t>
            </w: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corr</w:t>
            </w: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436B15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1.02-1.09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  <w:p w:rsidR="00DE2824" w:rsidRPr="00DC474B" w:rsidRDefault="00436B15" w:rsidP="00436B15">
            <w:pPr>
              <w:tabs>
                <w:tab w:val="left" w:pos="2271"/>
              </w:tabs>
              <w:jc w:val="center"/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0.005</w:t>
            </w:r>
          </w:p>
        </w:tc>
      </w:tr>
      <w:tr w:rsidR="00DC474B" w:rsidRPr="00DC474B" w:rsidTr="00817960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817960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E2824" w:rsidRPr="00DC474B" w:rsidRDefault="00DE2824" w:rsidP="00436B15">
            <w:pPr>
              <w:tabs>
                <w:tab w:val="left" w:pos="2271"/>
              </w:tabs>
              <w:jc w:val="center"/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817960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:rsidR="00DE2824" w:rsidRPr="00DC474B" w:rsidRDefault="00DE2824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DE2824" w:rsidRPr="00DC474B" w:rsidRDefault="00DE2824" w:rsidP="00DE2824">
      <w:pPr>
        <w:spacing w:line="480" w:lineRule="auto"/>
        <w:jc w:val="both"/>
        <w:rPr>
          <w:rFonts w:ascii="Times New Roman" w:hAnsi="Times New Roman"/>
          <w:i/>
          <w:sz w:val="22"/>
          <w:szCs w:val="22"/>
          <w:lang w:val="en-GB"/>
        </w:rPr>
      </w:pPr>
    </w:p>
    <w:p w:rsidR="00DE2824" w:rsidRPr="00DC474B" w:rsidRDefault="00DE2824" w:rsidP="00DE2824">
      <w:pPr>
        <w:spacing w:line="480" w:lineRule="auto"/>
        <w:rPr>
          <w:rFonts w:ascii="Times New Roman" w:hAnsi="Times New Roman"/>
          <w:sz w:val="21"/>
          <w:szCs w:val="21"/>
          <w:lang w:val="en-GB"/>
        </w:rPr>
      </w:pPr>
      <w:r w:rsidRPr="00DC474B">
        <w:rPr>
          <w:rFonts w:ascii="Times New Roman" w:hAnsi="Times New Roman"/>
          <w:iCs/>
          <w:sz w:val="21"/>
          <w:szCs w:val="21"/>
          <w:lang w:val="en-GB"/>
        </w:rPr>
        <w:t xml:space="preserve">OR, odds ratio; 95%CI, 95% confidence interval; </w:t>
      </w:r>
      <w:r w:rsidRPr="00DC474B">
        <w:rPr>
          <w:rFonts w:ascii="Times New Roman" w:hAnsi="Times New Roman"/>
          <w:sz w:val="21"/>
          <w:szCs w:val="21"/>
          <w:lang w:val="en-GB"/>
        </w:rPr>
        <w:t xml:space="preserve">BMI, body mass index; HIV, human immunodeficiency virus; BAL, broncho-alveolar lavage; CRP, C-reactive protein; SOFA score, Sequential Organ Failure Assessment score </w:t>
      </w:r>
    </w:p>
    <w:p w:rsidR="00F83823" w:rsidRPr="00DC474B" w:rsidRDefault="00F83823" w:rsidP="00DE2824">
      <w:pPr>
        <w:spacing w:line="480" w:lineRule="auto"/>
        <w:rPr>
          <w:rFonts w:ascii="Times New Roman" w:hAnsi="Times New Roman"/>
          <w:sz w:val="21"/>
          <w:szCs w:val="21"/>
          <w:lang w:val="en-US"/>
        </w:rPr>
      </w:pPr>
      <w:r w:rsidRPr="00DC474B">
        <w:rPr>
          <w:rFonts w:ascii="Times New Roman" w:hAnsi="Times New Roman"/>
          <w:sz w:val="21"/>
          <w:szCs w:val="21"/>
          <w:lang w:val="en-US"/>
        </w:rPr>
        <w:t>CORR= colinearity is too high to include both the parameters in the multivariate analysis, thus the weakest association is excluded from the model.</w:t>
      </w:r>
    </w:p>
    <w:p w:rsidR="00BC23B0" w:rsidRDefault="00BC23B0">
      <w:pPr>
        <w:rPr>
          <w:rFonts w:ascii="Times New Roman" w:hAnsi="Times New Roman"/>
          <w:i/>
          <w:sz w:val="22"/>
          <w:szCs w:val="22"/>
          <w:lang w:val="en-GB"/>
        </w:rPr>
      </w:pPr>
    </w:p>
    <w:p w:rsidR="00BE0633" w:rsidRDefault="00BE0633">
      <w:pPr>
        <w:rPr>
          <w:lang w:val="en-GB"/>
        </w:rPr>
      </w:pPr>
    </w:p>
    <w:p w:rsidR="00BE0633" w:rsidRDefault="00BE0633">
      <w:pPr>
        <w:rPr>
          <w:lang w:val="en-GB"/>
        </w:rPr>
      </w:pPr>
    </w:p>
    <w:p w:rsidR="00B205D0" w:rsidRDefault="00B205D0">
      <w:pPr>
        <w:rPr>
          <w:lang w:val="en-GB"/>
        </w:rPr>
      </w:pPr>
    </w:p>
    <w:p w:rsidR="00B205D0" w:rsidRDefault="00B205D0">
      <w:pPr>
        <w:rPr>
          <w:lang w:val="en-GB"/>
        </w:rPr>
      </w:pPr>
    </w:p>
    <w:p w:rsidR="00B205D0" w:rsidRDefault="00B205D0">
      <w:pPr>
        <w:rPr>
          <w:lang w:val="en-GB"/>
        </w:rPr>
      </w:pPr>
    </w:p>
    <w:p w:rsidR="00B205D0" w:rsidRDefault="00B205D0">
      <w:pPr>
        <w:rPr>
          <w:lang w:val="en-GB"/>
        </w:rPr>
      </w:pPr>
    </w:p>
    <w:p w:rsidR="00B205D0" w:rsidRDefault="00B205D0">
      <w:pPr>
        <w:rPr>
          <w:lang w:val="en-GB"/>
        </w:rPr>
      </w:pPr>
    </w:p>
    <w:p w:rsidR="00B205D0" w:rsidRDefault="00B205D0">
      <w:pPr>
        <w:rPr>
          <w:lang w:val="en-GB"/>
        </w:rPr>
      </w:pPr>
    </w:p>
    <w:p w:rsidR="00B205D0" w:rsidRDefault="00B205D0">
      <w:pPr>
        <w:rPr>
          <w:lang w:val="en-GB"/>
        </w:rPr>
      </w:pPr>
    </w:p>
    <w:p w:rsidR="00BC23B0" w:rsidRDefault="00BC23B0">
      <w:pPr>
        <w:rPr>
          <w:lang w:val="en-GB"/>
        </w:rPr>
      </w:pPr>
    </w:p>
    <w:p w:rsidR="00B205D0" w:rsidRPr="00DC474B" w:rsidRDefault="00B205D0" w:rsidP="00B205D0">
      <w:pPr>
        <w:rPr>
          <w:rFonts w:ascii="Times New Roman" w:hAnsi="Times New Roman"/>
          <w:b/>
          <w:lang w:val="en-GB"/>
        </w:rPr>
      </w:pPr>
      <w:r w:rsidRPr="00DC474B">
        <w:rPr>
          <w:rFonts w:ascii="Times New Roman" w:hAnsi="Times New Roman"/>
          <w:b/>
          <w:lang w:val="en-GB"/>
        </w:rPr>
        <w:t>Table S</w:t>
      </w:r>
      <w:r w:rsidR="00B817B7">
        <w:rPr>
          <w:rFonts w:ascii="Times New Roman" w:hAnsi="Times New Roman"/>
          <w:b/>
          <w:lang w:val="en-GB"/>
        </w:rPr>
        <w:t>4</w:t>
      </w:r>
      <w:r w:rsidRPr="00DC474B">
        <w:rPr>
          <w:rFonts w:ascii="Times New Roman" w:hAnsi="Times New Roman"/>
          <w:lang w:val="en-GB"/>
        </w:rPr>
        <w:t xml:space="preserve">: Risk factors for 90-day mortality in the ICU population (n=49) </w:t>
      </w:r>
    </w:p>
    <w:p w:rsidR="00B205D0" w:rsidRPr="00DC474B" w:rsidRDefault="00B205D0" w:rsidP="00B205D0">
      <w:pPr>
        <w:rPr>
          <w:rFonts w:ascii="Times New Roman" w:hAnsi="Times New Roman"/>
          <w:b/>
          <w:lang w:val="en-GB"/>
        </w:rPr>
      </w:pPr>
    </w:p>
    <w:tbl>
      <w:tblPr>
        <w:tblStyle w:val="LightList-Accent1"/>
        <w:tblW w:w="612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/>
      </w:tblPr>
      <w:tblGrid>
        <w:gridCol w:w="3437"/>
        <w:gridCol w:w="632"/>
        <w:gridCol w:w="1103"/>
        <w:gridCol w:w="951"/>
      </w:tblGrid>
      <w:tr w:rsidR="00DC474B" w:rsidRPr="00DC474B" w:rsidTr="00436B15">
        <w:trPr>
          <w:cnfStyle w:val="100000000000"/>
          <w:trHeight w:val="308"/>
          <w:jc w:val="center"/>
        </w:trPr>
        <w:tc>
          <w:tcPr>
            <w:cnfStyle w:val="001000000000"/>
            <w:tcW w:w="343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bookmarkStart w:id="2" w:name="_Hlk19715739"/>
          </w:p>
        </w:tc>
        <w:tc>
          <w:tcPr>
            <w:tcW w:w="2686" w:type="dxa"/>
            <w:gridSpan w:val="3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100000000000"/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>Univariate analysis (n=49)</w:t>
            </w: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OR</w:t>
            </w:r>
          </w:p>
        </w:tc>
        <w:tc>
          <w:tcPr>
            <w:tcW w:w="110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95%CI</w:t>
            </w:r>
          </w:p>
        </w:tc>
        <w:tc>
          <w:tcPr>
            <w:tcW w:w="95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p</w:t>
            </w: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Characteristics</w:t>
            </w:r>
            <w:r w:rsidRPr="00DC474B" w:rsidDel="0090560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3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Age&gt;55 years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BMI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1.3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0.98-1.7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0.95-1.02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0.07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</w:t>
            </w: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Serum albumin, g/L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0.98-1.03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0.84</w:t>
            </w: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bCs w:val="0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Glucocorticoid treatment </w:t>
            </w:r>
          </w:p>
          <w:p w:rsidR="00B205D0" w:rsidRPr="00DC474B" w:rsidDel="0090560A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bCs w:val="0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Cs w:val="0"/>
                <w:sz w:val="20"/>
                <w:szCs w:val="20"/>
                <w:lang w:val="en-GB"/>
              </w:rPr>
              <w:t>HIV infection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1.24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0.63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0.94-1.6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0.42-0.94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0.13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0.03</w:t>
            </w: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18"/>
                <w:szCs w:val="20"/>
                <w:lang w:val="en-GB"/>
              </w:rPr>
              <w:t>Bronchoalveolar lavage (BAL)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Alveolitis profile of </w:t>
            </w: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BAL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18"/>
                <w:szCs w:val="20"/>
                <w:lang w:val="en-GB"/>
              </w:rPr>
              <w:t>Neutrophils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18"/>
                <w:szCs w:val="20"/>
                <w:lang w:val="en-GB"/>
              </w:rPr>
              <w:t>Macrophages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18"/>
                <w:szCs w:val="20"/>
                <w:lang w:val="en-GB"/>
              </w:rPr>
              <w:t>Lymphocytes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0.72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0.99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0.51-1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0.99-1.01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0.99-1.01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0.98-1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0.06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0.18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0.34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0.11</w:t>
            </w: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Co-infection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Bacterial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Viral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1.3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0.9-2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0.88-1.5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0.18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0.31</w:t>
            </w: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Invasive fungal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1.32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0.74-2.35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0.36</w:t>
            </w: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Blood tests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White blood cell counts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Polynuclear neutrophils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Lymphocytes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Serum CRP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0.96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0.99-1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0.73-1.4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0.72-1.21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0.99-1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0.75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0.94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0.94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0.7</w:t>
            </w:r>
          </w:p>
        </w:tc>
      </w:tr>
      <w:tr w:rsidR="00DC474B" w:rsidRPr="00DC474B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Severity </w:t>
            </w: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DC474B" w:rsidRPr="00DC474B" w:rsidTr="00436B15">
        <w:trPr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SAPS2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SOFA score</w:t>
            </w:r>
          </w:p>
          <w:p w:rsidR="00B205D0" w:rsidRPr="00DC474B" w:rsidRDefault="00B205D0" w:rsidP="00436B15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Severe SDRA</w:t>
            </w:r>
          </w:p>
          <w:p w:rsidR="00B205D0" w:rsidRPr="00DC474B" w:rsidRDefault="00B205D0" w:rsidP="005475F9">
            <w:pPr>
              <w:pStyle w:val="ListParagraph"/>
              <w:tabs>
                <w:tab w:val="left" w:pos="2271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1.01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1.1</w:t>
            </w:r>
          </w:p>
          <w:p w:rsidR="00B205D0" w:rsidRPr="005475F9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1.4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1-1.02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1.07-1.15</w:t>
            </w:r>
          </w:p>
          <w:p w:rsidR="00B205D0" w:rsidRPr="005475F9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0.98-2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sz w:val="20"/>
                <w:szCs w:val="20"/>
                <w:lang w:val="en-GB"/>
              </w:rPr>
              <w:t>0.05</w:t>
            </w:r>
          </w:p>
          <w:p w:rsidR="00B205D0" w:rsidRPr="00DC474B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&lt;0.0001</w:t>
            </w:r>
          </w:p>
          <w:p w:rsidR="00B205D0" w:rsidRPr="005475F9" w:rsidRDefault="00B205D0" w:rsidP="00436B15">
            <w:pPr>
              <w:tabs>
                <w:tab w:val="left" w:pos="2271"/>
              </w:tabs>
              <w:cnfStyle w:val="00000000000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DC474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0.0</w:t>
            </w:r>
            <w:r w:rsidR="005475F9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  <w:tr w:rsidR="00B205D0" w:rsidRPr="007B2F8E" w:rsidTr="00436B15">
        <w:trPr>
          <w:cnfStyle w:val="000000100000"/>
          <w:trHeight w:val="308"/>
          <w:jc w:val="center"/>
        </w:trPr>
        <w:tc>
          <w:tcPr>
            <w:cnfStyle w:val="001000000000"/>
            <w:tcW w:w="343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hideMark/>
          </w:tcPr>
          <w:p w:rsidR="00B205D0" w:rsidRPr="007B2F8E" w:rsidRDefault="00B205D0" w:rsidP="00436B15">
            <w:pPr>
              <w:tabs>
                <w:tab w:val="left" w:pos="2271"/>
              </w:tabs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3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hideMark/>
          </w:tcPr>
          <w:p w:rsidR="00B205D0" w:rsidRPr="007B2F8E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10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hideMark/>
          </w:tcPr>
          <w:p w:rsidR="00B205D0" w:rsidRPr="007B2F8E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951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hideMark/>
          </w:tcPr>
          <w:p w:rsidR="00B205D0" w:rsidRPr="007B2F8E" w:rsidRDefault="00B205D0" w:rsidP="00436B15">
            <w:pPr>
              <w:tabs>
                <w:tab w:val="left" w:pos="2271"/>
              </w:tabs>
              <w:cnfStyle w:val="000000100000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bookmarkEnd w:id="2"/>
    </w:tbl>
    <w:p w:rsidR="00B205D0" w:rsidRPr="002102B2" w:rsidRDefault="00B205D0" w:rsidP="00B205D0">
      <w:pPr>
        <w:spacing w:line="480" w:lineRule="auto"/>
        <w:jc w:val="both"/>
        <w:rPr>
          <w:rFonts w:ascii="Times New Roman" w:hAnsi="Times New Roman"/>
          <w:lang w:val="en-GB"/>
        </w:rPr>
      </w:pPr>
    </w:p>
    <w:p w:rsidR="00B205D0" w:rsidRPr="002102B2" w:rsidRDefault="00B205D0" w:rsidP="00B205D0">
      <w:pPr>
        <w:spacing w:line="480" w:lineRule="auto"/>
        <w:jc w:val="both"/>
        <w:rPr>
          <w:rFonts w:ascii="Times New Roman" w:hAnsi="Times New Roman"/>
          <w:lang w:val="en-GB"/>
        </w:rPr>
      </w:pPr>
    </w:p>
    <w:p w:rsidR="00C81EA2" w:rsidRPr="00DC474B" w:rsidRDefault="00B205D0" w:rsidP="00B205D0">
      <w:pPr>
        <w:rPr>
          <w:lang w:val="en-GB"/>
        </w:rPr>
      </w:pPr>
      <w:r w:rsidRPr="00DC474B">
        <w:rPr>
          <w:rFonts w:ascii="Times New Roman" w:hAnsi="Times New Roman"/>
          <w:sz w:val="21"/>
          <w:szCs w:val="21"/>
          <w:lang w:val="en-GB"/>
        </w:rPr>
        <w:t>BMI, body mass index; SAPS2, Simplified Acute Physiology Score version 2, SOFA score, Sequential Organ Failure Assessment score; HIV, human immunodeficiency virus.</w:t>
      </w: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42494C" w:rsidRDefault="0042494C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C81EA2" w:rsidRDefault="00C81EA2">
      <w:pPr>
        <w:rPr>
          <w:lang w:val="en-GB"/>
        </w:rPr>
      </w:pPr>
    </w:p>
    <w:p w:rsidR="0042494C" w:rsidRPr="00DC474B" w:rsidRDefault="0042494C" w:rsidP="0042494C">
      <w:pPr>
        <w:spacing w:line="480" w:lineRule="auto"/>
        <w:rPr>
          <w:rFonts w:ascii="Times New Roman" w:hAnsi="Times New Roman"/>
          <w:noProof/>
          <w:sz w:val="22"/>
          <w:szCs w:val="22"/>
          <w:lang w:val="en-GB"/>
        </w:rPr>
      </w:pPr>
      <w:r w:rsidRPr="00DC474B">
        <w:rPr>
          <w:rFonts w:ascii="Times New Roman" w:hAnsi="Times New Roman"/>
          <w:b/>
          <w:noProof/>
          <w:sz w:val="22"/>
          <w:szCs w:val="22"/>
          <w:lang w:val="en-GB"/>
        </w:rPr>
        <w:lastRenderedPageBreak/>
        <w:t>Figure S2:</w:t>
      </w:r>
      <w:r w:rsidRPr="00DC474B">
        <w:rPr>
          <w:rFonts w:ascii="Times New Roman" w:hAnsi="Times New Roman"/>
          <w:noProof/>
          <w:sz w:val="22"/>
          <w:szCs w:val="22"/>
          <w:lang w:val="en-GB"/>
        </w:rPr>
        <w:t xml:space="preserve"> </w:t>
      </w:r>
      <w:r w:rsidRPr="00DC474B">
        <w:rPr>
          <w:rFonts w:ascii="Times New Roman" w:hAnsi="Times New Roman"/>
          <w:lang w:val="en-GB"/>
        </w:rPr>
        <w:t>survival analysis HIV-</w:t>
      </w:r>
      <w:bookmarkStart w:id="3" w:name="_GoBack"/>
      <w:bookmarkEnd w:id="3"/>
      <w:r w:rsidRPr="00DC474B">
        <w:rPr>
          <w:rFonts w:ascii="Times New Roman" w:hAnsi="Times New Roman"/>
          <w:lang w:val="en-GB"/>
        </w:rPr>
        <w:t>positive patients compared non-HIV patients presenting with PJP.</w:t>
      </w:r>
    </w:p>
    <w:p w:rsidR="00C81EA2" w:rsidRDefault="00431145" w:rsidP="00C81EA2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  <w:r w:rsidRPr="007C17BE">
        <w:rPr>
          <w:rFonts w:cstheme="minorHAnsi"/>
          <w:noProof/>
          <w:lang w:val="en-US" w:eastAsia="en-US"/>
        </w:rPr>
        <w:drawing>
          <wp:inline distT="0" distB="0" distL="0" distR="0">
            <wp:extent cx="4533900" cy="4640251"/>
            <wp:effectExtent l="0" t="0" r="0" b="0"/>
            <wp:docPr id="2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v.globale_hiv.pd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809" b="12872"/>
                    <a:stretch/>
                  </pic:blipFill>
                  <pic:spPr bwMode="auto">
                    <a:xfrm>
                      <a:off x="0" y="0"/>
                      <a:ext cx="4555017" cy="4661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EA2" w:rsidRDefault="00C81EA2" w:rsidP="00C81EA2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C81EA2" w:rsidRDefault="00C81EA2" w:rsidP="00C81EA2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431145" w:rsidRPr="00DC474B" w:rsidRDefault="00431145" w:rsidP="00431145">
      <w:pPr>
        <w:spacing w:line="480" w:lineRule="auto"/>
        <w:rPr>
          <w:rFonts w:ascii="Times New Roman" w:hAnsi="Times New Roman"/>
          <w:sz w:val="22"/>
          <w:szCs w:val="22"/>
          <w:lang w:val="en-GB"/>
        </w:rPr>
      </w:pPr>
      <w:r w:rsidRPr="00DC474B">
        <w:rPr>
          <w:rFonts w:ascii="Times New Roman" w:hAnsi="Times New Roman"/>
          <w:sz w:val="22"/>
          <w:szCs w:val="22"/>
          <w:lang w:val="en-GB"/>
        </w:rPr>
        <w:t>HIV, human immunodeficiency virus</w:t>
      </w:r>
    </w:p>
    <w:p w:rsidR="00C81EA2" w:rsidRDefault="00C81EA2" w:rsidP="00C81EA2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C81EA2" w:rsidRDefault="00C81EA2" w:rsidP="00C81EA2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C81EA2" w:rsidRDefault="00C81EA2" w:rsidP="00C81EA2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C81EA2" w:rsidRDefault="00C81EA2" w:rsidP="00C81EA2">
      <w:pPr>
        <w:spacing w:before="100" w:beforeAutospacing="1" w:after="100" w:afterAutospacing="1"/>
        <w:rPr>
          <w:rFonts w:ascii="Times New Roman" w:hAnsi="Times New Roman"/>
          <w:b/>
          <w:sz w:val="22"/>
          <w:szCs w:val="22"/>
          <w:lang w:val="en-GB"/>
        </w:rPr>
      </w:pPr>
    </w:p>
    <w:p w:rsidR="0042494C" w:rsidRDefault="0042494C" w:rsidP="0042494C">
      <w:pPr>
        <w:spacing w:line="480" w:lineRule="auto"/>
        <w:rPr>
          <w:rFonts w:ascii="Times New Roman" w:hAnsi="Times New Roman"/>
          <w:b/>
          <w:sz w:val="22"/>
          <w:szCs w:val="22"/>
          <w:lang w:val="en-GB"/>
        </w:rPr>
      </w:pPr>
    </w:p>
    <w:p w:rsidR="0042494C" w:rsidRPr="00DC474B" w:rsidRDefault="0042494C" w:rsidP="0042494C">
      <w:pPr>
        <w:spacing w:line="480" w:lineRule="auto"/>
        <w:rPr>
          <w:rFonts w:ascii="Times New Roman" w:hAnsi="Times New Roman"/>
          <w:b/>
          <w:sz w:val="22"/>
          <w:szCs w:val="22"/>
          <w:lang w:val="en-GB"/>
        </w:rPr>
      </w:pPr>
      <w:r w:rsidRPr="00DC474B">
        <w:rPr>
          <w:rFonts w:ascii="Times New Roman" w:hAnsi="Times New Roman"/>
          <w:b/>
          <w:noProof/>
          <w:sz w:val="22"/>
          <w:szCs w:val="22"/>
          <w:lang w:val="en-GB"/>
        </w:rPr>
        <w:lastRenderedPageBreak/>
        <w:t>Figure S3:</w:t>
      </w:r>
      <w:r w:rsidRPr="00DC474B">
        <w:rPr>
          <w:rFonts w:ascii="Times New Roman" w:hAnsi="Times New Roman"/>
          <w:noProof/>
          <w:sz w:val="22"/>
          <w:szCs w:val="22"/>
          <w:lang w:val="en-GB"/>
        </w:rPr>
        <w:t xml:space="preserve"> </w:t>
      </w:r>
      <w:r w:rsidRPr="00DC474B">
        <w:rPr>
          <w:rFonts w:ascii="Times New Roman" w:hAnsi="Times New Roman"/>
          <w:lang w:val="en-GB"/>
        </w:rPr>
        <w:t>Description of the mortality rate, related to the severity</w:t>
      </w:r>
      <w:r w:rsidR="00610592" w:rsidRPr="00DC474B">
        <w:rPr>
          <w:rFonts w:ascii="Times New Roman" w:hAnsi="Times New Roman"/>
          <w:lang w:val="en-GB"/>
        </w:rPr>
        <w:t>, HIV status</w:t>
      </w:r>
      <w:r w:rsidRPr="00DC474B">
        <w:rPr>
          <w:rFonts w:ascii="Times New Roman" w:hAnsi="Times New Roman"/>
          <w:lang w:val="en-GB"/>
        </w:rPr>
        <w:t xml:space="preserve"> and adjuvant treatment use by steroids.</w:t>
      </w:r>
      <w:r w:rsidR="00737879" w:rsidRPr="00737879">
        <w:rPr>
          <w:rFonts w:eastAsia="MS Mincho" w:cstheme="minorHAnsi"/>
          <w:noProof/>
        </w:rPr>
      </w:r>
      <w:r w:rsidR="00737879" w:rsidRPr="00737879">
        <w:rPr>
          <w:rFonts w:eastAsia="MS Mincho" w:cstheme="minorHAnsi"/>
          <w:noProof/>
        </w:rPr>
        <w:pict>
          <v:group id="Grouper 12" o:spid="_x0000_s1026" style="width:453.6pt;height:215.05pt;mso-position-horizontal-relative:char;mso-position-vertical-relative:line" coordorigin="-7003,10624" coordsize="129220,46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7" o:spid="_x0000_s1027" type="#_x0000_t202" style="position:absolute;left:94003;top:40931;width:28214;height:16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" filled="f">
              <v:textbox>
                <w:txbxContent>
                  <w:p w:rsidR="008D5324" w:rsidRPr="00984961" w:rsidRDefault="008D5324" w:rsidP="0042494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lang w:val="en-US"/>
                      </w:rPr>
                    </w:pPr>
                    <w:r w:rsidRPr="00374F20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4"/>
                        <w:szCs w:val="12"/>
                        <w:u w:val="single"/>
                        <w:lang w:val="en-US"/>
                      </w:rPr>
                      <w:t>With</w:t>
                    </w:r>
                    <w:r w:rsidRPr="00550D56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4"/>
                        <w:szCs w:val="12"/>
                        <w:lang w:val="en-US"/>
                      </w:rPr>
                      <w:t xml:space="preserve"> Adjunctive steroid</w:t>
                    </w:r>
                  </w:p>
                  <w:p w:rsidR="008D5324" w:rsidRDefault="008D5324" w:rsidP="0042494C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</w:pPr>
                  </w:p>
                  <w:p w:rsidR="008D5324" w:rsidRPr="00984961" w:rsidRDefault="008D5324" w:rsidP="0042494C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All patients n</w:t>
                    </w:r>
                    <w:r w:rsidR="00273059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=</w:t>
                    </w:r>
                    <w:r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20 (37</w:t>
                    </w:r>
                    <w:r w:rsidRPr="00984961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%)</w:t>
                    </w:r>
                  </w:p>
                  <w:p w:rsidR="008D5324" w:rsidRPr="00374F20" w:rsidRDefault="008D5324" w:rsidP="0042494C">
                    <w:pPr>
                      <w:pStyle w:val="NormalWeb"/>
                      <w:spacing w:before="0" w:beforeAutospacing="0" w:after="0" w:afterAutospacing="0"/>
                    </w:pPr>
                    <w:r w:rsidRPr="00374F20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</w:rPr>
                      <w:t>Non HIV n</w:t>
                    </w:r>
                    <w:r w:rsidR="00273059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</w:rPr>
                      <w:t>=</w:t>
                    </w:r>
                    <w:r w:rsidRPr="00374F20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</w:rPr>
                      <w:t>16 (41%)</w:t>
                    </w:r>
                  </w:p>
                  <w:p w:rsidR="008D5324" w:rsidRPr="00374F20" w:rsidRDefault="008D5324" w:rsidP="0042494C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mbria" w:cstheme="minorBidi"/>
                        <w:color w:val="000000" w:themeColor="text1"/>
                        <w:kern w:val="24"/>
                        <w:sz w:val="12"/>
                        <w:szCs w:val="12"/>
                      </w:rPr>
                    </w:pPr>
                  </w:p>
                  <w:p w:rsidR="008D5324" w:rsidRDefault="008D5324" w:rsidP="0042494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mbria" w:cstheme="minorBidi"/>
                        <w:color w:val="000000" w:themeColor="text1"/>
                        <w:kern w:val="24"/>
                        <w:sz w:val="12"/>
                        <w:szCs w:val="12"/>
                      </w:rPr>
                      <w:t xml:space="preserve">Mortality Non HIV patients: </w:t>
                    </w:r>
                  </w:p>
                  <w:p w:rsidR="008D5324" w:rsidRPr="00341938" w:rsidRDefault="008D5324" w:rsidP="0042494C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</w:rPr>
                    </w:pPr>
                  </w:p>
                  <w:p w:rsidR="008D5324" w:rsidRPr="00984961" w:rsidRDefault="008D5324" w:rsidP="0042494C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Mortality D90 n</w:t>
                    </w:r>
                    <w:r w:rsidR="00273059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=</w:t>
                    </w:r>
                    <w:r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1(6,3</w:t>
                    </w:r>
                    <w:r w:rsidRPr="00984961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 xml:space="preserve">%) </w:t>
                    </w:r>
                  </w:p>
                  <w:p w:rsidR="008D5324" w:rsidRPr="00984961" w:rsidRDefault="008D5324" w:rsidP="0042494C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Mortality P</w:t>
                    </w:r>
                    <w:r w:rsidR="00273059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JP</w:t>
                    </w:r>
                    <w:r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 xml:space="preserve"> n</w:t>
                    </w:r>
                    <w:r w:rsidR="00273059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=</w:t>
                    </w:r>
                    <w:r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>0</w:t>
                    </w:r>
                  </w:p>
                  <w:p w:rsidR="008D5324" w:rsidRPr="00984961" w:rsidRDefault="008D5324" w:rsidP="0042494C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984961">
                      <w:rPr>
                        <w:rFonts w:asciiTheme="minorHAnsi" w:hAnsi="Cambria" w:cstheme="minorBidi"/>
                        <w:b/>
                        <w:bCs/>
                        <w:color w:val="000000" w:themeColor="text1"/>
                        <w:kern w:val="24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group id="Grouper 38" o:spid="_x0000_s1028" style="position:absolute;left:-7003;top:10624;width:115413;height:46460" coordorigin="-7003,10624" coordsize="115414,46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<v:shape id="Zone de texte 44" o:spid="_x0000_s1029" type="#_x0000_t202" style="position:absolute;left:37582;top:10624;width:383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" filled="f" strokecolor="windowText">
                <v:textbox>
                  <w:txbxContent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273059">
                        <w:rPr>
                          <w:rFonts w:asciiTheme="minorHAnsi" w:hAnsi="Cambria" w:cstheme="minorBidi"/>
                          <w:b/>
                          <w:bCs/>
                          <w:i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Pneumocystis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pneumonia</w:t>
                      </w:r>
                      <w:proofErr w:type="spellEnd"/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(n=107)</w:t>
                      </w:r>
                    </w:p>
                  </w:txbxContent>
                </v:textbox>
              </v:shape>
              <v:group id="Grouper 47" o:spid="_x0000_s1030" style="position:absolute;left:32915;top:14205;width:49373;height:8528" coordorigin="32915,13663" coordsize="49372,10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line id="Connecteur droit 48" o:spid="_x0000_s1031" style="position:absolute;visibility:visible;mso-wrap-style:square" from="53965,13663" to="53965,19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" strokeweight="2pt">
                  <v:shadow on="t" color="black" opacity="24903f" origin=",.5" offset="0,.55556mm"/>
                </v:line>
                <v:line id="Connecteur droit 49" o:spid="_x0000_s1032" style="position:absolute;flip:y;visibility:visible;mso-wrap-style:square" from="32915,19401" to="82231,1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" strokeweight="2pt">
                  <v:shadow on="t" color="black" opacity="24903f" origin=",.5" offset="0,.55556mm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50" o:spid="_x0000_s1033" type="#_x0000_t32" style="position:absolute;left:32918;top:19401;width:83;height:49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" strokeweight="2pt">
                  <v:stroke endarrow="open"/>
                  <v:shadow on="t" color="black" opacity="24903f" origin=",.5" offset="0,.55556mm"/>
                </v:shape>
                <v:shape id="Connecteur droit avec flèche 51" o:spid="_x0000_s1034" type="#_x0000_t32" style="position:absolute;left:82234;top:19401;width:54;height:49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" strokeweight="2pt">
                  <v:stroke endarrow="open"/>
                  <v:shadow on="t" color="black" opacity="24903f" origin=",.5" offset="0,.55556mm"/>
                </v:shape>
              </v:group>
              <v:shape id="Zone de texte 52" o:spid="_x0000_s1035" type="#_x0000_t202" style="position:absolute;left:9986;top:22457;width:43013;height:12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" filled="f">
                <v:textbox>
                  <w:txbxContent>
                    <w:p w:rsidR="008D5324" w:rsidRPr="00341938" w:rsidRDefault="008D5324" w:rsidP="0042494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proofErr w:type="gramStart"/>
                      <w:r w:rsidRPr="00341938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4"/>
                          <w:lang w:val="en-US"/>
                        </w:rPr>
                        <w:t>Sever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4"/>
                          <w:lang w:val="en-US"/>
                        </w:rPr>
                        <w:t>e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=53)</w:t>
                      </w:r>
                    </w:p>
                    <w:p w:rsidR="008D5324" w:rsidRPr="00341938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341938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- All patients(n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=</w:t>
                      </w:r>
                      <w:r w:rsidRPr="00341938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53)</w:t>
                      </w:r>
                      <w:r w:rsidRPr="00341938">
                        <w:rPr>
                          <w:lang w:val="en-US"/>
                        </w:rPr>
                        <w:t xml:space="preserve">: </w:t>
                      </w:r>
                      <w:r w:rsidRPr="00341938"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Mortality D90 n</w:t>
                      </w: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=</w:t>
                      </w:r>
                      <w:r w:rsidRPr="00341938"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24(45%)</w:t>
                      </w: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- Non-HIV(n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47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)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 </w:t>
                      </w:r>
                      <w:r w:rsidR="00273059">
                        <w:t>:</w:t>
                      </w:r>
                      <w:r>
                        <w:t xml:space="preserve"> </w:t>
                      </w: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</w:rPr>
                        <w:t>Mortality D90 n=24(51%)</w:t>
                      </w:r>
                    </w:p>
                  </w:txbxContent>
                </v:textbox>
              </v:shape>
              <v:shape id="Zone de texte 53" o:spid="_x0000_s1036" type="#_x0000_t202" style="position:absolute;left:-7003;top:40934;width:28210;height:1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" filled="f">
                <v:textbox>
                  <w:txbxContent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r w:rsidRPr="00550D56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2"/>
                          <w:lang w:val="en-US"/>
                        </w:rPr>
                        <w:t>Without Adjunctive steroid</w:t>
                      </w: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</w:pP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All patients n:12 (22,6%)</w:t>
                      </w:r>
                    </w:p>
                    <w:p w:rsidR="008D5324" w:rsidRPr="00374F20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 w:rsidRPr="00374F20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Non HIV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=</w:t>
                      </w:r>
                      <w:r w:rsidRPr="00374F20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12 (25,5%)</w:t>
                      </w:r>
                    </w:p>
                    <w:p w:rsidR="008D5324" w:rsidRPr="00374F20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Mortality Non HIV patients: </w:t>
                      </w:r>
                    </w:p>
                    <w:p w:rsidR="008D5324" w:rsidRPr="00341938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Mortality D90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9(19,1%) </w:t>
                      </w: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Mortality P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JP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9(19,1%)</w:t>
                      </w:r>
                    </w:p>
                  </w:txbxContent>
                </v:textbox>
              </v:shape>
              <v:shape id="Zone de texte 54" o:spid="_x0000_s1037" type="#_x0000_t202" style="position:absolute;left:63390;top:40453;width:28296;height:1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" filled="f">
                <v:textbox>
                  <w:txbxContent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r w:rsidRPr="00550D56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2"/>
                          <w:lang w:val="en-US"/>
                        </w:rPr>
                        <w:t>Without Adjunctive steroid</w:t>
                      </w: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</w:pP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All patients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34 (63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%)</w:t>
                      </w:r>
                    </w:p>
                    <w:p w:rsidR="008D5324" w:rsidRPr="00374F20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 w:rsidRPr="00374F20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Non HIV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=</w:t>
                      </w:r>
                      <w:r w:rsidRPr="00374F20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23 (59%)</w:t>
                      </w:r>
                    </w:p>
                    <w:p w:rsidR="008D5324" w:rsidRPr="00374F20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Mortality Non HIV patients: </w:t>
                      </w:r>
                    </w:p>
                    <w:p w:rsidR="008D5324" w:rsidRPr="00341938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Mortality D90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3(13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%) </w:t>
                      </w: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Mortality P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JP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1(8,7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%)</w:t>
                      </w:r>
                    </w:p>
                  </w:txbxContent>
                </v:textbox>
              </v:shape>
              <v:shape id="Zone de texte 55" o:spid="_x0000_s1038" type="#_x0000_t202" style="position:absolute;left:28251;top:40931;width:30528;height:16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" filled="f">
                <v:textbox>
                  <w:txbxContent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r w:rsidRPr="00374F20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2"/>
                          <w:u w:val="single"/>
                          <w:lang w:val="en-US"/>
                        </w:rPr>
                        <w:t>With</w:t>
                      </w:r>
                      <w:r w:rsidRPr="00550D56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2"/>
                          <w:lang w:val="en-US"/>
                        </w:rPr>
                        <w:t xml:space="preserve"> Adjunctive steroid</w:t>
                      </w: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</w:pP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All patients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41 (79,2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%)</w:t>
                      </w:r>
                    </w:p>
                    <w:p w:rsidR="008D5324" w:rsidRPr="00374F20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 w:rsidRPr="00374F20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Non HIV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=</w:t>
                      </w:r>
                      <w:r w:rsidRPr="00374F20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35 (74,5%)</w:t>
                      </w:r>
                    </w:p>
                    <w:p w:rsidR="008D5324" w:rsidRPr="00374F20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Mortality Non HIV patients: </w:t>
                      </w:r>
                    </w:p>
                    <w:p w:rsidR="008D5324" w:rsidRPr="00341938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Mortality D90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15(42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%) </w:t>
                      </w: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Mortality 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PJP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 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13(37</w:t>
                      </w:r>
                      <w:r w:rsidRPr="00984961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%)</w:t>
                      </w: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2"/>
                          <w:lang w:val="en-US"/>
                        </w:rPr>
                      </w:pPr>
                    </w:p>
                    <w:p w:rsidR="008D5324" w:rsidRPr="00984961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group id="Grouper 56" o:spid="_x0000_s1039" style="position:absolute;left:4769;top:35395;width:39921;height:5547" coordorigin="-2072,35045" coordsize="39921,1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<v:line id="Connecteur droit 57" o:spid="_x0000_s1040" style="position:absolute;visibility:visible;mso-wrap-style:square" from="26076,35045" to="26076,3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" strokeweight="2pt">
                  <v:shadow on="t" color="black" opacity="24903f" origin=",.5" offset="0,.55556mm"/>
                </v:line>
                <v:line id="Connecteur droit 58" o:spid="_x0000_s1041" style="position:absolute;visibility:visible;mso-wrap-style:square" from="-2072,39244" to="37847,3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" strokeweight="2pt">
                  <v:shadow on="t" color="black" opacity="24903f" origin=",.5" offset="0,.55556mm"/>
                </v:line>
                <v:shape id="Connecteur droit avec flèche 59" o:spid="_x0000_s1042" type="#_x0000_t32" style="position:absolute;left:-2072;top:39244;width:0;height:84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" strokeweight="2pt">
                  <v:stroke endarrow="open"/>
                  <v:shadow on="t" color="black" opacity="24903f" origin=",.5" offset="0,.55556mm"/>
                </v:shape>
                <v:shape id="Connecteur droit avec flèche 60" o:spid="_x0000_s1043" type="#_x0000_t32" style="position:absolute;left:37848;top:39244;width:0;height:84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" strokeweight="2pt">
                  <v:stroke endarrow="open"/>
                  <v:shadow on="t" color="black" opacity="24903f" origin=",.5" offset="0,.55556mm"/>
                </v:shape>
              </v:group>
              <v:group id="Grouper 61" o:spid="_x0000_s1044" style="position:absolute;left:72869;top:35395;width:32876;height:5547" coordorigin="48523,35045" coordsize="32876,1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<v:line id="Connecteur droit 62" o:spid="_x0000_s1045" style="position:absolute;visibility:visible;mso-wrap-style:square" from="57889,35045" to="57889,3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" strokeweight="2pt">
                  <v:shadow on="t" color="black" opacity="24903f" origin=",.5" offset="0,.55556mm"/>
                </v:line>
                <v:line id="Connecteur droit 63" o:spid="_x0000_s1046" style="position:absolute;visibility:visible;mso-wrap-style:square" from="48523,39244" to="81400,3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" strokeweight="2pt">
                  <v:shadow on="t" color="black" opacity="24903f" origin=",.5" offset="0,.55556mm"/>
                </v:line>
                <v:shape id="Connecteur droit avec flèche 64" o:spid="_x0000_s1047" type="#_x0000_t32" style="position:absolute;left:48524;top:39244;width:0;height:8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" strokeweight="2pt">
                  <v:stroke endarrow="open"/>
                  <v:shadow on="t" color="black" opacity="24903f" origin=",.5" offset="0,.55556mm"/>
                </v:shape>
                <v:shape id="Connecteur droit avec flèche 65" o:spid="_x0000_s1048" type="#_x0000_t32" style="position:absolute;left:81400;top:39244;width:0;height:8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" strokeweight="2pt">
                  <v:stroke endarrow="open"/>
                  <v:shadow on="t" color="black" opacity="24903f" origin=",.5" offset="0,.55556mm"/>
                </v:shape>
              </v:group>
              <v:shape id="Zone de texte 66" o:spid="_x0000_s1049" type="#_x0000_t202" style="position:absolute;left:62183;top:22456;width:46227;height:12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" filled="f">
                <v:textbox>
                  <w:txbxContent>
                    <w:p w:rsidR="008D5324" w:rsidRPr="00341938" w:rsidRDefault="00273059" w:rsidP="0042494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lang w:val="en-US"/>
                        </w:rPr>
                      </w:pPr>
                      <w:r w:rsidRPr="00341938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4"/>
                          <w:lang w:val="en-US"/>
                        </w:rPr>
                        <w:t>Non-Severe</w:t>
                      </w:r>
                      <w:r w:rsidR="008D5324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4"/>
                          <w:lang w:val="en-US"/>
                        </w:rPr>
                        <w:t>(n=54)</w:t>
                      </w:r>
                    </w:p>
                    <w:p w:rsidR="008D5324" w:rsidRPr="00341938" w:rsidRDefault="008D5324" w:rsidP="0042494C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341938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All patients(n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=</w:t>
                      </w:r>
                      <w:r w:rsidRPr="00341938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54)</w:t>
                      </w:r>
                      <w:r w:rsidRPr="00341938">
                        <w:rPr>
                          <w:lang w:val="en-US"/>
                        </w:rPr>
                        <w:t xml:space="preserve">: </w:t>
                      </w:r>
                      <w:r w:rsidRPr="00341938"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Mortality D90 n</w:t>
                      </w: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=</w:t>
                      </w:r>
                      <w:r w:rsidRPr="00341938"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5(9,3%)</w:t>
                      </w:r>
                    </w:p>
                    <w:p w:rsidR="008D5324" w:rsidRDefault="008D5324" w:rsidP="0042494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Non-</w:t>
                      </w:r>
                      <w:proofErr w:type="gramStart"/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H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IV(</w:t>
                      </w:r>
                      <w:proofErr w:type="gramEnd"/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n</w:t>
                      </w:r>
                      <w:r w:rsidR="00273059"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=</w:t>
                      </w:r>
                      <w:r>
                        <w:rPr>
                          <w:rFonts w:asciiTheme="minorHAnsi" w:hAnsi="Cambria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39)</w:t>
                      </w:r>
                      <w:r>
                        <w:t xml:space="preserve">: </w:t>
                      </w: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14"/>
                          <w:szCs w:val="14"/>
                        </w:rPr>
                        <w:t>Mortality D90 n=4(10,3%)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2494C" w:rsidRPr="00DC474B" w:rsidRDefault="0042494C" w:rsidP="0042494C">
      <w:pPr>
        <w:spacing w:line="480" w:lineRule="auto"/>
        <w:rPr>
          <w:rFonts w:ascii="Times New Roman" w:hAnsi="Times New Roman"/>
          <w:sz w:val="22"/>
          <w:szCs w:val="22"/>
          <w:lang w:val="en-GB"/>
        </w:rPr>
      </w:pPr>
      <w:r w:rsidRPr="00DC474B">
        <w:rPr>
          <w:rFonts w:ascii="Times New Roman" w:hAnsi="Times New Roman"/>
          <w:sz w:val="22"/>
          <w:szCs w:val="22"/>
          <w:lang w:val="en-GB"/>
        </w:rPr>
        <w:t>HIV, human immunodeficiency virus</w:t>
      </w:r>
    </w:p>
    <w:p w:rsidR="00C81EA2" w:rsidRPr="00DE2824" w:rsidRDefault="00C81EA2">
      <w:pPr>
        <w:rPr>
          <w:lang w:val="en-GB"/>
        </w:rPr>
      </w:pPr>
    </w:p>
    <w:sectPr w:rsidR="00C81EA2" w:rsidRPr="00DE2824" w:rsidSect="00262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4754B"/>
    <w:multiLevelType w:val="hybridMultilevel"/>
    <w:tmpl w:val="0888AAF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E491F"/>
    <w:multiLevelType w:val="hybridMultilevel"/>
    <w:tmpl w:val="23FAB8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53C91"/>
    <w:multiLevelType w:val="hybridMultilevel"/>
    <w:tmpl w:val="EA705C5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E2824"/>
    <w:rsid w:val="001B5B21"/>
    <w:rsid w:val="001E5FEA"/>
    <w:rsid w:val="00262CCA"/>
    <w:rsid w:val="00273059"/>
    <w:rsid w:val="00295588"/>
    <w:rsid w:val="003472FA"/>
    <w:rsid w:val="00347DEC"/>
    <w:rsid w:val="0042494C"/>
    <w:rsid w:val="00431145"/>
    <w:rsid w:val="00436B15"/>
    <w:rsid w:val="0052754D"/>
    <w:rsid w:val="005475F9"/>
    <w:rsid w:val="005D67AC"/>
    <w:rsid w:val="00610592"/>
    <w:rsid w:val="00737879"/>
    <w:rsid w:val="00817960"/>
    <w:rsid w:val="008D5324"/>
    <w:rsid w:val="00964CBF"/>
    <w:rsid w:val="009B36DB"/>
    <w:rsid w:val="00A67569"/>
    <w:rsid w:val="00B205D0"/>
    <w:rsid w:val="00B731E7"/>
    <w:rsid w:val="00B817B7"/>
    <w:rsid w:val="00BC23B0"/>
    <w:rsid w:val="00BE0633"/>
    <w:rsid w:val="00C81EA2"/>
    <w:rsid w:val="00DC474B"/>
    <w:rsid w:val="00DE2824"/>
    <w:rsid w:val="00F44C32"/>
    <w:rsid w:val="00F83823"/>
    <w:rsid w:val="00FE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7" type="connector" idref="#Connecteur droit avec flèche 50"/>
        <o:r id="V:Rule8" type="connector" idref="#Connecteur droit avec flèche 59"/>
        <o:r id="V:Rule9" type="connector" idref="#Connecteur droit avec flèche 51"/>
        <o:r id="V:Rule10" type="connector" idref="#Connecteur droit avec flèche 65"/>
        <o:r id="V:Rule11" type="connector" idref="#Connecteur droit avec flèche 60"/>
        <o:r id="V:Rule12" type="connector" idref="#Connecteur droit avec flèche 6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824"/>
    <w:pPr>
      <w:spacing w:after="0" w:line="240" w:lineRule="auto"/>
    </w:pPr>
    <w:rPr>
      <w:rFonts w:ascii="Cambria" w:eastAsia="MS ??" w:hAnsi="Cambria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824"/>
    <w:pPr>
      <w:ind w:left="720"/>
      <w:contextualSpacing/>
    </w:pPr>
  </w:style>
  <w:style w:type="table" w:styleId="LightList-Accent1">
    <w:name w:val="Light List Accent 1"/>
    <w:basedOn w:val="TableNormal"/>
    <w:uiPriority w:val="61"/>
    <w:rsid w:val="00DE2824"/>
    <w:pPr>
      <w:spacing w:after="0" w:line="240" w:lineRule="auto"/>
    </w:pPr>
    <w:rPr>
      <w:rFonts w:ascii="Cambria" w:eastAsia="MS ??" w:hAnsi="Cambria" w:cs="Times New Roman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lid-translation">
    <w:name w:val="tlid-translation"/>
    <w:basedOn w:val="DefaultParagraphFont"/>
    <w:rsid w:val="00B731E7"/>
  </w:style>
  <w:style w:type="paragraph" w:styleId="NormalWeb">
    <w:name w:val="Normal (Web)"/>
    <w:basedOn w:val="Normal"/>
    <w:uiPriority w:val="99"/>
    <w:rsid w:val="004249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FA"/>
    <w:rPr>
      <w:rFonts w:ascii="Tahoma" w:eastAsia="MS ??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gaborit</dc:creator>
  <cp:keywords/>
  <dc:description/>
  <cp:lastModifiedBy>0011692</cp:lastModifiedBy>
  <cp:revision>7</cp:revision>
  <dcterms:created xsi:type="dcterms:W3CDTF">2019-11-07T15:48:00Z</dcterms:created>
  <dcterms:modified xsi:type="dcterms:W3CDTF">2019-11-14T07:46:00Z</dcterms:modified>
</cp:coreProperties>
</file>