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1B" w:rsidRDefault="00307833">
      <w:r>
        <w:rPr>
          <w:rFonts w:hint="eastAsia"/>
        </w:rPr>
        <w:t>Figure S1. F</w:t>
      </w:r>
      <w:r w:rsidRPr="00307833">
        <w:rPr>
          <w:rFonts w:hint="eastAsia"/>
        </w:rPr>
        <w:t>unnel plot</w:t>
      </w:r>
      <w:r>
        <w:rPr>
          <w:rFonts w:hint="eastAsia"/>
        </w:rPr>
        <w:t xml:space="preserve"> for CAT on mortality in non-HIV PCP patients.</w:t>
      </w:r>
    </w:p>
    <w:p w:rsidR="00307833" w:rsidRDefault="00307833"/>
    <w:p w:rsidR="00307833" w:rsidRDefault="00307833">
      <w:r>
        <w:rPr>
          <w:noProof/>
        </w:rPr>
        <w:drawing>
          <wp:inline distT="0" distB="0" distL="0" distR="0">
            <wp:extent cx="5274310" cy="3762341"/>
            <wp:effectExtent l="19050" t="0" r="2540" b="0"/>
            <wp:docPr id="1" name="图片 1" descr="C:\Users\Harry He\Desktop\2019-01-31-PJP-激素文章开启\2019-12-10-FORWARD TO CC\统计图表Figures\92.2-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y He\Desktop\2019-01-31-PJP-激素文章开启\2019-12-10-FORWARD TO CC\统计图表Figures\92.2-Funnel plo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833" w:rsidRDefault="00307833"/>
    <w:p w:rsidR="00307833" w:rsidRDefault="00307833"/>
    <w:p w:rsidR="00307833" w:rsidRDefault="00307833">
      <w:pPr>
        <w:widowControl/>
        <w:jc w:val="left"/>
      </w:pPr>
      <w:r>
        <w:br w:type="page"/>
      </w:r>
    </w:p>
    <w:p w:rsidR="00307833" w:rsidRDefault="00307833" w:rsidP="00307833">
      <w:r>
        <w:rPr>
          <w:rFonts w:hint="eastAsia"/>
        </w:rPr>
        <w:lastRenderedPageBreak/>
        <w:t xml:space="preserve">Figure S2. Funnel plot for </w:t>
      </w:r>
      <w:r w:rsidRPr="00307833">
        <w:t>CAT on</w:t>
      </w:r>
      <w:r w:rsidRPr="00307833">
        <w:rPr>
          <w:rFonts w:hint="eastAsia"/>
        </w:rPr>
        <w:t xml:space="preserve"> </w:t>
      </w:r>
      <w:r>
        <w:rPr>
          <w:rFonts w:hint="eastAsia"/>
        </w:rPr>
        <w:t xml:space="preserve">mortality in non-HIV PCP patients with hypoxia or </w:t>
      </w:r>
      <w:r>
        <w:t>respiratory</w:t>
      </w:r>
      <w:r>
        <w:rPr>
          <w:rFonts w:hint="eastAsia"/>
        </w:rPr>
        <w:t xml:space="preserve"> failure.</w:t>
      </w:r>
    </w:p>
    <w:p w:rsidR="00307833" w:rsidRPr="00307833" w:rsidRDefault="00307833"/>
    <w:p w:rsidR="00307833" w:rsidRDefault="004F38D5">
      <w:r>
        <w:rPr>
          <w:noProof/>
        </w:rPr>
        <w:drawing>
          <wp:inline distT="0" distB="0" distL="0" distR="0">
            <wp:extent cx="5274310" cy="3762341"/>
            <wp:effectExtent l="19050" t="0" r="2540" b="0"/>
            <wp:docPr id="3" name="图片 1" descr="C:\Users\Harry He\Desktop\2019-01-31-PJP-激素META-ANALYSIS\2019-12-19-Forward to AIC\2020-01-21-统计图表Figures\93.2-Funnel 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y He\Desktop\2019-01-31-PJP-激素META-ANALYSIS\2019-12-19-Forward to AIC\2020-01-21-统计图表Figures\93.2-Funnel plot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833" w:rsidRDefault="00307833"/>
    <w:p w:rsidR="00307833" w:rsidRDefault="00307833"/>
    <w:sectPr w:rsidR="00307833" w:rsidSect="0000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DB4" w:rsidRDefault="009B6DB4" w:rsidP="00307833">
      <w:r>
        <w:separator/>
      </w:r>
    </w:p>
  </w:endnote>
  <w:endnote w:type="continuationSeparator" w:id="1">
    <w:p w:rsidR="009B6DB4" w:rsidRDefault="009B6DB4" w:rsidP="00307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DB4" w:rsidRDefault="009B6DB4" w:rsidP="00307833">
      <w:r>
        <w:separator/>
      </w:r>
    </w:p>
  </w:footnote>
  <w:footnote w:type="continuationSeparator" w:id="1">
    <w:p w:rsidR="009B6DB4" w:rsidRDefault="009B6DB4" w:rsidP="003078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833"/>
    <w:rsid w:val="0000121B"/>
    <w:rsid w:val="00307833"/>
    <w:rsid w:val="004F38D5"/>
    <w:rsid w:val="009B6DB4"/>
    <w:rsid w:val="00E1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7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78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7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783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78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78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He</dc:creator>
  <cp:keywords/>
  <dc:description/>
  <cp:lastModifiedBy>Harry He</cp:lastModifiedBy>
  <cp:revision>3</cp:revision>
  <dcterms:created xsi:type="dcterms:W3CDTF">2019-12-12T07:05:00Z</dcterms:created>
  <dcterms:modified xsi:type="dcterms:W3CDTF">2020-01-22T08:32:00Z</dcterms:modified>
</cp:coreProperties>
</file>