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21B" w:rsidRPr="0054305F" w:rsidRDefault="00311007">
      <w:pPr>
        <w:rPr>
          <w:rFonts w:ascii="Arial" w:hAnsi="Arial" w:cs="Arial"/>
          <w:b/>
          <w:bCs/>
          <w:sz w:val="24"/>
          <w:szCs w:val="24"/>
        </w:rPr>
      </w:pPr>
      <w:r w:rsidRPr="0054305F">
        <w:rPr>
          <w:rFonts w:ascii="Arial" w:hAnsi="Arial" w:cs="Arial"/>
          <w:b/>
          <w:bCs/>
          <w:sz w:val="24"/>
          <w:szCs w:val="24"/>
        </w:rPr>
        <w:t>Table of Contents</w:t>
      </w:r>
    </w:p>
    <w:tbl>
      <w:tblPr>
        <w:tblStyle w:val="TableGrid"/>
        <w:tblW w:w="0" w:type="auto"/>
        <w:tblLook w:val="04A0" w:firstRow="1" w:lastRow="0" w:firstColumn="1" w:lastColumn="0" w:noHBand="0" w:noVBand="1"/>
      </w:tblPr>
      <w:tblGrid>
        <w:gridCol w:w="2689"/>
        <w:gridCol w:w="6661"/>
      </w:tblGrid>
      <w:tr w:rsidR="00311007" w:rsidRPr="0054305F" w:rsidTr="00311007">
        <w:tc>
          <w:tcPr>
            <w:tcW w:w="2689" w:type="dxa"/>
          </w:tcPr>
          <w:p w:rsidR="00311007" w:rsidRPr="0054305F" w:rsidRDefault="00311007">
            <w:pPr>
              <w:rPr>
                <w:rFonts w:ascii="Arial" w:hAnsi="Arial" w:cs="Arial"/>
                <w:b/>
                <w:bCs/>
                <w:sz w:val="24"/>
                <w:szCs w:val="24"/>
              </w:rPr>
            </w:pPr>
            <w:r w:rsidRPr="0054305F">
              <w:rPr>
                <w:rFonts w:ascii="Arial" w:hAnsi="Arial" w:cs="Arial"/>
                <w:b/>
                <w:bCs/>
                <w:sz w:val="24"/>
                <w:szCs w:val="24"/>
              </w:rPr>
              <w:t xml:space="preserve">Table </w:t>
            </w:r>
            <w:r w:rsidR="007A2440">
              <w:rPr>
                <w:rFonts w:ascii="Arial" w:hAnsi="Arial" w:cs="Arial"/>
                <w:b/>
                <w:bCs/>
                <w:sz w:val="24"/>
                <w:szCs w:val="24"/>
              </w:rPr>
              <w:t>S</w:t>
            </w:r>
            <w:r w:rsidRPr="0054305F">
              <w:rPr>
                <w:rFonts w:ascii="Arial" w:hAnsi="Arial" w:cs="Arial"/>
                <w:b/>
                <w:bCs/>
                <w:sz w:val="24"/>
                <w:szCs w:val="24"/>
              </w:rPr>
              <w:t>1</w:t>
            </w:r>
          </w:p>
        </w:tc>
        <w:tc>
          <w:tcPr>
            <w:tcW w:w="6661" w:type="dxa"/>
          </w:tcPr>
          <w:p w:rsidR="00311007" w:rsidRPr="0054305F" w:rsidRDefault="00311007">
            <w:pPr>
              <w:rPr>
                <w:rFonts w:ascii="Arial" w:hAnsi="Arial" w:cs="Arial"/>
                <w:b/>
                <w:bCs/>
                <w:sz w:val="24"/>
                <w:szCs w:val="24"/>
              </w:rPr>
            </w:pPr>
            <w:r w:rsidRPr="0054305F">
              <w:rPr>
                <w:rFonts w:ascii="Arial" w:hAnsi="Arial" w:cs="Arial"/>
                <w:b/>
                <w:bCs/>
                <w:sz w:val="24"/>
                <w:szCs w:val="24"/>
              </w:rPr>
              <w:t>Distribution of disease system in principle diagnosis in development cohort (n=2,856)</w:t>
            </w:r>
          </w:p>
        </w:tc>
      </w:tr>
      <w:tr w:rsidR="00311007" w:rsidRPr="0054305F" w:rsidTr="00311007">
        <w:tc>
          <w:tcPr>
            <w:tcW w:w="2689" w:type="dxa"/>
          </w:tcPr>
          <w:p w:rsidR="00311007" w:rsidRPr="0054305F" w:rsidRDefault="00311007">
            <w:pPr>
              <w:rPr>
                <w:rFonts w:ascii="Arial" w:hAnsi="Arial" w:cs="Arial"/>
                <w:b/>
                <w:bCs/>
                <w:sz w:val="24"/>
                <w:szCs w:val="24"/>
              </w:rPr>
            </w:pPr>
            <w:r w:rsidRPr="0054305F">
              <w:rPr>
                <w:rFonts w:ascii="Arial" w:hAnsi="Arial" w:cs="Arial"/>
                <w:b/>
                <w:bCs/>
                <w:sz w:val="24"/>
                <w:szCs w:val="24"/>
              </w:rPr>
              <w:t xml:space="preserve">Table </w:t>
            </w:r>
            <w:r w:rsidR="007A2440">
              <w:rPr>
                <w:rFonts w:ascii="Arial" w:hAnsi="Arial" w:cs="Arial"/>
                <w:b/>
                <w:bCs/>
                <w:sz w:val="24"/>
                <w:szCs w:val="24"/>
              </w:rPr>
              <w:t>S</w:t>
            </w:r>
            <w:r w:rsidRPr="0054305F">
              <w:rPr>
                <w:rFonts w:ascii="Arial" w:hAnsi="Arial" w:cs="Arial"/>
                <w:b/>
                <w:bCs/>
                <w:sz w:val="24"/>
                <w:szCs w:val="24"/>
              </w:rPr>
              <w:t>2</w:t>
            </w:r>
          </w:p>
        </w:tc>
        <w:tc>
          <w:tcPr>
            <w:tcW w:w="6661" w:type="dxa"/>
          </w:tcPr>
          <w:p w:rsidR="00311007" w:rsidRPr="0054305F" w:rsidRDefault="00594C29">
            <w:pPr>
              <w:rPr>
                <w:rFonts w:ascii="Arial" w:hAnsi="Arial" w:cs="Arial"/>
                <w:b/>
                <w:bCs/>
                <w:sz w:val="24"/>
                <w:szCs w:val="24"/>
              </w:rPr>
            </w:pPr>
            <w:r>
              <w:rPr>
                <w:rFonts w:ascii="Arial" w:hAnsi="Arial" w:cs="Arial"/>
                <w:b/>
                <w:bCs/>
                <w:sz w:val="24"/>
                <w:szCs w:val="24"/>
              </w:rPr>
              <w:t>Performance of SEA</w:t>
            </w:r>
            <w:r w:rsidR="00311007" w:rsidRPr="0054305F">
              <w:rPr>
                <w:rFonts w:ascii="Arial" w:hAnsi="Arial" w:cs="Arial"/>
                <w:b/>
                <w:bCs/>
                <w:sz w:val="24"/>
                <w:szCs w:val="24"/>
              </w:rPr>
              <w:t>-MAKE score at various cutoff values to predict major adverse kidney events within 28 days (MAKE28)</w:t>
            </w:r>
          </w:p>
        </w:tc>
      </w:tr>
      <w:tr w:rsidR="00D37272" w:rsidRPr="0054305F" w:rsidTr="00311007">
        <w:tc>
          <w:tcPr>
            <w:tcW w:w="2689" w:type="dxa"/>
          </w:tcPr>
          <w:p w:rsidR="00D37272" w:rsidRDefault="00D37272">
            <w:pPr>
              <w:rPr>
                <w:rFonts w:ascii="Arial" w:hAnsi="Arial" w:cs="Arial"/>
                <w:b/>
                <w:bCs/>
                <w:sz w:val="24"/>
                <w:szCs w:val="24"/>
              </w:rPr>
            </w:pPr>
            <w:r>
              <w:rPr>
                <w:rFonts w:ascii="Arial" w:hAnsi="Arial" w:cs="Arial"/>
                <w:b/>
                <w:bCs/>
                <w:sz w:val="24"/>
                <w:szCs w:val="24"/>
              </w:rPr>
              <w:t xml:space="preserve">Table </w:t>
            </w:r>
            <w:r w:rsidR="007A2440">
              <w:rPr>
                <w:rFonts w:ascii="Arial" w:hAnsi="Arial" w:cs="Arial"/>
                <w:b/>
                <w:bCs/>
                <w:sz w:val="24"/>
                <w:szCs w:val="24"/>
              </w:rPr>
              <w:t>S</w:t>
            </w:r>
            <w:r>
              <w:rPr>
                <w:rFonts w:ascii="Arial" w:hAnsi="Arial" w:cs="Arial"/>
                <w:b/>
                <w:bCs/>
                <w:sz w:val="24"/>
                <w:szCs w:val="24"/>
              </w:rPr>
              <w:t>3</w:t>
            </w:r>
          </w:p>
        </w:tc>
        <w:tc>
          <w:tcPr>
            <w:tcW w:w="6661" w:type="dxa"/>
          </w:tcPr>
          <w:p w:rsidR="00D37272" w:rsidRDefault="00D37272" w:rsidP="00321981">
            <w:pPr>
              <w:rPr>
                <w:rFonts w:ascii="Arial" w:hAnsi="Arial" w:cs="Arial"/>
                <w:b/>
                <w:bCs/>
                <w:sz w:val="24"/>
                <w:szCs w:val="24"/>
              </w:rPr>
            </w:pPr>
            <w:r w:rsidRPr="00D84286">
              <w:rPr>
                <w:rFonts w:ascii="Arial" w:hAnsi="Arial" w:cs="Arial"/>
                <w:b/>
                <w:bCs/>
                <w:sz w:val="24"/>
                <w:szCs w:val="24"/>
              </w:rPr>
              <w:t>Discrimination comparison of SEA-MAKE score in patients with AKI-after-the-first-day (AKI after D1) assessing at 24</w:t>
            </w:r>
            <w:r w:rsidRPr="00D84286">
              <w:rPr>
                <w:rFonts w:ascii="Arial" w:hAnsi="Arial" w:cs="Arial"/>
                <w:b/>
                <w:bCs/>
                <w:sz w:val="24"/>
                <w:szCs w:val="24"/>
                <w:vertAlign w:val="superscript"/>
              </w:rPr>
              <w:t>th</w:t>
            </w:r>
            <w:r w:rsidRPr="00D84286">
              <w:rPr>
                <w:rFonts w:ascii="Arial" w:hAnsi="Arial" w:cs="Arial"/>
                <w:b/>
                <w:bCs/>
                <w:sz w:val="24"/>
                <w:szCs w:val="24"/>
              </w:rPr>
              <w:t>, 48</w:t>
            </w:r>
            <w:r w:rsidRPr="00D84286">
              <w:rPr>
                <w:rFonts w:ascii="Arial" w:hAnsi="Arial" w:cs="Arial"/>
                <w:b/>
                <w:bCs/>
                <w:sz w:val="24"/>
                <w:szCs w:val="24"/>
                <w:vertAlign w:val="superscript"/>
              </w:rPr>
              <w:t>th</w:t>
            </w:r>
            <w:r w:rsidRPr="00D84286">
              <w:rPr>
                <w:rFonts w:ascii="Arial" w:hAnsi="Arial" w:cs="Arial"/>
                <w:b/>
                <w:bCs/>
                <w:sz w:val="24"/>
                <w:szCs w:val="24"/>
              </w:rPr>
              <w:t>, and 72</w:t>
            </w:r>
            <w:r w:rsidRPr="00D84286">
              <w:rPr>
                <w:rFonts w:ascii="Arial" w:hAnsi="Arial" w:cs="Arial"/>
                <w:b/>
                <w:bCs/>
                <w:sz w:val="24"/>
                <w:szCs w:val="24"/>
                <w:vertAlign w:val="superscript"/>
              </w:rPr>
              <w:t>th</w:t>
            </w:r>
            <w:r w:rsidRPr="00D84286">
              <w:rPr>
                <w:rFonts w:ascii="Arial" w:hAnsi="Arial" w:cs="Arial"/>
                <w:b/>
                <w:bCs/>
                <w:sz w:val="24"/>
                <w:szCs w:val="24"/>
              </w:rPr>
              <w:t xml:space="preserve"> hour of admission (n = 702)</w:t>
            </w:r>
          </w:p>
        </w:tc>
      </w:tr>
      <w:tr w:rsidR="006B4EFD" w:rsidRPr="0054305F" w:rsidTr="00311007">
        <w:tc>
          <w:tcPr>
            <w:tcW w:w="2689" w:type="dxa"/>
          </w:tcPr>
          <w:p w:rsidR="006B4EFD" w:rsidRDefault="006B4EFD">
            <w:pPr>
              <w:rPr>
                <w:rFonts w:ascii="Arial" w:hAnsi="Arial" w:cs="Arial"/>
                <w:b/>
                <w:bCs/>
                <w:sz w:val="24"/>
                <w:szCs w:val="24"/>
              </w:rPr>
            </w:pPr>
            <w:r>
              <w:rPr>
                <w:rFonts w:ascii="Arial" w:hAnsi="Arial" w:cs="Arial"/>
                <w:b/>
                <w:bCs/>
                <w:sz w:val="24"/>
                <w:szCs w:val="24"/>
              </w:rPr>
              <w:t xml:space="preserve">Table </w:t>
            </w:r>
            <w:r w:rsidR="007A2440">
              <w:rPr>
                <w:rFonts w:ascii="Arial" w:hAnsi="Arial" w:cs="Arial"/>
                <w:b/>
                <w:bCs/>
                <w:sz w:val="24"/>
                <w:szCs w:val="24"/>
              </w:rPr>
              <w:t>S</w:t>
            </w:r>
            <w:r>
              <w:rPr>
                <w:rFonts w:ascii="Arial" w:hAnsi="Arial" w:cs="Arial"/>
                <w:b/>
                <w:bCs/>
                <w:sz w:val="24"/>
                <w:szCs w:val="24"/>
              </w:rPr>
              <w:t>4</w:t>
            </w:r>
          </w:p>
        </w:tc>
        <w:tc>
          <w:tcPr>
            <w:tcW w:w="6661" w:type="dxa"/>
          </w:tcPr>
          <w:p w:rsidR="006B4EFD" w:rsidRPr="0054305F" w:rsidRDefault="00D37272" w:rsidP="00D65F05">
            <w:pPr>
              <w:rPr>
                <w:rFonts w:ascii="Arial" w:hAnsi="Arial" w:cs="Arial"/>
                <w:b/>
                <w:bCs/>
                <w:sz w:val="24"/>
                <w:szCs w:val="24"/>
              </w:rPr>
            </w:pPr>
            <w:r w:rsidRPr="00C4285F">
              <w:rPr>
                <w:rFonts w:ascii="Arial" w:hAnsi="Arial" w:cs="Arial"/>
                <w:b/>
                <w:bCs/>
                <w:sz w:val="24"/>
                <w:szCs w:val="24"/>
              </w:rPr>
              <w:t>Predictive ability of SEA-MAKE score in different setting</w:t>
            </w:r>
          </w:p>
        </w:tc>
      </w:tr>
      <w:tr w:rsidR="00D37272" w:rsidRPr="0054305F" w:rsidTr="00311007">
        <w:tc>
          <w:tcPr>
            <w:tcW w:w="2689" w:type="dxa"/>
          </w:tcPr>
          <w:p w:rsidR="00D37272" w:rsidRDefault="00D37272" w:rsidP="00D37272">
            <w:pPr>
              <w:rPr>
                <w:rFonts w:ascii="Arial" w:hAnsi="Arial" w:cs="Arial"/>
                <w:b/>
                <w:bCs/>
                <w:sz w:val="24"/>
                <w:szCs w:val="24"/>
              </w:rPr>
            </w:pPr>
            <w:r>
              <w:rPr>
                <w:rFonts w:ascii="Arial" w:hAnsi="Arial" w:cs="Arial"/>
                <w:b/>
                <w:bCs/>
                <w:sz w:val="24"/>
                <w:szCs w:val="24"/>
              </w:rPr>
              <w:t xml:space="preserve">Table </w:t>
            </w:r>
            <w:r w:rsidR="007A2440">
              <w:rPr>
                <w:rFonts w:ascii="Arial" w:hAnsi="Arial" w:cs="Arial"/>
                <w:b/>
                <w:bCs/>
                <w:sz w:val="24"/>
                <w:szCs w:val="24"/>
              </w:rPr>
              <w:t>S</w:t>
            </w:r>
            <w:r>
              <w:rPr>
                <w:rFonts w:ascii="Arial" w:hAnsi="Arial" w:cs="Arial"/>
                <w:b/>
                <w:bCs/>
                <w:sz w:val="24"/>
                <w:szCs w:val="24"/>
              </w:rPr>
              <w:t>5</w:t>
            </w:r>
          </w:p>
        </w:tc>
        <w:tc>
          <w:tcPr>
            <w:tcW w:w="6661" w:type="dxa"/>
          </w:tcPr>
          <w:p w:rsidR="00D37272" w:rsidRPr="0054305F" w:rsidRDefault="00D37272" w:rsidP="00D37272">
            <w:pPr>
              <w:rPr>
                <w:rFonts w:ascii="Arial" w:hAnsi="Arial" w:cs="Arial"/>
                <w:b/>
                <w:bCs/>
                <w:sz w:val="24"/>
                <w:szCs w:val="24"/>
              </w:rPr>
            </w:pPr>
            <w:r>
              <w:rPr>
                <w:rFonts w:ascii="Arial" w:hAnsi="Arial" w:cs="Arial"/>
                <w:b/>
                <w:bCs/>
                <w:sz w:val="24"/>
                <w:szCs w:val="24"/>
              </w:rPr>
              <w:t>Discrimination of SEA</w:t>
            </w:r>
            <w:r w:rsidRPr="0054305F">
              <w:rPr>
                <w:rFonts w:ascii="Arial" w:hAnsi="Arial" w:cs="Arial"/>
                <w:b/>
                <w:bCs/>
                <w:sz w:val="24"/>
                <w:szCs w:val="24"/>
              </w:rPr>
              <w:t>-MAKE score for composite MAKE and each separated endpoints within 28 days after AKI</w:t>
            </w:r>
          </w:p>
        </w:tc>
      </w:tr>
      <w:tr w:rsidR="00D37272" w:rsidRPr="0054305F" w:rsidTr="00311007">
        <w:tc>
          <w:tcPr>
            <w:tcW w:w="2689" w:type="dxa"/>
          </w:tcPr>
          <w:p w:rsidR="00D37272" w:rsidRPr="0054305F" w:rsidRDefault="00D37272" w:rsidP="00D37272">
            <w:pPr>
              <w:rPr>
                <w:rFonts w:ascii="Arial" w:hAnsi="Arial" w:cs="Arial"/>
                <w:b/>
                <w:bCs/>
                <w:sz w:val="24"/>
                <w:szCs w:val="24"/>
              </w:rPr>
            </w:pPr>
            <w:r w:rsidRPr="0054305F">
              <w:rPr>
                <w:rFonts w:ascii="Arial" w:hAnsi="Arial" w:cs="Arial"/>
                <w:b/>
                <w:bCs/>
                <w:sz w:val="24"/>
                <w:szCs w:val="24"/>
              </w:rPr>
              <w:t xml:space="preserve">Figure </w:t>
            </w:r>
            <w:r w:rsidR="007A2440">
              <w:rPr>
                <w:rFonts w:ascii="Arial" w:hAnsi="Arial" w:cs="Arial"/>
                <w:b/>
                <w:bCs/>
                <w:sz w:val="24"/>
                <w:szCs w:val="24"/>
              </w:rPr>
              <w:t>S</w:t>
            </w:r>
            <w:r w:rsidRPr="0054305F">
              <w:rPr>
                <w:rFonts w:ascii="Arial" w:hAnsi="Arial" w:cs="Arial"/>
                <w:b/>
                <w:bCs/>
                <w:sz w:val="24"/>
                <w:szCs w:val="24"/>
              </w:rPr>
              <w:t>1</w:t>
            </w:r>
          </w:p>
        </w:tc>
        <w:tc>
          <w:tcPr>
            <w:tcW w:w="6661" w:type="dxa"/>
          </w:tcPr>
          <w:p w:rsidR="00D37272" w:rsidRPr="0054305F" w:rsidRDefault="00D37272" w:rsidP="00D37272">
            <w:pPr>
              <w:rPr>
                <w:rFonts w:ascii="Arial" w:hAnsi="Arial" w:cs="Arial"/>
                <w:b/>
                <w:bCs/>
                <w:sz w:val="24"/>
                <w:szCs w:val="24"/>
              </w:rPr>
            </w:pPr>
            <w:r w:rsidRPr="0054305F">
              <w:rPr>
                <w:rFonts w:ascii="Arial" w:hAnsi="Arial" w:cs="Arial"/>
                <w:b/>
                <w:bCs/>
                <w:sz w:val="24"/>
                <w:szCs w:val="24"/>
              </w:rPr>
              <w:t xml:space="preserve">The area under the receiver operating characteristic (ROC) curve for MAKE prediction of the apparent performance and bias-corrected bootstrap performance </w:t>
            </w:r>
          </w:p>
        </w:tc>
      </w:tr>
      <w:tr w:rsidR="00D37272" w:rsidRPr="0054305F" w:rsidTr="00311007">
        <w:tc>
          <w:tcPr>
            <w:tcW w:w="2689" w:type="dxa"/>
          </w:tcPr>
          <w:p w:rsidR="00D37272" w:rsidRPr="0054305F" w:rsidRDefault="00D37272" w:rsidP="00D37272">
            <w:pPr>
              <w:rPr>
                <w:rFonts w:ascii="Arial" w:hAnsi="Arial" w:cs="Arial"/>
                <w:b/>
                <w:bCs/>
                <w:sz w:val="24"/>
                <w:szCs w:val="24"/>
              </w:rPr>
            </w:pPr>
            <w:r w:rsidRPr="0054305F">
              <w:rPr>
                <w:rFonts w:ascii="Arial" w:hAnsi="Arial" w:cs="Arial"/>
                <w:b/>
                <w:bCs/>
                <w:sz w:val="24"/>
                <w:szCs w:val="24"/>
              </w:rPr>
              <w:t xml:space="preserve">Figure </w:t>
            </w:r>
            <w:r w:rsidR="007A2440">
              <w:rPr>
                <w:rFonts w:ascii="Arial" w:hAnsi="Arial" w:cs="Arial"/>
                <w:b/>
                <w:bCs/>
                <w:sz w:val="24"/>
                <w:szCs w:val="24"/>
              </w:rPr>
              <w:t>S</w:t>
            </w:r>
            <w:r w:rsidRPr="0054305F">
              <w:rPr>
                <w:rFonts w:ascii="Arial" w:hAnsi="Arial" w:cs="Arial"/>
                <w:b/>
                <w:bCs/>
                <w:sz w:val="24"/>
                <w:szCs w:val="24"/>
              </w:rPr>
              <w:t>2</w:t>
            </w:r>
          </w:p>
        </w:tc>
        <w:tc>
          <w:tcPr>
            <w:tcW w:w="6661" w:type="dxa"/>
          </w:tcPr>
          <w:p w:rsidR="00D37272" w:rsidRPr="0054305F" w:rsidRDefault="00D37272" w:rsidP="00D37272">
            <w:pPr>
              <w:rPr>
                <w:rFonts w:ascii="Arial" w:hAnsi="Arial" w:cs="Arial"/>
                <w:b/>
                <w:bCs/>
                <w:sz w:val="24"/>
                <w:szCs w:val="24"/>
              </w:rPr>
            </w:pPr>
            <w:r w:rsidRPr="0054305F">
              <w:rPr>
                <w:rFonts w:ascii="Arial" w:hAnsi="Arial" w:cs="Arial"/>
                <w:b/>
                <w:bCs/>
                <w:sz w:val="24"/>
                <w:szCs w:val="24"/>
              </w:rPr>
              <w:t>Calibration curve analysis comparing between observed and predicted risk o</w:t>
            </w:r>
            <w:r>
              <w:rPr>
                <w:rFonts w:ascii="Arial" w:hAnsi="Arial" w:cs="Arial"/>
                <w:b/>
                <w:bCs/>
                <w:sz w:val="24"/>
                <w:szCs w:val="24"/>
              </w:rPr>
              <w:t>f MAKE at each cut-point of SEA</w:t>
            </w:r>
            <w:r w:rsidRPr="0054305F">
              <w:rPr>
                <w:rFonts w:ascii="Arial" w:hAnsi="Arial" w:cs="Arial"/>
                <w:b/>
                <w:bCs/>
                <w:sz w:val="24"/>
                <w:szCs w:val="24"/>
              </w:rPr>
              <w:t>-MAKE score in internal validation</w:t>
            </w:r>
          </w:p>
        </w:tc>
      </w:tr>
      <w:tr w:rsidR="00D37272" w:rsidRPr="0054305F" w:rsidTr="00311007">
        <w:tc>
          <w:tcPr>
            <w:tcW w:w="2689" w:type="dxa"/>
          </w:tcPr>
          <w:p w:rsidR="00D37272" w:rsidRPr="0054305F" w:rsidRDefault="00D37272" w:rsidP="00D37272">
            <w:pPr>
              <w:rPr>
                <w:rFonts w:ascii="Arial" w:hAnsi="Arial" w:cs="Arial"/>
                <w:b/>
                <w:bCs/>
                <w:sz w:val="24"/>
                <w:szCs w:val="24"/>
              </w:rPr>
            </w:pPr>
            <w:r>
              <w:rPr>
                <w:rFonts w:ascii="Arial" w:hAnsi="Arial" w:cs="Arial"/>
                <w:b/>
                <w:bCs/>
                <w:sz w:val="24"/>
                <w:szCs w:val="24"/>
              </w:rPr>
              <w:t xml:space="preserve">Figure </w:t>
            </w:r>
            <w:r w:rsidR="007A2440">
              <w:rPr>
                <w:rFonts w:ascii="Arial" w:hAnsi="Arial" w:cs="Arial"/>
                <w:b/>
                <w:bCs/>
                <w:sz w:val="24"/>
                <w:szCs w:val="24"/>
              </w:rPr>
              <w:t>S</w:t>
            </w:r>
            <w:r>
              <w:rPr>
                <w:rFonts w:ascii="Arial" w:hAnsi="Arial" w:cs="Arial"/>
                <w:b/>
                <w:bCs/>
                <w:sz w:val="24"/>
                <w:szCs w:val="24"/>
              </w:rPr>
              <w:t>3</w:t>
            </w:r>
          </w:p>
        </w:tc>
        <w:tc>
          <w:tcPr>
            <w:tcW w:w="6661" w:type="dxa"/>
          </w:tcPr>
          <w:p w:rsidR="00D37272" w:rsidRPr="0054305F" w:rsidRDefault="00D37272" w:rsidP="00D37272">
            <w:pPr>
              <w:rPr>
                <w:rFonts w:ascii="Arial" w:hAnsi="Arial" w:cs="Arial"/>
                <w:b/>
                <w:bCs/>
                <w:sz w:val="24"/>
                <w:szCs w:val="24"/>
              </w:rPr>
            </w:pPr>
            <w:r>
              <w:rPr>
                <w:rFonts w:ascii="Arial" w:hAnsi="Arial" w:cs="Arial"/>
                <w:b/>
                <w:bCs/>
                <w:sz w:val="24"/>
                <w:szCs w:val="24"/>
              </w:rPr>
              <w:t>The proposed diagram of SEA-MAKE score in clinical practice at the point of care</w:t>
            </w:r>
          </w:p>
        </w:tc>
      </w:tr>
      <w:tr w:rsidR="00D37272" w:rsidRPr="0054305F" w:rsidTr="00311007">
        <w:tc>
          <w:tcPr>
            <w:tcW w:w="2689" w:type="dxa"/>
          </w:tcPr>
          <w:p w:rsidR="00D37272" w:rsidRPr="0054305F" w:rsidRDefault="00D37272" w:rsidP="00D37272">
            <w:pPr>
              <w:rPr>
                <w:rFonts w:ascii="Arial" w:hAnsi="Arial" w:cs="Arial"/>
                <w:b/>
                <w:bCs/>
                <w:sz w:val="24"/>
                <w:szCs w:val="24"/>
              </w:rPr>
            </w:pPr>
            <w:r>
              <w:rPr>
                <w:rFonts w:ascii="Arial" w:hAnsi="Arial" w:cs="Arial"/>
                <w:b/>
                <w:bCs/>
                <w:sz w:val="24"/>
                <w:szCs w:val="24"/>
              </w:rPr>
              <w:t xml:space="preserve">Table </w:t>
            </w:r>
            <w:r w:rsidR="007A2440">
              <w:rPr>
                <w:rFonts w:ascii="Arial" w:hAnsi="Arial" w:cs="Arial"/>
                <w:b/>
                <w:bCs/>
                <w:sz w:val="24"/>
                <w:szCs w:val="24"/>
              </w:rPr>
              <w:t>S</w:t>
            </w:r>
            <w:r>
              <w:rPr>
                <w:rFonts w:ascii="Arial" w:hAnsi="Arial" w:cs="Arial"/>
                <w:b/>
                <w:bCs/>
                <w:sz w:val="24"/>
                <w:szCs w:val="24"/>
              </w:rPr>
              <w:t>6</w:t>
            </w:r>
          </w:p>
        </w:tc>
        <w:tc>
          <w:tcPr>
            <w:tcW w:w="6661" w:type="dxa"/>
          </w:tcPr>
          <w:p w:rsidR="00D37272" w:rsidRPr="0054305F" w:rsidRDefault="00D37272" w:rsidP="00D37272">
            <w:pPr>
              <w:rPr>
                <w:rFonts w:ascii="Arial" w:hAnsi="Arial" w:cs="Arial"/>
                <w:b/>
                <w:bCs/>
                <w:sz w:val="24"/>
                <w:szCs w:val="24"/>
              </w:rPr>
            </w:pPr>
            <w:r w:rsidRPr="0054305F">
              <w:rPr>
                <w:rFonts w:ascii="Arial" w:hAnsi="Arial" w:cs="Arial"/>
                <w:b/>
                <w:bCs/>
                <w:sz w:val="24"/>
                <w:szCs w:val="24"/>
              </w:rPr>
              <w:t>TRIPOD Checklist</w:t>
            </w:r>
          </w:p>
        </w:tc>
      </w:tr>
    </w:tbl>
    <w:p w:rsidR="0078523B" w:rsidRPr="0054305F" w:rsidRDefault="0078523B">
      <w:pPr>
        <w:rPr>
          <w:rFonts w:ascii="Arial" w:hAnsi="Arial" w:cs="Arial"/>
          <w:sz w:val="24"/>
          <w:szCs w:val="24"/>
        </w:rPr>
      </w:pPr>
    </w:p>
    <w:p w:rsidR="0078523B" w:rsidRPr="0054305F" w:rsidRDefault="0078523B">
      <w:pPr>
        <w:rPr>
          <w:rFonts w:ascii="Arial" w:hAnsi="Arial" w:cs="Arial"/>
          <w:sz w:val="24"/>
          <w:szCs w:val="24"/>
        </w:rPr>
      </w:pPr>
      <w:r w:rsidRPr="0054305F">
        <w:rPr>
          <w:rFonts w:ascii="Arial" w:hAnsi="Arial" w:cs="Arial"/>
          <w:sz w:val="24"/>
          <w:szCs w:val="24"/>
        </w:rPr>
        <w:br w:type="page"/>
      </w:r>
    </w:p>
    <w:p w:rsidR="0078523B" w:rsidRPr="0054305F" w:rsidRDefault="0078523B" w:rsidP="0078523B">
      <w:pPr>
        <w:rPr>
          <w:rFonts w:ascii="Arial" w:hAnsi="Arial" w:cs="Arial"/>
          <w:b/>
          <w:bCs/>
          <w:sz w:val="24"/>
          <w:szCs w:val="24"/>
        </w:rPr>
      </w:pPr>
      <w:r w:rsidRPr="0054305F">
        <w:rPr>
          <w:rFonts w:ascii="Arial" w:hAnsi="Arial" w:cs="Arial"/>
          <w:b/>
          <w:bCs/>
          <w:sz w:val="24"/>
          <w:szCs w:val="24"/>
        </w:rPr>
        <w:lastRenderedPageBreak/>
        <w:t xml:space="preserve">Table </w:t>
      </w:r>
      <w:r w:rsidR="007A2440">
        <w:rPr>
          <w:rFonts w:ascii="Arial" w:hAnsi="Arial" w:cs="Arial"/>
          <w:b/>
          <w:bCs/>
          <w:sz w:val="24"/>
          <w:szCs w:val="24"/>
        </w:rPr>
        <w:t>S</w:t>
      </w:r>
      <w:r w:rsidRPr="0054305F">
        <w:rPr>
          <w:rFonts w:ascii="Arial" w:hAnsi="Arial" w:cs="Arial"/>
          <w:b/>
          <w:bCs/>
          <w:sz w:val="24"/>
          <w:szCs w:val="24"/>
        </w:rPr>
        <w:t>1. Distribution of disease system in principle diagnosis in development cohort (n = 2,856)</w:t>
      </w:r>
    </w:p>
    <w:tbl>
      <w:tblPr>
        <w:tblStyle w:val="TableGrid"/>
        <w:tblW w:w="0" w:type="auto"/>
        <w:tblLook w:val="04A0" w:firstRow="1" w:lastRow="0" w:firstColumn="1" w:lastColumn="0" w:noHBand="0" w:noVBand="1"/>
      </w:tblPr>
      <w:tblGrid>
        <w:gridCol w:w="4106"/>
        <w:gridCol w:w="2127"/>
        <w:gridCol w:w="1700"/>
      </w:tblGrid>
      <w:tr w:rsidR="0078523B" w:rsidRPr="0054305F" w:rsidTr="00A17286">
        <w:tc>
          <w:tcPr>
            <w:tcW w:w="4106" w:type="dxa"/>
          </w:tcPr>
          <w:p w:rsidR="0078523B" w:rsidRPr="0054305F" w:rsidRDefault="0078523B" w:rsidP="00A17286">
            <w:pPr>
              <w:rPr>
                <w:rFonts w:ascii="Arial" w:hAnsi="Arial" w:cs="Arial"/>
                <w:b/>
                <w:bCs/>
                <w:sz w:val="24"/>
                <w:szCs w:val="24"/>
              </w:rPr>
            </w:pPr>
            <w:r w:rsidRPr="0054305F">
              <w:rPr>
                <w:rFonts w:ascii="Arial" w:hAnsi="Arial" w:cs="Arial"/>
                <w:b/>
                <w:bCs/>
                <w:sz w:val="24"/>
                <w:szCs w:val="24"/>
              </w:rPr>
              <w:t>Principle diagnosis</w:t>
            </w:r>
          </w:p>
        </w:tc>
        <w:tc>
          <w:tcPr>
            <w:tcW w:w="2127" w:type="dxa"/>
          </w:tcPr>
          <w:p w:rsidR="0078523B" w:rsidRPr="0054305F" w:rsidRDefault="0078523B" w:rsidP="00A17286">
            <w:pPr>
              <w:jc w:val="center"/>
              <w:rPr>
                <w:rFonts w:ascii="Arial" w:hAnsi="Arial" w:cs="Arial"/>
                <w:b/>
                <w:bCs/>
                <w:sz w:val="24"/>
                <w:szCs w:val="24"/>
              </w:rPr>
            </w:pPr>
            <w:r w:rsidRPr="0054305F">
              <w:rPr>
                <w:rFonts w:ascii="Arial" w:hAnsi="Arial" w:cs="Arial"/>
                <w:b/>
                <w:bCs/>
                <w:sz w:val="24"/>
                <w:szCs w:val="24"/>
              </w:rPr>
              <w:t>Cases</w:t>
            </w:r>
          </w:p>
        </w:tc>
        <w:tc>
          <w:tcPr>
            <w:tcW w:w="1700" w:type="dxa"/>
          </w:tcPr>
          <w:p w:rsidR="0078523B" w:rsidRPr="0054305F" w:rsidRDefault="0078523B" w:rsidP="00A17286">
            <w:pPr>
              <w:jc w:val="center"/>
              <w:rPr>
                <w:rFonts w:ascii="Arial" w:hAnsi="Arial" w:cs="Arial"/>
                <w:b/>
                <w:bCs/>
                <w:sz w:val="24"/>
                <w:szCs w:val="24"/>
              </w:rPr>
            </w:pPr>
            <w:r w:rsidRPr="0054305F">
              <w:rPr>
                <w:rFonts w:ascii="Arial" w:hAnsi="Arial" w:cs="Arial"/>
                <w:b/>
                <w:bCs/>
                <w:sz w:val="24"/>
                <w:szCs w:val="24"/>
              </w:rPr>
              <w:t>%</w:t>
            </w:r>
          </w:p>
        </w:tc>
      </w:tr>
      <w:tr w:rsidR="0078523B" w:rsidRPr="0054305F" w:rsidTr="00A17286">
        <w:tc>
          <w:tcPr>
            <w:tcW w:w="4106" w:type="dxa"/>
          </w:tcPr>
          <w:p w:rsidR="0078523B" w:rsidRPr="0054305F" w:rsidRDefault="0078523B" w:rsidP="0078523B">
            <w:pPr>
              <w:pStyle w:val="ListParagraph"/>
              <w:numPr>
                <w:ilvl w:val="0"/>
                <w:numId w:val="1"/>
              </w:numPr>
              <w:rPr>
                <w:rFonts w:ascii="Arial" w:hAnsi="Arial" w:cs="Arial"/>
                <w:sz w:val="24"/>
                <w:szCs w:val="24"/>
              </w:rPr>
            </w:pPr>
            <w:r w:rsidRPr="0054305F">
              <w:rPr>
                <w:rFonts w:ascii="Arial" w:hAnsi="Arial" w:cs="Arial"/>
                <w:sz w:val="24"/>
                <w:szCs w:val="24"/>
              </w:rPr>
              <w:t>Pulmonary diseases</w:t>
            </w:r>
          </w:p>
        </w:tc>
        <w:tc>
          <w:tcPr>
            <w:tcW w:w="212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848</w:t>
            </w:r>
          </w:p>
        </w:tc>
        <w:tc>
          <w:tcPr>
            <w:tcW w:w="1700"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29.7</w:t>
            </w:r>
          </w:p>
        </w:tc>
      </w:tr>
      <w:tr w:rsidR="0078523B" w:rsidRPr="0054305F" w:rsidTr="00A17286">
        <w:tc>
          <w:tcPr>
            <w:tcW w:w="4106" w:type="dxa"/>
          </w:tcPr>
          <w:p w:rsidR="0078523B" w:rsidRPr="0054305F" w:rsidRDefault="0078523B" w:rsidP="0078523B">
            <w:pPr>
              <w:pStyle w:val="ListParagraph"/>
              <w:numPr>
                <w:ilvl w:val="0"/>
                <w:numId w:val="1"/>
              </w:numPr>
              <w:rPr>
                <w:rFonts w:ascii="Arial" w:hAnsi="Arial" w:cs="Arial"/>
                <w:sz w:val="24"/>
                <w:szCs w:val="24"/>
              </w:rPr>
            </w:pPr>
            <w:r w:rsidRPr="0054305F">
              <w:rPr>
                <w:rFonts w:ascii="Arial" w:hAnsi="Arial" w:cs="Arial"/>
                <w:sz w:val="24"/>
                <w:szCs w:val="24"/>
              </w:rPr>
              <w:t>Cardiovascular diseases</w:t>
            </w:r>
          </w:p>
        </w:tc>
        <w:tc>
          <w:tcPr>
            <w:tcW w:w="212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757</w:t>
            </w:r>
          </w:p>
        </w:tc>
        <w:tc>
          <w:tcPr>
            <w:tcW w:w="1700"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26.5</w:t>
            </w:r>
          </w:p>
        </w:tc>
      </w:tr>
      <w:tr w:rsidR="0078523B" w:rsidRPr="0054305F" w:rsidTr="00A17286">
        <w:tc>
          <w:tcPr>
            <w:tcW w:w="4106" w:type="dxa"/>
          </w:tcPr>
          <w:p w:rsidR="0078523B" w:rsidRPr="0054305F" w:rsidRDefault="0078523B" w:rsidP="0078523B">
            <w:pPr>
              <w:pStyle w:val="ListParagraph"/>
              <w:numPr>
                <w:ilvl w:val="0"/>
                <w:numId w:val="1"/>
              </w:numPr>
              <w:rPr>
                <w:rFonts w:ascii="Arial" w:hAnsi="Arial" w:cs="Arial"/>
                <w:sz w:val="24"/>
                <w:szCs w:val="24"/>
              </w:rPr>
            </w:pPr>
            <w:r w:rsidRPr="0054305F">
              <w:rPr>
                <w:rFonts w:ascii="Arial" w:hAnsi="Arial" w:cs="Arial"/>
                <w:sz w:val="24"/>
                <w:szCs w:val="24"/>
              </w:rPr>
              <w:t>Infectious diseases</w:t>
            </w:r>
          </w:p>
        </w:tc>
        <w:tc>
          <w:tcPr>
            <w:tcW w:w="212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452</w:t>
            </w:r>
          </w:p>
        </w:tc>
        <w:tc>
          <w:tcPr>
            <w:tcW w:w="1700"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15.8</w:t>
            </w:r>
          </w:p>
        </w:tc>
      </w:tr>
      <w:tr w:rsidR="0078523B" w:rsidRPr="0054305F" w:rsidTr="00A17286">
        <w:tc>
          <w:tcPr>
            <w:tcW w:w="4106" w:type="dxa"/>
          </w:tcPr>
          <w:p w:rsidR="0078523B" w:rsidRPr="0054305F" w:rsidRDefault="0078523B" w:rsidP="0078523B">
            <w:pPr>
              <w:pStyle w:val="ListParagraph"/>
              <w:numPr>
                <w:ilvl w:val="0"/>
                <w:numId w:val="1"/>
              </w:numPr>
              <w:rPr>
                <w:rFonts w:ascii="Arial" w:hAnsi="Arial" w:cs="Arial"/>
                <w:sz w:val="24"/>
                <w:szCs w:val="24"/>
              </w:rPr>
            </w:pPr>
            <w:r w:rsidRPr="0054305F">
              <w:rPr>
                <w:rFonts w:ascii="Arial" w:hAnsi="Arial" w:cs="Arial"/>
                <w:sz w:val="24"/>
                <w:szCs w:val="24"/>
              </w:rPr>
              <w:t>Gastrointestinal diseases</w:t>
            </w:r>
          </w:p>
        </w:tc>
        <w:tc>
          <w:tcPr>
            <w:tcW w:w="212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212</w:t>
            </w:r>
          </w:p>
        </w:tc>
        <w:tc>
          <w:tcPr>
            <w:tcW w:w="1700"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7.4</w:t>
            </w:r>
          </w:p>
        </w:tc>
      </w:tr>
      <w:tr w:rsidR="0078523B" w:rsidRPr="0054305F" w:rsidTr="00A17286">
        <w:tc>
          <w:tcPr>
            <w:tcW w:w="4106" w:type="dxa"/>
          </w:tcPr>
          <w:p w:rsidR="0078523B" w:rsidRPr="0054305F" w:rsidRDefault="0078523B" w:rsidP="0078523B">
            <w:pPr>
              <w:pStyle w:val="ListParagraph"/>
              <w:numPr>
                <w:ilvl w:val="0"/>
                <w:numId w:val="1"/>
              </w:numPr>
              <w:rPr>
                <w:rFonts w:ascii="Arial" w:hAnsi="Arial" w:cs="Arial"/>
                <w:sz w:val="24"/>
                <w:szCs w:val="24"/>
              </w:rPr>
            </w:pPr>
            <w:r w:rsidRPr="0054305F">
              <w:rPr>
                <w:rFonts w:ascii="Arial" w:hAnsi="Arial" w:cs="Arial"/>
                <w:sz w:val="24"/>
                <w:szCs w:val="24"/>
              </w:rPr>
              <w:t>Neurologic diseases</w:t>
            </w:r>
          </w:p>
        </w:tc>
        <w:tc>
          <w:tcPr>
            <w:tcW w:w="212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141</w:t>
            </w:r>
          </w:p>
        </w:tc>
        <w:tc>
          <w:tcPr>
            <w:tcW w:w="1700"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4.9</w:t>
            </w:r>
          </w:p>
        </w:tc>
      </w:tr>
      <w:tr w:rsidR="0078523B" w:rsidRPr="0054305F" w:rsidTr="00A17286">
        <w:tc>
          <w:tcPr>
            <w:tcW w:w="4106" w:type="dxa"/>
          </w:tcPr>
          <w:p w:rsidR="0078523B" w:rsidRPr="0054305F" w:rsidRDefault="0078523B" w:rsidP="0078523B">
            <w:pPr>
              <w:pStyle w:val="ListParagraph"/>
              <w:numPr>
                <w:ilvl w:val="0"/>
                <w:numId w:val="1"/>
              </w:numPr>
              <w:rPr>
                <w:rFonts w:ascii="Arial" w:hAnsi="Arial" w:cs="Arial"/>
                <w:sz w:val="24"/>
                <w:szCs w:val="24"/>
              </w:rPr>
            </w:pPr>
            <w:r w:rsidRPr="0054305F">
              <w:rPr>
                <w:rFonts w:ascii="Arial" w:hAnsi="Arial" w:cs="Arial"/>
                <w:sz w:val="24"/>
                <w:szCs w:val="24"/>
              </w:rPr>
              <w:t>Renal diseases</w:t>
            </w:r>
          </w:p>
        </w:tc>
        <w:tc>
          <w:tcPr>
            <w:tcW w:w="212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123</w:t>
            </w:r>
          </w:p>
        </w:tc>
        <w:tc>
          <w:tcPr>
            <w:tcW w:w="1700"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4.3</w:t>
            </w:r>
          </w:p>
        </w:tc>
      </w:tr>
      <w:tr w:rsidR="0078523B" w:rsidRPr="0054305F" w:rsidTr="00A17286">
        <w:tc>
          <w:tcPr>
            <w:tcW w:w="4106" w:type="dxa"/>
          </w:tcPr>
          <w:p w:rsidR="0078523B" w:rsidRPr="0054305F" w:rsidRDefault="0078523B" w:rsidP="0078523B">
            <w:pPr>
              <w:pStyle w:val="ListParagraph"/>
              <w:numPr>
                <w:ilvl w:val="0"/>
                <w:numId w:val="1"/>
              </w:numPr>
              <w:rPr>
                <w:rFonts w:ascii="Arial" w:hAnsi="Arial" w:cs="Arial"/>
                <w:sz w:val="24"/>
                <w:szCs w:val="24"/>
              </w:rPr>
            </w:pPr>
            <w:r w:rsidRPr="0054305F">
              <w:rPr>
                <w:rFonts w:ascii="Arial" w:hAnsi="Arial" w:cs="Arial"/>
                <w:sz w:val="24"/>
                <w:szCs w:val="24"/>
              </w:rPr>
              <w:t>Oncologic diseases</w:t>
            </w:r>
          </w:p>
        </w:tc>
        <w:tc>
          <w:tcPr>
            <w:tcW w:w="212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100</w:t>
            </w:r>
          </w:p>
        </w:tc>
        <w:tc>
          <w:tcPr>
            <w:tcW w:w="1700"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3.5</w:t>
            </w:r>
          </w:p>
        </w:tc>
      </w:tr>
      <w:tr w:rsidR="0078523B" w:rsidRPr="0054305F" w:rsidTr="00A17286">
        <w:tc>
          <w:tcPr>
            <w:tcW w:w="4106" w:type="dxa"/>
          </w:tcPr>
          <w:p w:rsidR="0078523B" w:rsidRPr="0054305F" w:rsidRDefault="0078523B" w:rsidP="0078523B">
            <w:pPr>
              <w:pStyle w:val="ListParagraph"/>
              <w:numPr>
                <w:ilvl w:val="0"/>
                <w:numId w:val="1"/>
              </w:numPr>
              <w:rPr>
                <w:rFonts w:ascii="Arial" w:hAnsi="Arial" w:cs="Arial"/>
                <w:sz w:val="24"/>
                <w:szCs w:val="24"/>
              </w:rPr>
            </w:pPr>
            <w:r w:rsidRPr="0054305F">
              <w:rPr>
                <w:rFonts w:ascii="Arial" w:hAnsi="Arial" w:cs="Arial"/>
                <w:sz w:val="24"/>
                <w:szCs w:val="24"/>
              </w:rPr>
              <w:t>Surgical diseases</w:t>
            </w:r>
          </w:p>
        </w:tc>
        <w:tc>
          <w:tcPr>
            <w:tcW w:w="212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97</w:t>
            </w:r>
          </w:p>
        </w:tc>
        <w:tc>
          <w:tcPr>
            <w:tcW w:w="1700"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3.4</w:t>
            </w:r>
          </w:p>
        </w:tc>
      </w:tr>
      <w:tr w:rsidR="0078523B" w:rsidRPr="0054305F" w:rsidTr="00A17286">
        <w:tc>
          <w:tcPr>
            <w:tcW w:w="4106" w:type="dxa"/>
          </w:tcPr>
          <w:p w:rsidR="0078523B" w:rsidRPr="0054305F" w:rsidRDefault="0078523B" w:rsidP="0078523B">
            <w:pPr>
              <w:pStyle w:val="ListParagraph"/>
              <w:numPr>
                <w:ilvl w:val="0"/>
                <w:numId w:val="1"/>
              </w:numPr>
              <w:rPr>
                <w:rFonts w:ascii="Arial" w:hAnsi="Arial" w:cs="Arial"/>
                <w:sz w:val="24"/>
                <w:szCs w:val="24"/>
              </w:rPr>
            </w:pPr>
            <w:r w:rsidRPr="0054305F">
              <w:rPr>
                <w:rFonts w:ascii="Arial" w:hAnsi="Arial" w:cs="Arial"/>
                <w:sz w:val="24"/>
                <w:szCs w:val="24"/>
              </w:rPr>
              <w:t>Metabolic and toxic diseases</w:t>
            </w:r>
          </w:p>
        </w:tc>
        <w:tc>
          <w:tcPr>
            <w:tcW w:w="212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61</w:t>
            </w:r>
          </w:p>
        </w:tc>
        <w:tc>
          <w:tcPr>
            <w:tcW w:w="1700"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2.1</w:t>
            </w:r>
          </w:p>
        </w:tc>
      </w:tr>
      <w:tr w:rsidR="0078523B" w:rsidRPr="0054305F" w:rsidTr="00A17286">
        <w:tc>
          <w:tcPr>
            <w:tcW w:w="4106" w:type="dxa"/>
          </w:tcPr>
          <w:p w:rsidR="0078523B" w:rsidRPr="0054305F" w:rsidRDefault="0078523B" w:rsidP="0078523B">
            <w:pPr>
              <w:pStyle w:val="ListParagraph"/>
              <w:numPr>
                <w:ilvl w:val="0"/>
                <w:numId w:val="1"/>
              </w:numPr>
              <w:rPr>
                <w:rFonts w:ascii="Arial" w:hAnsi="Arial" w:cs="Arial"/>
                <w:sz w:val="24"/>
                <w:szCs w:val="24"/>
              </w:rPr>
            </w:pPr>
            <w:r w:rsidRPr="0054305F">
              <w:rPr>
                <w:rFonts w:ascii="Arial" w:hAnsi="Arial" w:cs="Arial"/>
                <w:sz w:val="24"/>
                <w:szCs w:val="24"/>
              </w:rPr>
              <w:t>Hematologic diseases</w:t>
            </w:r>
          </w:p>
        </w:tc>
        <w:tc>
          <w:tcPr>
            <w:tcW w:w="212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26</w:t>
            </w:r>
          </w:p>
        </w:tc>
        <w:tc>
          <w:tcPr>
            <w:tcW w:w="1700"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1.0</w:t>
            </w:r>
          </w:p>
        </w:tc>
      </w:tr>
      <w:tr w:rsidR="0078523B" w:rsidRPr="0054305F" w:rsidTr="00A17286">
        <w:tc>
          <w:tcPr>
            <w:tcW w:w="4106" w:type="dxa"/>
          </w:tcPr>
          <w:p w:rsidR="0078523B" w:rsidRPr="0054305F" w:rsidRDefault="0078523B" w:rsidP="0078523B">
            <w:pPr>
              <w:pStyle w:val="ListParagraph"/>
              <w:numPr>
                <w:ilvl w:val="0"/>
                <w:numId w:val="1"/>
              </w:numPr>
              <w:rPr>
                <w:rFonts w:ascii="Arial" w:hAnsi="Arial" w:cs="Arial"/>
                <w:sz w:val="24"/>
                <w:szCs w:val="24"/>
              </w:rPr>
            </w:pPr>
            <w:r w:rsidRPr="0054305F">
              <w:rPr>
                <w:rFonts w:ascii="Arial" w:hAnsi="Arial" w:cs="Arial"/>
                <w:sz w:val="24"/>
                <w:szCs w:val="24"/>
              </w:rPr>
              <w:t>Rheumatologic diseases</w:t>
            </w:r>
          </w:p>
        </w:tc>
        <w:tc>
          <w:tcPr>
            <w:tcW w:w="212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12</w:t>
            </w:r>
          </w:p>
        </w:tc>
        <w:tc>
          <w:tcPr>
            <w:tcW w:w="1700"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0.4</w:t>
            </w:r>
          </w:p>
        </w:tc>
      </w:tr>
    </w:tbl>
    <w:p w:rsidR="0078523B" w:rsidRPr="0054305F" w:rsidRDefault="0078523B" w:rsidP="0078523B">
      <w:pPr>
        <w:rPr>
          <w:rFonts w:ascii="Arial" w:hAnsi="Arial" w:cs="Arial"/>
          <w:sz w:val="24"/>
          <w:szCs w:val="24"/>
        </w:rPr>
      </w:pPr>
      <w:r w:rsidRPr="0054305F">
        <w:rPr>
          <w:rFonts w:ascii="Arial" w:hAnsi="Arial" w:cs="Arial"/>
          <w:sz w:val="24"/>
          <w:szCs w:val="24"/>
        </w:rPr>
        <w:t>Missing data 27 cases</w:t>
      </w:r>
    </w:p>
    <w:p w:rsidR="0078523B" w:rsidRPr="0054305F" w:rsidRDefault="0078523B">
      <w:pPr>
        <w:rPr>
          <w:rFonts w:ascii="Arial" w:hAnsi="Arial" w:cs="Arial"/>
          <w:sz w:val="24"/>
          <w:szCs w:val="24"/>
        </w:rPr>
      </w:pPr>
      <w:r w:rsidRPr="0054305F">
        <w:rPr>
          <w:rFonts w:ascii="Arial" w:hAnsi="Arial" w:cs="Arial"/>
          <w:sz w:val="24"/>
          <w:szCs w:val="24"/>
        </w:rPr>
        <w:br w:type="page"/>
      </w:r>
    </w:p>
    <w:p w:rsidR="0078523B" w:rsidRPr="0054305F" w:rsidRDefault="00321981" w:rsidP="0078523B">
      <w:pPr>
        <w:rPr>
          <w:rFonts w:ascii="Arial" w:hAnsi="Arial" w:cs="Arial"/>
          <w:b/>
          <w:bCs/>
          <w:sz w:val="24"/>
          <w:szCs w:val="24"/>
        </w:rPr>
      </w:pPr>
      <w:r>
        <w:rPr>
          <w:rFonts w:ascii="Arial" w:hAnsi="Arial" w:cs="Arial"/>
          <w:b/>
          <w:bCs/>
          <w:sz w:val="24"/>
          <w:szCs w:val="24"/>
        </w:rPr>
        <w:lastRenderedPageBreak/>
        <w:t xml:space="preserve">Table </w:t>
      </w:r>
      <w:r w:rsidR="007A2440">
        <w:rPr>
          <w:rFonts w:ascii="Arial" w:hAnsi="Arial" w:cs="Arial"/>
          <w:b/>
          <w:bCs/>
          <w:sz w:val="24"/>
          <w:szCs w:val="24"/>
        </w:rPr>
        <w:t>S</w:t>
      </w:r>
      <w:r>
        <w:rPr>
          <w:rFonts w:ascii="Arial" w:hAnsi="Arial" w:cs="Arial"/>
          <w:b/>
          <w:bCs/>
          <w:sz w:val="24"/>
          <w:szCs w:val="24"/>
        </w:rPr>
        <w:t>2. Performance of SEA</w:t>
      </w:r>
      <w:r w:rsidR="0078523B" w:rsidRPr="0054305F">
        <w:rPr>
          <w:rFonts w:ascii="Arial" w:hAnsi="Arial" w:cs="Arial"/>
          <w:b/>
          <w:bCs/>
          <w:sz w:val="24"/>
          <w:szCs w:val="24"/>
        </w:rPr>
        <w:t>-MAKE score at various cutoff values to predict major adverse kidney events within 28 days (MAKE28)</w:t>
      </w:r>
    </w:p>
    <w:tbl>
      <w:tblPr>
        <w:tblStyle w:val="TableGrid"/>
        <w:tblW w:w="9351" w:type="dxa"/>
        <w:tblLook w:val="04A0" w:firstRow="1" w:lastRow="0" w:firstColumn="1" w:lastColumn="0" w:noHBand="0" w:noVBand="1"/>
      </w:tblPr>
      <w:tblGrid>
        <w:gridCol w:w="971"/>
        <w:gridCol w:w="1653"/>
        <w:gridCol w:w="1417"/>
        <w:gridCol w:w="1417"/>
        <w:gridCol w:w="974"/>
        <w:gridCol w:w="972"/>
        <w:gridCol w:w="974"/>
        <w:gridCol w:w="973"/>
      </w:tblGrid>
      <w:tr w:rsidR="0078523B" w:rsidRPr="0054305F" w:rsidTr="006B4EFD">
        <w:tc>
          <w:tcPr>
            <w:tcW w:w="971" w:type="dxa"/>
          </w:tcPr>
          <w:p w:rsidR="0078523B" w:rsidRPr="0054305F" w:rsidRDefault="0078523B" w:rsidP="00A17286">
            <w:pPr>
              <w:rPr>
                <w:rFonts w:ascii="Arial" w:hAnsi="Arial" w:cs="Arial"/>
                <w:color w:val="FF0000"/>
                <w:sz w:val="24"/>
                <w:szCs w:val="24"/>
              </w:rPr>
            </w:pPr>
          </w:p>
        </w:tc>
        <w:tc>
          <w:tcPr>
            <w:tcW w:w="1653" w:type="dxa"/>
          </w:tcPr>
          <w:p w:rsidR="0078523B" w:rsidRPr="0054305F" w:rsidRDefault="0078523B" w:rsidP="00A17286">
            <w:pPr>
              <w:jc w:val="center"/>
              <w:rPr>
                <w:rFonts w:ascii="Arial" w:hAnsi="Arial" w:cs="Arial"/>
                <w:b/>
                <w:bCs/>
                <w:sz w:val="24"/>
                <w:szCs w:val="24"/>
              </w:rPr>
            </w:pPr>
            <w:r w:rsidRPr="0054305F">
              <w:rPr>
                <w:rFonts w:ascii="Arial" w:hAnsi="Arial" w:cs="Arial"/>
                <w:b/>
                <w:bCs/>
                <w:sz w:val="24"/>
                <w:szCs w:val="24"/>
              </w:rPr>
              <w:t>Cutoff values</w:t>
            </w:r>
          </w:p>
        </w:tc>
        <w:tc>
          <w:tcPr>
            <w:tcW w:w="1417" w:type="dxa"/>
          </w:tcPr>
          <w:p w:rsidR="0078523B" w:rsidRPr="0054305F" w:rsidRDefault="0078523B" w:rsidP="00A17286">
            <w:pPr>
              <w:jc w:val="center"/>
              <w:rPr>
                <w:rFonts w:ascii="Arial" w:hAnsi="Arial" w:cs="Arial"/>
                <w:b/>
                <w:bCs/>
                <w:sz w:val="24"/>
                <w:szCs w:val="24"/>
              </w:rPr>
            </w:pPr>
            <w:r w:rsidRPr="0054305F">
              <w:rPr>
                <w:rFonts w:ascii="Arial" w:hAnsi="Arial" w:cs="Arial"/>
                <w:b/>
                <w:bCs/>
                <w:sz w:val="24"/>
                <w:szCs w:val="24"/>
              </w:rPr>
              <w:t>Sensitivity</w:t>
            </w:r>
          </w:p>
        </w:tc>
        <w:tc>
          <w:tcPr>
            <w:tcW w:w="1417" w:type="dxa"/>
          </w:tcPr>
          <w:p w:rsidR="0078523B" w:rsidRPr="0054305F" w:rsidRDefault="0078523B" w:rsidP="00A17286">
            <w:pPr>
              <w:jc w:val="center"/>
              <w:rPr>
                <w:rFonts w:ascii="Arial" w:hAnsi="Arial" w:cs="Arial"/>
                <w:b/>
                <w:bCs/>
                <w:sz w:val="24"/>
                <w:szCs w:val="24"/>
              </w:rPr>
            </w:pPr>
            <w:r w:rsidRPr="0054305F">
              <w:rPr>
                <w:rFonts w:ascii="Arial" w:hAnsi="Arial" w:cs="Arial"/>
                <w:b/>
                <w:bCs/>
                <w:sz w:val="24"/>
                <w:szCs w:val="24"/>
              </w:rPr>
              <w:t>Specificity</w:t>
            </w:r>
          </w:p>
        </w:tc>
        <w:tc>
          <w:tcPr>
            <w:tcW w:w="974" w:type="dxa"/>
          </w:tcPr>
          <w:p w:rsidR="0078523B" w:rsidRPr="0054305F" w:rsidRDefault="0078523B" w:rsidP="00A17286">
            <w:pPr>
              <w:jc w:val="center"/>
              <w:rPr>
                <w:rFonts w:ascii="Arial" w:hAnsi="Arial" w:cs="Arial"/>
                <w:b/>
                <w:bCs/>
                <w:sz w:val="24"/>
                <w:szCs w:val="24"/>
              </w:rPr>
            </w:pPr>
            <w:r w:rsidRPr="0054305F">
              <w:rPr>
                <w:rFonts w:ascii="Arial" w:hAnsi="Arial" w:cs="Arial"/>
                <w:b/>
                <w:bCs/>
                <w:sz w:val="24"/>
                <w:szCs w:val="24"/>
              </w:rPr>
              <w:t>+ LR</w:t>
            </w:r>
            <w:r w:rsidR="00F05D89" w:rsidRPr="00F05D89">
              <w:rPr>
                <w:rFonts w:ascii="Arial" w:hAnsi="Arial" w:cs="Arial"/>
                <w:b/>
                <w:bCs/>
                <w:sz w:val="24"/>
                <w:szCs w:val="24"/>
                <w:vertAlign w:val="superscript"/>
              </w:rPr>
              <w:t>!</w:t>
            </w:r>
          </w:p>
        </w:tc>
        <w:tc>
          <w:tcPr>
            <w:tcW w:w="972" w:type="dxa"/>
          </w:tcPr>
          <w:p w:rsidR="0078523B" w:rsidRPr="0054305F" w:rsidRDefault="0078523B" w:rsidP="00A17286">
            <w:pPr>
              <w:jc w:val="center"/>
              <w:rPr>
                <w:rFonts w:ascii="Arial" w:hAnsi="Arial" w:cs="Arial"/>
                <w:b/>
                <w:bCs/>
                <w:sz w:val="24"/>
                <w:szCs w:val="24"/>
              </w:rPr>
            </w:pPr>
            <w:r w:rsidRPr="0054305F">
              <w:rPr>
                <w:rFonts w:ascii="Arial" w:hAnsi="Arial" w:cs="Arial"/>
                <w:b/>
                <w:bCs/>
                <w:sz w:val="24"/>
                <w:szCs w:val="24"/>
              </w:rPr>
              <w:t>- LR</w:t>
            </w:r>
            <w:r w:rsidR="00F05D89" w:rsidRPr="00F05D89">
              <w:rPr>
                <w:rFonts w:ascii="Arial" w:hAnsi="Arial" w:cs="Arial"/>
                <w:sz w:val="24"/>
                <w:szCs w:val="24"/>
                <w:vertAlign w:val="superscript"/>
              </w:rPr>
              <w:t>!!</w:t>
            </w:r>
          </w:p>
        </w:tc>
        <w:tc>
          <w:tcPr>
            <w:tcW w:w="974" w:type="dxa"/>
          </w:tcPr>
          <w:p w:rsidR="0078523B" w:rsidRPr="0054305F" w:rsidRDefault="0078523B" w:rsidP="00A17286">
            <w:pPr>
              <w:jc w:val="center"/>
              <w:rPr>
                <w:rFonts w:ascii="Arial" w:hAnsi="Arial" w:cs="Arial"/>
                <w:b/>
                <w:bCs/>
                <w:sz w:val="24"/>
                <w:szCs w:val="24"/>
              </w:rPr>
            </w:pPr>
            <w:r w:rsidRPr="0054305F">
              <w:rPr>
                <w:rFonts w:ascii="Arial" w:hAnsi="Arial" w:cs="Arial"/>
                <w:b/>
                <w:bCs/>
                <w:sz w:val="24"/>
                <w:szCs w:val="24"/>
              </w:rPr>
              <w:t>PPV</w:t>
            </w:r>
            <w:r w:rsidR="00F05D89" w:rsidRPr="00F05D89">
              <w:rPr>
                <w:rFonts w:ascii="Arial" w:hAnsi="Arial" w:cs="Arial"/>
                <w:sz w:val="24"/>
                <w:szCs w:val="24"/>
                <w:vertAlign w:val="superscript"/>
              </w:rPr>
              <w:t>#</w:t>
            </w:r>
          </w:p>
        </w:tc>
        <w:tc>
          <w:tcPr>
            <w:tcW w:w="973" w:type="dxa"/>
          </w:tcPr>
          <w:p w:rsidR="0078523B" w:rsidRPr="0054305F" w:rsidRDefault="0078523B" w:rsidP="00A17286">
            <w:pPr>
              <w:jc w:val="center"/>
              <w:rPr>
                <w:rFonts w:ascii="Arial" w:hAnsi="Arial" w:cs="Arial"/>
                <w:b/>
                <w:bCs/>
                <w:sz w:val="24"/>
                <w:szCs w:val="24"/>
              </w:rPr>
            </w:pPr>
            <w:r w:rsidRPr="0054305F">
              <w:rPr>
                <w:rFonts w:ascii="Arial" w:hAnsi="Arial" w:cs="Arial"/>
                <w:b/>
                <w:bCs/>
                <w:sz w:val="24"/>
                <w:szCs w:val="24"/>
              </w:rPr>
              <w:t>NPV</w:t>
            </w:r>
            <w:r w:rsidR="00F05D89" w:rsidRPr="00F05D89">
              <w:rPr>
                <w:rFonts w:ascii="Arial" w:hAnsi="Arial" w:cs="Arial"/>
                <w:sz w:val="24"/>
                <w:szCs w:val="24"/>
                <w:vertAlign w:val="superscript"/>
              </w:rPr>
              <w:t>$</w:t>
            </w:r>
          </w:p>
        </w:tc>
      </w:tr>
      <w:tr w:rsidR="0078523B" w:rsidRPr="0054305F" w:rsidTr="006B4EFD">
        <w:tc>
          <w:tcPr>
            <w:tcW w:w="971" w:type="dxa"/>
            <w:vMerge w:val="restart"/>
          </w:tcPr>
          <w:p w:rsidR="0078523B" w:rsidRPr="0054305F" w:rsidRDefault="0078523B" w:rsidP="00A17286">
            <w:pPr>
              <w:rPr>
                <w:rFonts w:ascii="Arial" w:hAnsi="Arial" w:cs="Arial"/>
                <w:b/>
                <w:bCs/>
                <w:sz w:val="24"/>
                <w:szCs w:val="24"/>
              </w:rPr>
            </w:pPr>
            <w:r w:rsidRPr="0054305F">
              <w:rPr>
                <w:rFonts w:ascii="Arial" w:hAnsi="Arial" w:cs="Arial"/>
                <w:b/>
                <w:bCs/>
                <w:sz w:val="24"/>
                <w:szCs w:val="24"/>
              </w:rPr>
              <w:t>AKI D1</w:t>
            </w:r>
            <w:r w:rsidR="00F05D89">
              <w:rPr>
                <w:rFonts w:ascii="Arial" w:hAnsi="Arial" w:cs="Arial"/>
                <w:b/>
                <w:bCs/>
                <w:sz w:val="24"/>
                <w:szCs w:val="24"/>
              </w:rPr>
              <w:t>*</w:t>
            </w: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0.99</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0.06</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1.06</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0.11</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0.65</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0.84</w:t>
            </w:r>
          </w:p>
        </w:tc>
      </w:tr>
      <w:tr w:rsidR="0078523B" w:rsidRPr="0054305F" w:rsidTr="006B4EFD">
        <w:tc>
          <w:tcPr>
            <w:tcW w:w="971" w:type="dxa"/>
            <w:vMerge/>
          </w:tcPr>
          <w:p w:rsidR="0078523B" w:rsidRPr="0054305F" w:rsidRDefault="0078523B" w:rsidP="00A17286">
            <w:pPr>
              <w:rPr>
                <w:rFonts w:ascii="Arial" w:hAnsi="Arial" w:cs="Arial"/>
                <w:b/>
                <w:bCs/>
                <w:sz w:val="24"/>
                <w:szCs w:val="24"/>
              </w:rPr>
            </w:pP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2</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0.99</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0.10</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1.10</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0.10</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0.66</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0.85</w:t>
            </w:r>
          </w:p>
        </w:tc>
      </w:tr>
      <w:tr w:rsidR="0078523B" w:rsidRPr="0054305F" w:rsidTr="006B4EFD">
        <w:tc>
          <w:tcPr>
            <w:tcW w:w="971" w:type="dxa"/>
            <w:vMerge/>
          </w:tcPr>
          <w:p w:rsidR="0078523B" w:rsidRPr="0054305F" w:rsidRDefault="0078523B" w:rsidP="00A17286">
            <w:pPr>
              <w:rPr>
                <w:rFonts w:ascii="Arial" w:hAnsi="Arial" w:cs="Arial"/>
                <w:b/>
                <w:bCs/>
                <w:sz w:val="24"/>
                <w:szCs w:val="24"/>
              </w:rPr>
            </w:pP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3</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0.96</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0.26</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1.30</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0.16</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0.69</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0.78</w:t>
            </w:r>
          </w:p>
        </w:tc>
      </w:tr>
      <w:tr w:rsidR="0078523B" w:rsidRPr="0054305F" w:rsidTr="006B4EFD">
        <w:tc>
          <w:tcPr>
            <w:tcW w:w="971" w:type="dxa"/>
            <w:vMerge/>
          </w:tcPr>
          <w:p w:rsidR="0078523B" w:rsidRPr="0054305F" w:rsidRDefault="0078523B" w:rsidP="00A17286">
            <w:pPr>
              <w:rPr>
                <w:rFonts w:ascii="Arial" w:hAnsi="Arial" w:cs="Arial"/>
                <w:b/>
                <w:bCs/>
                <w:color w:val="FF0000"/>
                <w:sz w:val="24"/>
                <w:szCs w:val="24"/>
              </w:rPr>
            </w:pP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4</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0.93</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0.38</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1.49</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0.20</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0.72</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0.74</w:t>
            </w:r>
          </w:p>
        </w:tc>
      </w:tr>
      <w:tr w:rsidR="0078523B" w:rsidRPr="0054305F" w:rsidTr="006B4EFD">
        <w:tc>
          <w:tcPr>
            <w:tcW w:w="971" w:type="dxa"/>
            <w:vMerge/>
          </w:tcPr>
          <w:p w:rsidR="0078523B" w:rsidRPr="0054305F" w:rsidRDefault="0078523B" w:rsidP="00A17286">
            <w:pPr>
              <w:rPr>
                <w:rFonts w:ascii="Arial" w:hAnsi="Arial" w:cs="Arial"/>
                <w:b/>
                <w:bCs/>
                <w:color w:val="FF0000"/>
                <w:sz w:val="24"/>
                <w:szCs w:val="24"/>
              </w:rPr>
            </w:pP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5</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0.88</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0.53</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1.89</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0.22</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0.77</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0.72</w:t>
            </w:r>
          </w:p>
        </w:tc>
      </w:tr>
      <w:tr w:rsidR="0078523B" w:rsidRPr="0054305F" w:rsidTr="006B4EFD">
        <w:tc>
          <w:tcPr>
            <w:tcW w:w="971" w:type="dxa"/>
            <w:vMerge/>
          </w:tcPr>
          <w:p w:rsidR="0078523B" w:rsidRPr="0054305F" w:rsidRDefault="0078523B" w:rsidP="00A17286">
            <w:pPr>
              <w:rPr>
                <w:rFonts w:ascii="Arial" w:hAnsi="Arial" w:cs="Arial"/>
                <w:b/>
                <w:bCs/>
                <w:color w:val="FF0000"/>
                <w:sz w:val="24"/>
                <w:szCs w:val="24"/>
              </w:rPr>
            </w:pP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6</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0.83</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0.66</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2.42</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0.26</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0.81</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0.45</w:t>
            </w:r>
          </w:p>
        </w:tc>
      </w:tr>
      <w:tr w:rsidR="0078523B" w:rsidRPr="0054305F" w:rsidTr="006B4EFD">
        <w:tc>
          <w:tcPr>
            <w:tcW w:w="971" w:type="dxa"/>
            <w:vMerge/>
          </w:tcPr>
          <w:p w:rsidR="0078523B" w:rsidRPr="0054305F" w:rsidRDefault="0078523B" w:rsidP="00A17286">
            <w:pPr>
              <w:rPr>
                <w:rFonts w:ascii="Arial" w:hAnsi="Arial" w:cs="Arial"/>
                <w:b/>
                <w:bCs/>
                <w:color w:val="FF0000"/>
                <w:sz w:val="24"/>
                <w:szCs w:val="24"/>
              </w:rPr>
            </w:pPr>
          </w:p>
        </w:tc>
        <w:tc>
          <w:tcPr>
            <w:tcW w:w="1653" w:type="dxa"/>
          </w:tcPr>
          <w:p w:rsidR="0078523B" w:rsidRPr="00E91954" w:rsidRDefault="0078523B" w:rsidP="00A17286">
            <w:pPr>
              <w:jc w:val="center"/>
              <w:rPr>
                <w:rFonts w:ascii="Arial" w:hAnsi="Arial" w:cs="Arial"/>
                <w:sz w:val="24"/>
                <w:szCs w:val="24"/>
              </w:rPr>
            </w:pPr>
            <w:r w:rsidRPr="00E91954">
              <w:rPr>
                <w:rFonts w:ascii="Arial" w:hAnsi="Arial" w:cs="Arial"/>
                <w:sz w:val="24"/>
                <w:szCs w:val="24"/>
              </w:rPr>
              <w:t>7</w:t>
            </w:r>
          </w:p>
        </w:tc>
        <w:tc>
          <w:tcPr>
            <w:tcW w:w="1417" w:type="dxa"/>
          </w:tcPr>
          <w:p w:rsidR="0078523B" w:rsidRPr="00E91954" w:rsidRDefault="0078523B" w:rsidP="00A17286">
            <w:pPr>
              <w:jc w:val="center"/>
              <w:rPr>
                <w:rFonts w:ascii="Arial" w:hAnsi="Arial" w:cs="Arial"/>
                <w:sz w:val="24"/>
                <w:szCs w:val="24"/>
              </w:rPr>
            </w:pPr>
            <w:r w:rsidRPr="00E91954">
              <w:rPr>
                <w:rFonts w:ascii="Arial" w:hAnsi="Arial" w:cs="Arial"/>
                <w:sz w:val="24"/>
                <w:szCs w:val="24"/>
              </w:rPr>
              <w:t>0.75</w:t>
            </w:r>
          </w:p>
        </w:tc>
        <w:tc>
          <w:tcPr>
            <w:tcW w:w="1417" w:type="dxa"/>
          </w:tcPr>
          <w:p w:rsidR="0078523B" w:rsidRPr="00E91954" w:rsidRDefault="0078523B" w:rsidP="00A17286">
            <w:pPr>
              <w:jc w:val="center"/>
              <w:rPr>
                <w:rFonts w:ascii="Arial" w:hAnsi="Arial" w:cs="Arial"/>
                <w:sz w:val="24"/>
                <w:szCs w:val="24"/>
              </w:rPr>
            </w:pPr>
            <w:r w:rsidRPr="00E91954">
              <w:rPr>
                <w:rFonts w:ascii="Arial" w:hAnsi="Arial" w:cs="Arial"/>
                <w:sz w:val="24"/>
                <w:szCs w:val="24"/>
              </w:rPr>
              <w:t>0.76</w:t>
            </w:r>
          </w:p>
        </w:tc>
        <w:tc>
          <w:tcPr>
            <w:tcW w:w="974" w:type="dxa"/>
          </w:tcPr>
          <w:p w:rsidR="0078523B" w:rsidRPr="00E91954" w:rsidRDefault="0078523B" w:rsidP="00A17286">
            <w:pPr>
              <w:jc w:val="center"/>
              <w:rPr>
                <w:rFonts w:ascii="Arial" w:hAnsi="Arial" w:cs="Arial"/>
                <w:sz w:val="24"/>
                <w:szCs w:val="24"/>
              </w:rPr>
            </w:pPr>
            <w:r w:rsidRPr="00E91954">
              <w:rPr>
                <w:rFonts w:ascii="Arial" w:hAnsi="Arial" w:cs="Arial"/>
                <w:sz w:val="24"/>
                <w:szCs w:val="24"/>
              </w:rPr>
              <w:t>3.10</w:t>
            </w:r>
          </w:p>
        </w:tc>
        <w:tc>
          <w:tcPr>
            <w:tcW w:w="972" w:type="dxa"/>
          </w:tcPr>
          <w:p w:rsidR="0078523B" w:rsidRPr="00E91954" w:rsidRDefault="0078523B" w:rsidP="00A17286">
            <w:pPr>
              <w:jc w:val="center"/>
              <w:rPr>
                <w:rFonts w:ascii="Arial" w:hAnsi="Arial" w:cs="Arial"/>
                <w:sz w:val="24"/>
                <w:szCs w:val="24"/>
              </w:rPr>
            </w:pPr>
            <w:r w:rsidRPr="00E91954">
              <w:rPr>
                <w:rFonts w:ascii="Arial" w:hAnsi="Arial" w:cs="Arial"/>
                <w:sz w:val="24"/>
                <w:szCs w:val="24"/>
              </w:rPr>
              <w:t>0.33</w:t>
            </w:r>
          </w:p>
        </w:tc>
        <w:tc>
          <w:tcPr>
            <w:tcW w:w="974" w:type="dxa"/>
          </w:tcPr>
          <w:p w:rsidR="0078523B" w:rsidRPr="00E91954" w:rsidRDefault="0078523B" w:rsidP="00A17286">
            <w:pPr>
              <w:jc w:val="center"/>
              <w:rPr>
                <w:rFonts w:ascii="Arial" w:hAnsi="Arial" w:cs="Arial"/>
                <w:sz w:val="24"/>
                <w:szCs w:val="24"/>
              </w:rPr>
            </w:pPr>
            <w:r w:rsidRPr="00E91954">
              <w:rPr>
                <w:rFonts w:ascii="Arial" w:hAnsi="Arial" w:cs="Arial"/>
                <w:sz w:val="24"/>
                <w:szCs w:val="24"/>
              </w:rPr>
              <w:t>0.84</w:t>
            </w:r>
          </w:p>
        </w:tc>
        <w:tc>
          <w:tcPr>
            <w:tcW w:w="973" w:type="dxa"/>
            <w:vAlign w:val="bottom"/>
          </w:tcPr>
          <w:p w:rsidR="0078523B" w:rsidRPr="00E91954" w:rsidRDefault="0078523B" w:rsidP="00A17286">
            <w:pPr>
              <w:jc w:val="center"/>
              <w:rPr>
                <w:rFonts w:ascii="Arial" w:hAnsi="Arial" w:cs="Arial"/>
                <w:color w:val="000000"/>
                <w:sz w:val="24"/>
                <w:szCs w:val="24"/>
              </w:rPr>
            </w:pPr>
            <w:r w:rsidRPr="00E91954">
              <w:rPr>
                <w:rFonts w:ascii="Arial" w:hAnsi="Arial" w:cs="Arial"/>
                <w:color w:val="000000"/>
                <w:sz w:val="24"/>
                <w:szCs w:val="24"/>
              </w:rPr>
              <w:t>0.64</w:t>
            </w:r>
          </w:p>
        </w:tc>
      </w:tr>
      <w:tr w:rsidR="0078523B" w:rsidRPr="0054305F" w:rsidTr="006B4EFD">
        <w:tc>
          <w:tcPr>
            <w:tcW w:w="971" w:type="dxa"/>
            <w:vMerge/>
          </w:tcPr>
          <w:p w:rsidR="0078523B" w:rsidRPr="0054305F" w:rsidRDefault="0078523B" w:rsidP="00A17286">
            <w:pPr>
              <w:rPr>
                <w:rFonts w:ascii="Arial" w:hAnsi="Arial" w:cs="Arial"/>
                <w:b/>
                <w:bCs/>
                <w:color w:val="FF0000"/>
                <w:sz w:val="24"/>
                <w:szCs w:val="24"/>
              </w:rPr>
            </w:pP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8</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0.67</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0.81</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3.59</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0.40</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0.86</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0.59</w:t>
            </w:r>
          </w:p>
        </w:tc>
      </w:tr>
      <w:tr w:rsidR="0078523B" w:rsidRPr="0054305F" w:rsidTr="006B4EFD">
        <w:tc>
          <w:tcPr>
            <w:tcW w:w="971" w:type="dxa"/>
            <w:vMerge/>
          </w:tcPr>
          <w:p w:rsidR="0078523B" w:rsidRPr="0054305F" w:rsidRDefault="0078523B" w:rsidP="00A17286">
            <w:pPr>
              <w:rPr>
                <w:rFonts w:ascii="Arial" w:hAnsi="Arial" w:cs="Arial"/>
                <w:b/>
                <w:bCs/>
                <w:color w:val="FF0000"/>
                <w:sz w:val="24"/>
                <w:szCs w:val="24"/>
              </w:rPr>
            </w:pP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9</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0.58</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0.87</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4.42</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0.49</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0.88</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0.54</w:t>
            </w:r>
          </w:p>
        </w:tc>
      </w:tr>
      <w:tr w:rsidR="0078523B" w:rsidRPr="0054305F" w:rsidTr="006B4EFD">
        <w:tc>
          <w:tcPr>
            <w:tcW w:w="971" w:type="dxa"/>
            <w:vMerge/>
          </w:tcPr>
          <w:p w:rsidR="0078523B" w:rsidRPr="0054305F" w:rsidRDefault="0078523B" w:rsidP="00A17286">
            <w:pPr>
              <w:rPr>
                <w:rFonts w:ascii="Arial" w:hAnsi="Arial" w:cs="Arial"/>
                <w:b/>
                <w:bCs/>
                <w:color w:val="FF0000"/>
                <w:sz w:val="24"/>
                <w:szCs w:val="24"/>
              </w:rPr>
            </w:pP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10</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0.50</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0.91</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5.45</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0.55</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0.90</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0.51</w:t>
            </w:r>
          </w:p>
        </w:tc>
      </w:tr>
      <w:tr w:rsidR="0078523B" w:rsidRPr="0054305F" w:rsidTr="006B4EFD">
        <w:tc>
          <w:tcPr>
            <w:tcW w:w="971" w:type="dxa"/>
            <w:vMerge/>
          </w:tcPr>
          <w:p w:rsidR="0078523B" w:rsidRPr="0054305F" w:rsidRDefault="0078523B" w:rsidP="00A17286">
            <w:pPr>
              <w:rPr>
                <w:rFonts w:ascii="Arial" w:hAnsi="Arial" w:cs="Arial"/>
                <w:b/>
                <w:bCs/>
                <w:color w:val="FF0000"/>
                <w:sz w:val="24"/>
                <w:szCs w:val="24"/>
              </w:rPr>
            </w:pP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11</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0.42</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0.93</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6.13</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0.62</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0.91</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0.48</w:t>
            </w:r>
          </w:p>
        </w:tc>
      </w:tr>
      <w:tr w:rsidR="0078523B" w:rsidRPr="0054305F" w:rsidTr="006B4EFD">
        <w:tc>
          <w:tcPr>
            <w:tcW w:w="971" w:type="dxa"/>
            <w:vMerge/>
          </w:tcPr>
          <w:p w:rsidR="0078523B" w:rsidRPr="0054305F" w:rsidRDefault="0078523B" w:rsidP="00A17286">
            <w:pPr>
              <w:rPr>
                <w:rFonts w:ascii="Arial" w:hAnsi="Arial" w:cs="Arial"/>
                <w:b/>
                <w:bCs/>
                <w:color w:val="FF0000"/>
                <w:sz w:val="24"/>
                <w:szCs w:val="24"/>
              </w:rPr>
            </w:pP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12</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0.35</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0.95</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7.68</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0.68</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0.93</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0.46</w:t>
            </w:r>
          </w:p>
        </w:tc>
      </w:tr>
      <w:tr w:rsidR="0078523B" w:rsidRPr="0054305F" w:rsidTr="006B4EFD">
        <w:tc>
          <w:tcPr>
            <w:tcW w:w="971" w:type="dxa"/>
            <w:vMerge/>
          </w:tcPr>
          <w:p w:rsidR="0078523B" w:rsidRPr="0054305F" w:rsidRDefault="0078523B" w:rsidP="00A17286">
            <w:pPr>
              <w:rPr>
                <w:rFonts w:ascii="Arial" w:hAnsi="Arial" w:cs="Arial"/>
                <w:b/>
                <w:bCs/>
                <w:color w:val="FF0000"/>
                <w:sz w:val="24"/>
                <w:szCs w:val="24"/>
              </w:rPr>
            </w:pP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13</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0.28</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0.96</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7.77</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0.75</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0.93</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0.44</w:t>
            </w:r>
          </w:p>
        </w:tc>
      </w:tr>
      <w:tr w:rsidR="0078523B" w:rsidRPr="0054305F" w:rsidTr="006B4EFD">
        <w:tc>
          <w:tcPr>
            <w:tcW w:w="971" w:type="dxa"/>
            <w:vMerge/>
          </w:tcPr>
          <w:p w:rsidR="0078523B" w:rsidRPr="0054305F" w:rsidRDefault="0078523B" w:rsidP="00A17286">
            <w:pPr>
              <w:rPr>
                <w:rFonts w:ascii="Arial" w:hAnsi="Arial" w:cs="Arial"/>
                <w:b/>
                <w:bCs/>
                <w:color w:val="FF0000"/>
                <w:sz w:val="24"/>
                <w:szCs w:val="24"/>
              </w:rPr>
            </w:pP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14</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0.22</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0.98</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9.45</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0.80</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0.94</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0.42</w:t>
            </w:r>
          </w:p>
        </w:tc>
      </w:tr>
      <w:tr w:rsidR="0078523B" w:rsidRPr="0054305F" w:rsidTr="006B4EFD">
        <w:tc>
          <w:tcPr>
            <w:tcW w:w="971" w:type="dxa"/>
            <w:vMerge/>
          </w:tcPr>
          <w:p w:rsidR="0078523B" w:rsidRPr="0054305F" w:rsidRDefault="0078523B" w:rsidP="00A17286">
            <w:pPr>
              <w:rPr>
                <w:rFonts w:ascii="Arial" w:hAnsi="Arial" w:cs="Arial"/>
                <w:b/>
                <w:bCs/>
                <w:color w:val="FF0000"/>
                <w:sz w:val="24"/>
                <w:szCs w:val="24"/>
              </w:rPr>
            </w:pP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15</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0.16</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0.99</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14.29</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0.85</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0.96</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0.40</w:t>
            </w:r>
          </w:p>
        </w:tc>
      </w:tr>
      <w:tr w:rsidR="0078523B" w:rsidRPr="0054305F" w:rsidTr="006B4EFD">
        <w:tc>
          <w:tcPr>
            <w:tcW w:w="971" w:type="dxa"/>
            <w:vMerge/>
          </w:tcPr>
          <w:p w:rsidR="0078523B" w:rsidRPr="0054305F" w:rsidRDefault="0078523B" w:rsidP="00A17286">
            <w:pPr>
              <w:rPr>
                <w:rFonts w:ascii="Arial" w:hAnsi="Arial" w:cs="Arial"/>
                <w:b/>
                <w:bCs/>
                <w:color w:val="FF0000"/>
                <w:sz w:val="24"/>
                <w:szCs w:val="24"/>
              </w:rPr>
            </w:pPr>
          </w:p>
        </w:tc>
        <w:tc>
          <w:tcPr>
            <w:tcW w:w="1653"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16</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0.12</w:t>
            </w:r>
          </w:p>
        </w:tc>
        <w:tc>
          <w:tcPr>
            <w:tcW w:w="1417"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0.99</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18.69</w:t>
            </w:r>
          </w:p>
        </w:tc>
        <w:tc>
          <w:tcPr>
            <w:tcW w:w="972"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0.89</w:t>
            </w:r>
          </w:p>
        </w:tc>
        <w:tc>
          <w:tcPr>
            <w:tcW w:w="974" w:type="dxa"/>
          </w:tcPr>
          <w:p w:rsidR="0078523B" w:rsidRPr="0054305F" w:rsidRDefault="0078523B" w:rsidP="00A17286">
            <w:pPr>
              <w:jc w:val="center"/>
              <w:rPr>
                <w:rFonts w:ascii="Arial" w:hAnsi="Arial" w:cs="Arial"/>
                <w:sz w:val="24"/>
                <w:szCs w:val="24"/>
              </w:rPr>
            </w:pPr>
            <w:r w:rsidRPr="0054305F">
              <w:rPr>
                <w:rFonts w:ascii="Arial" w:hAnsi="Arial" w:cs="Arial"/>
                <w:sz w:val="24"/>
                <w:szCs w:val="24"/>
              </w:rPr>
              <w:t>0.97</w:t>
            </w:r>
          </w:p>
        </w:tc>
        <w:tc>
          <w:tcPr>
            <w:tcW w:w="973" w:type="dxa"/>
            <w:vAlign w:val="bottom"/>
          </w:tcPr>
          <w:p w:rsidR="0078523B" w:rsidRPr="0054305F" w:rsidRDefault="0078523B" w:rsidP="00A17286">
            <w:pPr>
              <w:jc w:val="center"/>
              <w:rPr>
                <w:rFonts w:ascii="Arial" w:hAnsi="Arial" w:cs="Arial"/>
                <w:color w:val="000000"/>
                <w:sz w:val="24"/>
                <w:szCs w:val="24"/>
              </w:rPr>
            </w:pPr>
            <w:r w:rsidRPr="0054305F">
              <w:rPr>
                <w:rFonts w:ascii="Arial" w:hAnsi="Arial" w:cs="Arial"/>
                <w:color w:val="000000"/>
                <w:sz w:val="24"/>
                <w:szCs w:val="24"/>
              </w:rPr>
              <w:t>0.39</w:t>
            </w:r>
          </w:p>
        </w:tc>
      </w:tr>
      <w:tr w:rsidR="0078523B" w:rsidRPr="0054305F" w:rsidTr="00A17286">
        <w:trPr>
          <w:trHeight w:val="57"/>
        </w:trPr>
        <w:tc>
          <w:tcPr>
            <w:tcW w:w="9351" w:type="dxa"/>
            <w:gridSpan w:val="8"/>
          </w:tcPr>
          <w:p w:rsidR="0078523B" w:rsidRPr="0054305F" w:rsidRDefault="0078523B" w:rsidP="00A17286">
            <w:pPr>
              <w:jc w:val="center"/>
              <w:rPr>
                <w:rFonts w:ascii="Arial" w:hAnsi="Arial" w:cs="Arial"/>
                <w:sz w:val="24"/>
                <w:szCs w:val="24"/>
              </w:rPr>
            </w:pPr>
          </w:p>
        </w:tc>
      </w:tr>
      <w:tr w:rsidR="006B4EFD" w:rsidRPr="0054305F" w:rsidTr="006B4EFD">
        <w:tc>
          <w:tcPr>
            <w:tcW w:w="971" w:type="dxa"/>
            <w:vMerge w:val="restart"/>
          </w:tcPr>
          <w:p w:rsidR="006B4EFD" w:rsidRPr="0054305F" w:rsidRDefault="006B4EFD" w:rsidP="006B4EFD">
            <w:pPr>
              <w:rPr>
                <w:rFonts w:ascii="Arial" w:hAnsi="Arial" w:cs="Arial"/>
                <w:b/>
                <w:bCs/>
                <w:sz w:val="24"/>
                <w:szCs w:val="24"/>
              </w:rPr>
            </w:pPr>
            <w:r w:rsidRPr="0054305F">
              <w:rPr>
                <w:rFonts w:ascii="Arial" w:hAnsi="Arial" w:cs="Arial"/>
                <w:b/>
                <w:bCs/>
                <w:sz w:val="24"/>
                <w:szCs w:val="24"/>
              </w:rPr>
              <w:t>AKI after D1</w:t>
            </w:r>
            <w:r w:rsidR="00F05D89">
              <w:rPr>
                <w:rFonts w:ascii="Arial" w:hAnsi="Arial" w:cs="Arial"/>
                <w:b/>
                <w:bCs/>
                <w:sz w:val="24"/>
                <w:szCs w:val="24"/>
              </w:rPr>
              <w:t>**</w:t>
            </w:r>
          </w:p>
        </w:tc>
        <w:tc>
          <w:tcPr>
            <w:tcW w:w="1653"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1</w:t>
            </w:r>
          </w:p>
        </w:tc>
        <w:tc>
          <w:tcPr>
            <w:tcW w:w="1417"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0.98</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0.10</w:t>
            </w:r>
          </w:p>
        </w:tc>
        <w:tc>
          <w:tcPr>
            <w:tcW w:w="974" w:type="dxa"/>
          </w:tcPr>
          <w:p w:rsidR="006B4EFD" w:rsidRPr="0054305F" w:rsidRDefault="006B4EFD" w:rsidP="006B4EFD">
            <w:pPr>
              <w:jc w:val="center"/>
              <w:rPr>
                <w:rFonts w:ascii="Arial" w:hAnsi="Arial" w:cs="Arial"/>
                <w:sz w:val="24"/>
                <w:szCs w:val="24"/>
              </w:rPr>
            </w:pPr>
            <w:r>
              <w:rPr>
                <w:rFonts w:ascii="Arial" w:hAnsi="Arial" w:cs="Arial"/>
                <w:sz w:val="24"/>
                <w:szCs w:val="24"/>
              </w:rPr>
              <w:t>1.09</w:t>
            </w:r>
          </w:p>
        </w:tc>
        <w:tc>
          <w:tcPr>
            <w:tcW w:w="972" w:type="dxa"/>
          </w:tcPr>
          <w:p w:rsidR="006B4EFD" w:rsidRPr="0054305F" w:rsidRDefault="006B4EFD" w:rsidP="006B4EFD">
            <w:pPr>
              <w:jc w:val="center"/>
              <w:rPr>
                <w:rFonts w:ascii="Arial" w:hAnsi="Arial" w:cs="Arial"/>
                <w:sz w:val="24"/>
                <w:szCs w:val="24"/>
              </w:rPr>
            </w:pPr>
            <w:r>
              <w:rPr>
                <w:rFonts w:ascii="Arial" w:hAnsi="Arial" w:cs="Arial"/>
                <w:sz w:val="24"/>
                <w:szCs w:val="24"/>
              </w:rPr>
              <w:t>0.19</w:t>
            </w:r>
          </w:p>
        </w:tc>
        <w:tc>
          <w:tcPr>
            <w:tcW w:w="974" w:type="dxa"/>
          </w:tcPr>
          <w:p w:rsidR="006B4EFD" w:rsidRPr="004623D1" w:rsidRDefault="006B4EFD" w:rsidP="006B4EFD">
            <w:pPr>
              <w:jc w:val="center"/>
              <w:rPr>
                <w:rFonts w:ascii="Arial" w:hAnsi="Arial" w:cs="Arial"/>
                <w:sz w:val="24"/>
                <w:szCs w:val="24"/>
              </w:rPr>
            </w:pPr>
            <w:r w:rsidRPr="004623D1">
              <w:rPr>
                <w:rFonts w:ascii="Arial" w:hAnsi="Arial" w:cs="Arial"/>
                <w:sz w:val="24"/>
                <w:szCs w:val="24"/>
              </w:rPr>
              <w:t>0.57</w:t>
            </w:r>
          </w:p>
        </w:tc>
        <w:tc>
          <w:tcPr>
            <w:tcW w:w="973" w:type="dxa"/>
            <w:tcBorders>
              <w:top w:val="single" w:sz="4" w:space="0" w:color="auto"/>
              <w:left w:val="nil"/>
              <w:bottom w:val="single" w:sz="4" w:space="0" w:color="auto"/>
              <w:right w:val="single" w:sz="4" w:space="0" w:color="auto"/>
            </w:tcBorders>
            <w:shd w:val="clear" w:color="auto" w:fill="auto"/>
            <w:vAlign w:val="bottom"/>
          </w:tcPr>
          <w:p w:rsidR="006B4EFD" w:rsidRPr="006B4EFD" w:rsidRDefault="006B4EFD" w:rsidP="006B4EFD">
            <w:pPr>
              <w:jc w:val="right"/>
              <w:rPr>
                <w:rFonts w:ascii="Arial" w:hAnsi="Arial" w:cs="Arial"/>
                <w:color w:val="000000"/>
                <w:sz w:val="24"/>
                <w:szCs w:val="24"/>
              </w:rPr>
            </w:pPr>
            <w:r w:rsidRPr="006B4EFD">
              <w:rPr>
                <w:rFonts w:ascii="Arial" w:hAnsi="Arial" w:cs="Arial"/>
                <w:color w:val="000000"/>
                <w:sz w:val="24"/>
                <w:szCs w:val="24"/>
              </w:rPr>
              <w:t>0.81</w:t>
            </w:r>
          </w:p>
        </w:tc>
      </w:tr>
      <w:tr w:rsidR="006B4EFD" w:rsidRPr="0054305F" w:rsidTr="006B4EFD">
        <w:tc>
          <w:tcPr>
            <w:tcW w:w="971" w:type="dxa"/>
            <w:vMerge/>
          </w:tcPr>
          <w:p w:rsidR="006B4EFD" w:rsidRPr="0054305F" w:rsidRDefault="006B4EFD" w:rsidP="006B4EFD">
            <w:pPr>
              <w:rPr>
                <w:rFonts w:ascii="Arial" w:hAnsi="Arial" w:cs="Arial"/>
                <w:b/>
                <w:bCs/>
                <w:sz w:val="24"/>
                <w:szCs w:val="24"/>
              </w:rPr>
            </w:pPr>
          </w:p>
        </w:tc>
        <w:tc>
          <w:tcPr>
            <w:tcW w:w="1653"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2</w:t>
            </w:r>
          </w:p>
        </w:tc>
        <w:tc>
          <w:tcPr>
            <w:tcW w:w="1417"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0.96</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0.15</w:t>
            </w:r>
          </w:p>
        </w:tc>
        <w:tc>
          <w:tcPr>
            <w:tcW w:w="974" w:type="dxa"/>
          </w:tcPr>
          <w:p w:rsidR="006B4EFD" w:rsidRPr="0054305F" w:rsidRDefault="006B4EFD" w:rsidP="006B4EFD">
            <w:pPr>
              <w:jc w:val="center"/>
              <w:rPr>
                <w:rFonts w:ascii="Arial" w:hAnsi="Arial" w:cs="Arial"/>
                <w:sz w:val="24"/>
                <w:szCs w:val="24"/>
              </w:rPr>
            </w:pPr>
            <w:r>
              <w:rPr>
                <w:rFonts w:ascii="Arial" w:hAnsi="Arial" w:cs="Arial"/>
                <w:sz w:val="24"/>
                <w:szCs w:val="24"/>
              </w:rPr>
              <w:t>1.13</w:t>
            </w:r>
          </w:p>
        </w:tc>
        <w:tc>
          <w:tcPr>
            <w:tcW w:w="972" w:type="dxa"/>
          </w:tcPr>
          <w:p w:rsidR="006B4EFD" w:rsidRPr="0054305F" w:rsidRDefault="006B4EFD" w:rsidP="006B4EFD">
            <w:pPr>
              <w:jc w:val="center"/>
              <w:rPr>
                <w:rFonts w:ascii="Arial" w:hAnsi="Arial" w:cs="Arial"/>
                <w:sz w:val="24"/>
                <w:szCs w:val="24"/>
              </w:rPr>
            </w:pPr>
            <w:r>
              <w:rPr>
                <w:rFonts w:ascii="Arial" w:hAnsi="Arial" w:cs="Arial"/>
                <w:sz w:val="24"/>
                <w:szCs w:val="24"/>
              </w:rPr>
              <w:t>0.26</w:t>
            </w:r>
          </w:p>
        </w:tc>
        <w:tc>
          <w:tcPr>
            <w:tcW w:w="974" w:type="dxa"/>
          </w:tcPr>
          <w:p w:rsidR="006B4EFD" w:rsidRPr="004623D1" w:rsidRDefault="006B4EFD" w:rsidP="006B4EFD">
            <w:pPr>
              <w:jc w:val="center"/>
              <w:rPr>
                <w:rFonts w:ascii="Arial" w:hAnsi="Arial" w:cs="Arial"/>
                <w:sz w:val="24"/>
                <w:szCs w:val="24"/>
              </w:rPr>
            </w:pPr>
            <w:r w:rsidRPr="004623D1">
              <w:rPr>
                <w:rFonts w:ascii="Arial" w:hAnsi="Arial" w:cs="Arial"/>
                <w:sz w:val="24"/>
                <w:szCs w:val="24"/>
              </w:rPr>
              <w:t>0.58</w:t>
            </w:r>
          </w:p>
        </w:tc>
        <w:tc>
          <w:tcPr>
            <w:tcW w:w="973" w:type="dxa"/>
            <w:tcBorders>
              <w:top w:val="single" w:sz="4" w:space="0" w:color="auto"/>
              <w:left w:val="nil"/>
              <w:bottom w:val="single" w:sz="4" w:space="0" w:color="auto"/>
              <w:right w:val="single" w:sz="4" w:space="0" w:color="auto"/>
            </w:tcBorders>
            <w:shd w:val="clear" w:color="auto" w:fill="auto"/>
            <w:vAlign w:val="bottom"/>
          </w:tcPr>
          <w:p w:rsidR="006B4EFD" w:rsidRPr="006B4EFD" w:rsidRDefault="006B4EFD" w:rsidP="006B4EFD">
            <w:pPr>
              <w:jc w:val="right"/>
              <w:rPr>
                <w:rFonts w:ascii="Arial" w:hAnsi="Arial" w:cs="Arial"/>
                <w:color w:val="000000"/>
                <w:sz w:val="24"/>
                <w:szCs w:val="24"/>
              </w:rPr>
            </w:pPr>
            <w:r w:rsidRPr="006B4EFD">
              <w:rPr>
                <w:rFonts w:ascii="Arial" w:hAnsi="Arial" w:cs="Arial"/>
                <w:color w:val="000000"/>
                <w:sz w:val="24"/>
                <w:szCs w:val="24"/>
              </w:rPr>
              <w:t>0.76</w:t>
            </w:r>
          </w:p>
        </w:tc>
      </w:tr>
      <w:tr w:rsidR="006B4EFD" w:rsidRPr="0054305F" w:rsidTr="006B4EFD">
        <w:tc>
          <w:tcPr>
            <w:tcW w:w="971" w:type="dxa"/>
            <w:vMerge/>
          </w:tcPr>
          <w:p w:rsidR="006B4EFD" w:rsidRPr="0054305F" w:rsidRDefault="006B4EFD" w:rsidP="006B4EFD">
            <w:pPr>
              <w:rPr>
                <w:rFonts w:ascii="Arial" w:hAnsi="Arial" w:cs="Arial"/>
                <w:b/>
                <w:bCs/>
                <w:sz w:val="24"/>
                <w:szCs w:val="24"/>
              </w:rPr>
            </w:pPr>
          </w:p>
        </w:tc>
        <w:tc>
          <w:tcPr>
            <w:tcW w:w="1653"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3</w:t>
            </w:r>
          </w:p>
        </w:tc>
        <w:tc>
          <w:tcPr>
            <w:tcW w:w="1417"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0.89</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0.36</w:t>
            </w:r>
          </w:p>
        </w:tc>
        <w:tc>
          <w:tcPr>
            <w:tcW w:w="974" w:type="dxa"/>
          </w:tcPr>
          <w:p w:rsidR="006B4EFD" w:rsidRPr="0054305F" w:rsidRDefault="006B4EFD" w:rsidP="006B4EFD">
            <w:pPr>
              <w:jc w:val="center"/>
              <w:rPr>
                <w:rFonts w:ascii="Arial" w:hAnsi="Arial" w:cs="Arial"/>
                <w:sz w:val="24"/>
                <w:szCs w:val="24"/>
              </w:rPr>
            </w:pPr>
            <w:r>
              <w:rPr>
                <w:rFonts w:ascii="Arial" w:hAnsi="Arial" w:cs="Arial"/>
                <w:sz w:val="24"/>
                <w:szCs w:val="24"/>
              </w:rPr>
              <w:t>1.39</w:t>
            </w:r>
          </w:p>
        </w:tc>
        <w:tc>
          <w:tcPr>
            <w:tcW w:w="972" w:type="dxa"/>
          </w:tcPr>
          <w:p w:rsidR="006B4EFD" w:rsidRPr="0054305F" w:rsidRDefault="006B4EFD" w:rsidP="006B4EFD">
            <w:pPr>
              <w:jc w:val="center"/>
              <w:rPr>
                <w:rFonts w:ascii="Arial" w:hAnsi="Arial" w:cs="Arial"/>
                <w:sz w:val="24"/>
                <w:szCs w:val="24"/>
              </w:rPr>
            </w:pPr>
            <w:r>
              <w:rPr>
                <w:rFonts w:ascii="Arial" w:hAnsi="Arial" w:cs="Arial"/>
                <w:sz w:val="24"/>
                <w:szCs w:val="24"/>
              </w:rPr>
              <w:t>0.30</w:t>
            </w:r>
          </w:p>
        </w:tc>
        <w:tc>
          <w:tcPr>
            <w:tcW w:w="974" w:type="dxa"/>
          </w:tcPr>
          <w:p w:rsidR="006B4EFD" w:rsidRPr="004623D1" w:rsidRDefault="006B4EFD" w:rsidP="006B4EFD">
            <w:pPr>
              <w:jc w:val="center"/>
              <w:rPr>
                <w:rFonts w:ascii="Arial" w:hAnsi="Arial" w:cs="Arial"/>
                <w:sz w:val="24"/>
                <w:szCs w:val="24"/>
              </w:rPr>
            </w:pPr>
            <w:r w:rsidRPr="004623D1">
              <w:rPr>
                <w:rFonts w:ascii="Arial" w:hAnsi="Arial" w:cs="Arial"/>
                <w:sz w:val="24"/>
                <w:szCs w:val="24"/>
              </w:rPr>
              <w:t>0.63</w:t>
            </w:r>
          </w:p>
        </w:tc>
        <w:tc>
          <w:tcPr>
            <w:tcW w:w="973" w:type="dxa"/>
            <w:tcBorders>
              <w:top w:val="single" w:sz="4" w:space="0" w:color="auto"/>
              <w:left w:val="nil"/>
              <w:bottom w:val="single" w:sz="4" w:space="0" w:color="auto"/>
              <w:right w:val="single" w:sz="4" w:space="0" w:color="auto"/>
            </w:tcBorders>
            <w:shd w:val="clear" w:color="auto" w:fill="auto"/>
            <w:vAlign w:val="bottom"/>
          </w:tcPr>
          <w:p w:rsidR="006B4EFD" w:rsidRPr="006B4EFD" w:rsidRDefault="006B4EFD" w:rsidP="006B4EFD">
            <w:pPr>
              <w:jc w:val="right"/>
              <w:rPr>
                <w:rFonts w:ascii="Arial" w:hAnsi="Arial" w:cs="Arial"/>
                <w:color w:val="000000"/>
                <w:sz w:val="24"/>
                <w:szCs w:val="24"/>
              </w:rPr>
            </w:pPr>
            <w:r w:rsidRPr="006B4EFD">
              <w:rPr>
                <w:rFonts w:ascii="Arial" w:hAnsi="Arial" w:cs="Arial"/>
                <w:color w:val="000000"/>
                <w:sz w:val="24"/>
                <w:szCs w:val="24"/>
              </w:rPr>
              <w:t>0.73</w:t>
            </w:r>
          </w:p>
        </w:tc>
      </w:tr>
      <w:tr w:rsidR="006B4EFD" w:rsidRPr="0054305F" w:rsidTr="006B4EFD">
        <w:tc>
          <w:tcPr>
            <w:tcW w:w="971" w:type="dxa"/>
            <w:vMerge/>
          </w:tcPr>
          <w:p w:rsidR="006B4EFD" w:rsidRPr="0054305F" w:rsidRDefault="006B4EFD" w:rsidP="006B4EFD">
            <w:pPr>
              <w:rPr>
                <w:rFonts w:ascii="Arial" w:hAnsi="Arial" w:cs="Arial"/>
                <w:sz w:val="24"/>
                <w:szCs w:val="24"/>
              </w:rPr>
            </w:pPr>
          </w:p>
        </w:tc>
        <w:tc>
          <w:tcPr>
            <w:tcW w:w="1653"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4</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0.82</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0.50</w:t>
            </w:r>
          </w:p>
        </w:tc>
        <w:tc>
          <w:tcPr>
            <w:tcW w:w="974" w:type="dxa"/>
          </w:tcPr>
          <w:p w:rsidR="006B4EFD" w:rsidRPr="0054305F" w:rsidRDefault="006B4EFD" w:rsidP="006B4EFD">
            <w:pPr>
              <w:jc w:val="center"/>
              <w:rPr>
                <w:rFonts w:ascii="Arial" w:hAnsi="Arial" w:cs="Arial"/>
                <w:sz w:val="24"/>
                <w:szCs w:val="24"/>
              </w:rPr>
            </w:pPr>
            <w:r>
              <w:rPr>
                <w:rFonts w:ascii="Arial" w:hAnsi="Arial" w:cs="Arial"/>
                <w:sz w:val="24"/>
                <w:szCs w:val="24"/>
              </w:rPr>
              <w:t>1.66</w:t>
            </w:r>
          </w:p>
        </w:tc>
        <w:tc>
          <w:tcPr>
            <w:tcW w:w="972" w:type="dxa"/>
          </w:tcPr>
          <w:p w:rsidR="006B4EFD" w:rsidRPr="0054305F" w:rsidRDefault="006B4EFD" w:rsidP="006B4EFD">
            <w:pPr>
              <w:jc w:val="center"/>
              <w:rPr>
                <w:rFonts w:ascii="Arial" w:hAnsi="Arial" w:cs="Arial"/>
                <w:sz w:val="24"/>
                <w:szCs w:val="24"/>
              </w:rPr>
            </w:pPr>
            <w:r>
              <w:rPr>
                <w:rFonts w:ascii="Arial" w:hAnsi="Arial" w:cs="Arial"/>
                <w:sz w:val="24"/>
                <w:szCs w:val="24"/>
              </w:rPr>
              <w:t>0.35</w:t>
            </w:r>
          </w:p>
        </w:tc>
        <w:tc>
          <w:tcPr>
            <w:tcW w:w="974" w:type="dxa"/>
          </w:tcPr>
          <w:p w:rsidR="006B4EFD" w:rsidRPr="004623D1" w:rsidRDefault="006B4EFD" w:rsidP="006B4EFD">
            <w:pPr>
              <w:jc w:val="center"/>
              <w:rPr>
                <w:rFonts w:ascii="Arial" w:hAnsi="Arial" w:cs="Arial"/>
                <w:sz w:val="24"/>
                <w:szCs w:val="24"/>
              </w:rPr>
            </w:pPr>
            <w:r w:rsidRPr="004623D1">
              <w:rPr>
                <w:rFonts w:ascii="Arial" w:hAnsi="Arial" w:cs="Arial"/>
                <w:sz w:val="24"/>
                <w:szCs w:val="24"/>
              </w:rPr>
              <w:t>0.67</w:t>
            </w:r>
          </w:p>
        </w:tc>
        <w:tc>
          <w:tcPr>
            <w:tcW w:w="973" w:type="dxa"/>
            <w:tcBorders>
              <w:top w:val="single" w:sz="4" w:space="0" w:color="auto"/>
              <w:left w:val="nil"/>
              <w:bottom w:val="single" w:sz="4" w:space="0" w:color="auto"/>
              <w:right w:val="single" w:sz="4" w:space="0" w:color="auto"/>
            </w:tcBorders>
            <w:shd w:val="clear" w:color="auto" w:fill="auto"/>
            <w:vAlign w:val="bottom"/>
          </w:tcPr>
          <w:p w:rsidR="006B4EFD" w:rsidRPr="006B4EFD" w:rsidRDefault="006B4EFD" w:rsidP="006B4EFD">
            <w:pPr>
              <w:jc w:val="right"/>
              <w:rPr>
                <w:rFonts w:ascii="Arial" w:hAnsi="Arial" w:cs="Arial"/>
                <w:color w:val="000000"/>
                <w:sz w:val="24"/>
                <w:szCs w:val="24"/>
              </w:rPr>
            </w:pPr>
            <w:r w:rsidRPr="006B4EFD">
              <w:rPr>
                <w:rFonts w:ascii="Arial" w:hAnsi="Arial" w:cs="Arial"/>
                <w:color w:val="000000"/>
                <w:sz w:val="24"/>
                <w:szCs w:val="24"/>
              </w:rPr>
              <w:t>0.70</w:t>
            </w:r>
          </w:p>
        </w:tc>
      </w:tr>
      <w:tr w:rsidR="006B4EFD" w:rsidRPr="0054305F" w:rsidTr="006B4EFD">
        <w:tc>
          <w:tcPr>
            <w:tcW w:w="971" w:type="dxa"/>
            <w:vMerge/>
          </w:tcPr>
          <w:p w:rsidR="006B4EFD" w:rsidRPr="0054305F" w:rsidRDefault="006B4EFD" w:rsidP="006B4EFD">
            <w:pPr>
              <w:rPr>
                <w:rFonts w:ascii="Arial" w:hAnsi="Arial" w:cs="Arial"/>
                <w:sz w:val="24"/>
                <w:szCs w:val="24"/>
              </w:rPr>
            </w:pPr>
          </w:p>
        </w:tc>
        <w:tc>
          <w:tcPr>
            <w:tcW w:w="1653" w:type="dxa"/>
          </w:tcPr>
          <w:p w:rsidR="006B4EFD" w:rsidRPr="00E91954" w:rsidRDefault="006B4EFD" w:rsidP="006B4EFD">
            <w:pPr>
              <w:jc w:val="center"/>
              <w:rPr>
                <w:rFonts w:ascii="Arial" w:hAnsi="Arial" w:cs="Arial"/>
                <w:sz w:val="24"/>
                <w:szCs w:val="24"/>
              </w:rPr>
            </w:pPr>
            <w:r w:rsidRPr="00E91954">
              <w:rPr>
                <w:rFonts w:ascii="Arial" w:hAnsi="Arial" w:cs="Arial"/>
                <w:sz w:val="24"/>
                <w:szCs w:val="24"/>
              </w:rPr>
              <w:t>5</w:t>
            </w:r>
          </w:p>
        </w:tc>
        <w:tc>
          <w:tcPr>
            <w:tcW w:w="1417" w:type="dxa"/>
          </w:tcPr>
          <w:p w:rsidR="006B4EFD" w:rsidRPr="00E91954" w:rsidRDefault="006B4EFD" w:rsidP="006B4EFD">
            <w:pPr>
              <w:jc w:val="center"/>
              <w:rPr>
                <w:rFonts w:ascii="Arial" w:hAnsi="Arial" w:cs="Arial"/>
                <w:sz w:val="24"/>
                <w:szCs w:val="24"/>
              </w:rPr>
            </w:pPr>
            <w:r w:rsidRPr="00E91954">
              <w:rPr>
                <w:rFonts w:ascii="Arial" w:hAnsi="Arial" w:cs="Arial"/>
                <w:sz w:val="24"/>
                <w:szCs w:val="24"/>
              </w:rPr>
              <w:t>0.75</w:t>
            </w:r>
          </w:p>
        </w:tc>
        <w:tc>
          <w:tcPr>
            <w:tcW w:w="1417" w:type="dxa"/>
          </w:tcPr>
          <w:p w:rsidR="006B4EFD" w:rsidRPr="00E91954" w:rsidRDefault="006B4EFD" w:rsidP="006B4EFD">
            <w:pPr>
              <w:jc w:val="center"/>
              <w:rPr>
                <w:rFonts w:ascii="Arial" w:hAnsi="Arial" w:cs="Arial"/>
                <w:sz w:val="24"/>
                <w:szCs w:val="24"/>
              </w:rPr>
            </w:pPr>
            <w:r w:rsidRPr="00E91954">
              <w:rPr>
                <w:rFonts w:ascii="Arial" w:hAnsi="Arial" w:cs="Arial"/>
                <w:sz w:val="24"/>
                <w:szCs w:val="24"/>
              </w:rPr>
              <w:t>0.66</w:t>
            </w:r>
          </w:p>
        </w:tc>
        <w:tc>
          <w:tcPr>
            <w:tcW w:w="974" w:type="dxa"/>
          </w:tcPr>
          <w:p w:rsidR="006B4EFD" w:rsidRPr="00E91954" w:rsidRDefault="006B4EFD" w:rsidP="006B4EFD">
            <w:pPr>
              <w:jc w:val="center"/>
              <w:rPr>
                <w:rFonts w:ascii="Arial" w:hAnsi="Arial" w:cs="Arial"/>
                <w:sz w:val="24"/>
                <w:szCs w:val="24"/>
              </w:rPr>
            </w:pPr>
            <w:r w:rsidRPr="00E91954">
              <w:rPr>
                <w:rFonts w:ascii="Arial" w:hAnsi="Arial" w:cs="Arial"/>
                <w:sz w:val="24"/>
                <w:szCs w:val="24"/>
              </w:rPr>
              <w:t>2.18</w:t>
            </w:r>
          </w:p>
        </w:tc>
        <w:tc>
          <w:tcPr>
            <w:tcW w:w="972" w:type="dxa"/>
          </w:tcPr>
          <w:p w:rsidR="006B4EFD" w:rsidRPr="00E91954" w:rsidRDefault="006B4EFD" w:rsidP="006B4EFD">
            <w:pPr>
              <w:jc w:val="center"/>
              <w:rPr>
                <w:rFonts w:ascii="Arial" w:hAnsi="Arial" w:cs="Arial"/>
                <w:sz w:val="24"/>
                <w:szCs w:val="24"/>
              </w:rPr>
            </w:pPr>
            <w:r w:rsidRPr="00E91954">
              <w:rPr>
                <w:rFonts w:ascii="Arial" w:hAnsi="Arial" w:cs="Arial"/>
                <w:sz w:val="24"/>
                <w:szCs w:val="24"/>
              </w:rPr>
              <w:t>0.38</w:t>
            </w:r>
          </w:p>
        </w:tc>
        <w:tc>
          <w:tcPr>
            <w:tcW w:w="974" w:type="dxa"/>
          </w:tcPr>
          <w:p w:rsidR="006B4EFD" w:rsidRPr="00E91954" w:rsidRDefault="006B4EFD" w:rsidP="006B4EFD">
            <w:pPr>
              <w:jc w:val="center"/>
              <w:rPr>
                <w:rFonts w:ascii="Arial" w:hAnsi="Arial" w:cs="Arial"/>
                <w:sz w:val="24"/>
                <w:szCs w:val="24"/>
              </w:rPr>
            </w:pPr>
            <w:r w:rsidRPr="00E91954">
              <w:rPr>
                <w:rFonts w:ascii="Arial" w:hAnsi="Arial" w:cs="Arial"/>
                <w:sz w:val="24"/>
                <w:szCs w:val="24"/>
              </w:rPr>
              <w:t>0.73</w:t>
            </w:r>
          </w:p>
        </w:tc>
        <w:tc>
          <w:tcPr>
            <w:tcW w:w="973" w:type="dxa"/>
            <w:tcBorders>
              <w:top w:val="single" w:sz="4" w:space="0" w:color="auto"/>
              <w:left w:val="nil"/>
              <w:bottom w:val="single" w:sz="4" w:space="0" w:color="auto"/>
              <w:right w:val="single" w:sz="4" w:space="0" w:color="auto"/>
            </w:tcBorders>
            <w:shd w:val="clear" w:color="auto" w:fill="auto"/>
            <w:vAlign w:val="bottom"/>
          </w:tcPr>
          <w:p w:rsidR="006B4EFD" w:rsidRPr="00E91954" w:rsidRDefault="006B4EFD" w:rsidP="006B4EFD">
            <w:pPr>
              <w:jc w:val="right"/>
              <w:rPr>
                <w:rFonts w:ascii="Arial" w:hAnsi="Arial" w:cs="Arial"/>
                <w:color w:val="000000"/>
                <w:sz w:val="24"/>
                <w:szCs w:val="24"/>
              </w:rPr>
            </w:pPr>
            <w:r w:rsidRPr="00E91954">
              <w:rPr>
                <w:rFonts w:ascii="Arial" w:hAnsi="Arial" w:cs="Arial"/>
                <w:color w:val="000000"/>
                <w:sz w:val="24"/>
                <w:szCs w:val="24"/>
              </w:rPr>
              <w:t>0.69</w:t>
            </w:r>
          </w:p>
        </w:tc>
      </w:tr>
      <w:tr w:rsidR="006B4EFD" w:rsidRPr="0054305F" w:rsidTr="006B4EFD">
        <w:tc>
          <w:tcPr>
            <w:tcW w:w="971" w:type="dxa"/>
            <w:vMerge/>
          </w:tcPr>
          <w:p w:rsidR="006B4EFD" w:rsidRPr="0054305F" w:rsidRDefault="006B4EFD" w:rsidP="006B4EFD">
            <w:pPr>
              <w:rPr>
                <w:rFonts w:ascii="Arial" w:hAnsi="Arial" w:cs="Arial"/>
                <w:sz w:val="24"/>
                <w:szCs w:val="24"/>
              </w:rPr>
            </w:pPr>
          </w:p>
        </w:tc>
        <w:tc>
          <w:tcPr>
            <w:tcW w:w="1653"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6</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0.63</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0.77</w:t>
            </w:r>
          </w:p>
        </w:tc>
        <w:tc>
          <w:tcPr>
            <w:tcW w:w="974" w:type="dxa"/>
          </w:tcPr>
          <w:p w:rsidR="006B4EFD" w:rsidRPr="0054305F" w:rsidRDefault="006B4EFD" w:rsidP="006B4EFD">
            <w:pPr>
              <w:jc w:val="center"/>
              <w:rPr>
                <w:rFonts w:ascii="Arial" w:hAnsi="Arial" w:cs="Arial"/>
                <w:sz w:val="24"/>
                <w:szCs w:val="24"/>
              </w:rPr>
            </w:pPr>
            <w:r>
              <w:rPr>
                <w:rFonts w:ascii="Arial" w:hAnsi="Arial" w:cs="Arial"/>
                <w:sz w:val="24"/>
                <w:szCs w:val="24"/>
              </w:rPr>
              <w:t>2.77</w:t>
            </w:r>
          </w:p>
        </w:tc>
        <w:tc>
          <w:tcPr>
            <w:tcW w:w="972" w:type="dxa"/>
          </w:tcPr>
          <w:p w:rsidR="006B4EFD" w:rsidRPr="0054305F" w:rsidRDefault="006B4EFD" w:rsidP="006B4EFD">
            <w:pPr>
              <w:jc w:val="center"/>
              <w:rPr>
                <w:rFonts w:ascii="Arial" w:hAnsi="Arial" w:cs="Arial"/>
                <w:sz w:val="24"/>
                <w:szCs w:val="24"/>
              </w:rPr>
            </w:pPr>
            <w:r>
              <w:rPr>
                <w:rFonts w:ascii="Arial" w:hAnsi="Arial" w:cs="Arial"/>
                <w:sz w:val="24"/>
                <w:szCs w:val="24"/>
              </w:rPr>
              <w:t>0.48</w:t>
            </w:r>
          </w:p>
        </w:tc>
        <w:tc>
          <w:tcPr>
            <w:tcW w:w="974" w:type="dxa"/>
          </w:tcPr>
          <w:p w:rsidR="006B4EFD" w:rsidRPr="00F32B50" w:rsidRDefault="006B4EFD" w:rsidP="006B4EFD">
            <w:pPr>
              <w:jc w:val="center"/>
              <w:rPr>
                <w:rFonts w:ascii="Arial" w:hAnsi="Arial" w:cs="Arial"/>
                <w:color w:val="FF0000"/>
                <w:sz w:val="24"/>
                <w:szCs w:val="24"/>
              </w:rPr>
            </w:pPr>
            <w:r w:rsidRPr="004623D1">
              <w:rPr>
                <w:rFonts w:ascii="Arial" w:hAnsi="Arial" w:cs="Arial"/>
                <w:sz w:val="24"/>
                <w:szCs w:val="24"/>
              </w:rPr>
              <w:t>0.77</w:t>
            </w:r>
          </w:p>
        </w:tc>
        <w:tc>
          <w:tcPr>
            <w:tcW w:w="973" w:type="dxa"/>
            <w:tcBorders>
              <w:top w:val="single" w:sz="4" w:space="0" w:color="auto"/>
              <w:left w:val="nil"/>
              <w:bottom w:val="single" w:sz="4" w:space="0" w:color="auto"/>
              <w:right w:val="single" w:sz="4" w:space="0" w:color="auto"/>
            </w:tcBorders>
            <w:shd w:val="clear" w:color="auto" w:fill="auto"/>
            <w:vAlign w:val="bottom"/>
          </w:tcPr>
          <w:p w:rsidR="006B4EFD" w:rsidRPr="006B4EFD" w:rsidRDefault="006B4EFD" w:rsidP="006B4EFD">
            <w:pPr>
              <w:jc w:val="right"/>
              <w:rPr>
                <w:rFonts w:ascii="Arial" w:hAnsi="Arial" w:cs="Arial"/>
                <w:color w:val="000000"/>
                <w:sz w:val="24"/>
                <w:szCs w:val="24"/>
              </w:rPr>
            </w:pPr>
            <w:r w:rsidRPr="006B4EFD">
              <w:rPr>
                <w:rFonts w:ascii="Arial" w:hAnsi="Arial" w:cs="Arial"/>
                <w:color w:val="000000"/>
                <w:sz w:val="24"/>
                <w:szCs w:val="24"/>
              </w:rPr>
              <w:t>0.63</w:t>
            </w:r>
          </w:p>
        </w:tc>
      </w:tr>
      <w:tr w:rsidR="006B4EFD" w:rsidRPr="0054305F" w:rsidTr="006B4EFD">
        <w:tc>
          <w:tcPr>
            <w:tcW w:w="971" w:type="dxa"/>
            <w:vMerge/>
          </w:tcPr>
          <w:p w:rsidR="006B4EFD" w:rsidRPr="0054305F" w:rsidRDefault="006B4EFD" w:rsidP="006B4EFD">
            <w:pPr>
              <w:rPr>
                <w:rFonts w:ascii="Arial" w:hAnsi="Arial" w:cs="Arial"/>
                <w:sz w:val="24"/>
                <w:szCs w:val="24"/>
              </w:rPr>
            </w:pPr>
          </w:p>
        </w:tc>
        <w:tc>
          <w:tcPr>
            <w:tcW w:w="1653"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7</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0.50</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0.83</w:t>
            </w:r>
          </w:p>
        </w:tc>
        <w:tc>
          <w:tcPr>
            <w:tcW w:w="974" w:type="dxa"/>
          </w:tcPr>
          <w:p w:rsidR="006B4EFD" w:rsidRPr="0054305F" w:rsidRDefault="006B4EFD" w:rsidP="006B4EFD">
            <w:pPr>
              <w:jc w:val="center"/>
              <w:rPr>
                <w:rFonts w:ascii="Arial" w:hAnsi="Arial" w:cs="Arial"/>
                <w:sz w:val="24"/>
                <w:szCs w:val="24"/>
              </w:rPr>
            </w:pPr>
            <w:r>
              <w:rPr>
                <w:rFonts w:ascii="Arial" w:hAnsi="Arial" w:cs="Arial"/>
                <w:sz w:val="24"/>
                <w:szCs w:val="24"/>
              </w:rPr>
              <w:t>3.04</w:t>
            </w:r>
          </w:p>
        </w:tc>
        <w:tc>
          <w:tcPr>
            <w:tcW w:w="972" w:type="dxa"/>
          </w:tcPr>
          <w:p w:rsidR="006B4EFD" w:rsidRPr="0054305F" w:rsidRDefault="006B4EFD" w:rsidP="006B4EFD">
            <w:pPr>
              <w:jc w:val="center"/>
              <w:rPr>
                <w:rFonts w:ascii="Arial" w:hAnsi="Arial" w:cs="Arial"/>
                <w:sz w:val="24"/>
                <w:szCs w:val="24"/>
              </w:rPr>
            </w:pPr>
            <w:r>
              <w:rPr>
                <w:rFonts w:ascii="Arial" w:hAnsi="Arial" w:cs="Arial"/>
                <w:sz w:val="24"/>
                <w:szCs w:val="24"/>
              </w:rPr>
              <w:t>0.60</w:t>
            </w:r>
          </w:p>
        </w:tc>
        <w:tc>
          <w:tcPr>
            <w:tcW w:w="974" w:type="dxa"/>
          </w:tcPr>
          <w:p w:rsidR="006B4EFD" w:rsidRPr="00F32B50" w:rsidRDefault="006B4EFD" w:rsidP="006B4EFD">
            <w:pPr>
              <w:jc w:val="center"/>
              <w:rPr>
                <w:rFonts w:ascii="Arial" w:hAnsi="Arial" w:cs="Arial"/>
                <w:color w:val="FF0000"/>
                <w:sz w:val="24"/>
                <w:szCs w:val="24"/>
              </w:rPr>
            </w:pPr>
            <w:r w:rsidRPr="004623D1">
              <w:rPr>
                <w:rFonts w:ascii="Arial" w:hAnsi="Arial" w:cs="Arial"/>
                <w:sz w:val="24"/>
                <w:szCs w:val="24"/>
              </w:rPr>
              <w:t>0.79</w:t>
            </w:r>
          </w:p>
        </w:tc>
        <w:tc>
          <w:tcPr>
            <w:tcW w:w="973" w:type="dxa"/>
            <w:tcBorders>
              <w:top w:val="single" w:sz="4" w:space="0" w:color="auto"/>
              <w:left w:val="nil"/>
              <w:bottom w:val="single" w:sz="4" w:space="0" w:color="auto"/>
              <w:right w:val="single" w:sz="4" w:space="0" w:color="auto"/>
            </w:tcBorders>
            <w:shd w:val="clear" w:color="auto" w:fill="auto"/>
            <w:vAlign w:val="bottom"/>
          </w:tcPr>
          <w:p w:rsidR="006B4EFD" w:rsidRPr="006B4EFD" w:rsidRDefault="006B4EFD" w:rsidP="006B4EFD">
            <w:pPr>
              <w:jc w:val="right"/>
              <w:rPr>
                <w:rFonts w:ascii="Arial" w:hAnsi="Arial" w:cs="Arial"/>
                <w:color w:val="000000"/>
                <w:sz w:val="24"/>
                <w:szCs w:val="24"/>
              </w:rPr>
            </w:pPr>
            <w:r w:rsidRPr="006B4EFD">
              <w:rPr>
                <w:rFonts w:ascii="Arial" w:hAnsi="Arial" w:cs="Arial"/>
                <w:color w:val="000000"/>
                <w:sz w:val="24"/>
                <w:szCs w:val="24"/>
              </w:rPr>
              <w:t>0.58</w:t>
            </w:r>
          </w:p>
        </w:tc>
      </w:tr>
      <w:tr w:rsidR="006B4EFD" w:rsidRPr="0054305F" w:rsidTr="006B4EFD">
        <w:tc>
          <w:tcPr>
            <w:tcW w:w="971" w:type="dxa"/>
            <w:vMerge/>
          </w:tcPr>
          <w:p w:rsidR="006B4EFD" w:rsidRPr="0054305F" w:rsidRDefault="006B4EFD" w:rsidP="006B4EFD">
            <w:pPr>
              <w:rPr>
                <w:rFonts w:ascii="Arial" w:hAnsi="Arial" w:cs="Arial"/>
                <w:sz w:val="24"/>
                <w:szCs w:val="24"/>
              </w:rPr>
            </w:pPr>
          </w:p>
        </w:tc>
        <w:tc>
          <w:tcPr>
            <w:tcW w:w="1653"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8</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0.39</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0.92</w:t>
            </w:r>
          </w:p>
        </w:tc>
        <w:tc>
          <w:tcPr>
            <w:tcW w:w="974" w:type="dxa"/>
          </w:tcPr>
          <w:p w:rsidR="006B4EFD" w:rsidRPr="0054305F" w:rsidRDefault="006B4EFD" w:rsidP="006B4EFD">
            <w:pPr>
              <w:jc w:val="center"/>
              <w:rPr>
                <w:rFonts w:ascii="Arial" w:hAnsi="Arial" w:cs="Arial"/>
                <w:sz w:val="24"/>
                <w:szCs w:val="24"/>
              </w:rPr>
            </w:pPr>
            <w:r>
              <w:rPr>
                <w:rFonts w:ascii="Arial" w:hAnsi="Arial" w:cs="Arial"/>
                <w:sz w:val="24"/>
                <w:szCs w:val="24"/>
              </w:rPr>
              <w:t>4.95</w:t>
            </w:r>
          </w:p>
        </w:tc>
        <w:tc>
          <w:tcPr>
            <w:tcW w:w="972" w:type="dxa"/>
          </w:tcPr>
          <w:p w:rsidR="006B4EFD" w:rsidRPr="0054305F" w:rsidRDefault="006B4EFD" w:rsidP="006B4EFD">
            <w:pPr>
              <w:jc w:val="center"/>
              <w:rPr>
                <w:rFonts w:ascii="Arial" w:hAnsi="Arial" w:cs="Arial"/>
                <w:sz w:val="24"/>
                <w:szCs w:val="24"/>
              </w:rPr>
            </w:pPr>
            <w:r>
              <w:rPr>
                <w:rFonts w:ascii="Arial" w:hAnsi="Arial" w:cs="Arial"/>
                <w:sz w:val="24"/>
                <w:szCs w:val="24"/>
              </w:rPr>
              <w:t>0.66</w:t>
            </w:r>
          </w:p>
        </w:tc>
        <w:tc>
          <w:tcPr>
            <w:tcW w:w="974" w:type="dxa"/>
          </w:tcPr>
          <w:p w:rsidR="006B4EFD" w:rsidRPr="00F32B50" w:rsidRDefault="006B4EFD" w:rsidP="006B4EFD">
            <w:pPr>
              <w:jc w:val="center"/>
              <w:rPr>
                <w:rFonts w:ascii="Arial" w:hAnsi="Arial" w:cs="Arial"/>
                <w:color w:val="FF0000"/>
                <w:sz w:val="24"/>
                <w:szCs w:val="24"/>
              </w:rPr>
            </w:pPr>
            <w:r w:rsidRPr="004623D1">
              <w:rPr>
                <w:rFonts w:ascii="Arial" w:hAnsi="Arial" w:cs="Arial"/>
                <w:sz w:val="24"/>
                <w:szCs w:val="24"/>
              </w:rPr>
              <w:t>0.86</w:t>
            </w:r>
          </w:p>
        </w:tc>
        <w:tc>
          <w:tcPr>
            <w:tcW w:w="973" w:type="dxa"/>
            <w:tcBorders>
              <w:top w:val="single" w:sz="4" w:space="0" w:color="auto"/>
              <w:left w:val="nil"/>
              <w:bottom w:val="single" w:sz="4" w:space="0" w:color="auto"/>
              <w:right w:val="single" w:sz="4" w:space="0" w:color="auto"/>
            </w:tcBorders>
            <w:shd w:val="clear" w:color="auto" w:fill="auto"/>
            <w:vAlign w:val="bottom"/>
          </w:tcPr>
          <w:p w:rsidR="006B4EFD" w:rsidRPr="006B4EFD" w:rsidRDefault="006B4EFD" w:rsidP="006B4EFD">
            <w:pPr>
              <w:jc w:val="right"/>
              <w:rPr>
                <w:rFonts w:ascii="Arial" w:hAnsi="Arial" w:cs="Arial"/>
                <w:color w:val="000000"/>
                <w:sz w:val="24"/>
                <w:szCs w:val="24"/>
              </w:rPr>
            </w:pPr>
            <w:r w:rsidRPr="006B4EFD">
              <w:rPr>
                <w:rFonts w:ascii="Arial" w:hAnsi="Arial" w:cs="Arial"/>
                <w:color w:val="000000"/>
                <w:sz w:val="24"/>
                <w:szCs w:val="24"/>
              </w:rPr>
              <w:t>0.56</w:t>
            </w:r>
          </w:p>
        </w:tc>
      </w:tr>
      <w:tr w:rsidR="006B4EFD" w:rsidRPr="0054305F" w:rsidTr="006B4EFD">
        <w:tc>
          <w:tcPr>
            <w:tcW w:w="971" w:type="dxa"/>
            <w:vMerge/>
          </w:tcPr>
          <w:p w:rsidR="006B4EFD" w:rsidRPr="0054305F" w:rsidRDefault="006B4EFD" w:rsidP="006B4EFD">
            <w:pPr>
              <w:rPr>
                <w:rFonts w:ascii="Arial" w:hAnsi="Arial" w:cs="Arial"/>
                <w:sz w:val="24"/>
                <w:szCs w:val="24"/>
              </w:rPr>
            </w:pPr>
          </w:p>
        </w:tc>
        <w:tc>
          <w:tcPr>
            <w:tcW w:w="1653"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9</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0.32</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0.96</w:t>
            </w:r>
          </w:p>
        </w:tc>
        <w:tc>
          <w:tcPr>
            <w:tcW w:w="974" w:type="dxa"/>
          </w:tcPr>
          <w:p w:rsidR="006B4EFD" w:rsidRPr="0054305F" w:rsidRDefault="006B4EFD" w:rsidP="006B4EFD">
            <w:pPr>
              <w:jc w:val="center"/>
              <w:rPr>
                <w:rFonts w:ascii="Arial" w:hAnsi="Arial" w:cs="Arial"/>
                <w:sz w:val="24"/>
                <w:szCs w:val="24"/>
              </w:rPr>
            </w:pPr>
            <w:r>
              <w:rPr>
                <w:rFonts w:ascii="Arial" w:hAnsi="Arial" w:cs="Arial"/>
                <w:sz w:val="24"/>
                <w:szCs w:val="24"/>
              </w:rPr>
              <w:t>8.15</w:t>
            </w:r>
          </w:p>
        </w:tc>
        <w:tc>
          <w:tcPr>
            <w:tcW w:w="972" w:type="dxa"/>
          </w:tcPr>
          <w:p w:rsidR="006B4EFD" w:rsidRPr="0054305F" w:rsidRDefault="006B4EFD" w:rsidP="006B4EFD">
            <w:pPr>
              <w:jc w:val="center"/>
              <w:rPr>
                <w:rFonts w:ascii="Arial" w:hAnsi="Arial" w:cs="Arial"/>
                <w:sz w:val="24"/>
                <w:szCs w:val="24"/>
              </w:rPr>
            </w:pPr>
            <w:r>
              <w:rPr>
                <w:rFonts w:ascii="Arial" w:hAnsi="Arial" w:cs="Arial"/>
                <w:sz w:val="24"/>
                <w:szCs w:val="24"/>
              </w:rPr>
              <w:t>0.71</w:t>
            </w:r>
          </w:p>
        </w:tc>
        <w:tc>
          <w:tcPr>
            <w:tcW w:w="974" w:type="dxa"/>
          </w:tcPr>
          <w:p w:rsidR="006B4EFD" w:rsidRPr="00F32B50" w:rsidRDefault="006B4EFD" w:rsidP="006B4EFD">
            <w:pPr>
              <w:jc w:val="center"/>
              <w:rPr>
                <w:rFonts w:ascii="Arial" w:hAnsi="Arial" w:cs="Arial"/>
                <w:color w:val="FF0000"/>
                <w:sz w:val="24"/>
                <w:szCs w:val="24"/>
              </w:rPr>
            </w:pPr>
            <w:r w:rsidRPr="004623D1">
              <w:rPr>
                <w:rFonts w:ascii="Arial" w:hAnsi="Arial" w:cs="Arial"/>
                <w:sz w:val="24"/>
                <w:szCs w:val="24"/>
              </w:rPr>
              <w:t>0.91</w:t>
            </w:r>
          </w:p>
        </w:tc>
        <w:tc>
          <w:tcPr>
            <w:tcW w:w="973" w:type="dxa"/>
            <w:tcBorders>
              <w:top w:val="single" w:sz="4" w:space="0" w:color="auto"/>
              <w:left w:val="nil"/>
              <w:bottom w:val="single" w:sz="4" w:space="0" w:color="auto"/>
              <w:right w:val="single" w:sz="4" w:space="0" w:color="auto"/>
            </w:tcBorders>
            <w:shd w:val="clear" w:color="auto" w:fill="auto"/>
            <w:vAlign w:val="bottom"/>
          </w:tcPr>
          <w:p w:rsidR="006B4EFD" w:rsidRPr="006B4EFD" w:rsidRDefault="006B4EFD" w:rsidP="006B4EFD">
            <w:pPr>
              <w:jc w:val="right"/>
              <w:rPr>
                <w:rFonts w:ascii="Arial" w:hAnsi="Arial" w:cs="Arial"/>
                <w:color w:val="000000"/>
                <w:sz w:val="24"/>
                <w:szCs w:val="24"/>
              </w:rPr>
            </w:pPr>
            <w:r w:rsidRPr="006B4EFD">
              <w:rPr>
                <w:rFonts w:ascii="Arial" w:hAnsi="Arial" w:cs="Arial"/>
                <w:color w:val="000000"/>
                <w:sz w:val="24"/>
                <w:szCs w:val="24"/>
              </w:rPr>
              <w:t>0.54</w:t>
            </w:r>
          </w:p>
        </w:tc>
      </w:tr>
      <w:tr w:rsidR="006B4EFD" w:rsidRPr="0054305F" w:rsidTr="006B4EFD">
        <w:tc>
          <w:tcPr>
            <w:tcW w:w="971" w:type="dxa"/>
            <w:vMerge/>
          </w:tcPr>
          <w:p w:rsidR="006B4EFD" w:rsidRPr="0054305F" w:rsidRDefault="006B4EFD" w:rsidP="006B4EFD">
            <w:pPr>
              <w:rPr>
                <w:rFonts w:ascii="Arial" w:hAnsi="Arial" w:cs="Arial"/>
                <w:sz w:val="24"/>
                <w:szCs w:val="24"/>
              </w:rPr>
            </w:pPr>
          </w:p>
        </w:tc>
        <w:tc>
          <w:tcPr>
            <w:tcW w:w="1653"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10</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0.20</w:t>
            </w:r>
          </w:p>
        </w:tc>
        <w:tc>
          <w:tcPr>
            <w:tcW w:w="1417"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0.97</w:t>
            </w:r>
          </w:p>
        </w:tc>
        <w:tc>
          <w:tcPr>
            <w:tcW w:w="974" w:type="dxa"/>
          </w:tcPr>
          <w:p w:rsidR="006B4EFD" w:rsidRPr="0054305F" w:rsidRDefault="006B4EFD" w:rsidP="006B4EFD">
            <w:pPr>
              <w:jc w:val="center"/>
              <w:rPr>
                <w:rFonts w:ascii="Arial" w:hAnsi="Arial" w:cs="Arial"/>
                <w:sz w:val="24"/>
                <w:szCs w:val="24"/>
              </w:rPr>
            </w:pPr>
            <w:r>
              <w:rPr>
                <w:rFonts w:ascii="Arial" w:hAnsi="Arial" w:cs="Arial"/>
                <w:sz w:val="24"/>
                <w:szCs w:val="24"/>
              </w:rPr>
              <w:t>7.83</w:t>
            </w:r>
          </w:p>
        </w:tc>
        <w:tc>
          <w:tcPr>
            <w:tcW w:w="972" w:type="dxa"/>
          </w:tcPr>
          <w:p w:rsidR="006B4EFD" w:rsidRPr="0054305F" w:rsidRDefault="006B4EFD" w:rsidP="006B4EFD">
            <w:pPr>
              <w:jc w:val="center"/>
              <w:rPr>
                <w:rFonts w:ascii="Arial" w:hAnsi="Arial" w:cs="Arial"/>
                <w:sz w:val="24"/>
                <w:szCs w:val="24"/>
              </w:rPr>
            </w:pPr>
            <w:r>
              <w:rPr>
                <w:rFonts w:ascii="Arial" w:hAnsi="Arial" w:cs="Arial"/>
                <w:sz w:val="24"/>
                <w:szCs w:val="24"/>
              </w:rPr>
              <w:t>0.82</w:t>
            </w:r>
          </w:p>
        </w:tc>
        <w:tc>
          <w:tcPr>
            <w:tcW w:w="974" w:type="dxa"/>
          </w:tcPr>
          <w:p w:rsidR="006B4EFD" w:rsidRPr="00F32B50" w:rsidRDefault="006B4EFD" w:rsidP="006B4EFD">
            <w:pPr>
              <w:jc w:val="center"/>
              <w:rPr>
                <w:rFonts w:ascii="Arial" w:hAnsi="Arial" w:cs="Arial"/>
                <w:color w:val="FF0000"/>
                <w:sz w:val="24"/>
                <w:szCs w:val="24"/>
              </w:rPr>
            </w:pPr>
            <w:r w:rsidRPr="004623D1">
              <w:rPr>
                <w:rFonts w:ascii="Arial" w:hAnsi="Arial" w:cs="Arial"/>
                <w:sz w:val="24"/>
                <w:szCs w:val="24"/>
              </w:rPr>
              <w:t>0.91</w:t>
            </w:r>
          </w:p>
        </w:tc>
        <w:tc>
          <w:tcPr>
            <w:tcW w:w="973" w:type="dxa"/>
            <w:tcBorders>
              <w:top w:val="single" w:sz="4" w:space="0" w:color="auto"/>
              <w:left w:val="nil"/>
              <w:bottom w:val="single" w:sz="4" w:space="0" w:color="auto"/>
              <w:right w:val="single" w:sz="4" w:space="0" w:color="auto"/>
            </w:tcBorders>
            <w:shd w:val="clear" w:color="auto" w:fill="auto"/>
            <w:vAlign w:val="bottom"/>
          </w:tcPr>
          <w:p w:rsidR="006B4EFD" w:rsidRPr="006B4EFD" w:rsidRDefault="006B4EFD" w:rsidP="006B4EFD">
            <w:pPr>
              <w:jc w:val="right"/>
              <w:rPr>
                <w:rFonts w:ascii="Arial" w:hAnsi="Arial" w:cs="Arial"/>
                <w:color w:val="000000"/>
                <w:sz w:val="24"/>
                <w:szCs w:val="24"/>
              </w:rPr>
            </w:pPr>
            <w:r w:rsidRPr="006B4EFD">
              <w:rPr>
                <w:rFonts w:ascii="Arial" w:hAnsi="Arial" w:cs="Arial"/>
                <w:color w:val="000000"/>
                <w:sz w:val="24"/>
                <w:szCs w:val="24"/>
              </w:rPr>
              <w:t>0.50</w:t>
            </w:r>
          </w:p>
        </w:tc>
      </w:tr>
      <w:tr w:rsidR="006B4EFD" w:rsidRPr="0054305F" w:rsidTr="006B4EFD">
        <w:tc>
          <w:tcPr>
            <w:tcW w:w="971" w:type="dxa"/>
            <w:vMerge/>
          </w:tcPr>
          <w:p w:rsidR="006B4EFD" w:rsidRPr="0054305F" w:rsidRDefault="006B4EFD" w:rsidP="006B4EFD">
            <w:pPr>
              <w:rPr>
                <w:rFonts w:ascii="Arial" w:hAnsi="Arial" w:cs="Arial"/>
                <w:sz w:val="24"/>
                <w:szCs w:val="24"/>
              </w:rPr>
            </w:pPr>
          </w:p>
        </w:tc>
        <w:tc>
          <w:tcPr>
            <w:tcW w:w="1653"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11</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0.14</w:t>
            </w:r>
          </w:p>
        </w:tc>
        <w:tc>
          <w:tcPr>
            <w:tcW w:w="1417"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0.98</w:t>
            </w:r>
          </w:p>
        </w:tc>
        <w:tc>
          <w:tcPr>
            <w:tcW w:w="974" w:type="dxa"/>
          </w:tcPr>
          <w:p w:rsidR="006B4EFD" w:rsidRPr="0054305F" w:rsidRDefault="006B4EFD" w:rsidP="006B4EFD">
            <w:pPr>
              <w:jc w:val="center"/>
              <w:rPr>
                <w:rFonts w:ascii="Arial" w:hAnsi="Arial" w:cs="Arial"/>
                <w:sz w:val="24"/>
                <w:szCs w:val="24"/>
              </w:rPr>
            </w:pPr>
            <w:r>
              <w:rPr>
                <w:rFonts w:ascii="Arial" w:hAnsi="Arial" w:cs="Arial"/>
                <w:sz w:val="24"/>
                <w:szCs w:val="24"/>
              </w:rPr>
              <w:t>8.04</w:t>
            </w:r>
          </w:p>
        </w:tc>
        <w:tc>
          <w:tcPr>
            <w:tcW w:w="972" w:type="dxa"/>
          </w:tcPr>
          <w:p w:rsidR="006B4EFD" w:rsidRPr="0054305F" w:rsidRDefault="006B4EFD" w:rsidP="006B4EFD">
            <w:pPr>
              <w:jc w:val="center"/>
              <w:rPr>
                <w:rFonts w:ascii="Arial" w:hAnsi="Arial" w:cs="Arial"/>
                <w:sz w:val="24"/>
                <w:szCs w:val="24"/>
              </w:rPr>
            </w:pPr>
            <w:r>
              <w:rPr>
                <w:rFonts w:ascii="Arial" w:hAnsi="Arial" w:cs="Arial"/>
                <w:sz w:val="24"/>
                <w:szCs w:val="24"/>
              </w:rPr>
              <w:t>0.88</w:t>
            </w:r>
          </w:p>
        </w:tc>
        <w:tc>
          <w:tcPr>
            <w:tcW w:w="974" w:type="dxa"/>
          </w:tcPr>
          <w:p w:rsidR="006B4EFD" w:rsidRPr="00F32B50" w:rsidRDefault="006B4EFD" w:rsidP="006B4EFD">
            <w:pPr>
              <w:jc w:val="center"/>
              <w:rPr>
                <w:rFonts w:ascii="Arial" w:hAnsi="Arial" w:cs="Arial"/>
                <w:color w:val="FF0000"/>
                <w:sz w:val="24"/>
                <w:szCs w:val="24"/>
              </w:rPr>
            </w:pPr>
            <w:r w:rsidRPr="004623D1">
              <w:rPr>
                <w:rFonts w:ascii="Arial" w:hAnsi="Arial" w:cs="Arial"/>
                <w:sz w:val="24"/>
                <w:szCs w:val="24"/>
              </w:rPr>
              <w:t>0.91</w:t>
            </w:r>
          </w:p>
        </w:tc>
        <w:tc>
          <w:tcPr>
            <w:tcW w:w="973" w:type="dxa"/>
            <w:tcBorders>
              <w:top w:val="single" w:sz="4" w:space="0" w:color="auto"/>
              <w:left w:val="nil"/>
              <w:bottom w:val="single" w:sz="4" w:space="0" w:color="auto"/>
              <w:right w:val="single" w:sz="4" w:space="0" w:color="auto"/>
            </w:tcBorders>
            <w:shd w:val="clear" w:color="auto" w:fill="auto"/>
            <w:vAlign w:val="bottom"/>
          </w:tcPr>
          <w:p w:rsidR="006B4EFD" w:rsidRPr="006B4EFD" w:rsidRDefault="006B4EFD" w:rsidP="006B4EFD">
            <w:pPr>
              <w:jc w:val="right"/>
              <w:rPr>
                <w:rFonts w:ascii="Arial" w:hAnsi="Arial" w:cs="Arial"/>
                <w:color w:val="000000"/>
                <w:sz w:val="24"/>
                <w:szCs w:val="24"/>
              </w:rPr>
            </w:pPr>
            <w:r w:rsidRPr="006B4EFD">
              <w:rPr>
                <w:rFonts w:ascii="Arial" w:hAnsi="Arial" w:cs="Arial"/>
                <w:color w:val="000000"/>
                <w:sz w:val="24"/>
                <w:szCs w:val="24"/>
              </w:rPr>
              <w:t>0.48</w:t>
            </w:r>
          </w:p>
        </w:tc>
      </w:tr>
      <w:tr w:rsidR="006B4EFD" w:rsidRPr="0054305F" w:rsidTr="006B4EFD">
        <w:tc>
          <w:tcPr>
            <w:tcW w:w="971" w:type="dxa"/>
            <w:vMerge/>
          </w:tcPr>
          <w:p w:rsidR="006B4EFD" w:rsidRPr="0054305F" w:rsidRDefault="006B4EFD" w:rsidP="006B4EFD">
            <w:pPr>
              <w:rPr>
                <w:rFonts w:ascii="Arial" w:hAnsi="Arial" w:cs="Arial"/>
                <w:sz w:val="24"/>
                <w:szCs w:val="24"/>
              </w:rPr>
            </w:pPr>
          </w:p>
        </w:tc>
        <w:tc>
          <w:tcPr>
            <w:tcW w:w="1653"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12</w:t>
            </w:r>
          </w:p>
        </w:tc>
        <w:tc>
          <w:tcPr>
            <w:tcW w:w="1417" w:type="dxa"/>
          </w:tcPr>
          <w:p w:rsidR="006B4EFD" w:rsidRPr="0054305F" w:rsidRDefault="006B4EFD" w:rsidP="006B4EFD">
            <w:pPr>
              <w:jc w:val="center"/>
              <w:rPr>
                <w:rFonts w:ascii="Arial" w:hAnsi="Arial" w:cs="Arial"/>
                <w:sz w:val="24"/>
                <w:szCs w:val="24"/>
              </w:rPr>
            </w:pPr>
            <w:r>
              <w:rPr>
                <w:rFonts w:ascii="Arial" w:hAnsi="Arial" w:cs="Arial"/>
                <w:sz w:val="24"/>
                <w:szCs w:val="24"/>
              </w:rPr>
              <w:t>0.11</w:t>
            </w:r>
          </w:p>
        </w:tc>
        <w:tc>
          <w:tcPr>
            <w:tcW w:w="1417" w:type="dxa"/>
          </w:tcPr>
          <w:p w:rsidR="006B4EFD" w:rsidRPr="0054305F" w:rsidRDefault="006B4EFD" w:rsidP="006B4EFD">
            <w:pPr>
              <w:jc w:val="center"/>
              <w:rPr>
                <w:rFonts w:ascii="Arial" w:hAnsi="Arial" w:cs="Arial"/>
                <w:sz w:val="24"/>
                <w:szCs w:val="24"/>
              </w:rPr>
            </w:pPr>
            <w:r w:rsidRPr="0054305F">
              <w:rPr>
                <w:rFonts w:ascii="Arial" w:hAnsi="Arial" w:cs="Arial"/>
                <w:sz w:val="24"/>
                <w:szCs w:val="24"/>
              </w:rPr>
              <w:t>0.99</w:t>
            </w:r>
          </w:p>
        </w:tc>
        <w:tc>
          <w:tcPr>
            <w:tcW w:w="974" w:type="dxa"/>
          </w:tcPr>
          <w:p w:rsidR="006B4EFD" w:rsidRPr="0054305F" w:rsidRDefault="006B4EFD" w:rsidP="006B4EFD">
            <w:pPr>
              <w:jc w:val="center"/>
              <w:rPr>
                <w:rFonts w:ascii="Arial" w:hAnsi="Arial" w:cs="Arial"/>
                <w:sz w:val="24"/>
                <w:szCs w:val="24"/>
              </w:rPr>
            </w:pPr>
            <w:r>
              <w:rPr>
                <w:rFonts w:ascii="Arial" w:hAnsi="Arial" w:cs="Arial"/>
                <w:sz w:val="24"/>
                <w:szCs w:val="24"/>
              </w:rPr>
              <w:t>8.24</w:t>
            </w:r>
          </w:p>
        </w:tc>
        <w:tc>
          <w:tcPr>
            <w:tcW w:w="972" w:type="dxa"/>
          </w:tcPr>
          <w:p w:rsidR="006B4EFD" w:rsidRPr="0054305F" w:rsidRDefault="006B4EFD" w:rsidP="006B4EFD">
            <w:pPr>
              <w:jc w:val="center"/>
              <w:rPr>
                <w:rFonts w:ascii="Arial" w:hAnsi="Arial" w:cs="Arial"/>
                <w:sz w:val="24"/>
                <w:szCs w:val="24"/>
              </w:rPr>
            </w:pPr>
            <w:r>
              <w:rPr>
                <w:rFonts w:ascii="Arial" w:hAnsi="Arial" w:cs="Arial"/>
                <w:sz w:val="24"/>
                <w:szCs w:val="24"/>
              </w:rPr>
              <w:t>0.90</w:t>
            </w:r>
          </w:p>
        </w:tc>
        <w:tc>
          <w:tcPr>
            <w:tcW w:w="974" w:type="dxa"/>
          </w:tcPr>
          <w:p w:rsidR="006B4EFD" w:rsidRPr="00F32B50" w:rsidRDefault="006B4EFD" w:rsidP="006B4EFD">
            <w:pPr>
              <w:jc w:val="center"/>
              <w:rPr>
                <w:rFonts w:ascii="Arial" w:hAnsi="Arial" w:cs="Arial"/>
                <w:color w:val="FF0000"/>
                <w:sz w:val="24"/>
                <w:szCs w:val="24"/>
              </w:rPr>
            </w:pPr>
            <w:r w:rsidRPr="004623D1">
              <w:rPr>
                <w:rFonts w:ascii="Arial" w:hAnsi="Arial" w:cs="Arial"/>
                <w:sz w:val="24"/>
                <w:szCs w:val="24"/>
              </w:rPr>
              <w:t>0.91</w:t>
            </w:r>
          </w:p>
        </w:tc>
        <w:tc>
          <w:tcPr>
            <w:tcW w:w="973" w:type="dxa"/>
            <w:tcBorders>
              <w:top w:val="single" w:sz="4" w:space="0" w:color="auto"/>
              <w:left w:val="nil"/>
              <w:bottom w:val="single" w:sz="4" w:space="0" w:color="auto"/>
              <w:right w:val="single" w:sz="4" w:space="0" w:color="auto"/>
            </w:tcBorders>
            <w:shd w:val="clear" w:color="auto" w:fill="auto"/>
            <w:vAlign w:val="bottom"/>
          </w:tcPr>
          <w:p w:rsidR="006B4EFD" w:rsidRPr="006B4EFD" w:rsidRDefault="006B4EFD" w:rsidP="006B4EFD">
            <w:pPr>
              <w:jc w:val="right"/>
              <w:rPr>
                <w:rFonts w:ascii="Arial" w:hAnsi="Arial" w:cs="Arial"/>
                <w:color w:val="000000"/>
                <w:sz w:val="24"/>
                <w:szCs w:val="24"/>
              </w:rPr>
            </w:pPr>
            <w:r w:rsidRPr="006B4EFD">
              <w:rPr>
                <w:rFonts w:ascii="Arial" w:hAnsi="Arial" w:cs="Arial"/>
                <w:color w:val="000000"/>
                <w:sz w:val="24"/>
                <w:szCs w:val="24"/>
              </w:rPr>
              <w:t>0.48</w:t>
            </w:r>
          </w:p>
        </w:tc>
      </w:tr>
    </w:tbl>
    <w:p w:rsidR="0078523B" w:rsidRPr="00046AAE" w:rsidRDefault="0078523B" w:rsidP="00517750">
      <w:pPr>
        <w:spacing w:after="0"/>
        <w:rPr>
          <w:rFonts w:ascii="Arial" w:hAnsi="Arial" w:cs="Arial"/>
          <w:szCs w:val="22"/>
        </w:rPr>
      </w:pPr>
      <w:r w:rsidRPr="00046AAE">
        <w:rPr>
          <w:rFonts w:ascii="Arial" w:hAnsi="Arial" w:cs="Arial"/>
          <w:szCs w:val="22"/>
        </w:rPr>
        <w:t>Pre-test probability (or prevalence) for MAKE outcome = 0.634 and 0.548 in AKI D1 and AKI after D1, respectively</w:t>
      </w:r>
    </w:p>
    <w:p w:rsidR="0078523B" w:rsidRPr="00046AAE" w:rsidRDefault="00F05D89" w:rsidP="00517750">
      <w:pPr>
        <w:spacing w:after="0"/>
        <w:rPr>
          <w:rFonts w:ascii="Arial" w:hAnsi="Arial" w:cs="Arial"/>
          <w:szCs w:val="22"/>
        </w:rPr>
      </w:pPr>
      <w:r w:rsidRPr="00F05D89">
        <w:rPr>
          <w:rFonts w:ascii="Arial" w:hAnsi="Arial" w:cs="Arial"/>
          <w:szCs w:val="22"/>
          <w:vertAlign w:val="superscript"/>
        </w:rPr>
        <w:t>!</w:t>
      </w:r>
      <w:r w:rsidR="0078523B" w:rsidRPr="00046AAE">
        <w:rPr>
          <w:rFonts w:ascii="Arial" w:hAnsi="Arial" w:cs="Arial"/>
          <w:szCs w:val="22"/>
        </w:rPr>
        <w:t>+LR; positive likelihood ratio</w:t>
      </w:r>
    </w:p>
    <w:p w:rsidR="0078523B" w:rsidRPr="00046AAE" w:rsidRDefault="00F05D89" w:rsidP="00517750">
      <w:pPr>
        <w:spacing w:after="0"/>
        <w:rPr>
          <w:rFonts w:ascii="Arial" w:hAnsi="Arial" w:cs="Arial"/>
          <w:szCs w:val="22"/>
        </w:rPr>
      </w:pPr>
      <w:r w:rsidRPr="00F05D89">
        <w:rPr>
          <w:rFonts w:ascii="Arial" w:hAnsi="Arial" w:cs="Arial"/>
          <w:szCs w:val="22"/>
          <w:vertAlign w:val="superscript"/>
        </w:rPr>
        <w:t>!!</w:t>
      </w:r>
      <w:r w:rsidR="0078523B" w:rsidRPr="00046AAE">
        <w:rPr>
          <w:rFonts w:ascii="Arial" w:hAnsi="Arial" w:cs="Arial"/>
          <w:szCs w:val="22"/>
        </w:rPr>
        <w:t>-LR; negative likelihood ratio</w:t>
      </w:r>
    </w:p>
    <w:p w:rsidR="0078523B" w:rsidRPr="00046AAE" w:rsidRDefault="00F05D89" w:rsidP="00517750">
      <w:pPr>
        <w:spacing w:after="0"/>
        <w:rPr>
          <w:rFonts w:ascii="Arial" w:hAnsi="Arial" w:cs="Arial"/>
          <w:szCs w:val="22"/>
        </w:rPr>
      </w:pPr>
      <w:r w:rsidRPr="00F05D89">
        <w:rPr>
          <w:rFonts w:ascii="Arial" w:hAnsi="Arial" w:cs="Arial"/>
          <w:szCs w:val="22"/>
          <w:vertAlign w:val="superscript"/>
        </w:rPr>
        <w:t>#</w:t>
      </w:r>
      <w:r w:rsidR="0078523B" w:rsidRPr="00046AAE">
        <w:rPr>
          <w:rFonts w:ascii="Arial" w:hAnsi="Arial" w:cs="Arial"/>
          <w:szCs w:val="22"/>
        </w:rPr>
        <w:t>PPV; positive predictive value is numerically equal to positive post-test probability which calculated from positive likelihood ratio by using Fagan nomogram</w:t>
      </w:r>
    </w:p>
    <w:p w:rsidR="0078523B" w:rsidRPr="00046AAE" w:rsidRDefault="00F05D89" w:rsidP="00517750">
      <w:pPr>
        <w:spacing w:after="0"/>
        <w:rPr>
          <w:rFonts w:ascii="Arial" w:hAnsi="Arial" w:cs="Arial"/>
          <w:szCs w:val="22"/>
        </w:rPr>
      </w:pPr>
      <w:r w:rsidRPr="00F05D89">
        <w:rPr>
          <w:rFonts w:ascii="Arial" w:hAnsi="Arial" w:cs="Arial"/>
          <w:szCs w:val="22"/>
          <w:vertAlign w:val="superscript"/>
        </w:rPr>
        <w:t>$</w:t>
      </w:r>
      <w:r w:rsidR="0078523B" w:rsidRPr="00046AAE">
        <w:rPr>
          <w:rFonts w:ascii="Arial" w:hAnsi="Arial" w:cs="Arial"/>
          <w:szCs w:val="22"/>
        </w:rPr>
        <w:t>NPV; negative predictive value is numerically equal to 1 minus negative post-test probability which calculated from negative likelihood ratio by using Fagan nomogram</w:t>
      </w:r>
    </w:p>
    <w:p w:rsidR="006B4EFD" w:rsidRPr="00046AAE" w:rsidRDefault="00F05D89" w:rsidP="00517750">
      <w:pPr>
        <w:spacing w:after="0"/>
        <w:rPr>
          <w:rFonts w:ascii="Arial" w:hAnsi="Arial" w:cs="Arial"/>
          <w:szCs w:val="22"/>
        </w:rPr>
      </w:pPr>
      <w:r>
        <w:rPr>
          <w:rFonts w:ascii="Arial" w:hAnsi="Arial" w:cs="Arial"/>
          <w:szCs w:val="22"/>
        </w:rPr>
        <w:t>*</w:t>
      </w:r>
      <w:r w:rsidR="00517750" w:rsidRPr="00046AAE">
        <w:rPr>
          <w:rFonts w:ascii="Arial" w:hAnsi="Arial" w:cs="Arial"/>
          <w:szCs w:val="22"/>
        </w:rPr>
        <w:t>AKI D1; AKI on the first da</w:t>
      </w:r>
      <w:r w:rsidR="006B4EFD" w:rsidRPr="00046AAE">
        <w:rPr>
          <w:rFonts w:ascii="Arial" w:hAnsi="Arial" w:cs="Arial"/>
          <w:szCs w:val="22"/>
        </w:rPr>
        <w:t>y of ICU admission (n = 2,154) assess the score at 24</w:t>
      </w:r>
      <w:r w:rsidR="006B4EFD" w:rsidRPr="00046AAE">
        <w:rPr>
          <w:rFonts w:ascii="Arial" w:hAnsi="Arial" w:cs="Arial"/>
          <w:szCs w:val="22"/>
          <w:vertAlign w:val="superscript"/>
        </w:rPr>
        <w:t>th</w:t>
      </w:r>
      <w:r w:rsidR="006B4EFD" w:rsidRPr="00046AAE">
        <w:rPr>
          <w:rFonts w:ascii="Arial" w:hAnsi="Arial" w:cs="Arial"/>
          <w:szCs w:val="22"/>
        </w:rPr>
        <w:t xml:space="preserve"> hour</w:t>
      </w:r>
    </w:p>
    <w:p w:rsidR="00517750" w:rsidRPr="00046AAE" w:rsidRDefault="00F05D89" w:rsidP="00517750">
      <w:pPr>
        <w:spacing w:after="0"/>
        <w:rPr>
          <w:rFonts w:ascii="Arial" w:hAnsi="Arial" w:cs="Arial"/>
          <w:szCs w:val="22"/>
        </w:rPr>
      </w:pPr>
      <w:r>
        <w:rPr>
          <w:rFonts w:ascii="Arial" w:hAnsi="Arial" w:cs="Arial"/>
          <w:szCs w:val="22"/>
        </w:rPr>
        <w:t>**</w:t>
      </w:r>
      <w:r w:rsidR="00517750" w:rsidRPr="00046AAE">
        <w:rPr>
          <w:rFonts w:ascii="Arial" w:hAnsi="Arial" w:cs="Arial"/>
          <w:szCs w:val="22"/>
        </w:rPr>
        <w:t>AKI after D1; AKI after the first day of ICU admission (n = 702)</w:t>
      </w:r>
      <w:r w:rsidR="006B4EFD" w:rsidRPr="00046AAE">
        <w:rPr>
          <w:rFonts w:ascii="Arial" w:hAnsi="Arial" w:cs="Arial"/>
          <w:szCs w:val="22"/>
        </w:rPr>
        <w:t xml:space="preserve"> assess the score at 48</w:t>
      </w:r>
      <w:r w:rsidR="006B4EFD" w:rsidRPr="00046AAE">
        <w:rPr>
          <w:rFonts w:ascii="Arial" w:hAnsi="Arial" w:cs="Arial"/>
          <w:szCs w:val="22"/>
          <w:vertAlign w:val="superscript"/>
        </w:rPr>
        <w:t>th</w:t>
      </w:r>
      <w:r w:rsidR="006B4EFD" w:rsidRPr="00046AAE">
        <w:rPr>
          <w:rFonts w:ascii="Arial" w:hAnsi="Arial" w:cs="Arial"/>
          <w:szCs w:val="22"/>
        </w:rPr>
        <w:t xml:space="preserve"> hour (please see detail of the reason why use at 48</w:t>
      </w:r>
      <w:r w:rsidR="006B4EFD" w:rsidRPr="00046AAE">
        <w:rPr>
          <w:rFonts w:ascii="Arial" w:hAnsi="Arial" w:cs="Arial"/>
          <w:szCs w:val="22"/>
          <w:vertAlign w:val="superscript"/>
        </w:rPr>
        <w:t>th</w:t>
      </w:r>
      <w:r w:rsidR="00A459FA">
        <w:rPr>
          <w:rFonts w:ascii="Arial" w:hAnsi="Arial" w:cs="Arial"/>
          <w:szCs w:val="22"/>
        </w:rPr>
        <w:t xml:space="preserve"> hour parameters in S</w:t>
      </w:r>
      <w:r w:rsidR="006B4EFD" w:rsidRPr="00046AAE">
        <w:rPr>
          <w:rFonts w:ascii="Arial" w:hAnsi="Arial" w:cs="Arial"/>
          <w:szCs w:val="22"/>
        </w:rPr>
        <w:t xml:space="preserve">upplement </w:t>
      </w:r>
      <w:r w:rsidR="00A459FA">
        <w:rPr>
          <w:rFonts w:ascii="Arial" w:hAnsi="Arial" w:cs="Arial"/>
          <w:szCs w:val="22"/>
        </w:rPr>
        <w:t>T</w:t>
      </w:r>
      <w:r w:rsidR="00146B93">
        <w:rPr>
          <w:rFonts w:ascii="Arial" w:hAnsi="Arial" w:cs="Arial"/>
          <w:szCs w:val="22"/>
        </w:rPr>
        <w:t>able 3</w:t>
      </w:r>
      <w:r w:rsidR="006B4EFD" w:rsidRPr="00046AAE">
        <w:rPr>
          <w:rFonts w:ascii="Arial" w:hAnsi="Arial" w:cs="Arial"/>
          <w:szCs w:val="22"/>
        </w:rPr>
        <w:t>)</w:t>
      </w:r>
    </w:p>
    <w:p w:rsidR="006B4EFD" w:rsidRPr="0054305F" w:rsidRDefault="006B4EFD" w:rsidP="00517750">
      <w:pPr>
        <w:spacing w:after="0"/>
        <w:rPr>
          <w:rFonts w:ascii="Arial" w:hAnsi="Arial" w:cs="Arial"/>
          <w:sz w:val="24"/>
          <w:szCs w:val="24"/>
        </w:rPr>
      </w:pPr>
    </w:p>
    <w:p w:rsidR="006B4EFD" w:rsidRPr="00D84286" w:rsidRDefault="00046AAE" w:rsidP="006B4EFD">
      <w:pPr>
        <w:rPr>
          <w:rFonts w:ascii="Arial" w:hAnsi="Arial" w:cs="Arial"/>
          <w:b/>
          <w:bCs/>
          <w:sz w:val="24"/>
          <w:szCs w:val="24"/>
        </w:rPr>
      </w:pPr>
      <w:r>
        <w:rPr>
          <w:rFonts w:ascii="Arial" w:hAnsi="Arial" w:cs="Arial"/>
          <w:b/>
          <w:bCs/>
          <w:sz w:val="24"/>
          <w:szCs w:val="24"/>
        </w:rPr>
        <w:lastRenderedPageBreak/>
        <w:t xml:space="preserve">Table </w:t>
      </w:r>
      <w:r w:rsidR="007A2440">
        <w:rPr>
          <w:rFonts w:ascii="Arial" w:hAnsi="Arial" w:cs="Arial"/>
          <w:b/>
          <w:bCs/>
          <w:sz w:val="24"/>
          <w:szCs w:val="24"/>
        </w:rPr>
        <w:t>S</w:t>
      </w:r>
      <w:r>
        <w:rPr>
          <w:rFonts w:ascii="Arial" w:hAnsi="Arial" w:cs="Arial"/>
          <w:b/>
          <w:bCs/>
          <w:sz w:val="24"/>
          <w:szCs w:val="24"/>
        </w:rPr>
        <w:t>3</w:t>
      </w:r>
      <w:r w:rsidR="006B4EFD" w:rsidRPr="00D84286">
        <w:rPr>
          <w:rFonts w:ascii="Arial" w:hAnsi="Arial" w:cs="Arial"/>
          <w:b/>
          <w:bCs/>
          <w:sz w:val="24"/>
          <w:szCs w:val="24"/>
        </w:rPr>
        <w:t>. Discrimination comparison of SEA-MAKE score in patients with AKI-after-the-first-day (AKI after D1) assessing at 24</w:t>
      </w:r>
      <w:r w:rsidR="006B4EFD" w:rsidRPr="00D84286">
        <w:rPr>
          <w:rFonts w:ascii="Arial" w:hAnsi="Arial" w:cs="Arial"/>
          <w:b/>
          <w:bCs/>
          <w:sz w:val="24"/>
          <w:szCs w:val="24"/>
          <w:vertAlign w:val="superscript"/>
        </w:rPr>
        <w:t>th</w:t>
      </w:r>
      <w:r w:rsidR="006B4EFD" w:rsidRPr="00D84286">
        <w:rPr>
          <w:rFonts w:ascii="Arial" w:hAnsi="Arial" w:cs="Arial"/>
          <w:b/>
          <w:bCs/>
          <w:sz w:val="24"/>
          <w:szCs w:val="24"/>
        </w:rPr>
        <w:t>, 48</w:t>
      </w:r>
      <w:r w:rsidR="006B4EFD" w:rsidRPr="00D84286">
        <w:rPr>
          <w:rFonts w:ascii="Arial" w:hAnsi="Arial" w:cs="Arial"/>
          <w:b/>
          <w:bCs/>
          <w:sz w:val="24"/>
          <w:szCs w:val="24"/>
          <w:vertAlign w:val="superscript"/>
        </w:rPr>
        <w:t>th</w:t>
      </w:r>
      <w:r w:rsidR="006B4EFD" w:rsidRPr="00D84286">
        <w:rPr>
          <w:rFonts w:ascii="Arial" w:hAnsi="Arial" w:cs="Arial"/>
          <w:b/>
          <w:bCs/>
          <w:sz w:val="24"/>
          <w:szCs w:val="24"/>
        </w:rPr>
        <w:t>, and 72</w:t>
      </w:r>
      <w:r w:rsidR="006B4EFD" w:rsidRPr="00D84286">
        <w:rPr>
          <w:rFonts w:ascii="Arial" w:hAnsi="Arial" w:cs="Arial"/>
          <w:b/>
          <w:bCs/>
          <w:sz w:val="24"/>
          <w:szCs w:val="24"/>
          <w:vertAlign w:val="superscript"/>
        </w:rPr>
        <w:t>th</w:t>
      </w:r>
      <w:r w:rsidR="006B4EFD" w:rsidRPr="00D84286">
        <w:rPr>
          <w:rFonts w:ascii="Arial" w:hAnsi="Arial" w:cs="Arial"/>
          <w:b/>
          <w:bCs/>
          <w:sz w:val="24"/>
          <w:szCs w:val="24"/>
        </w:rPr>
        <w:t xml:space="preserve"> hour of admission (n = 702)</w:t>
      </w:r>
    </w:p>
    <w:tbl>
      <w:tblPr>
        <w:tblStyle w:val="TableGrid"/>
        <w:tblW w:w="0" w:type="auto"/>
        <w:tblLook w:val="04A0" w:firstRow="1" w:lastRow="0" w:firstColumn="1" w:lastColumn="0" w:noHBand="0" w:noVBand="1"/>
      </w:tblPr>
      <w:tblGrid>
        <w:gridCol w:w="2337"/>
        <w:gridCol w:w="1486"/>
        <w:gridCol w:w="1417"/>
        <w:gridCol w:w="1701"/>
        <w:gridCol w:w="2126"/>
      </w:tblGrid>
      <w:tr w:rsidR="006B4EFD" w:rsidRPr="00E73552" w:rsidTr="006E6B73">
        <w:tc>
          <w:tcPr>
            <w:tcW w:w="2337" w:type="dxa"/>
          </w:tcPr>
          <w:p w:rsidR="006B4EFD" w:rsidRPr="00E73552" w:rsidRDefault="006B4EFD" w:rsidP="006E6B73">
            <w:pPr>
              <w:rPr>
                <w:rFonts w:ascii="Arial" w:hAnsi="Arial" w:cs="Arial"/>
                <w:sz w:val="24"/>
                <w:szCs w:val="24"/>
              </w:rPr>
            </w:pPr>
          </w:p>
        </w:tc>
        <w:tc>
          <w:tcPr>
            <w:tcW w:w="1486" w:type="dxa"/>
          </w:tcPr>
          <w:p w:rsidR="006B4EFD" w:rsidRPr="00D84286" w:rsidRDefault="006B4EFD" w:rsidP="006E6B73">
            <w:pPr>
              <w:jc w:val="center"/>
              <w:rPr>
                <w:rFonts w:ascii="Arial" w:hAnsi="Arial" w:cs="Arial"/>
                <w:b/>
                <w:bCs/>
                <w:sz w:val="24"/>
                <w:szCs w:val="24"/>
              </w:rPr>
            </w:pPr>
            <w:r w:rsidRPr="00D84286">
              <w:rPr>
                <w:rFonts w:ascii="Arial" w:hAnsi="Arial" w:cs="Arial"/>
                <w:b/>
                <w:bCs/>
                <w:sz w:val="24"/>
                <w:szCs w:val="24"/>
              </w:rPr>
              <w:t>AUC</w:t>
            </w:r>
          </w:p>
        </w:tc>
        <w:tc>
          <w:tcPr>
            <w:tcW w:w="1417" w:type="dxa"/>
          </w:tcPr>
          <w:p w:rsidR="006B4EFD" w:rsidRPr="00D84286" w:rsidRDefault="006B4EFD" w:rsidP="006E6B73">
            <w:pPr>
              <w:jc w:val="center"/>
              <w:rPr>
                <w:rFonts w:ascii="Arial" w:hAnsi="Arial" w:cs="Arial"/>
                <w:b/>
                <w:bCs/>
                <w:sz w:val="24"/>
                <w:szCs w:val="24"/>
              </w:rPr>
            </w:pPr>
            <w:r w:rsidRPr="00D84286">
              <w:rPr>
                <w:rFonts w:ascii="Arial" w:hAnsi="Arial" w:cs="Arial"/>
                <w:b/>
                <w:bCs/>
                <w:sz w:val="24"/>
                <w:szCs w:val="24"/>
              </w:rPr>
              <w:t>Std. Error</w:t>
            </w:r>
          </w:p>
        </w:tc>
        <w:tc>
          <w:tcPr>
            <w:tcW w:w="1701" w:type="dxa"/>
          </w:tcPr>
          <w:p w:rsidR="006B4EFD" w:rsidRPr="00D84286" w:rsidRDefault="006B4EFD" w:rsidP="006E6B73">
            <w:pPr>
              <w:jc w:val="center"/>
              <w:rPr>
                <w:rFonts w:ascii="Arial" w:hAnsi="Arial" w:cs="Arial"/>
                <w:b/>
                <w:bCs/>
                <w:sz w:val="24"/>
                <w:szCs w:val="24"/>
              </w:rPr>
            </w:pPr>
            <w:r w:rsidRPr="00D84286">
              <w:rPr>
                <w:rFonts w:ascii="Arial" w:hAnsi="Arial" w:cs="Arial"/>
                <w:b/>
                <w:bCs/>
                <w:sz w:val="24"/>
                <w:szCs w:val="24"/>
              </w:rPr>
              <w:t>95 % CI</w:t>
            </w:r>
          </w:p>
        </w:tc>
        <w:tc>
          <w:tcPr>
            <w:tcW w:w="2126" w:type="dxa"/>
          </w:tcPr>
          <w:p w:rsidR="006B4EFD" w:rsidRPr="00D84286" w:rsidRDefault="006B4EFD" w:rsidP="006E6B73">
            <w:pPr>
              <w:jc w:val="center"/>
              <w:rPr>
                <w:rFonts w:ascii="Arial" w:hAnsi="Arial" w:cs="Arial"/>
                <w:b/>
                <w:bCs/>
                <w:sz w:val="24"/>
                <w:szCs w:val="24"/>
              </w:rPr>
            </w:pPr>
            <w:r w:rsidRPr="00D84286">
              <w:rPr>
                <w:rFonts w:ascii="Arial" w:hAnsi="Arial" w:cs="Arial"/>
                <w:b/>
                <w:bCs/>
                <w:sz w:val="24"/>
                <w:szCs w:val="24"/>
              </w:rPr>
              <w:t>Missing data, n</w:t>
            </w:r>
          </w:p>
        </w:tc>
      </w:tr>
      <w:tr w:rsidR="006B4EFD" w:rsidRPr="00E73552" w:rsidTr="006E6B73">
        <w:tc>
          <w:tcPr>
            <w:tcW w:w="2337" w:type="dxa"/>
          </w:tcPr>
          <w:p w:rsidR="006B4EFD" w:rsidRPr="00E73552" w:rsidRDefault="006B4EFD" w:rsidP="006E6B73">
            <w:pPr>
              <w:rPr>
                <w:rFonts w:ascii="Arial" w:hAnsi="Arial" w:cs="Arial"/>
                <w:sz w:val="24"/>
                <w:szCs w:val="24"/>
              </w:rPr>
            </w:pPr>
            <w:r w:rsidRPr="00E73552">
              <w:rPr>
                <w:rFonts w:ascii="Arial" w:hAnsi="Arial" w:cs="Arial"/>
                <w:sz w:val="24"/>
                <w:szCs w:val="24"/>
              </w:rPr>
              <w:t>24</w:t>
            </w:r>
            <w:r w:rsidRPr="00E73552">
              <w:rPr>
                <w:rFonts w:ascii="Arial" w:hAnsi="Arial" w:cs="Arial"/>
                <w:sz w:val="24"/>
                <w:szCs w:val="24"/>
                <w:vertAlign w:val="superscript"/>
              </w:rPr>
              <w:t>th</w:t>
            </w:r>
            <w:r w:rsidRPr="00E73552">
              <w:rPr>
                <w:rFonts w:ascii="Arial" w:hAnsi="Arial" w:cs="Arial"/>
                <w:sz w:val="24"/>
                <w:szCs w:val="24"/>
              </w:rPr>
              <w:t xml:space="preserve"> hour</w:t>
            </w:r>
          </w:p>
        </w:tc>
        <w:tc>
          <w:tcPr>
            <w:tcW w:w="1486" w:type="dxa"/>
          </w:tcPr>
          <w:p w:rsidR="006B4EFD" w:rsidRPr="00E73552" w:rsidRDefault="006B4EFD" w:rsidP="006E6B73">
            <w:pPr>
              <w:jc w:val="center"/>
              <w:rPr>
                <w:rFonts w:ascii="Arial" w:hAnsi="Arial" w:cs="Arial"/>
                <w:sz w:val="24"/>
                <w:szCs w:val="24"/>
              </w:rPr>
            </w:pPr>
            <w:r w:rsidRPr="00E73552">
              <w:rPr>
                <w:rFonts w:ascii="Arial" w:hAnsi="Arial" w:cs="Arial"/>
                <w:sz w:val="24"/>
                <w:szCs w:val="24"/>
              </w:rPr>
              <w:t>0.73</w:t>
            </w:r>
          </w:p>
        </w:tc>
        <w:tc>
          <w:tcPr>
            <w:tcW w:w="1417" w:type="dxa"/>
          </w:tcPr>
          <w:p w:rsidR="006B4EFD" w:rsidRPr="00E73552" w:rsidRDefault="006B4EFD" w:rsidP="006E6B73">
            <w:pPr>
              <w:jc w:val="center"/>
              <w:rPr>
                <w:rFonts w:ascii="Arial" w:hAnsi="Arial" w:cs="Arial"/>
                <w:sz w:val="24"/>
                <w:szCs w:val="24"/>
              </w:rPr>
            </w:pPr>
            <w:r w:rsidRPr="00E73552">
              <w:rPr>
                <w:rFonts w:ascii="Arial" w:hAnsi="Arial" w:cs="Arial"/>
                <w:sz w:val="24"/>
                <w:szCs w:val="24"/>
              </w:rPr>
              <w:t>0.02</w:t>
            </w:r>
          </w:p>
        </w:tc>
        <w:tc>
          <w:tcPr>
            <w:tcW w:w="1701" w:type="dxa"/>
          </w:tcPr>
          <w:p w:rsidR="006B4EFD" w:rsidRPr="00E73552" w:rsidRDefault="006B4EFD" w:rsidP="006E6B73">
            <w:pPr>
              <w:jc w:val="center"/>
              <w:rPr>
                <w:rFonts w:ascii="Arial" w:hAnsi="Arial" w:cs="Arial"/>
                <w:sz w:val="24"/>
                <w:szCs w:val="24"/>
              </w:rPr>
            </w:pPr>
            <w:r w:rsidRPr="00E73552">
              <w:rPr>
                <w:rFonts w:ascii="Arial" w:hAnsi="Arial" w:cs="Arial"/>
                <w:sz w:val="24"/>
                <w:szCs w:val="24"/>
              </w:rPr>
              <w:t>0.69, 0.77</w:t>
            </w:r>
          </w:p>
        </w:tc>
        <w:tc>
          <w:tcPr>
            <w:tcW w:w="2126" w:type="dxa"/>
          </w:tcPr>
          <w:p w:rsidR="006B4EFD" w:rsidRPr="00E73552" w:rsidRDefault="006B4EFD" w:rsidP="006E6B73">
            <w:pPr>
              <w:jc w:val="center"/>
              <w:rPr>
                <w:rFonts w:ascii="Arial" w:hAnsi="Arial" w:cs="Arial"/>
                <w:sz w:val="24"/>
                <w:szCs w:val="24"/>
              </w:rPr>
            </w:pPr>
            <w:r w:rsidRPr="00E73552">
              <w:rPr>
                <w:rFonts w:ascii="Arial" w:hAnsi="Arial" w:cs="Arial"/>
                <w:sz w:val="24"/>
                <w:szCs w:val="24"/>
              </w:rPr>
              <w:t>0</w:t>
            </w:r>
          </w:p>
        </w:tc>
      </w:tr>
      <w:tr w:rsidR="006B4EFD" w:rsidRPr="00E73552" w:rsidTr="006E6B73">
        <w:tc>
          <w:tcPr>
            <w:tcW w:w="2337" w:type="dxa"/>
          </w:tcPr>
          <w:p w:rsidR="006B4EFD" w:rsidRPr="00E73552" w:rsidRDefault="006B4EFD" w:rsidP="006E6B73">
            <w:pPr>
              <w:rPr>
                <w:rFonts w:ascii="Arial" w:hAnsi="Arial" w:cs="Arial"/>
                <w:sz w:val="24"/>
                <w:szCs w:val="24"/>
              </w:rPr>
            </w:pPr>
            <w:r w:rsidRPr="00E73552">
              <w:rPr>
                <w:rFonts w:ascii="Arial" w:hAnsi="Arial" w:cs="Arial"/>
                <w:sz w:val="24"/>
                <w:szCs w:val="24"/>
              </w:rPr>
              <w:t>48</w:t>
            </w:r>
            <w:r w:rsidRPr="00E73552">
              <w:rPr>
                <w:rFonts w:ascii="Arial" w:hAnsi="Arial" w:cs="Arial"/>
                <w:sz w:val="24"/>
                <w:szCs w:val="24"/>
                <w:vertAlign w:val="superscript"/>
              </w:rPr>
              <w:t>th</w:t>
            </w:r>
            <w:r w:rsidRPr="00E73552">
              <w:rPr>
                <w:rFonts w:ascii="Arial" w:hAnsi="Arial" w:cs="Arial"/>
                <w:sz w:val="24"/>
                <w:szCs w:val="24"/>
              </w:rPr>
              <w:t xml:space="preserve"> hour</w:t>
            </w:r>
          </w:p>
        </w:tc>
        <w:tc>
          <w:tcPr>
            <w:tcW w:w="1486" w:type="dxa"/>
          </w:tcPr>
          <w:p w:rsidR="006B4EFD" w:rsidRPr="00E73552" w:rsidRDefault="006B4EFD" w:rsidP="006E6B73">
            <w:pPr>
              <w:jc w:val="center"/>
              <w:rPr>
                <w:rFonts w:ascii="Arial" w:hAnsi="Arial" w:cs="Arial"/>
                <w:sz w:val="24"/>
                <w:szCs w:val="24"/>
              </w:rPr>
            </w:pPr>
            <w:r w:rsidRPr="00E73552">
              <w:rPr>
                <w:rFonts w:ascii="Arial" w:hAnsi="Arial" w:cs="Arial"/>
                <w:sz w:val="24"/>
                <w:szCs w:val="24"/>
              </w:rPr>
              <w:t>0.76</w:t>
            </w:r>
          </w:p>
        </w:tc>
        <w:tc>
          <w:tcPr>
            <w:tcW w:w="1417" w:type="dxa"/>
          </w:tcPr>
          <w:p w:rsidR="006B4EFD" w:rsidRPr="00E73552" w:rsidRDefault="006B4EFD" w:rsidP="006E6B73">
            <w:pPr>
              <w:jc w:val="center"/>
              <w:rPr>
                <w:rFonts w:ascii="Arial" w:hAnsi="Arial" w:cs="Arial"/>
                <w:sz w:val="24"/>
                <w:szCs w:val="24"/>
              </w:rPr>
            </w:pPr>
            <w:r w:rsidRPr="00E73552">
              <w:rPr>
                <w:rFonts w:ascii="Arial" w:hAnsi="Arial" w:cs="Arial"/>
                <w:sz w:val="24"/>
                <w:szCs w:val="24"/>
              </w:rPr>
              <w:t>0.02</w:t>
            </w:r>
          </w:p>
        </w:tc>
        <w:tc>
          <w:tcPr>
            <w:tcW w:w="1701" w:type="dxa"/>
          </w:tcPr>
          <w:p w:rsidR="006B4EFD" w:rsidRPr="00E73552" w:rsidRDefault="006B4EFD" w:rsidP="006E6B73">
            <w:pPr>
              <w:jc w:val="center"/>
              <w:rPr>
                <w:rFonts w:ascii="Arial" w:hAnsi="Arial" w:cs="Arial"/>
                <w:sz w:val="24"/>
                <w:szCs w:val="24"/>
              </w:rPr>
            </w:pPr>
            <w:r w:rsidRPr="00E73552">
              <w:rPr>
                <w:rFonts w:ascii="Arial" w:hAnsi="Arial" w:cs="Arial"/>
                <w:sz w:val="24"/>
                <w:szCs w:val="24"/>
              </w:rPr>
              <w:t>0.72, 0.80</w:t>
            </w:r>
          </w:p>
        </w:tc>
        <w:tc>
          <w:tcPr>
            <w:tcW w:w="2126" w:type="dxa"/>
          </w:tcPr>
          <w:p w:rsidR="006B4EFD" w:rsidRPr="00E73552" w:rsidRDefault="006B4EFD" w:rsidP="006E6B73">
            <w:pPr>
              <w:jc w:val="center"/>
              <w:rPr>
                <w:rFonts w:ascii="Arial" w:hAnsi="Arial" w:cs="Arial"/>
                <w:sz w:val="24"/>
                <w:szCs w:val="24"/>
              </w:rPr>
            </w:pPr>
            <w:r w:rsidRPr="00E73552">
              <w:rPr>
                <w:rFonts w:ascii="Arial" w:hAnsi="Arial" w:cs="Arial"/>
                <w:sz w:val="24"/>
                <w:szCs w:val="24"/>
              </w:rPr>
              <w:t>190</w:t>
            </w:r>
          </w:p>
        </w:tc>
      </w:tr>
      <w:tr w:rsidR="006B4EFD" w:rsidRPr="00E73552" w:rsidTr="006E6B73">
        <w:tc>
          <w:tcPr>
            <w:tcW w:w="2337" w:type="dxa"/>
          </w:tcPr>
          <w:p w:rsidR="006B4EFD" w:rsidRPr="00E73552" w:rsidRDefault="006B4EFD" w:rsidP="006E6B73">
            <w:pPr>
              <w:rPr>
                <w:rFonts w:ascii="Arial" w:hAnsi="Arial" w:cs="Arial"/>
                <w:sz w:val="24"/>
                <w:szCs w:val="24"/>
              </w:rPr>
            </w:pPr>
            <w:r w:rsidRPr="00E73552">
              <w:rPr>
                <w:rFonts w:ascii="Arial" w:hAnsi="Arial" w:cs="Arial"/>
                <w:sz w:val="24"/>
                <w:szCs w:val="24"/>
              </w:rPr>
              <w:t>72</w:t>
            </w:r>
            <w:r w:rsidRPr="00E73552">
              <w:rPr>
                <w:rFonts w:ascii="Arial" w:hAnsi="Arial" w:cs="Arial"/>
                <w:sz w:val="24"/>
                <w:szCs w:val="24"/>
                <w:vertAlign w:val="superscript"/>
              </w:rPr>
              <w:t>th</w:t>
            </w:r>
            <w:r w:rsidRPr="00E73552">
              <w:rPr>
                <w:rFonts w:ascii="Arial" w:hAnsi="Arial" w:cs="Arial"/>
                <w:sz w:val="24"/>
                <w:szCs w:val="24"/>
              </w:rPr>
              <w:t xml:space="preserve"> hour</w:t>
            </w:r>
          </w:p>
        </w:tc>
        <w:tc>
          <w:tcPr>
            <w:tcW w:w="1486" w:type="dxa"/>
          </w:tcPr>
          <w:p w:rsidR="006B4EFD" w:rsidRPr="00E73552" w:rsidRDefault="006B4EFD" w:rsidP="006E6B73">
            <w:pPr>
              <w:jc w:val="center"/>
              <w:rPr>
                <w:rFonts w:ascii="Arial" w:hAnsi="Arial" w:cs="Arial"/>
                <w:sz w:val="24"/>
                <w:szCs w:val="24"/>
              </w:rPr>
            </w:pPr>
            <w:r w:rsidRPr="00E73552">
              <w:rPr>
                <w:rFonts w:ascii="Arial" w:hAnsi="Arial" w:cs="Arial"/>
                <w:sz w:val="24"/>
                <w:szCs w:val="24"/>
              </w:rPr>
              <w:t>0.75</w:t>
            </w:r>
          </w:p>
        </w:tc>
        <w:tc>
          <w:tcPr>
            <w:tcW w:w="1417" w:type="dxa"/>
          </w:tcPr>
          <w:p w:rsidR="006B4EFD" w:rsidRPr="00E73552" w:rsidRDefault="006B4EFD" w:rsidP="006E6B73">
            <w:pPr>
              <w:jc w:val="center"/>
              <w:rPr>
                <w:rFonts w:ascii="Arial" w:hAnsi="Arial" w:cs="Arial"/>
                <w:sz w:val="24"/>
                <w:szCs w:val="24"/>
              </w:rPr>
            </w:pPr>
            <w:r w:rsidRPr="00E73552">
              <w:rPr>
                <w:rFonts w:ascii="Arial" w:hAnsi="Arial" w:cs="Arial"/>
                <w:sz w:val="24"/>
                <w:szCs w:val="24"/>
              </w:rPr>
              <w:t>0.02</w:t>
            </w:r>
          </w:p>
        </w:tc>
        <w:tc>
          <w:tcPr>
            <w:tcW w:w="1701" w:type="dxa"/>
          </w:tcPr>
          <w:p w:rsidR="006B4EFD" w:rsidRPr="00E73552" w:rsidRDefault="006B4EFD" w:rsidP="006E6B73">
            <w:pPr>
              <w:jc w:val="center"/>
              <w:rPr>
                <w:rFonts w:ascii="Arial" w:hAnsi="Arial" w:cs="Arial"/>
                <w:sz w:val="24"/>
                <w:szCs w:val="24"/>
              </w:rPr>
            </w:pPr>
            <w:r w:rsidRPr="00E73552">
              <w:rPr>
                <w:rFonts w:ascii="Arial" w:hAnsi="Arial" w:cs="Arial"/>
                <w:sz w:val="24"/>
                <w:szCs w:val="24"/>
              </w:rPr>
              <w:t>0.71, 0.80</w:t>
            </w:r>
          </w:p>
        </w:tc>
        <w:tc>
          <w:tcPr>
            <w:tcW w:w="2126" w:type="dxa"/>
          </w:tcPr>
          <w:p w:rsidR="006B4EFD" w:rsidRPr="00E73552" w:rsidRDefault="006B4EFD" w:rsidP="006E6B73">
            <w:pPr>
              <w:jc w:val="center"/>
              <w:rPr>
                <w:rFonts w:ascii="Arial" w:hAnsi="Arial" w:cs="Arial"/>
                <w:sz w:val="24"/>
                <w:szCs w:val="24"/>
              </w:rPr>
            </w:pPr>
            <w:r w:rsidRPr="00E73552">
              <w:rPr>
                <w:rFonts w:ascii="Arial" w:hAnsi="Arial" w:cs="Arial"/>
                <w:sz w:val="24"/>
                <w:szCs w:val="24"/>
              </w:rPr>
              <w:t>248</w:t>
            </w:r>
          </w:p>
        </w:tc>
      </w:tr>
    </w:tbl>
    <w:p w:rsidR="009C03B2" w:rsidRDefault="009C03B2" w:rsidP="009C03B2">
      <w:pPr>
        <w:rPr>
          <w:rFonts w:ascii="Arial" w:hAnsi="Arial" w:cs="Arial"/>
          <w:sz w:val="24"/>
          <w:szCs w:val="24"/>
        </w:rPr>
      </w:pPr>
      <w:r>
        <w:rPr>
          <w:rFonts w:ascii="Arial" w:hAnsi="Arial" w:cs="Arial"/>
          <w:sz w:val="24"/>
          <w:szCs w:val="24"/>
        </w:rPr>
        <w:t>Therefore, we proposed to use parameter at 48</w:t>
      </w:r>
      <w:r w:rsidRPr="006A07C5">
        <w:rPr>
          <w:rFonts w:ascii="Arial" w:hAnsi="Arial" w:cs="Arial"/>
          <w:sz w:val="24"/>
          <w:szCs w:val="24"/>
          <w:vertAlign w:val="superscript"/>
        </w:rPr>
        <w:t>th</w:t>
      </w:r>
      <w:r>
        <w:rPr>
          <w:rFonts w:ascii="Arial" w:hAnsi="Arial" w:cs="Arial"/>
          <w:sz w:val="24"/>
          <w:szCs w:val="24"/>
        </w:rPr>
        <w:t xml:space="preserve"> hour in assessing SEA-MAKE score in patient with AKI after D1 because of its </w:t>
      </w:r>
      <w:bookmarkStart w:id="0" w:name="_GoBack"/>
      <w:r>
        <w:rPr>
          <w:rFonts w:ascii="Arial" w:hAnsi="Arial" w:cs="Arial"/>
          <w:sz w:val="24"/>
          <w:szCs w:val="24"/>
        </w:rPr>
        <w:t>high</w:t>
      </w:r>
      <w:bookmarkEnd w:id="0"/>
      <w:r>
        <w:rPr>
          <w:rFonts w:ascii="Arial" w:hAnsi="Arial" w:cs="Arial"/>
          <w:sz w:val="24"/>
          <w:szCs w:val="24"/>
        </w:rPr>
        <w:t>est AUC value.</w:t>
      </w:r>
    </w:p>
    <w:p w:rsidR="00904C15" w:rsidRDefault="00904C15">
      <w:pPr>
        <w:rPr>
          <w:rFonts w:ascii="Arial" w:hAnsi="Arial" w:cs="Arial"/>
          <w:sz w:val="24"/>
          <w:szCs w:val="24"/>
        </w:rPr>
      </w:pPr>
      <w:r>
        <w:rPr>
          <w:rFonts w:ascii="Arial" w:hAnsi="Arial" w:cs="Arial"/>
          <w:sz w:val="24"/>
          <w:szCs w:val="24"/>
        </w:rPr>
        <w:br w:type="page"/>
      </w:r>
      <w:r w:rsidR="00046AAE">
        <w:rPr>
          <w:rFonts w:ascii="Arial" w:hAnsi="Arial" w:cs="Arial"/>
          <w:b/>
          <w:bCs/>
          <w:sz w:val="24"/>
          <w:szCs w:val="24"/>
        </w:rPr>
        <w:lastRenderedPageBreak/>
        <w:t xml:space="preserve">Table </w:t>
      </w:r>
      <w:r w:rsidR="007A2440">
        <w:rPr>
          <w:rFonts w:ascii="Arial" w:hAnsi="Arial" w:cs="Arial"/>
          <w:b/>
          <w:bCs/>
          <w:sz w:val="24"/>
          <w:szCs w:val="24"/>
        </w:rPr>
        <w:t>S</w:t>
      </w:r>
      <w:r w:rsidR="00046AAE">
        <w:rPr>
          <w:rFonts w:ascii="Arial" w:hAnsi="Arial" w:cs="Arial"/>
          <w:b/>
          <w:bCs/>
          <w:sz w:val="24"/>
          <w:szCs w:val="24"/>
        </w:rPr>
        <w:t>4</w:t>
      </w:r>
      <w:r w:rsidRPr="00904C15">
        <w:rPr>
          <w:rFonts w:ascii="Arial" w:hAnsi="Arial" w:cs="Arial"/>
          <w:b/>
          <w:bCs/>
          <w:sz w:val="24"/>
          <w:szCs w:val="24"/>
        </w:rPr>
        <w:t>.</w:t>
      </w:r>
      <w:r>
        <w:rPr>
          <w:rFonts w:ascii="Arial" w:hAnsi="Arial" w:cs="Arial"/>
          <w:sz w:val="24"/>
          <w:szCs w:val="24"/>
        </w:rPr>
        <w:t xml:space="preserve"> </w:t>
      </w:r>
      <w:r w:rsidRPr="00C4285F">
        <w:rPr>
          <w:rFonts w:ascii="Arial" w:hAnsi="Arial" w:cs="Arial"/>
          <w:b/>
          <w:bCs/>
          <w:sz w:val="24"/>
          <w:szCs w:val="24"/>
        </w:rPr>
        <w:t>Predictive ability of SEA-MAKE score in different setting</w:t>
      </w:r>
    </w:p>
    <w:tbl>
      <w:tblPr>
        <w:tblStyle w:val="TableGrid"/>
        <w:tblW w:w="9634" w:type="dxa"/>
        <w:tblLook w:val="04A0" w:firstRow="1" w:lastRow="0" w:firstColumn="1" w:lastColumn="0" w:noHBand="0" w:noVBand="1"/>
      </w:tblPr>
      <w:tblGrid>
        <w:gridCol w:w="2617"/>
        <w:gridCol w:w="1431"/>
        <w:gridCol w:w="1912"/>
        <w:gridCol w:w="1106"/>
        <w:gridCol w:w="1261"/>
        <w:gridCol w:w="1307"/>
      </w:tblGrid>
      <w:tr w:rsidR="00904C15" w:rsidTr="006E6B73">
        <w:tc>
          <w:tcPr>
            <w:tcW w:w="2122" w:type="dxa"/>
          </w:tcPr>
          <w:p w:rsidR="00904C15" w:rsidRPr="00C10724" w:rsidRDefault="00904C15" w:rsidP="006E6B73">
            <w:pPr>
              <w:rPr>
                <w:rFonts w:ascii="Arial" w:hAnsi="Arial" w:cs="Arial"/>
                <w:b/>
                <w:bCs/>
                <w:sz w:val="24"/>
                <w:szCs w:val="24"/>
              </w:rPr>
            </w:pPr>
            <w:r w:rsidRPr="00C10724">
              <w:rPr>
                <w:rFonts w:ascii="Arial" w:hAnsi="Arial" w:cs="Arial"/>
                <w:b/>
                <w:bCs/>
                <w:sz w:val="24"/>
                <w:szCs w:val="24"/>
              </w:rPr>
              <w:t>Level</w:t>
            </w:r>
          </w:p>
        </w:tc>
        <w:tc>
          <w:tcPr>
            <w:tcW w:w="1507" w:type="dxa"/>
          </w:tcPr>
          <w:p w:rsidR="00904C15" w:rsidRPr="00C10724" w:rsidRDefault="00904C15" w:rsidP="006E6B73">
            <w:pPr>
              <w:jc w:val="center"/>
              <w:rPr>
                <w:rFonts w:ascii="Arial" w:hAnsi="Arial" w:cs="Arial"/>
                <w:b/>
                <w:bCs/>
                <w:sz w:val="24"/>
                <w:szCs w:val="24"/>
              </w:rPr>
            </w:pPr>
            <w:r w:rsidRPr="00C10724">
              <w:rPr>
                <w:rFonts w:ascii="Arial" w:hAnsi="Arial" w:cs="Arial"/>
                <w:b/>
                <w:bCs/>
                <w:sz w:val="24"/>
                <w:szCs w:val="24"/>
              </w:rPr>
              <w:t>Number of Centers</w:t>
            </w:r>
          </w:p>
        </w:tc>
        <w:tc>
          <w:tcPr>
            <w:tcW w:w="2101" w:type="dxa"/>
          </w:tcPr>
          <w:p w:rsidR="00904C15" w:rsidRPr="00C10724" w:rsidRDefault="00904C15" w:rsidP="006E6B73">
            <w:pPr>
              <w:jc w:val="center"/>
              <w:rPr>
                <w:rFonts w:ascii="Arial" w:hAnsi="Arial" w:cs="Arial"/>
                <w:b/>
                <w:bCs/>
                <w:sz w:val="24"/>
                <w:szCs w:val="24"/>
              </w:rPr>
            </w:pPr>
            <w:r w:rsidRPr="00C10724">
              <w:rPr>
                <w:rFonts w:ascii="Arial" w:hAnsi="Arial" w:cs="Arial"/>
                <w:b/>
                <w:bCs/>
                <w:sz w:val="24"/>
                <w:szCs w:val="24"/>
              </w:rPr>
              <w:t>Number of Patients</w:t>
            </w:r>
          </w:p>
        </w:tc>
        <w:tc>
          <w:tcPr>
            <w:tcW w:w="1197" w:type="dxa"/>
          </w:tcPr>
          <w:p w:rsidR="00904C15" w:rsidRPr="00C10724" w:rsidRDefault="00904C15" w:rsidP="006E6B73">
            <w:pPr>
              <w:jc w:val="center"/>
              <w:rPr>
                <w:rFonts w:ascii="Arial" w:hAnsi="Arial"/>
                <w:b/>
                <w:bCs/>
                <w:sz w:val="24"/>
                <w:szCs w:val="24"/>
              </w:rPr>
            </w:pPr>
            <w:r w:rsidRPr="00C10724">
              <w:rPr>
                <w:rFonts w:ascii="Arial" w:hAnsi="Arial"/>
                <w:b/>
                <w:bCs/>
                <w:sz w:val="24"/>
                <w:szCs w:val="24"/>
              </w:rPr>
              <w:t>AUC</w:t>
            </w:r>
          </w:p>
        </w:tc>
        <w:tc>
          <w:tcPr>
            <w:tcW w:w="1262" w:type="dxa"/>
          </w:tcPr>
          <w:p w:rsidR="00904C15" w:rsidRPr="00C10724" w:rsidRDefault="00904C15" w:rsidP="006E6B73">
            <w:pPr>
              <w:jc w:val="center"/>
              <w:rPr>
                <w:rFonts w:ascii="Arial" w:hAnsi="Arial"/>
                <w:b/>
                <w:bCs/>
                <w:sz w:val="24"/>
                <w:szCs w:val="24"/>
              </w:rPr>
            </w:pPr>
            <w:proofErr w:type="spellStart"/>
            <w:r w:rsidRPr="00C10724">
              <w:rPr>
                <w:rFonts w:ascii="Arial" w:hAnsi="Arial"/>
                <w:b/>
                <w:bCs/>
                <w:sz w:val="24"/>
                <w:szCs w:val="24"/>
              </w:rPr>
              <w:t>Std.Error</w:t>
            </w:r>
            <w:proofErr w:type="spellEnd"/>
          </w:p>
        </w:tc>
        <w:tc>
          <w:tcPr>
            <w:tcW w:w="1445" w:type="dxa"/>
          </w:tcPr>
          <w:p w:rsidR="00904C15" w:rsidRPr="00C10724" w:rsidRDefault="00904C15" w:rsidP="006E6B73">
            <w:pPr>
              <w:jc w:val="center"/>
              <w:rPr>
                <w:rFonts w:ascii="Arial" w:hAnsi="Arial"/>
                <w:b/>
                <w:bCs/>
                <w:sz w:val="24"/>
                <w:szCs w:val="24"/>
              </w:rPr>
            </w:pPr>
            <w:r w:rsidRPr="00C10724">
              <w:rPr>
                <w:rFonts w:ascii="Arial" w:hAnsi="Arial"/>
                <w:b/>
                <w:bCs/>
                <w:sz w:val="24"/>
                <w:szCs w:val="24"/>
              </w:rPr>
              <w:t>95 % CI</w:t>
            </w:r>
          </w:p>
        </w:tc>
      </w:tr>
      <w:tr w:rsidR="00904C15" w:rsidTr="006E6B73">
        <w:tc>
          <w:tcPr>
            <w:tcW w:w="2122" w:type="dxa"/>
          </w:tcPr>
          <w:p w:rsidR="00904C15" w:rsidRPr="000673E7" w:rsidRDefault="00904C15" w:rsidP="00904C15">
            <w:pPr>
              <w:pStyle w:val="ListParagraph"/>
              <w:numPr>
                <w:ilvl w:val="0"/>
                <w:numId w:val="3"/>
              </w:numPr>
              <w:rPr>
                <w:rFonts w:ascii="Arial" w:hAnsi="Arial" w:cs="Arial"/>
                <w:sz w:val="24"/>
                <w:szCs w:val="24"/>
              </w:rPr>
            </w:pPr>
            <w:r w:rsidRPr="000673E7">
              <w:rPr>
                <w:rFonts w:ascii="Arial" w:hAnsi="Arial" w:cs="Arial"/>
                <w:sz w:val="24"/>
                <w:szCs w:val="24"/>
              </w:rPr>
              <w:t>University</w:t>
            </w:r>
            <w:r>
              <w:rPr>
                <w:rFonts w:ascii="Arial" w:hAnsi="Arial" w:cs="Arial"/>
                <w:sz w:val="24"/>
                <w:szCs w:val="24"/>
              </w:rPr>
              <w:t>*</w:t>
            </w:r>
          </w:p>
        </w:tc>
        <w:tc>
          <w:tcPr>
            <w:tcW w:w="1507" w:type="dxa"/>
          </w:tcPr>
          <w:p w:rsidR="00904C15" w:rsidRDefault="00904C15" w:rsidP="006E6B73">
            <w:pPr>
              <w:jc w:val="center"/>
              <w:rPr>
                <w:rFonts w:ascii="Arial" w:hAnsi="Arial" w:cs="Arial"/>
                <w:sz w:val="24"/>
                <w:szCs w:val="24"/>
              </w:rPr>
            </w:pPr>
            <w:r>
              <w:rPr>
                <w:rFonts w:ascii="Arial" w:hAnsi="Arial" w:cs="Arial"/>
                <w:sz w:val="24"/>
                <w:szCs w:val="24"/>
              </w:rPr>
              <w:t>8</w:t>
            </w:r>
          </w:p>
        </w:tc>
        <w:tc>
          <w:tcPr>
            <w:tcW w:w="2101" w:type="dxa"/>
          </w:tcPr>
          <w:p w:rsidR="00904C15" w:rsidRDefault="00904C15" w:rsidP="006E6B73">
            <w:pPr>
              <w:jc w:val="center"/>
              <w:rPr>
                <w:rFonts w:ascii="Arial" w:hAnsi="Arial" w:cs="Arial"/>
                <w:sz w:val="24"/>
                <w:szCs w:val="24"/>
              </w:rPr>
            </w:pPr>
            <w:r>
              <w:rPr>
                <w:rFonts w:ascii="Arial" w:hAnsi="Arial" w:cs="Arial"/>
                <w:sz w:val="24"/>
                <w:szCs w:val="24"/>
              </w:rPr>
              <w:t>1,300</w:t>
            </w:r>
          </w:p>
        </w:tc>
        <w:tc>
          <w:tcPr>
            <w:tcW w:w="1197" w:type="dxa"/>
          </w:tcPr>
          <w:p w:rsidR="00904C15" w:rsidRDefault="00904C15" w:rsidP="006E6B73">
            <w:pPr>
              <w:jc w:val="center"/>
              <w:rPr>
                <w:rFonts w:ascii="Arial" w:hAnsi="Arial" w:cs="Arial"/>
                <w:sz w:val="24"/>
                <w:szCs w:val="24"/>
              </w:rPr>
            </w:pPr>
            <w:r>
              <w:rPr>
                <w:rFonts w:ascii="Arial" w:hAnsi="Arial" w:cs="Arial"/>
                <w:sz w:val="24"/>
                <w:szCs w:val="24"/>
              </w:rPr>
              <w:t>0.80</w:t>
            </w:r>
          </w:p>
        </w:tc>
        <w:tc>
          <w:tcPr>
            <w:tcW w:w="1262" w:type="dxa"/>
          </w:tcPr>
          <w:p w:rsidR="00904C15" w:rsidRDefault="00904C15" w:rsidP="006E6B73">
            <w:pPr>
              <w:jc w:val="center"/>
              <w:rPr>
                <w:rFonts w:ascii="Arial" w:hAnsi="Arial" w:cs="Arial"/>
                <w:sz w:val="24"/>
                <w:szCs w:val="24"/>
              </w:rPr>
            </w:pPr>
            <w:r>
              <w:rPr>
                <w:rFonts w:ascii="Arial" w:hAnsi="Arial" w:cs="Arial"/>
                <w:sz w:val="24"/>
                <w:szCs w:val="24"/>
              </w:rPr>
              <w:t>0.01</w:t>
            </w:r>
          </w:p>
        </w:tc>
        <w:tc>
          <w:tcPr>
            <w:tcW w:w="1445" w:type="dxa"/>
          </w:tcPr>
          <w:p w:rsidR="00904C15" w:rsidRDefault="00904C15" w:rsidP="006E6B73">
            <w:pPr>
              <w:jc w:val="center"/>
              <w:rPr>
                <w:rFonts w:ascii="Arial" w:hAnsi="Arial" w:cs="Arial"/>
                <w:sz w:val="24"/>
                <w:szCs w:val="24"/>
              </w:rPr>
            </w:pPr>
            <w:r>
              <w:rPr>
                <w:rFonts w:ascii="Arial" w:hAnsi="Arial" w:cs="Arial"/>
                <w:sz w:val="24"/>
                <w:szCs w:val="24"/>
              </w:rPr>
              <w:t>0.78, 0.83</w:t>
            </w:r>
          </w:p>
        </w:tc>
      </w:tr>
      <w:tr w:rsidR="00904C15" w:rsidTr="006E6B73">
        <w:tc>
          <w:tcPr>
            <w:tcW w:w="2122" w:type="dxa"/>
          </w:tcPr>
          <w:p w:rsidR="00904C15" w:rsidRPr="000673E7" w:rsidRDefault="00904C15" w:rsidP="00904C15">
            <w:pPr>
              <w:pStyle w:val="ListParagraph"/>
              <w:numPr>
                <w:ilvl w:val="0"/>
                <w:numId w:val="3"/>
              </w:numPr>
              <w:rPr>
                <w:rFonts w:ascii="Arial" w:hAnsi="Arial" w:cs="Arial"/>
                <w:sz w:val="24"/>
                <w:szCs w:val="24"/>
              </w:rPr>
            </w:pPr>
            <w:r>
              <w:rPr>
                <w:rFonts w:ascii="Arial" w:hAnsi="Arial" w:cs="Arial"/>
                <w:sz w:val="24"/>
                <w:szCs w:val="24"/>
              </w:rPr>
              <w:t>Regional**</w:t>
            </w:r>
          </w:p>
        </w:tc>
        <w:tc>
          <w:tcPr>
            <w:tcW w:w="1507" w:type="dxa"/>
          </w:tcPr>
          <w:p w:rsidR="00904C15" w:rsidRDefault="00904C15" w:rsidP="006E6B73">
            <w:pPr>
              <w:jc w:val="center"/>
              <w:rPr>
                <w:rFonts w:ascii="Arial" w:hAnsi="Arial" w:cs="Arial"/>
                <w:sz w:val="24"/>
                <w:szCs w:val="24"/>
              </w:rPr>
            </w:pPr>
            <w:r>
              <w:rPr>
                <w:rFonts w:ascii="Arial" w:hAnsi="Arial" w:cs="Arial"/>
                <w:sz w:val="24"/>
                <w:szCs w:val="24"/>
              </w:rPr>
              <w:t>5</w:t>
            </w:r>
          </w:p>
        </w:tc>
        <w:tc>
          <w:tcPr>
            <w:tcW w:w="2101" w:type="dxa"/>
          </w:tcPr>
          <w:p w:rsidR="00904C15" w:rsidRDefault="00904C15" w:rsidP="006E6B73">
            <w:pPr>
              <w:jc w:val="center"/>
              <w:rPr>
                <w:rFonts w:ascii="Arial" w:hAnsi="Arial" w:cs="Arial"/>
                <w:sz w:val="24"/>
                <w:szCs w:val="24"/>
              </w:rPr>
            </w:pPr>
            <w:r>
              <w:rPr>
                <w:rFonts w:ascii="Arial" w:hAnsi="Arial" w:cs="Arial"/>
                <w:sz w:val="24"/>
                <w:szCs w:val="24"/>
              </w:rPr>
              <w:t>1,055</w:t>
            </w:r>
          </w:p>
        </w:tc>
        <w:tc>
          <w:tcPr>
            <w:tcW w:w="1197" w:type="dxa"/>
          </w:tcPr>
          <w:p w:rsidR="00904C15" w:rsidRDefault="00904C15" w:rsidP="006E6B73">
            <w:pPr>
              <w:jc w:val="center"/>
              <w:rPr>
                <w:rFonts w:ascii="Arial" w:hAnsi="Arial" w:cs="Arial"/>
                <w:sz w:val="24"/>
                <w:szCs w:val="24"/>
              </w:rPr>
            </w:pPr>
            <w:r>
              <w:rPr>
                <w:rFonts w:ascii="Arial" w:hAnsi="Arial" w:cs="Arial"/>
                <w:sz w:val="24"/>
                <w:szCs w:val="24"/>
              </w:rPr>
              <w:t>0.81</w:t>
            </w:r>
          </w:p>
        </w:tc>
        <w:tc>
          <w:tcPr>
            <w:tcW w:w="1262" w:type="dxa"/>
          </w:tcPr>
          <w:p w:rsidR="00904C15" w:rsidRDefault="00904C15" w:rsidP="006E6B73">
            <w:pPr>
              <w:jc w:val="center"/>
              <w:rPr>
                <w:rFonts w:ascii="Arial" w:hAnsi="Arial" w:cs="Arial"/>
                <w:sz w:val="24"/>
                <w:szCs w:val="24"/>
              </w:rPr>
            </w:pPr>
            <w:r>
              <w:rPr>
                <w:rFonts w:ascii="Arial" w:hAnsi="Arial" w:cs="Arial"/>
                <w:sz w:val="24"/>
                <w:szCs w:val="24"/>
              </w:rPr>
              <w:t>0.01</w:t>
            </w:r>
          </w:p>
        </w:tc>
        <w:tc>
          <w:tcPr>
            <w:tcW w:w="1445" w:type="dxa"/>
          </w:tcPr>
          <w:p w:rsidR="00904C15" w:rsidRDefault="00904C15" w:rsidP="006E6B73">
            <w:pPr>
              <w:jc w:val="center"/>
              <w:rPr>
                <w:rFonts w:ascii="Arial" w:hAnsi="Arial" w:cs="Arial"/>
                <w:sz w:val="24"/>
                <w:szCs w:val="24"/>
              </w:rPr>
            </w:pPr>
            <w:r>
              <w:rPr>
                <w:rFonts w:ascii="Arial" w:hAnsi="Arial" w:cs="Arial"/>
                <w:sz w:val="24"/>
                <w:szCs w:val="24"/>
              </w:rPr>
              <w:t>0.78, 0.83</w:t>
            </w:r>
          </w:p>
        </w:tc>
      </w:tr>
      <w:tr w:rsidR="00904C15" w:rsidTr="006E6B73">
        <w:tc>
          <w:tcPr>
            <w:tcW w:w="2122" w:type="dxa"/>
          </w:tcPr>
          <w:p w:rsidR="00904C15" w:rsidRPr="000673E7" w:rsidRDefault="00904C15" w:rsidP="00904C15">
            <w:pPr>
              <w:pStyle w:val="ListParagraph"/>
              <w:numPr>
                <w:ilvl w:val="0"/>
                <w:numId w:val="3"/>
              </w:numPr>
              <w:rPr>
                <w:rFonts w:ascii="Arial" w:hAnsi="Arial" w:cs="Arial"/>
                <w:sz w:val="24"/>
                <w:szCs w:val="24"/>
              </w:rPr>
            </w:pPr>
            <w:r w:rsidRPr="000673E7">
              <w:rPr>
                <w:rFonts w:ascii="Arial" w:hAnsi="Arial" w:cs="Arial"/>
                <w:sz w:val="24"/>
                <w:szCs w:val="24"/>
              </w:rPr>
              <w:t>Provincial</w:t>
            </w:r>
            <w:r>
              <w:rPr>
                <w:rFonts w:ascii="Arial" w:hAnsi="Arial" w:cs="Arial"/>
                <w:sz w:val="24"/>
                <w:szCs w:val="24"/>
              </w:rPr>
              <w:t>***</w:t>
            </w:r>
          </w:p>
        </w:tc>
        <w:tc>
          <w:tcPr>
            <w:tcW w:w="1507" w:type="dxa"/>
          </w:tcPr>
          <w:p w:rsidR="00904C15" w:rsidRDefault="00904C15" w:rsidP="006E6B73">
            <w:pPr>
              <w:jc w:val="center"/>
              <w:rPr>
                <w:rFonts w:ascii="Arial" w:hAnsi="Arial" w:cs="Arial"/>
                <w:sz w:val="24"/>
                <w:szCs w:val="24"/>
              </w:rPr>
            </w:pPr>
            <w:r>
              <w:rPr>
                <w:rFonts w:ascii="Arial" w:hAnsi="Arial" w:cs="Arial"/>
                <w:sz w:val="24"/>
                <w:szCs w:val="24"/>
              </w:rPr>
              <w:t>4</w:t>
            </w:r>
          </w:p>
        </w:tc>
        <w:tc>
          <w:tcPr>
            <w:tcW w:w="2101" w:type="dxa"/>
          </w:tcPr>
          <w:p w:rsidR="00904C15" w:rsidRDefault="00904C15" w:rsidP="006E6B73">
            <w:pPr>
              <w:jc w:val="center"/>
              <w:rPr>
                <w:rFonts w:ascii="Arial" w:hAnsi="Arial" w:cs="Arial"/>
                <w:sz w:val="24"/>
                <w:szCs w:val="24"/>
              </w:rPr>
            </w:pPr>
            <w:r>
              <w:rPr>
                <w:rFonts w:ascii="Arial" w:hAnsi="Arial" w:cs="Arial"/>
                <w:sz w:val="24"/>
                <w:szCs w:val="24"/>
              </w:rPr>
              <w:t>501</w:t>
            </w:r>
          </w:p>
        </w:tc>
        <w:tc>
          <w:tcPr>
            <w:tcW w:w="1197" w:type="dxa"/>
          </w:tcPr>
          <w:p w:rsidR="00904C15" w:rsidRDefault="00904C15" w:rsidP="006E6B73">
            <w:pPr>
              <w:jc w:val="center"/>
              <w:rPr>
                <w:rFonts w:ascii="Arial" w:hAnsi="Arial" w:cs="Arial"/>
                <w:sz w:val="24"/>
                <w:szCs w:val="24"/>
              </w:rPr>
            </w:pPr>
            <w:r>
              <w:rPr>
                <w:rFonts w:ascii="Arial" w:hAnsi="Arial" w:cs="Arial"/>
                <w:sz w:val="24"/>
                <w:szCs w:val="24"/>
              </w:rPr>
              <w:t>0.76</w:t>
            </w:r>
          </w:p>
        </w:tc>
        <w:tc>
          <w:tcPr>
            <w:tcW w:w="1262" w:type="dxa"/>
          </w:tcPr>
          <w:p w:rsidR="00904C15" w:rsidRDefault="00904C15" w:rsidP="006E6B73">
            <w:pPr>
              <w:jc w:val="center"/>
              <w:rPr>
                <w:rFonts w:ascii="Arial" w:hAnsi="Arial" w:cs="Arial"/>
                <w:sz w:val="24"/>
                <w:szCs w:val="24"/>
              </w:rPr>
            </w:pPr>
            <w:r>
              <w:rPr>
                <w:rFonts w:ascii="Arial" w:hAnsi="Arial" w:cs="Arial"/>
                <w:sz w:val="24"/>
                <w:szCs w:val="24"/>
              </w:rPr>
              <w:t>0.02</w:t>
            </w:r>
          </w:p>
        </w:tc>
        <w:tc>
          <w:tcPr>
            <w:tcW w:w="1445" w:type="dxa"/>
          </w:tcPr>
          <w:p w:rsidR="00904C15" w:rsidRDefault="00904C15" w:rsidP="006E6B73">
            <w:pPr>
              <w:jc w:val="center"/>
              <w:rPr>
                <w:rFonts w:ascii="Arial" w:hAnsi="Arial" w:cs="Arial"/>
                <w:sz w:val="24"/>
                <w:szCs w:val="24"/>
              </w:rPr>
            </w:pPr>
            <w:r>
              <w:rPr>
                <w:rFonts w:ascii="Arial" w:hAnsi="Arial" w:cs="Arial"/>
                <w:sz w:val="24"/>
                <w:szCs w:val="24"/>
              </w:rPr>
              <w:t>0.71, 0.80</w:t>
            </w:r>
          </w:p>
        </w:tc>
      </w:tr>
      <w:tr w:rsidR="00904C15" w:rsidTr="006E6B73">
        <w:tc>
          <w:tcPr>
            <w:tcW w:w="2122" w:type="dxa"/>
          </w:tcPr>
          <w:p w:rsidR="00904C15" w:rsidRDefault="00904C15" w:rsidP="006E6B73">
            <w:pPr>
              <w:rPr>
                <w:rFonts w:ascii="Arial" w:hAnsi="Arial" w:cs="Arial"/>
                <w:sz w:val="24"/>
                <w:szCs w:val="24"/>
              </w:rPr>
            </w:pPr>
            <w:r>
              <w:rPr>
                <w:rFonts w:ascii="Arial" w:hAnsi="Arial" w:cs="Arial"/>
                <w:sz w:val="24"/>
                <w:szCs w:val="24"/>
              </w:rPr>
              <w:t>Total</w:t>
            </w:r>
          </w:p>
        </w:tc>
        <w:tc>
          <w:tcPr>
            <w:tcW w:w="1507" w:type="dxa"/>
          </w:tcPr>
          <w:p w:rsidR="00904C15" w:rsidRDefault="00904C15" w:rsidP="006E6B73">
            <w:pPr>
              <w:jc w:val="center"/>
              <w:rPr>
                <w:rFonts w:ascii="Arial" w:hAnsi="Arial" w:cs="Arial"/>
                <w:sz w:val="24"/>
                <w:szCs w:val="24"/>
              </w:rPr>
            </w:pPr>
            <w:r>
              <w:rPr>
                <w:rFonts w:ascii="Arial" w:hAnsi="Arial" w:cs="Arial"/>
                <w:sz w:val="24"/>
                <w:szCs w:val="24"/>
              </w:rPr>
              <w:t>17</w:t>
            </w:r>
          </w:p>
        </w:tc>
        <w:tc>
          <w:tcPr>
            <w:tcW w:w="2101" w:type="dxa"/>
          </w:tcPr>
          <w:p w:rsidR="00904C15" w:rsidRPr="00A17CFF" w:rsidRDefault="00904C15" w:rsidP="006E6B73">
            <w:pPr>
              <w:jc w:val="center"/>
              <w:rPr>
                <w:rFonts w:ascii="Arial" w:hAnsi="Arial"/>
                <w:sz w:val="24"/>
                <w:szCs w:val="24"/>
                <w:cs/>
              </w:rPr>
            </w:pPr>
            <w:r>
              <w:rPr>
                <w:rFonts w:ascii="Arial" w:hAnsi="Arial" w:cs="Arial"/>
                <w:sz w:val="24"/>
                <w:szCs w:val="24"/>
              </w:rPr>
              <w:t>2,856</w:t>
            </w:r>
          </w:p>
        </w:tc>
        <w:tc>
          <w:tcPr>
            <w:tcW w:w="1197" w:type="dxa"/>
          </w:tcPr>
          <w:p w:rsidR="00904C15" w:rsidRDefault="00904C15" w:rsidP="006E6B73">
            <w:pPr>
              <w:jc w:val="center"/>
              <w:rPr>
                <w:rFonts w:ascii="Arial" w:hAnsi="Arial" w:cs="Arial"/>
                <w:sz w:val="24"/>
                <w:szCs w:val="24"/>
              </w:rPr>
            </w:pPr>
            <w:r>
              <w:rPr>
                <w:rFonts w:ascii="Arial" w:hAnsi="Arial" w:cs="Arial"/>
                <w:sz w:val="24"/>
                <w:szCs w:val="24"/>
              </w:rPr>
              <w:t>0.80</w:t>
            </w:r>
          </w:p>
        </w:tc>
        <w:tc>
          <w:tcPr>
            <w:tcW w:w="1262" w:type="dxa"/>
          </w:tcPr>
          <w:p w:rsidR="00904C15" w:rsidRDefault="00904C15" w:rsidP="006E6B73">
            <w:pPr>
              <w:jc w:val="center"/>
              <w:rPr>
                <w:rFonts w:ascii="Arial" w:hAnsi="Arial" w:cs="Arial"/>
                <w:sz w:val="24"/>
                <w:szCs w:val="24"/>
              </w:rPr>
            </w:pPr>
            <w:r>
              <w:rPr>
                <w:rFonts w:ascii="Arial" w:hAnsi="Arial" w:cs="Arial"/>
                <w:sz w:val="24"/>
                <w:szCs w:val="24"/>
              </w:rPr>
              <w:t>0.01</w:t>
            </w:r>
          </w:p>
        </w:tc>
        <w:tc>
          <w:tcPr>
            <w:tcW w:w="1445" w:type="dxa"/>
          </w:tcPr>
          <w:p w:rsidR="00904C15" w:rsidRDefault="00904C15" w:rsidP="006E6B73">
            <w:pPr>
              <w:jc w:val="center"/>
              <w:rPr>
                <w:rFonts w:ascii="Arial" w:hAnsi="Arial" w:cs="Arial"/>
                <w:sz w:val="24"/>
                <w:szCs w:val="24"/>
              </w:rPr>
            </w:pPr>
            <w:r>
              <w:rPr>
                <w:rFonts w:ascii="Arial" w:hAnsi="Arial" w:cs="Arial"/>
                <w:sz w:val="24"/>
                <w:szCs w:val="24"/>
              </w:rPr>
              <w:t>0.78, 0.81</w:t>
            </w:r>
          </w:p>
        </w:tc>
      </w:tr>
    </w:tbl>
    <w:p w:rsidR="00904C15" w:rsidRDefault="00904C15" w:rsidP="00770DC3">
      <w:pPr>
        <w:spacing w:after="0"/>
        <w:rPr>
          <w:rFonts w:ascii="Arial" w:hAnsi="Arial" w:cs="Arial"/>
          <w:sz w:val="24"/>
          <w:szCs w:val="24"/>
        </w:rPr>
      </w:pPr>
      <w:r>
        <w:rPr>
          <w:rFonts w:ascii="Arial" w:hAnsi="Arial" w:cs="Arial"/>
          <w:sz w:val="24"/>
          <w:szCs w:val="24"/>
        </w:rPr>
        <w:t>*University hospitals provide medical services at the super tertiary care level.</w:t>
      </w:r>
    </w:p>
    <w:p w:rsidR="00904C15" w:rsidRDefault="00904C15" w:rsidP="00770DC3">
      <w:pPr>
        <w:spacing w:after="0"/>
        <w:rPr>
          <w:rFonts w:ascii="Arial" w:hAnsi="Arial" w:cs="Arial"/>
          <w:sz w:val="24"/>
          <w:szCs w:val="24"/>
        </w:rPr>
      </w:pPr>
      <w:r>
        <w:rPr>
          <w:rFonts w:ascii="Arial" w:hAnsi="Arial" w:cs="Arial"/>
          <w:sz w:val="24"/>
          <w:szCs w:val="24"/>
        </w:rPr>
        <w:t>**Regional hospitals have a capacity of at least 500 beds, capable of tertiary care level</w:t>
      </w:r>
    </w:p>
    <w:p w:rsidR="00904C15" w:rsidRPr="00E73552" w:rsidRDefault="00904C15" w:rsidP="00770DC3">
      <w:pPr>
        <w:spacing w:after="0"/>
        <w:rPr>
          <w:rFonts w:ascii="Arial" w:hAnsi="Arial" w:cs="Arial"/>
          <w:sz w:val="24"/>
          <w:szCs w:val="24"/>
        </w:rPr>
      </w:pPr>
      <w:r>
        <w:rPr>
          <w:rFonts w:ascii="Arial" w:hAnsi="Arial" w:cs="Arial"/>
          <w:sz w:val="24"/>
          <w:szCs w:val="24"/>
        </w:rPr>
        <w:t>***Provincial or general hospitals have a capacity of 200 to 500 beds, capable of secondary care level.</w:t>
      </w:r>
    </w:p>
    <w:p w:rsidR="00904C15" w:rsidRPr="00E73552" w:rsidRDefault="00904C15" w:rsidP="009C03B2">
      <w:pPr>
        <w:rPr>
          <w:rFonts w:ascii="Arial" w:hAnsi="Arial" w:cs="Arial"/>
          <w:sz w:val="24"/>
          <w:szCs w:val="24"/>
        </w:rPr>
      </w:pPr>
    </w:p>
    <w:p w:rsidR="00046AAE" w:rsidRDefault="00046AAE">
      <w:pPr>
        <w:rPr>
          <w:rFonts w:ascii="Arial" w:hAnsi="Arial" w:cs="Arial"/>
          <w:sz w:val="24"/>
          <w:szCs w:val="24"/>
        </w:rPr>
      </w:pPr>
      <w:r>
        <w:rPr>
          <w:rFonts w:ascii="Arial" w:hAnsi="Arial" w:cs="Arial"/>
          <w:sz w:val="24"/>
          <w:szCs w:val="24"/>
        </w:rPr>
        <w:br w:type="page"/>
      </w:r>
    </w:p>
    <w:p w:rsidR="00046AAE" w:rsidRPr="0054305F" w:rsidRDefault="00046AAE" w:rsidP="00046AAE">
      <w:pPr>
        <w:rPr>
          <w:rFonts w:ascii="Arial" w:hAnsi="Arial" w:cs="Arial"/>
          <w:b/>
          <w:bCs/>
          <w:sz w:val="24"/>
          <w:szCs w:val="24"/>
        </w:rPr>
      </w:pPr>
      <w:r>
        <w:rPr>
          <w:rFonts w:ascii="Arial" w:hAnsi="Arial" w:cs="Arial"/>
          <w:b/>
          <w:bCs/>
          <w:sz w:val="24"/>
          <w:szCs w:val="24"/>
        </w:rPr>
        <w:lastRenderedPageBreak/>
        <w:t xml:space="preserve">Table </w:t>
      </w:r>
      <w:r w:rsidR="007A2440">
        <w:rPr>
          <w:rFonts w:ascii="Arial" w:hAnsi="Arial" w:cs="Arial"/>
          <w:b/>
          <w:bCs/>
          <w:sz w:val="24"/>
          <w:szCs w:val="24"/>
        </w:rPr>
        <w:t>S</w:t>
      </w:r>
      <w:r>
        <w:rPr>
          <w:rFonts w:ascii="Arial" w:hAnsi="Arial" w:cs="Arial"/>
          <w:b/>
          <w:bCs/>
          <w:sz w:val="24"/>
          <w:szCs w:val="24"/>
        </w:rPr>
        <w:t>5. Discrimination of SEA</w:t>
      </w:r>
      <w:r w:rsidRPr="0054305F">
        <w:rPr>
          <w:rFonts w:ascii="Arial" w:hAnsi="Arial" w:cs="Arial"/>
          <w:b/>
          <w:bCs/>
          <w:sz w:val="24"/>
          <w:szCs w:val="24"/>
        </w:rPr>
        <w:t>-MAKE score for composite MAKE and each separated endpoints within 28 days after AKI</w:t>
      </w:r>
    </w:p>
    <w:tbl>
      <w:tblPr>
        <w:tblStyle w:val="TableGrid"/>
        <w:tblW w:w="0" w:type="auto"/>
        <w:tblLook w:val="04A0" w:firstRow="1" w:lastRow="0" w:firstColumn="1" w:lastColumn="0" w:noHBand="0" w:noVBand="1"/>
      </w:tblPr>
      <w:tblGrid>
        <w:gridCol w:w="3539"/>
        <w:gridCol w:w="2552"/>
        <w:gridCol w:w="2551"/>
      </w:tblGrid>
      <w:tr w:rsidR="00046AAE" w:rsidRPr="0054305F" w:rsidTr="00445288">
        <w:tc>
          <w:tcPr>
            <w:tcW w:w="3539" w:type="dxa"/>
          </w:tcPr>
          <w:p w:rsidR="00046AAE" w:rsidRPr="0054305F" w:rsidRDefault="00046AAE" w:rsidP="00445288">
            <w:pPr>
              <w:rPr>
                <w:rFonts w:ascii="Arial" w:hAnsi="Arial" w:cs="Arial"/>
                <w:b/>
                <w:bCs/>
                <w:sz w:val="24"/>
                <w:szCs w:val="24"/>
              </w:rPr>
            </w:pPr>
            <w:r w:rsidRPr="0054305F">
              <w:rPr>
                <w:rFonts w:ascii="Arial" w:hAnsi="Arial" w:cs="Arial"/>
                <w:b/>
                <w:bCs/>
                <w:sz w:val="24"/>
                <w:szCs w:val="24"/>
              </w:rPr>
              <w:t>Endpoints</w:t>
            </w:r>
          </w:p>
        </w:tc>
        <w:tc>
          <w:tcPr>
            <w:tcW w:w="2552" w:type="dxa"/>
          </w:tcPr>
          <w:p w:rsidR="00046AAE" w:rsidRPr="0054305F" w:rsidRDefault="00046AAE" w:rsidP="00445288">
            <w:pPr>
              <w:jc w:val="center"/>
              <w:rPr>
                <w:rFonts w:ascii="Arial" w:hAnsi="Arial" w:cs="Arial"/>
                <w:b/>
                <w:bCs/>
                <w:sz w:val="24"/>
                <w:szCs w:val="24"/>
              </w:rPr>
            </w:pPr>
            <w:r w:rsidRPr="0054305F">
              <w:rPr>
                <w:rFonts w:ascii="Arial" w:hAnsi="Arial" w:cs="Arial"/>
                <w:b/>
                <w:bCs/>
                <w:sz w:val="24"/>
                <w:szCs w:val="24"/>
              </w:rPr>
              <w:t>AUC (95 % CI)</w:t>
            </w:r>
            <w:r w:rsidRPr="0054305F">
              <w:rPr>
                <w:rFonts w:ascii="Arial" w:hAnsi="Arial" w:cs="Arial"/>
                <w:sz w:val="24"/>
                <w:szCs w:val="24"/>
                <w:vertAlign w:val="superscript"/>
              </w:rPr>
              <w:t>#</w:t>
            </w:r>
          </w:p>
        </w:tc>
        <w:tc>
          <w:tcPr>
            <w:tcW w:w="2551" w:type="dxa"/>
          </w:tcPr>
          <w:p w:rsidR="00046AAE" w:rsidRPr="0054305F" w:rsidRDefault="00046AAE" w:rsidP="00445288">
            <w:pPr>
              <w:jc w:val="center"/>
              <w:rPr>
                <w:rFonts w:ascii="Arial" w:hAnsi="Arial" w:cs="Arial"/>
                <w:b/>
                <w:bCs/>
                <w:sz w:val="24"/>
                <w:szCs w:val="24"/>
              </w:rPr>
            </w:pPr>
            <w:r w:rsidRPr="0054305F">
              <w:rPr>
                <w:rFonts w:ascii="Arial" w:hAnsi="Arial" w:cs="Arial"/>
                <w:b/>
                <w:bCs/>
                <w:sz w:val="24"/>
                <w:szCs w:val="24"/>
              </w:rPr>
              <w:t>Number of Events</w:t>
            </w:r>
            <w:r w:rsidRPr="0054305F">
              <w:rPr>
                <w:rFonts w:ascii="Arial" w:hAnsi="Arial" w:cs="Arial"/>
                <w:sz w:val="24"/>
                <w:szCs w:val="24"/>
                <w:vertAlign w:val="superscript"/>
              </w:rPr>
              <w:t>#</w:t>
            </w:r>
          </w:p>
        </w:tc>
      </w:tr>
      <w:tr w:rsidR="00046AAE" w:rsidRPr="0054305F" w:rsidTr="00445288">
        <w:tc>
          <w:tcPr>
            <w:tcW w:w="3539" w:type="dxa"/>
          </w:tcPr>
          <w:p w:rsidR="00046AAE" w:rsidRPr="0054305F" w:rsidRDefault="00046AAE" w:rsidP="00445288">
            <w:pPr>
              <w:pStyle w:val="ListParagraph"/>
              <w:numPr>
                <w:ilvl w:val="0"/>
                <w:numId w:val="2"/>
              </w:numPr>
              <w:rPr>
                <w:rFonts w:ascii="Arial" w:hAnsi="Arial" w:cs="Arial"/>
                <w:sz w:val="24"/>
                <w:szCs w:val="24"/>
              </w:rPr>
            </w:pPr>
            <w:r w:rsidRPr="0054305F">
              <w:rPr>
                <w:rFonts w:ascii="Arial" w:hAnsi="Arial" w:cs="Arial"/>
                <w:sz w:val="24"/>
                <w:szCs w:val="24"/>
              </w:rPr>
              <w:t>MAKE (composite)</w:t>
            </w:r>
          </w:p>
        </w:tc>
        <w:tc>
          <w:tcPr>
            <w:tcW w:w="2552" w:type="dxa"/>
          </w:tcPr>
          <w:p w:rsidR="00046AAE" w:rsidRPr="0054305F" w:rsidRDefault="00046AAE" w:rsidP="00445288">
            <w:pPr>
              <w:jc w:val="center"/>
              <w:rPr>
                <w:rFonts w:ascii="Arial" w:hAnsi="Arial" w:cs="Arial"/>
                <w:sz w:val="24"/>
                <w:szCs w:val="24"/>
              </w:rPr>
            </w:pPr>
            <w:r w:rsidRPr="0054305F">
              <w:rPr>
                <w:rFonts w:ascii="Arial" w:hAnsi="Arial" w:cs="Arial"/>
                <w:sz w:val="24"/>
                <w:szCs w:val="24"/>
              </w:rPr>
              <w:t>0.80 (0.78, 0.81)</w:t>
            </w:r>
          </w:p>
        </w:tc>
        <w:tc>
          <w:tcPr>
            <w:tcW w:w="2551" w:type="dxa"/>
          </w:tcPr>
          <w:p w:rsidR="00046AAE" w:rsidRPr="0054305F" w:rsidRDefault="00046AAE" w:rsidP="00445288">
            <w:pPr>
              <w:jc w:val="center"/>
              <w:rPr>
                <w:rFonts w:ascii="Arial" w:hAnsi="Arial" w:cs="Arial"/>
                <w:sz w:val="24"/>
                <w:szCs w:val="24"/>
              </w:rPr>
            </w:pPr>
            <w:r w:rsidRPr="0054305F">
              <w:rPr>
                <w:rFonts w:ascii="Arial" w:hAnsi="Arial" w:cs="Arial"/>
                <w:sz w:val="24"/>
                <w:szCs w:val="24"/>
              </w:rPr>
              <w:t>1,750</w:t>
            </w:r>
          </w:p>
        </w:tc>
      </w:tr>
      <w:tr w:rsidR="00046AAE" w:rsidRPr="0054305F" w:rsidTr="00445288">
        <w:tc>
          <w:tcPr>
            <w:tcW w:w="3539" w:type="dxa"/>
          </w:tcPr>
          <w:p w:rsidR="00046AAE" w:rsidRPr="0054305F" w:rsidRDefault="00046AAE" w:rsidP="00445288">
            <w:pPr>
              <w:pStyle w:val="ListParagraph"/>
              <w:numPr>
                <w:ilvl w:val="0"/>
                <w:numId w:val="2"/>
              </w:numPr>
              <w:rPr>
                <w:rFonts w:ascii="Arial" w:hAnsi="Arial" w:cs="Arial"/>
                <w:sz w:val="24"/>
                <w:szCs w:val="24"/>
              </w:rPr>
            </w:pPr>
            <w:r w:rsidRPr="0054305F">
              <w:rPr>
                <w:rFonts w:ascii="Arial" w:hAnsi="Arial" w:cs="Arial"/>
                <w:sz w:val="24"/>
                <w:szCs w:val="24"/>
              </w:rPr>
              <w:t>Death</w:t>
            </w:r>
          </w:p>
        </w:tc>
        <w:tc>
          <w:tcPr>
            <w:tcW w:w="2552" w:type="dxa"/>
          </w:tcPr>
          <w:p w:rsidR="00046AAE" w:rsidRPr="0054305F" w:rsidRDefault="00046AAE" w:rsidP="00445288">
            <w:pPr>
              <w:jc w:val="center"/>
              <w:rPr>
                <w:rFonts w:ascii="Arial" w:hAnsi="Arial" w:cs="Arial"/>
                <w:sz w:val="24"/>
                <w:szCs w:val="24"/>
              </w:rPr>
            </w:pPr>
            <w:r w:rsidRPr="0054305F">
              <w:rPr>
                <w:rFonts w:ascii="Arial" w:hAnsi="Arial" w:cs="Arial"/>
                <w:sz w:val="24"/>
                <w:szCs w:val="24"/>
              </w:rPr>
              <w:t>0.72 (0.70, 0.74)</w:t>
            </w:r>
          </w:p>
        </w:tc>
        <w:tc>
          <w:tcPr>
            <w:tcW w:w="2551" w:type="dxa"/>
          </w:tcPr>
          <w:p w:rsidR="00046AAE" w:rsidRPr="0054305F" w:rsidRDefault="00046AAE" w:rsidP="00445288">
            <w:pPr>
              <w:jc w:val="center"/>
              <w:rPr>
                <w:rFonts w:ascii="Arial" w:hAnsi="Arial" w:cs="Arial"/>
                <w:sz w:val="24"/>
                <w:szCs w:val="24"/>
              </w:rPr>
            </w:pPr>
            <w:r w:rsidRPr="0054305F">
              <w:rPr>
                <w:rFonts w:ascii="Arial" w:hAnsi="Arial" w:cs="Arial"/>
                <w:sz w:val="24"/>
                <w:szCs w:val="24"/>
              </w:rPr>
              <w:t>1,184</w:t>
            </w:r>
          </w:p>
        </w:tc>
      </w:tr>
      <w:tr w:rsidR="00046AAE" w:rsidRPr="0054305F" w:rsidTr="00445288">
        <w:tc>
          <w:tcPr>
            <w:tcW w:w="3539" w:type="dxa"/>
          </w:tcPr>
          <w:p w:rsidR="00046AAE" w:rsidRPr="0054305F" w:rsidRDefault="00046AAE" w:rsidP="00445288">
            <w:pPr>
              <w:pStyle w:val="ListParagraph"/>
              <w:numPr>
                <w:ilvl w:val="0"/>
                <w:numId w:val="2"/>
              </w:numPr>
              <w:rPr>
                <w:rFonts w:ascii="Arial" w:hAnsi="Arial" w:cs="Arial"/>
                <w:sz w:val="24"/>
                <w:szCs w:val="24"/>
              </w:rPr>
            </w:pPr>
            <w:r w:rsidRPr="0054305F">
              <w:rPr>
                <w:rFonts w:ascii="Arial" w:hAnsi="Arial" w:cs="Arial"/>
                <w:sz w:val="24"/>
                <w:szCs w:val="24"/>
              </w:rPr>
              <w:t>New RRT</w:t>
            </w:r>
          </w:p>
        </w:tc>
        <w:tc>
          <w:tcPr>
            <w:tcW w:w="2552" w:type="dxa"/>
          </w:tcPr>
          <w:p w:rsidR="00046AAE" w:rsidRPr="0054305F" w:rsidRDefault="00046AAE" w:rsidP="00445288">
            <w:pPr>
              <w:jc w:val="center"/>
              <w:rPr>
                <w:rFonts w:ascii="Arial" w:hAnsi="Arial" w:cs="Arial"/>
                <w:sz w:val="24"/>
                <w:szCs w:val="24"/>
              </w:rPr>
            </w:pPr>
            <w:r w:rsidRPr="0054305F">
              <w:rPr>
                <w:rFonts w:ascii="Arial" w:hAnsi="Arial" w:cs="Arial"/>
                <w:sz w:val="24"/>
                <w:szCs w:val="24"/>
              </w:rPr>
              <w:t>0.80 (0.77, 0.81)</w:t>
            </w:r>
          </w:p>
        </w:tc>
        <w:tc>
          <w:tcPr>
            <w:tcW w:w="2551" w:type="dxa"/>
          </w:tcPr>
          <w:p w:rsidR="00046AAE" w:rsidRPr="0054305F" w:rsidRDefault="00046AAE" w:rsidP="00445288">
            <w:pPr>
              <w:jc w:val="center"/>
              <w:rPr>
                <w:rFonts w:ascii="Arial" w:hAnsi="Arial" w:cs="Arial"/>
                <w:sz w:val="24"/>
                <w:szCs w:val="24"/>
              </w:rPr>
            </w:pPr>
            <w:r w:rsidRPr="0054305F">
              <w:rPr>
                <w:rFonts w:ascii="Arial" w:hAnsi="Arial" w:cs="Arial"/>
                <w:sz w:val="24"/>
                <w:szCs w:val="24"/>
              </w:rPr>
              <w:t>410</w:t>
            </w:r>
          </w:p>
        </w:tc>
      </w:tr>
      <w:tr w:rsidR="00046AAE" w:rsidRPr="0054305F" w:rsidTr="00445288">
        <w:tc>
          <w:tcPr>
            <w:tcW w:w="3539" w:type="dxa"/>
          </w:tcPr>
          <w:p w:rsidR="00046AAE" w:rsidRPr="0054305F" w:rsidRDefault="00046AAE" w:rsidP="00445288">
            <w:pPr>
              <w:pStyle w:val="ListParagraph"/>
              <w:numPr>
                <w:ilvl w:val="0"/>
                <w:numId w:val="2"/>
              </w:numPr>
              <w:rPr>
                <w:rFonts w:ascii="Arial" w:hAnsi="Arial" w:cs="Arial"/>
                <w:sz w:val="24"/>
                <w:szCs w:val="24"/>
              </w:rPr>
            </w:pPr>
            <w:r w:rsidRPr="0054305F">
              <w:rPr>
                <w:rFonts w:ascii="Arial" w:hAnsi="Arial" w:cs="Arial"/>
                <w:sz w:val="24"/>
                <w:szCs w:val="24"/>
              </w:rPr>
              <w:t>Renal non-recovery</w:t>
            </w:r>
          </w:p>
        </w:tc>
        <w:tc>
          <w:tcPr>
            <w:tcW w:w="2552" w:type="dxa"/>
          </w:tcPr>
          <w:p w:rsidR="00046AAE" w:rsidRPr="0054305F" w:rsidRDefault="00046AAE" w:rsidP="00445288">
            <w:pPr>
              <w:jc w:val="center"/>
              <w:rPr>
                <w:rFonts w:ascii="Arial" w:hAnsi="Arial" w:cs="Arial"/>
                <w:sz w:val="24"/>
                <w:szCs w:val="24"/>
              </w:rPr>
            </w:pPr>
            <w:r w:rsidRPr="0054305F">
              <w:rPr>
                <w:rFonts w:ascii="Arial" w:hAnsi="Arial" w:cs="Arial"/>
                <w:sz w:val="24"/>
                <w:szCs w:val="24"/>
              </w:rPr>
              <w:t>0.76 (0.74, 0.77)</w:t>
            </w:r>
          </w:p>
        </w:tc>
        <w:tc>
          <w:tcPr>
            <w:tcW w:w="2551" w:type="dxa"/>
          </w:tcPr>
          <w:p w:rsidR="00046AAE" w:rsidRPr="0054305F" w:rsidRDefault="00046AAE" w:rsidP="00445288">
            <w:pPr>
              <w:jc w:val="center"/>
              <w:rPr>
                <w:rFonts w:ascii="Arial" w:hAnsi="Arial" w:cs="Arial"/>
                <w:sz w:val="24"/>
                <w:szCs w:val="24"/>
              </w:rPr>
            </w:pPr>
            <w:r w:rsidRPr="0054305F">
              <w:rPr>
                <w:rFonts w:ascii="Arial" w:hAnsi="Arial" w:cs="Arial"/>
                <w:sz w:val="24"/>
                <w:szCs w:val="24"/>
              </w:rPr>
              <w:t>1,163</w:t>
            </w:r>
          </w:p>
        </w:tc>
      </w:tr>
    </w:tbl>
    <w:p w:rsidR="00046AAE" w:rsidRPr="0054305F" w:rsidRDefault="00046AAE" w:rsidP="00046AAE">
      <w:pPr>
        <w:spacing w:after="0"/>
        <w:rPr>
          <w:rFonts w:ascii="Arial" w:hAnsi="Arial" w:cs="Arial"/>
          <w:sz w:val="24"/>
          <w:szCs w:val="24"/>
        </w:rPr>
      </w:pPr>
      <w:r w:rsidRPr="0054305F">
        <w:rPr>
          <w:rFonts w:ascii="Arial" w:hAnsi="Arial" w:cs="Arial"/>
          <w:sz w:val="24"/>
          <w:szCs w:val="24"/>
          <w:vertAlign w:val="superscript"/>
        </w:rPr>
        <w:t>#</w:t>
      </w:r>
      <w:r w:rsidRPr="0054305F">
        <w:rPr>
          <w:rFonts w:ascii="Arial" w:hAnsi="Arial" w:cs="Arial"/>
          <w:sz w:val="24"/>
          <w:szCs w:val="24"/>
        </w:rPr>
        <w:t>Data analyzed after 10 imputations</w:t>
      </w:r>
    </w:p>
    <w:p w:rsidR="00046AAE" w:rsidRPr="0054305F" w:rsidRDefault="00046AAE" w:rsidP="00046AAE">
      <w:pPr>
        <w:spacing w:after="0"/>
        <w:rPr>
          <w:rFonts w:ascii="Arial" w:hAnsi="Arial" w:cs="Arial"/>
          <w:sz w:val="24"/>
          <w:szCs w:val="24"/>
        </w:rPr>
      </w:pPr>
      <w:r w:rsidRPr="0054305F">
        <w:rPr>
          <w:rFonts w:ascii="Arial" w:hAnsi="Arial" w:cs="Arial"/>
          <w:sz w:val="24"/>
          <w:szCs w:val="24"/>
        </w:rPr>
        <w:t>MAKE; Major Adverse Kidney Events, RRT; Renal Replacement Therapy</w:t>
      </w:r>
    </w:p>
    <w:p w:rsidR="00046AAE" w:rsidRDefault="00046AAE" w:rsidP="00046AAE">
      <w:pPr>
        <w:rPr>
          <w:rFonts w:ascii="Arial" w:hAnsi="Arial" w:cs="Arial"/>
          <w:sz w:val="24"/>
          <w:szCs w:val="24"/>
        </w:rPr>
      </w:pPr>
      <w:r>
        <w:rPr>
          <w:rFonts w:ascii="Arial" w:hAnsi="Arial" w:cs="Arial"/>
          <w:sz w:val="24"/>
          <w:szCs w:val="24"/>
        </w:rPr>
        <w:br w:type="page"/>
      </w:r>
    </w:p>
    <w:p w:rsidR="0037325C" w:rsidRPr="0054305F" w:rsidRDefault="0037325C" w:rsidP="0037325C">
      <w:pPr>
        <w:spacing w:after="140" w:line="312" w:lineRule="auto"/>
        <w:ind w:left="-851" w:right="-857"/>
        <w:rPr>
          <w:rFonts w:ascii="Arial" w:eastAsia="Times New Roman" w:hAnsi="Arial" w:cs="Arial"/>
          <w:bCs/>
          <w:sz w:val="16"/>
          <w:szCs w:val="16"/>
          <w:lang w:val="en-GB" w:bidi="ar-SA"/>
        </w:rPr>
      </w:pPr>
    </w:p>
    <w:p w:rsidR="0078523B" w:rsidRPr="0054305F" w:rsidRDefault="00A55127" w:rsidP="0078523B">
      <w:pPr>
        <w:rPr>
          <w:rFonts w:ascii="Arial" w:hAnsi="Arial" w:cs="Arial"/>
          <w:sz w:val="24"/>
          <w:szCs w:val="24"/>
        </w:rPr>
      </w:pPr>
      <w:r w:rsidRPr="00A55127">
        <w:rPr>
          <w:rFonts w:ascii="Arial" w:hAnsi="Arial" w:cs="Arial"/>
          <w:noProof/>
          <w:sz w:val="24"/>
          <w:szCs w:val="24"/>
          <w:lang w:val="en-IN" w:eastAsia="en-IN" w:bidi="ar-SA"/>
        </w:rPr>
        <w:drawing>
          <wp:inline distT="0" distB="0" distL="0" distR="0">
            <wp:extent cx="5943600" cy="5483685"/>
            <wp:effectExtent l="0" t="0" r="0" b="3175"/>
            <wp:docPr id="4" name="Picture 4" descr="D:\THAI-MAKE score\THAI-MAKE Score_n2586_new\Fig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AI-MAKE score\THAI-MAKE Score_n2586_new\Fig S1.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5483685"/>
                    </a:xfrm>
                    <a:prstGeom prst="rect">
                      <a:avLst/>
                    </a:prstGeom>
                    <a:noFill/>
                    <a:ln>
                      <a:noFill/>
                    </a:ln>
                  </pic:spPr>
                </pic:pic>
              </a:graphicData>
            </a:graphic>
          </wp:inline>
        </w:drawing>
      </w:r>
    </w:p>
    <w:p w:rsidR="0078523B" w:rsidRPr="0054305F" w:rsidRDefault="0078523B" w:rsidP="0078523B">
      <w:pPr>
        <w:rPr>
          <w:rFonts w:ascii="Arial" w:hAnsi="Arial" w:cs="Arial"/>
          <w:b/>
          <w:bCs/>
          <w:sz w:val="24"/>
          <w:szCs w:val="24"/>
        </w:rPr>
      </w:pPr>
      <w:r w:rsidRPr="0054305F">
        <w:rPr>
          <w:rFonts w:ascii="Arial" w:hAnsi="Arial" w:cs="Arial"/>
          <w:b/>
          <w:bCs/>
          <w:sz w:val="24"/>
          <w:szCs w:val="24"/>
        </w:rPr>
        <w:t xml:space="preserve">Figure </w:t>
      </w:r>
      <w:r w:rsidR="007A2440">
        <w:rPr>
          <w:rFonts w:ascii="Arial" w:hAnsi="Arial" w:cs="Arial"/>
          <w:b/>
          <w:bCs/>
          <w:sz w:val="24"/>
          <w:szCs w:val="24"/>
        </w:rPr>
        <w:t>S</w:t>
      </w:r>
      <w:r w:rsidRPr="0054305F">
        <w:rPr>
          <w:rFonts w:ascii="Arial" w:hAnsi="Arial" w:cs="Arial"/>
          <w:b/>
          <w:bCs/>
          <w:sz w:val="24"/>
          <w:szCs w:val="24"/>
        </w:rPr>
        <w:t>1.</w:t>
      </w:r>
      <w:r w:rsidRPr="0054305F">
        <w:rPr>
          <w:rFonts w:ascii="Arial" w:hAnsi="Arial" w:cs="Arial"/>
          <w:sz w:val="24"/>
          <w:szCs w:val="24"/>
        </w:rPr>
        <w:t xml:space="preserve"> </w:t>
      </w:r>
      <w:r w:rsidRPr="0054305F">
        <w:rPr>
          <w:rFonts w:ascii="Arial" w:hAnsi="Arial" w:cs="Arial"/>
          <w:b/>
          <w:bCs/>
          <w:sz w:val="24"/>
          <w:szCs w:val="24"/>
        </w:rPr>
        <w:t>The area under the receiver operating characteristic (ROC) curve for MAKE prediction of the apparent performance and bias-corrected bootstrap performance</w:t>
      </w:r>
    </w:p>
    <w:p w:rsidR="0078523B" w:rsidRPr="0054305F" w:rsidRDefault="0078523B">
      <w:pPr>
        <w:rPr>
          <w:rFonts w:ascii="Arial" w:hAnsi="Arial" w:cs="Arial"/>
          <w:b/>
          <w:bCs/>
          <w:sz w:val="24"/>
          <w:szCs w:val="24"/>
        </w:rPr>
      </w:pPr>
      <w:r w:rsidRPr="0054305F">
        <w:rPr>
          <w:rFonts w:ascii="Arial" w:hAnsi="Arial" w:cs="Arial"/>
          <w:b/>
          <w:bCs/>
          <w:sz w:val="24"/>
          <w:szCs w:val="24"/>
        </w:rPr>
        <w:br w:type="page"/>
      </w:r>
    </w:p>
    <w:p w:rsidR="0078523B" w:rsidRPr="0054305F" w:rsidRDefault="00A55127" w:rsidP="0078523B">
      <w:pPr>
        <w:rPr>
          <w:rFonts w:ascii="Arial" w:hAnsi="Arial" w:cs="Arial"/>
          <w:sz w:val="24"/>
          <w:szCs w:val="24"/>
        </w:rPr>
      </w:pPr>
      <w:r w:rsidRPr="00A55127">
        <w:rPr>
          <w:rFonts w:ascii="Arial" w:hAnsi="Arial" w:cs="Arial"/>
          <w:noProof/>
          <w:sz w:val="24"/>
          <w:szCs w:val="24"/>
          <w:lang w:val="en-IN" w:eastAsia="en-IN" w:bidi="ar-SA"/>
        </w:rPr>
        <w:lastRenderedPageBreak/>
        <w:drawing>
          <wp:inline distT="0" distB="0" distL="0" distR="0">
            <wp:extent cx="5943600" cy="5523996"/>
            <wp:effectExtent l="0" t="0" r="0" b="635"/>
            <wp:docPr id="5" name="Picture 5" descr="D:\THAI-MAKE score\THAI-MAKE Score_n2586_new\Fig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HAI-MAKE score\THAI-MAKE Score_n2586_new\Fig S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5523996"/>
                    </a:xfrm>
                    <a:prstGeom prst="rect">
                      <a:avLst/>
                    </a:prstGeom>
                    <a:noFill/>
                    <a:ln>
                      <a:noFill/>
                    </a:ln>
                  </pic:spPr>
                </pic:pic>
              </a:graphicData>
            </a:graphic>
          </wp:inline>
        </w:drawing>
      </w:r>
    </w:p>
    <w:p w:rsidR="0078523B" w:rsidRDefault="0078523B">
      <w:pPr>
        <w:rPr>
          <w:rFonts w:ascii="Arial" w:hAnsi="Arial" w:cs="Arial"/>
          <w:b/>
          <w:bCs/>
          <w:sz w:val="24"/>
          <w:szCs w:val="24"/>
        </w:rPr>
      </w:pPr>
      <w:r w:rsidRPr="0054305F">
        <w:rPr>
          <w:rFonts w:ascii="Arial" w:hAnsi="Arial" w:cs="Arial"/>
          <w:b/>
          <w:bCs/>
          <w:sz w:val="24"/>
          <w:szCs w:val="24"/>
        </w:rPr>
        <w:t xml:space="preserve">Figure </w:t>
      </w:r>
      <w:r w:rsidR="007A2440">
        <w:rPr>
          <w:rFonts w:ascii="Arial" w:hAnsi="Arial" w:cs="Arial"/>
          <w:b/>
          <w:bCs/>
          <w:sz w:val="24"/>
          <w:szCs w:val="24"/>
        </w:rPr>
        <w:t>S</w:t>
      </w:r>
      <w:r w:rsidRPr="0054305F">
        <w:rPr>
          <w:rFonts w:ascii="Arial" w:hAnsi="Arial" w:cs="Arial"/>
          <w:b/>
          <w:bCs/>
          <w:sz w:val="24"/>
          <w:szCs w:val="24"/>
        </w:rPr>
        <w:t>2.</w:t>
      </w:r>
      <w:r w:rsidRPr="0054305F">
        <w:rPr>
          <w:rFonts w:ascii="Arial" w:hAnsi="Arial" w:cs="Arial"/>
          <w:sz w:val="24"/>
          <w:szCs w:val="24"/>
        </w:rPr>
        <w:t xml:space="preserve"> </w:t>
      </w:r>
      <w:r w:rsidRPr="0054305F">
        <w:rPr>
          <w:rFonts w:ascii="Arial" w:hAnsi="Arial" w:cs="Arial"/>
          <w:b/>
          <w:bCs/>
          <w:sz w:val="24"/>
          <w:szCs w:val="24"/>
        </w:rPr>
        <w:t>Calibration curve analysis comparing between observed and predicted risk o</w:t>
      </w:r>
      <w:r w:rsidR="00321981">
        <w:rPr>
          <w:rFonts w:ascii="Arial" w:hAnsi="Arial" w:cs="Arial"/>
          <w:b/>
          <w:bCs/>
          <w:sz w:val="24"/>
          <w:szCs w:val="24"/>
        </w:rPr>
        <w:t>f MAKE at each cut-point of SEA</w:t>
      </w:r>
      <w:r w:rsidRPr="0054305F">
        <w:rPr>
          <w:rFonts w:ascii="Arial" w:hAnsi="Arial" w:cs="Arial"/>
          <w:b/>
          <w:bCs/>
          <w:sz w:val="24"/>
          <w:szCs w:val="24"/>
        </w:rPr>
        <w:t>-MAKE score in internal validation</w:t>
      </w:r>
    </w:p>
    <w:p w:rsidR="006D6431" w:rsidRDefault="006D6431">
      <w:pPr>
        <w:rPr>
          <w:rFonts w:ascii="Arial" w:hAnsi="Arial" w:cs="Arial"/>
          <w:b/>
          <w:bCs/>
          <w:sz w:val="24"/>
          <w:szCs w:val="24"/>
        </w:rPr>
      </w:pPr>
      <w:r>
        <w:rPr>
          <w:rFonts w:ascii="Arial" w:hAnsi="Arial" w:cs="Arial"/>
          <w:b/>
          <w:bCs/>
          <w:sz w:val="24"/>
          <w:szCs w:val="24"/>
        </w:rPr>
        <w:br w:type="page"/>
      </w:r>
    </w:p>
    <w:p w:rsidR="006D6431" w:rsidRDefault="005920FC">
      <w:pPr>
        <w:rPr>
          <w:rFonts w:ascii="Arial" w:hAnsi="Arial" w:cs="Arial"/>
          <w:b/>
          <w:bCs/>
          <w:sz w:val="24"/>
          <w:szCs w:val="24"/>
        </w:rPr>
      </w:pPr>
      <w:r w:rsidRPr="005920FC">
        <w:rPr>
          <w:rFonts w:ascii="Arial" w:hAnsi="Arial" w:cs="Arial"/>
          <w:b/>
          <w:bCs/>
          <w:noProof/>
          <w:sz w:val="24"/>
          <w:szCs w:val="24"/>
          <w:lang w:val="en-IN" w:eastAsia="en-IN" w:bidi="ar-SA"/>
        </w:rPr>
        <w:lastRenderedPageBreak/>
        <w:drawing>
          <wp:inline distT="0" distB="0" distL="0" distR="0">
            <wp:extent cx="5943600" cy="4041308"/>
            <wp:effectExtent l="0" t="0" r="0" b="0"/>
            <wp:docPr id="2" name="Picture 2" descr="D:\THAI-MAKE score\THAI-MAKE Score_n2586_new\SEA-MAKE score_Annals of Intensive care submission\Fig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AI-MAKE score\THAI-MAKE Score_n2586_new\SEA-MAKE score_Annals of Intensive care submission\Fig S3.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041308"/>
                    </a:xfrm>
                    <a:prstGeom prst="rect">
                      <a:avLst/>
                    </a:prstGeom>
                    <a:noFill/>
                    <a:ln>
                      <a:noFill/>
                    </a:ln>
                  </pic:spPr>
                </pic:pic>
              </a:graphicData>
            </a:graphic>
          </wp:inline>
        </w:drawing>
      </w:r>
    </w:p>
    <w:p w:rsidR="006D6431" w:rsidRDefault="006D6431">
      <w:pPr>
        <w:rPr>
          <w:rFonts w:ascii="Arial" w:hAnsi="Arial" w:cs="Arial"/>
          <w:b/>
          <w:bCs/>
          <w:sz w:val="24"/>
          <w:szCs w:val="24"/>
        </w:rPr>
      </w:pPr>
      <w:r>
        <w:rPr>
          <w:rFonts w:ascii="Arial" w:hAnsi="Arial" w:cs="Arial"/>
          <w:b/>
          <w:bCs/>
          <w:sz w:val="24"/>
          <w:szCs w:val="24"/>
        </w:rPr>
        <w:t xml:space="preserve">Figure </w:t>
      </w:r>
      <w:r w:rsidR="007A2440">
        <w:rPr>
          <w:rFonts w:ascii="Arial" w:hAnsi="Arial" w:cs="Arial"/>
          <w:b/>
          <w:bCs/>
          <w:sz w:val="24"/>
          <w:szCs w:val="24"/>
        </w:rPr>
        <w:t>S</w:t>
      </w:r>
      <w:r>
        <w:rPr>
          <w:rFonts w:ascii="Arial" w:hAnsi="Arial" w:cs="Arial"/>
          <w:b/>
          <w:bCs/>
          <w:sz w:val="24"/>
          <w:szCs w:val="24"/>
        </w:rPr>
        <w:t>3. The proposed diagram of SEA-MAKE score in clinical practice at the point of care</w:t>
      </w:r>
    </w:p>
    <w:p w:rsidR="006D6431" w:rsidRPr="006D6431" w:rsidRDefault="006D6431" w:rsidP="006D6431">
      <w:pPr>
        <w:rPr>
          <w:rFonts w:ascii="Arial" w:hAnsi="Arial" w:cs="Arial"/>
          <w:sz w:val="24"/>
          <w:szCs w:val="24"/>
        </w:rPr>
      </w:pPr>
      <w:r w:rsidRPr="006D6431">
        <w:rPr>
          <w:rFonts w:ascii="Arial" w:hAnsi="Arial" w:cs="Arial"/>
          <w:sz w:val="24"/>
          <w:szCs w:val="24"/>
          <w:vertAlign w:val="superscript"/>
        </w:rPr>
        <w:t>#</w:t>
      </w:r>
      <w:r w:rsidRPr="006D6431">
        <w:rPr>
          <w:rFonts w:ascii="Arial" w:hAnsi="Arial" w:cs="Arial"/>
          <w:sz w:val="24"/>
          <w:szCs w:val="24"/>
        </w:rPr>
        <w:t>SEA-MAKE score uses the worst values of the predictors measured at 24th hour (AKI D1) and 48th hour (AKI after D1) of admission to the ICU</w:t>
      </w:r>
    </w:p>
    <w:p w:rsidR="006D6431" w:rsidRPr="006D6431" w:rsidRDefault="006D6431" w:rsidP="006D6431">
      <w:pPr>
        <w:rPr>
          <w:rFonts w:ascii="Arial" w:hAnsi="Arial" w:cs="Arial"/>
          <w:sz w:val="24"/>
          <w:szCs w:val="24"/>
        </w:rPr>
      </w:pPr>
      <w:r w:rsidRPr="006D6431">
        <w:rPr>
          <w:rFonts w:ascii="Arial" w:hAnsi="Arial" w:cs="Arial"/>
          <w:sz w:val="24"/>
          <w:szCs w:val="24"/>
        </w:rPr>
        <w:t>*Please see Supplement Table 4 for reason why we proposed to use 48th hour parameters in AKI after D1</w:t>
      </w:r>
    </w:p>
    <w:p w:rsidR="006D6431" w:rsidRPr="006D6431" w:rsidRDefault="006D6431" w:rsidP="006D6431">
      <w:pPr>
        <w:rPr>
          <w:rFonts w:ascii="Arial" w:hAnsi="Arial" w:cs="Arial"/>
          <w:sz w:val="24"/>
          <w:szCs w:val="24"/>
        </w:rPr>
      </w:pPr>
      <w:r w:rsidRPr="006D6431">
        <w:rPr>
          <w:rFonts w:ascii="Arial" w:hAnsi="Arial" w:cs="Arial"/>
          <w:sz w:val="24"/>
          <w:szCs w:val="24"/>
        </w:rPr>
        <w:t>**MAKE28; major adverse kidney events that occur in hospital within 28 days after AKI in ICU patients</w:t>
      </w:r>
    </w:p>
    <w:p w:rsidR="006D6431" w:rsidRPr="006D6431" w:rsidRDefault="006D6431" w:rsidP="006D6431">
      <w:pPr>
        <w:rPr>
          <w:rFonts w:ascii="Arial" w:hAnsi="Arial" w:cs="Arial"/>
          <w:sz w:val="24"/>
          <w:szCs w:val="24"/>
        </w:rPr>
      </w:pPr>
      <w:r w:rsidRPr="006D6431">
        <w:rPr>
          <w:rFonts w:ascii="Arial" w:hAnsi="Arial" w:cs="Arial"/>
          <w:sz w:val="24"/>
          <w:szCs w:val="24"/>
        </w:rPr>
        <w:t>PPV; positive predictive value</w:t>
      </w:r>
    </w:p>
    <w:p w:rsidR="006D6431" w:rsidRDefault="006D6431" w:rsidP="006D6431">
      <w:pPr>
        <w:rPr>
          <w:rFonts w:ascii="Arial" w:hAnsi="Arial" w:cs="Arial"/>
          <w:sz w:val="24"/>
          <w:szCs w:val="24"/>
        </w:rPr>
      </w:pPr>
      <w:r w:rsidRPr="006D6431">
        <w:rPr>
          <w:rFonts w:ascii="Arial" w:hAnsi="Arial" w:cs="Arial"/>
          <w:sz w:val="24"/>
          <w:szCs w:val="24"/>
        </w:rPr>
        <w:t>NPV: negative predictive value</w:t>
      </w:r>
    </w:p>
    <w:p w:rsidR="006D6431" w:rsidRDefault="006D6431">
      <w:pPr>
        <w:rPr>
          <w:rFonts w:ascii="Arial" w:hAnsi="Arial" w:cs="Arial"/>
          <w:sz w:val="24"/>
          <w:szCs w:val="24"/>
        </w:rPr>
      </w:pPr>
      <w:r>
        <w:rPr>
          <w:rFonts w:ascii="Arial" w:hAnsi="Arial" w:cs="Arial"/>
          <w:sz w:val="24"/>
          <w:szCs w:val="24"/>
        </w:rPr>
        <w:br w:type="page"/>
      </w:r>
    </w:p>
    <w:p w:rsidR="006D6431" w:rsidRPr="0054305F" w:rsidRDefault="00A459FA" w:rsidP="006D6431">
      <w:pPr>
        <w:rPr>
          <w:rFonts w:ascii="Arial" w:hAnsi="Arial" w:cs="Arial"/>
          <w:b/>
          <w:bCs/>
          <w:sz w:val="24"/>
          <w:szCs w:val="24"/>
        </w:rPr>
      </w:pPr>
      <w:r>
        <w:rPr>
          <w:rFonts w:ascii="Arial" w:hAnsi="Arial" w:cs="Arial"/>
          <w:b/>
          <w:bCs/>
          <w:sz w:val="24"/>
          <w:szCs w:val="24"/>
        </w:rPr>
        <w:lastRenderedPageBreak/>
        <w:t>T</w:t>
      </w:r>
      <w:r w:rsidR="00860D02">
        <w:rPr>
          <w:rFonts w:ascii="Arial" w:hAnsi="Arial" w:cs="Arial"/>
          <w:b/>
          <w:bCs/>
          <w:sz w:val="24"/>
          <w:szCs w:val="24"/>
        </w:rPr>
        <w:t xml:space="preserve">able </w:t>
      </w:r>
      <w:r w:rsidR="007A2440">
        <w:rPr>
          <w:rFonts w:ascii="Arial" w:hAnsi="Arial" w:cs="Arial"/>
          <w:b/>
          <w:bCs/>
          <w:sz w:val="24"/>
          <w:szCs w:val="24"/>
        </w:rPr>
        <w:t>S</w:t>
      </w:r>
      <w:r w:rsidR="00860D02">
        <w:rPr>
          <w:rFonts w:ascii="Arial" w:hAnsi="Arial" w:cs="Arial"/>
          <w:b/>
          <w:bCs/>
          <w:sz w:val="24"/>
          <w:szCs w:val="24"/>
        </w:rPr>
        <w:t>6</w:t>
      </w:r>
      <w:r w:rsidR="006D6431" w:rsidRPr="0054305F">
        <w:rPr>
          <w:rFonts w:ascii="Arial" w:hAnsi="Arial" w:cs="Arial"/>
          <w:b/>
          <w:bCs/>
          <w:sz w:val="24"/>
          <w:szCs w:val="24"/>
        </w:rPr>
        <w:t>. TRIPOD Checklist</w:t>
      </w:r>
    </w:p>
    <w:tbl>
      <w:tblPr>
        <w:tblStyle w:val="TableGrid3"/>
        <w:tblW w:w="9215" w:type="dxa"/>
        <w:jc w:val="center"/>
        <w:tblLayout w:type="fixed"/>
        <w:tblLook w:val="04A0" w:firstRow="1" w:lastRow="0" w:firstColumn="1" w:lastColumn="0" w:noHBand="0" w:noVBand="1"/>
      </w:tblPr>
      <w:tblGrid>
        <w:gridCol w:w="1271"/>
        <w:gridCol w:w="567"/>
        <w:gridCol w:w="567"/>
        <w:gridCol w:w="3266"/>
        <w:gridCol w:w="2688"/>
        <w:gridCol w:w="856"/>
      </w:tblGrid>
      <w:tr w:rsidR="006D6431" w:rsidRPr="0054305F" w:rsidTr="006E6B73">
        <w:trPr>
          <w:jc w:val="center"/>
        </w:trPr>
        <w:tc>
          <w:tcPr>
            <w:tcW w:w="1271" w:type="dxa"/>
            <w:tcBorders>
              <w:right w:val="nil"/>
            </w:tcBorders>
            <w:shd w:val="clear" w:color="auto" w:fill="E5B8B7"/>
          </w:tcPr>
          <w:p w:rsidR="006D6431" w:rsidRPr="0054305F" w:rsidRDefault="006D6431" w:rsidP="006E6B73">
            <w:pPr>
              <w:rPr>
                <w:rFonts w:cs="Arial"/>
                <w:bCs/>
                <w:sz w:val="16"/>
                <w:szCs w:val="16"/>
              </w:rPr>
            </w:pPr>
            <w:r w:rsidRPr="0054305F">
              <w:rPr>
                <w:rFonts w:cs="Arial"/>
                <w:bCs/>
                <w:sz w:val="16"/>
                <w:szCs w:val="16"/>
              </w:rPr>
              <w:t>Section/Topic</w:t>
            </w:r>
          </w:p>
        </w:tc>
        <w:tc>
          <w:tcPr>
            <w:tcW w:w="567" w:type="dxa"/>
            <w:tcBorders>
              <w:left w:val="nil"/>
              <w:right w:val="nil"/>
            </w:tcBorders>
            <w:shd w:val="clear" w:color="auto" w:fill="E5B8B7"/>
          </w:tcPr>
          <w:p w:rsidR="006D6431" w:rsidRPr="0054305F" w:rsidRDefault="006D6431" w:rsidP="006E6B73">
            <w:pPr>
              <w:ind w:left="-432" w:firstLine="432"/>
              <w:rPr>
                <w:rFonts w:cs="Arial"/>
                <w:bCs/>
                <w:sz w:val="16"/>
                <w:szCs w:val="16"/>
              </w:rPr>
            </w:pPr>
            <w:proofErr w:type="spellStart"/>
            <w:r w:rsidRPr="0054305F">
              <w:rPr>
                <w:rFonts w:cs="Arial"/>
                <w:bCs/>
                <w:sz w:val="16"/>
                <w:szCs w:val="16"/>
              </w:rPr>
              <w:t>Itemm</w:t>
            </w:r>
            <w:proofErr w:type="spellEnd"/>
          </w:p>
        </w:tc>
        <w:tc>
          <w:tcPr>
            <w:tcW w:w="567" w:type="dxa"/>
            <w:tcBorders>
              <w:left w:val="nil"/>
              <w:right w:val="nil"/>
            </w:tcBorders>
            <w:shd w:val="clear" w:color="auto" w:fill="E5B8B7"/>
            <w:vAlign w:val="center"/>
          </w:tcPr>
          <w:p w:rsidR="006D6431" w:rsidRPr="0054305F" w:rsidRDefault="006D6431" w:rsidP="006E6B73">
            <w:pPr>
              <w:jc w:val="center"/>
              <w:rPr>
                <w:rFonts w:cs="Arial"/>
                <w:bCs/>
                <w:sz w:val="16"/>
                <w:szCs w:val="16"/>
              </w:rPr>
            </w:pPr>
          </w:p>
        </w:tc>
        <w:tc>
          <w:tcPr>
            <w:tcW w:w="3266" w:type="dxa"/>
            <w:tcBorders>
              <w:left w:val="nil"/>
              <w:right w:val="nil"/>
            </w:tcBorders>
            <w:shd w:val="clear" w:color="auto" w:fill="E5B8B7"/>
          </w:tcPr>
          <w:p w:rsidR="006D6431" w:rsidRPr="0054305F" w:rsidRDefault="006D6431" w:rsidP="006E6B73">
            <w:pPr>
              <w:rPr>
                <w:rFonts w:cs="Arial"/>
                <w:bCs/>
                <w:sz w:val="16"/>
                <w:szCs w:val="16"/>
              </w:rPr>
            </w:pPr>
            <w:r w:rsidRPr="0054305F">
              <w:rPr>
                <w:rFonts w:cs="Arial"/>
                <w:bCs/>
                <w:sz w:val="16"/>
                <w:szCs w:val="16"/>
              </w:rPr>
              <w:t>Checklist Item</w:t>
            </w:r>
          </w:p>
        </w:tc>
        <w:tc>
          <w:tcPr>
            <w:tcW w:w="2688" w:type="dxa"/>
            <w:tcBorders>
              <w:left w:val="nil"/>
            </w:tcBorders>
            <w:shd w:val="clear" w:color="auto" w:fill="E5B8B7"/>
          </w:tcPr>
          <w:p w:rsidR="006D6431" w:rsidRPr="0054305F" w:rsidRDefault="006D6431" w:rsidP="006E6B73">
            <w:pPr>
              <w:jc w:val="center"/>
              <w:rPr>
                <w:rFonts w:cs="Arial"/>
                <w:bCs/>
                <w:sz w:val="16"/>
                <w:szCs w:val="16"/>
              </w:rPr>
            </w:pPr>
          </w:p>
        </w:tc>
        <w:tc>
          <w:tcPr>
            <w:tcW w:w="856" w:type="dxa"/>
            <w:tcBorders>
              <w:left w:val="nil"/>
            </w:tcBorders>
            <w:shd w:val="clear" w:color="auto" w:fill="E5B8B7"/>
          </w:tcPr>
          <w:p w:rsidR="006D6431" w:rsidRPr="0054305F" w:rsidRDefault="006D6431" w:rsidP="006E6B73">
            <w:pPr>
              <w:jc w:val="center"/>
              <w:rPr>
                <w:rFonts w:cs="Arial"/>
                <w:bCs/>
                <w:sz w:val="16"/>
                <w:szCs w:val="16"/>
              </w:rPr>
            </w:pPr>
            <w:r w:rsidRPr="0054305F">
              <w:rPr>
                <w:rFonts w:cs="Arial"/>
                <w:bCs/>
                <w:sz w:val="16"/>
                <w:szCs w:val="16"/>
              </w:rPr>
              <w:t>Page</w:t>
            </w:r>
          </w:p>
        </w:tc>
      </w:tr>
      <w:tr w:rsidR="006D6431" w:rsidRPr="0054305F" w:rsidTr="006E6B73">
        <w:trPr>
          <w:jc w:val="center"/>
        </w:trPr>
        <w:tc>
          <w:tcPr>
            <w:tcW w:w="2405" w:type="dxa"/>
            <w:gridSpan w:val="3"/>
            <w:shd w:val="clear" w:color="auto" w:fill="E5B8B7"/>
          </w:tcPr>
          <w:p w:rsidR="006D6431" w:rsidRPr="0054305F" w:rsidRDefault="006D6431" w:rsidP="006E6B73">
            <w:pPr>
              <w:rPr>
                <w:rFonts w:cs="Arial"/>
                <w:bCs/>
                <w:sz w:val="16"/>
                <w:szCs w:val="16"/>
              </w:rPr>
            </w:pPr>
            <w:r w:rsidRPr="0054305F">
              <w:rPr>
                <w:rFonts w:cs="Arial"/>
                <w:bCs/>
                <w:sz w:val="16"/>
                <w:szCs w:val="16"/>
              </w:rPr>
              <w:t>Title and abstract</w:t>
            </w:r>
          </w:p>
        </w:tc>
        <w:tc>
          <w:tcPr>
            <w:tcW w:w="3266" w:type="dxa"/>
            <w:shd w:val="clear" w:color="auto" w:fill="E5B8B7"/>
          </w:tcPr>
          <w:p w:rsidR="006D6431" w:rsidRPr="0054305F" w:rsidRDefault="006D6431" w:rsidP="006E6B73">
            <w:pPr>
              <w:rPr>
                <w:rFonts w:cs="Arial"/>
                <w:bCs/>
                <w:sz w:val="16"/>
                <w:szCs w:val="16"/>
              </w:rPr>
            </w:pPr>
            <w:r w:rsidRPr="0054305F">
              <w:rPr>
                <w:rFonts w:cs="Arial"/>
                <w:bCs/>
                <w:sz w:val="16"/>
                <w:szCs w:val="16"/>
              </w:rPr>
              <w:t>Full examples of TRIPOD</w:t>
            </w:r>
          </w:p>
        </w:tc>
        <w:tc>
          <w:tcPr>
            <w:tcW w:w="2688" w:type="dxa"/>
            <w:shd w:val="clear" w:color="auto" w:fill="E5B8B7"/>
          </w:tcPr>
          <w:p w:rsidR="006D6431" w:rsidRPr="0054305F" w:rsidRDefault="006D6431" w:rsidP="006E6B73">
            <w:pPr>
              <w:rPr>
                <w:rFonts w:cs="Arial"/>
                <w:bCs/>
                <w:sz w:val="16"/>
                <w:szCs w:val="16"/>
              </w:rPr>
            </w:pPr>
            <w:r w:rsidRPr="0054305F">
              <w:rPr>
                <w:rFonts w:cs="Arial"/>
                <w:bCs/>
                <w:sz w:val="16"/>
                <w:szCs w:val="16"/>
              </w:rPr>
              <w:t xml:space="preserve">This study </w:t>
            </w:r>
            <w:r>
              <w:rPr>
                <w:rFonts w:cs="Arial"/>
                <w:bCs/>
                <w:sz w:val="16"/>
                <w:szCs w:val="16"/>
              </w:rPr>
              <w:t>(SEA</w:t>
            </w:r>
            <w:r w:rsidRPr="0054305F">
              <w:rPr>
                <w:rFonts w:cs="Arial"/>
                <w:bCs/>
                <w:sz w:val="16"/>
                <w:szCs w:val="16"/>
              </w:rPr>
              <w:t>-MAKE Score)</w:t>
            </w:r>
          </w:p>
        </w:tc>
        <w:tc>
          <w:tcPr>
            <w:tcW w:w="856" w:type="dxa"/>
            <w:shd w:val="clear" w:color="auto" w:fill="E5B8B7"/>
          </w:tcPr>
          <w:p w:rsidR="006D6431" w:rsidRPr="0054305F" w:rsidRDefault="006D6431" w:rsidP="006E6B73">
            <w:pPr>
              <w:rPr>
                <w:rFonts w:cs="Arial"/>
                <w:bCs/>
                <w:sz w:val="16"/>
                <w:szCs w:val="16"/>
              </w:rPr>
            </w:pPr>
          </w:p>
        </w:tc>
      </w:tr>
      <w:tr w:rsidR="006D6431" w:rsidRPr="0054305F" w:rsidTr="006E6B73">
        <w:trPr>
          <w:jc w:val="center"/>
        </w:trPr>
        <w:tc>
          <w:tcPr>
            <w:tcW w:w="1271" w:type="dxa"/>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t>Title</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ind w:left="34"/>
              <w:rPr>
                <w:rFonts w:cs="Arial"/>
                <w:bCs/>
                <w:sz w:val="16"/>
                <w:szCs w:val="16"/>
              </w:rPr>
            </w:pPr>
            <w:r w:rsidRPr="0054305F">
              <w:rPr>
                <w:rFonts w:cs="Arial"/>
                <w:bCs/>
                <w:sz w:val="16"/>
                <w:szCs w:val="16"/>
              </w:rPr>
              <w:t>Identify the study as developing and/or validating a multivariable prediction model, the target population, and the outcome to be predicted.</w:t>
            </w:r>
          </w:p>
        </w:tc>
        <w:tc>
          <w:tcPr>
            <w:tcW w:w="2688" w:type="dxa"/>
            <w:shd w:val="clear" w:color="auto" w:fill="auto"/>
            <w:vAlign w:val="center"/>
          </w:tcPr>
          <w:p w:rsidR="006D6431" w:rsidRPr="00A2299E" w:rsidRDefault="006D6431" w:rsidP="006E6B73">
            <w:pPr>
              <w:jc w:val="center"/>
              <w:rPr>
                <w:rFonts w:cs="Arial"/>
                <w:sz w:val="16"/>
                <w:szCs w:val="16"/>
              </w:rPr>
            </w:pPr>
            <w:r w:rsidRPr="00A2299E">
              <w:rPr>
                <w:rFonts w:cs="Arial"/>
                <w:caps/>
                <w:sz w:val="16"/>
                <w:szCs w:val="16"/>
              </w:rPr>
              <w:t>SEA-MAKE score as a tool for predicting Major Adverse Kidney Events in Critically ill Patients</w:t>
            </w:r>
          </w:p>
        </w:tc>
        <w:tc>
          <w:tcPr>
            <w:tcW w:w="856" w:type="dxa"/>
          </w:tcPr>
          <w:p w:rsidR="006D6431" w:rsidRPr="0054305F" w:rsidRDefault="006D6431" w:rsidP="006E6B73">
            <w:pPr>
              <w:jc w:val="center"/>
              <w:rPr>
                <w:rFonts w:cs="Arial"/>
                <w:bCs/>
                <w:sz w:val="16"/>
                <w:szCs w:val="16"/>
              </w:rPr>
            </w:pPr>
            <w:r>
              <w:rPr>
                <w:rFonts w:cs="Arial"/>
                <w:bCs/>
                <w:sz w:val="16"/>
                <w:szCs w:val="16"/>
              </w:rPr>
              <w:t>1</w:t>
            </w:r>
          </w:p>
        </w:tc>
      </w:tr>
      <w:tr w:rsidR="006D6431" w:rsidRPr="0054305F" w:rsidTr="006E6B73">
        <w:trPr>
          <w:jc w:val="center"/>
        </w:trPr>
        <w:tc>
          <w:tcPr>
            <w:tcW w:w="1271" w:type="dxa"/>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t>Abstract</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2</w:t>
            </w:r>
          </w:p>
        </w:tc>
        <w:tc>
          <w:tcPr>
            <w:tcW w:w="567" w:type="dxa"/>
            <w:shd w:val="clear" w:color="auto" w:fill="auto"/>
            <w:vAlign w:val="center"/>
          </w:tcPr>
          <w:p w:rsidR="006D6431" w:rsidRPr="0054305F" w:rsidRDefault="006D6431" w:rsidP="006E6B73">
            <w:pPr>
              <w:ind w:left="-432" w:firstLine="432"/>
              <w:jc w:val="center"/>
              <w:rPr>
                <w:rFonts w:cs="Arial"/>
                <w:bCs/>
                <w:strike/>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ind w:left="34"/>
              <w:rPr>
                <w:rFonts w:cs="Arial"/>
                <w:bCs/>
                <w:sz w:val="16"/>
                <w:szCs w:val="16"/>
              </w:rPr>
            </w:pPr>
            <w:r w:rsidRPr="0054305F">
              <w:rPr>
                <w:rFonts w:cs="Arial"/>
                <w:bCs/>
                <w:sz w:val="16"/>
                <w:szCs w:val="16"/>
              </w:rPr>
              <w:t>Provide a summary of objectives, study design, setting, participants, sample size, predictors, outcome, statistical analysis, results, and conclusions.</w:t>
            </w:r>
          </w:p>
        </w:tc>
        <w:tc>
          <w:tcPr>
            <w:tcW w:w="2688" w:type="dxa"/>
            <w:shd w:val="clear" w:color="auto" w:fill="auto"/>
            <w:vAlign w:val="center"/>
          </w:tcPr>
          <w:p w:rsidR="006D6431" w:rsidRPr="00A2299E" w:rsidRDefault="006D6431" w:rsidP="006E6B73">
            <w:pPr>
              <w:jc w:val="center"/>
              <w:rPr>
                <w:rFonts w:cs="Arial"/>
                <w:bCs/>
                <w:sz w:val="16"/>
                <w:szCs w:val="16"/>
              </w:rPr>
            </w:pPr>
          </w:p>
        </w:tc>
        <w:tc>
          <w:tcPr>
            <w:tcW w:w="856" w:type="dxa"/>
          </w:tcPr>
          <w:p w:rsidR="006D6431" w:rsidRPr="0054305F" w:rsidRDefault="006D6431" w:rsidP="006E6B73">
            <w:pPr>
              <w:jc w:val="center"/>
              <w:rPr>
                <w:rFonts w:cs="Arial"/>
                <w:bCs/>
                <w:sz w:val="16"/>
                <w:szCs w:val="16"/>
              </w:rPr>
            </w:pPr>
            <w:r>
              <w:rPr>
                <w:rFonts w:cs="Arial"/>
                <w:bCs/>
                <w:sz w:val="16"/>
                <w:szCs w:val="16"/>
              </w:rPr>
              <w:t>2</w:t>
            </w:r>
          </w:p>
        </w:tc>
      </w:tr>
      <w:tr w:rsidR="006D6431" w:rsidRPr="0054305F" w:rsidTr="006E6B73">
        <w:trPr>
          <w:jc w:val="center"/>
        </w:trPr>
        <w:tc>
          <w:tcPr>
            <w:tcW w:w="8359" w:type="dxa"/>
            <w:gridSpan w:val="5"/>
            <w:shd w:val="clear" w:color="auto" w:fill="E5B8B7"/>
          </w:tcPr>
          <w:p w:rsidR="006D6431" w:rsidRPr="00A2299E" w:rsidRDefault="006D6431" w:rsidP="006E6B73">
            <w:pPr>
              <w:rPr>
                <w:rFonts w:cs="Arial"/>
                <w:bCs/>
                <w:sz w:val="16"/>
                <w:szCs w:val="16"/>
              </w:rPr>
            </w:pPr>
          </w:p>
        </w:tc>
        <w:tc>
          <w:tcPr>
            <w:tcW w:w="856" w:type="dxa"/>
            <w:shd w:val="clear" w:color="auto" w:fill="E5B8B7"/>
          </w:tcPr>
          <w:p w:rsidR="006D6431" w:rsidRPr="0054305F" w:rsidRDefault="006D6431" w:rsidP="006E6B73">
            <w:pPr>
              <w:rPr>
                <w:rFonts w:cs="Arial"/>
                <w:bCs/>
                <w:sz w:val="16"/>
                <w:szCs w:val="16"/>
              </w:rPr>
            </w:pPr>
          </w:p>
        </w:tc>
      </w:tr>
      <w:tr w:rsidR="006D6431" w:rsidRPr="0054305F" w:rsidTr="006E6B73">
        <w:trPr>
          <w:jc w:val="center"/>
        </w:trPr>
        <w:tc>
          <w:tcPr>
            <w:tcW w:w="1271" w:type="dxa"/>
            <w:vMerge w:val="restart"/>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t>Background and objectives</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3a</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Explain the medical context (including whether diagnostic or prognostic) and rationale for developing or validating the multivariable prediction model, including references to existing models.</w:t>
            </w:r>
          </w:p>
        </w:tc>
        <w:tc>
          <w:tcPr>
            <w:tcW w:w="2688" w:type="dxa"/>
            <w:shd w:val="clear" w:color="auto" w:fill="auto"/>
            <w:vAlign w:val="center"/>
          </w:tcPr>
          <w:p w:rsidR="006D6431" w:rsidRPr="00A2299E" w:rsidRDefault="006D6431" w:rsidP="006E6B73">
            <w:pPr>
              <w:tabs>
                <w:tab w:val="left" w:pos="742"/>
              </w:tabs>
              <w:jc w:val="center"/>
              <w:rPr>
                <w:rFonts w:cs="Arial"/>
                <w:bCs/>
                <w:sz w:val="16"/>
                <w:szCs w:val="16"/>
              </w:rPr>
            </w:pPr>
            <w:r w:rsidRPr="00A2299E">
              <w:rPr>
                <w:rFonts w:cs="Arial"/>
                <w:sz w:val="16"/>
                <w:szCs w:val="16"/>
              </w:rPr>
              <w:t>If MAKE can be practically predicted at the point of care, it can help identifying high risk AKI patients for possible targeted preventive therapy.</w:t>
            </w:r>
          </w:p>
        </w:tc>
        <w:tc>
          <w:tcPr>
            <w:tcW w:w="856" w:type="dxa"/>
          </w:tcPr>
          <w:p w:rsidR="006D6431" w:rsidRPr="0054305F" w:rsidRDefault="006D6431" w:rsidP="006E6B73">
            <w:pPr>
              <w:tabs>
                <w:tab w:val="left" w:pos="742"/>
              </w:tabs>
              <w:jc w:val="center"/>
              <w:rPr>
                <w:rFonts w:cs="Arial"/>
                <w:bCs/>
                <w:sz w:val="16"/>
                <w:szCs w:val="16"/>
              </w:rPr>
            </w:pPr>
            <w:r>
              <w:rPr>
                <w:rFonts w:cs="Arial"/>
                <w:bCs/>
                <w:sz w:val="16"/>
                <w:szCs w:val="16"/>
              </w:rPr>
              <w:t>5</w:t>
            </w:r>
          </w:p>
        </w:tc>
      </w:tr>
      <w:tr w:rsidR="006D6431" w:rsidRPr="0054305F" w:rsidTr="006E6B73">
        <w:trPr>
          <w:jc w:val="center"/>
        </w:trPr>
        <w:tc>
          <w:tcPr>
            <w:tcW w:w="1271" w:type="dxa"/>
            <w:vMerge/>
            <w:shd w:val="clear" w:color="auto" w:fill="auto"/>
          </w:tcPr>
          <w:p w:rsidR="006D6431" w:rsidRPr="0054305F" w:rsidRDefault="006D6431" w:rsidP="006E6B73">
            <w:pPr>
              <w:ind w:left="142"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3b</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Specify the objectives, including whether the study describes the development or validation of the model or both.</w:t>
            </w:r>
          </w:p>
        </w:tc>
        <w:tc>
          <w:tcPr>
            <w:tcW w:w="2688" w:type="dxa"/>
            <w:shd w:val="clear" w:color="auto" w:fill="auto"/>
            <w:vAlign w:val="center"/>
          </w:tcPr>
          <w:p w:rsidR="006D6431" w:rsidRPr="00A2299E" w:rsidRDefault="006D6431" w:rsidP="006E6B73">
            <w:pPr>
              <w:tabs>
                <w:tab w:val="left" w:pos="742"/>
              </w:tabs>
              <w:jc w:val="center"/>
              <w:rPr>
                <w:rFonts w:cs="Arial"/>
                <w:bCs/>
                <w:sz w:val="16"/>
                <w:szCs w:val="16"/>
              </w:rPr>
            </w:pPr>
            <w:r w:rsidRPr="00A2299E">
              <w:rPr>
                <w:rFonts w:cs="Arial"/>
                <w:sz w:val="16"/>
                <w:szCs w:val="16"/>
              </w:rPr>
              <w:t>to create a scoring system for predicting major adverse kidney events within 28 days (MAKE 28) after AKI in ICU patients</w:t>
            </w:r>
          </w:p>
        </w:tc>
        <w:tc>
          <w:tcPr>
            <w:tcW w:w="856" w:type="dxa"/>
          </w:tcPr>
          <w:p w:rsidR="006D6431" w:rsidRPr="0054305F" w:rsidRDefault="006D6431" w:rsidP="006E6B73">
            <w:pPr>
              <w:tabs>
                <w:tab w:val="left" w:pos="742"/>
              </w:tabs>
              <w:jc w:val="center"/>
              <w:rPr>
                <w:rFonts w:cs="Arial"/>
                <w:bCs/>
                <w:sz w:val="16"/>
                <w:szCs w:val="16"/>
              </w:rPr>
            </w:pPr>
            <w:r>
              <w:rPr>
                <w:rFonts w:cs="Arial"/>
                <w:bCs/>
                <w:sz w:val="16"/>
                <w:szCs w:val="16"/>
              </w:rPr>
              <w:t>6</w:t>
            </w:r>
          </w:p>
        </w:tc>
      </w:tr>
      <w:tr w:rsidR="006D6431" w:rsidRPr="0054305F" w:rsidTr="006E6B73">
        <w:trPr>
          <w:jc w:val="center"/>
        </w:trPr>
        <w:tc>
          <w:tcPr>
            <w:tcW w:w="8359" w:type="dxa"/>
            <w:gridSpan w:val="5"/>
            <w:shd w:val="clear" w:color="auto" w:fill="E5B8B7"/>
          </w:tcPr>
          <w:p w:rsidR="006D6431" w:rsidRPr="00A2299E" w:rsidRDefault="006D6431" w:rsidP="006E6B73">
            <w:pPr>
              <w:tabs>
                <w:tab w:val="left" w:pos="9695"/>
              </w:tabs>
              <w:rPr>
                <w:rFonts w:cs="Arial"/>
                <w:bCs/>
                <w:sz w:val="16"/>
                <w:szCs w:val="16"/>
              </w:rPr>
            </w:pPr>
            <w:r w:rsidRPr="00A2299E">
              <w:rPr>
                <w:rFonts w:cs="Arial"/>
                <w:bCs/>
                <w:sz w:val="16"/>
                <w:szCs w:val="16"/>
              </w:rPr>
              <w:t>Methods</w:t>
            </w:r>
          </w:p>
        </w:tc>
        <w:tc>
          <w:tcPr>
            <w:tcW w:w="856" w:type="dxa"/>
            <w:shd w:val="clear" w:color="auto" w:fill="E5B8B7"/>
          </w:tcPr>
          <w:p w:rsidR="006D6431" w:rsidRPr="0054305F" w:rsidRDefault="006D6431" w:rsidP="006E6B73">
            <w:pPr>
              <w:tabs>
                <w:tab w:val="left" w:pos="9695"/>
              </w:tabs>
              <w:rPr>
                <w:rFonts w:cs="Arial"/>
                <w:bCs/>
                <w:sz w:val="16"/>
                <w:szCs w:val="16"/>
              </w:rPr>
            </w:pPr>
          </w:p>
        </w:tc>
      </w:tr>
      <w:tr w:rsidR="006D6431" w:rsidRPr="0054305F" w:rsidTr="006E6B73">
        <w:trPr>
          <w:jc w:val="center"/>
        </w:trPr>
        <w:tc>
          <w:tcPr>
            <w:tcW w:w="1271" w:type="dxa"/>
            <w:vMerge w:val="restart"/>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t>Source of data</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4a</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Describe the study design or source of data (e.g., randomized trial, cohort, or registry data), separately for the development and validation data sets, if applicable.</w:t>
            </w:r>
          </w:p>
        </w:tc>
        <w:tc>
          <w:tcPr>
            <w:tcW w:w="2688" w:type="dxa"/>
            <w:shd w:val="clear" w:color="auto" w:fill="auto"/>
            <w:vAlign w:val="center"/>
          </w:tcPr>
          <w:p w:rsidR="006D6431" w:rsidRPr="00A2299E" w:rsidRDefault="006D6431" w:rsidP="006E6B73">
            <w:pPr>
              <w:tabs>
                <w:tab w:val="left" w:pos="742"/>
              </w:tabs>
              <w:jc w:val="center"/>
              <w:rPr>
                <w:rFonts w:cs="Arial"/>
                <w:bCs/>
                <w:sz w:val="16"/>
                <w:szCs w:val="16"/>
              </w:rPr>
            </w:pPr>
            <w:r w:rsidRPr="00A2299E">
              <w:rPr>
                <w:rFonts w:cs="Arial"/>
                <w:sz w:val="16"/>
                <w:szCs w:val="16"/>
              </w:rPr>
              <w:t xml:space="preserve">a prospective </w:t>
            </w:r>
            <w:proofErr w:type="spellStart"/>
            <w:r w:rsidRPr="00A2299E">
              <w:rPr>
                <w:rFonts w:cs="Arial"/>
                <w:sz w:val="16"/>
                <w:szCs w:val="16"/>
              </w:rPr>
              <w:t>multicenter</w:t>
            </w:r>
            <w:proofErr w:type="spellEnd"/>
            <w:r w:rsidRPr="00A2299E">
              <w:rPr>
                <w:rFonts w:cs="Arial"/>
                <w:sz w:val="16"/>
                <w:szCs w:val="16"/>
              </w:rPr>
              <w:t xml:space="preserve"> observational cohort study</w:t>
            </w:r>
          </w:p>
        </w:tc>
        <w:tc>
          <w:tcPr>
            <w:tcW w:w="856" w:type="dxa"/>
          </w:tcPr>
          <w:p w:rsidR="006D6431" w:rsidRPr="0054305F" w:rsidRDefault="006D6431" w:rsidP="006E6B73">
            <w:pPr>
              <w:tabs>
                <w:tab w:val="left" w:pos="742"/>
              </w:tabs>
              <w:jc w:val="center"/>
              <w:rPr>
                <w:rFonts w:cs="Arial"/>
                <w:bCs/>
                <w:sz w:val="16"/>
                <w:szCs w:val="16"/>
              </w:rPr>
            </w:pPr>
            <w:r>
              <w:rPr>
                <w:rFonts w:cs="Arial"/>
                <w:bCs/>
                <w:sz w:val="16"/>
                <w:szCs w:val="16"/>
              </w:rPr>
              <w:t>6</w:t>
            </w:r>
          </w:p>
        </w:tc>
      </w:tr>
      <w:tr w:rsidR="006D6431" w:rsidRPr="0054305F" w:rsidTr="006E6B73">
        <w:trPr>
          <w:jc w:val="center"/>
        </w:trPr>
        <w:tc>
          <w:tcPr>
            <w:tcW w:w="1271" w:type="dxa"/>
            <w:vMerge/>
            <w:shd w:val="clear" w:color="auto" w:fill="auto"/>
            <w:vAlign w:val="center"/>
          </w:tcPr>
          <w:p w:rsidR="006D6431" w:rsidRPr="0054305F" w:rsidRDefault="006D6431" w:rsidP="006E6B73">
            <w:pPr>
              <w:ind w:left="157"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4b</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 xml:space="preserve">Specify the key study dates, including start of accrual; end of accrual; and, if applicable, end of follow-up. </w:t>
            </w:r>
          </w:p>
        </w:tc>
        <w:tc>
          <w:tcPr>
            <w:tcW w:w="2688" w:type="dxa"/>
            <w:shd w:val="clear" w:color="auto" w:fill="auto"/>
            <w:vAlign w:val="center"/>
          </w:tcPr>
          <w:p w:rsidR="006D6431" w:rsidRPr="00A2299E" w:rsidRDefault="006D6431" w:rsidP="006E6B73">
            <w:pPr>
              <w:tabs>
                <w:tab w:val="left" w:pos="742"/>
              </w:tabs>
              <w:jc w:val="center"/>
              <w:rPr>
                <w:rFonts w:cs="Arial"/>
                <w:bCs/>
                <w:sz w:val="16"/>
                <w:szCs w:val="16"/>
              </w:rPr>
            </w:pPr>
            <w:r w:rsidRPr="00A2299E">
              <w:rPr>
                <w:rFonts w:cs="Arial"/>
                <w:sz w:val="16"/>
                <w:szCs w:val="16"/>
              </w:rPr>
              <w:t>from February 2013 to July 2015 were enrolled in the study</w:t>
            </w:r>
          </w:p>
        </w:tc>
        <w:tc>
          <w:tcPr>
            <w:tcW w:w="856" w:type="dxa"/>
          </w:tcPr>
          <w:p w:rsidR="006D6431" w:rsidRPr="0054305F" w:rsidRDefault="006D6431" w:rsidP="006E6B73">
            <w:pPr>
              <w:tabs>
                <w:tab w:val="left" w:pos="742"/>
              </w:tabs>
              <w:jc w:val="center"/>
              <w:rPr>
                <w:rFonts w:cs="Arial"/>
                <w:bCs/>
                <w:sz w:val="16"/>
                <w:szCs w:val="16"/>
              </w:rPr>
            </w:pPr>
            <w:r>
              <w:rPr>
                <w:rFonts w:cs="Arial"/>
                <w:bCs/>
                <w:sz w:val="16"/>
                <w:szCs w:val="16"/>
              </w:rPr>
              <w:t>6</w:t>
            </w:r>
          </w:p>
        </w:tc>
      </w:tr>
      <w:tr w:rsidR="006D6431" w:rsidRPr="0054305F" w:rsidTr="006E6B73">
        <w:trPr>
          <w:jc w:val="center"/>
        </w:trPr>
        <w:tc>
          <w:tcPr>
            <w:tcW w:w="1271" w:type="dxa"/>
            <w:vMerge w:val="restart"/>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t>Participants</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5a</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Specify key elements of the study setting (e.g., primary care, secondary care, general population) including number and location of centres.</w:t>
            </w:r>
          </w:p>
        </w:tc>
        <w:tc>
          <w:tcPr>
            <w:tcW w:w="2688" w:type="dxa"/>
            <w:shd w:val="clear" w:color="auto" w:fill="auto"/>
            <w:vAlign w:val="center"/>
          </w:tcPr>
          <w:p w:rsidR="006D6431" w:rsidRPr="00A2299E" w:rsidRDefault="006D6431" w:rsidP="006E6B73">
            <w:pPr>
              <w:tabs>
                <w:tab w:val="left" w:pos="742"/>
              </w:tabs>
              <w:jc w:val="center"/>
              <w:rPr>
                <w:rFonts w:cs="Arial"/>
                <w:bCs/>
                <w:sz w:val="16"/>
                <w:szCs w:val="16"/>
              </w:rPr>
            </w:pPr>
            <w:r w:rsidRPr="00A2299E">
              <w:rPr>
                <w:rFonts w:cs="Arial"/>
                <w:sz w:val="16"/>
                <w:szCs w:val="16"/>
              </w:rPr>
              <w:t>conducted in 17 ICUs throughout 16 hospitals from various regions across Thailand country. The hospital study sites included university, regional, and provincial settings. Patients 15 years of age or older admitted to the participating ICUs</w:t>
            </w:r>
          </w:p>
        </w:tc>
        <w:tc>
          <w:tcPr>
            <w:tcW w:w="856" w:type="dxa"/>
          </w:tcPr>
          <w:p w:rsidR="006D6431" w:rsidRPr="0054305F" w:rsidRDefault="006D6431" w:rsidP="006E6B73">
            <w:pPr>
              <w:tabs>
                <w:tab w:val="left" w:pos="742"/>
              </w:tabs>
              <w:jc w:val="center"/>
              <w:rPr>
                <w:rFonts w:cs="Arial"/>
                <w:bCs/>
                <w:sz w:val="16"/>
                <w:szCs w:val="16"/>
              </w:rPr>
            </w:pPr>
            <w:r>
              <w:rPr>
                <w:rFonts w:cs="Arial"/>
                <w:bCs/>
                <w:sz w:val="16"/>
                <w:szCs w:val="16"/>
              </w:rPr>
              <w:t>6</w:t>
            </w:r>
          </w:p>
        </w:tc>
      </w:tr>
      <w:tr w:rsidR="006D6431" w:rsidRPr="0054305F" w:rsidTr="006E6B73">
        <w:trPr>
          <w:jc w:val="center"/>
        </w:trPr>
        <w:tc>
          <w:tcPr>
            <w:tcW w:w="1271" w:type="dxa"/>
            <w:vMerge/>
            <w:shd w:val="clear" w:color="auto" w:fill="auto"/>
            <w:vAlign w:val="center"/>
          </w:tcPr>
          <w:p w:rsidR="006D6431" w:rsidRPr="0054305F" w:rsidRDefault="006D6431" w:rsidP="006E6B73">
            <w:pPr>
              <w:ind w:left="157"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5b</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 xml:space="preserve">Describe eligibility criteria for participants. </w:t>
            </w:r>
          </w:p>
        </w:tc>
        <w:tc>
          <w:tcPr>
            <w:tcW w:w="2688" w:type="dxa"/>
            <w:shd w:val="clear" w:color="auto" w:fill="auto"/>
            <w:vAlign w:val="center"/>
          </w:tcPr>
          <w:p w:rsidR="006D6431" w:rsidRPr="00A2299E" w:rsidRDefault="006D6431" w:rsidP="006E6B73">
            <w:pPr>
              <w:tabs>
                <w:tab w:val="left" w:pos="742"/>
              </w:tabs>
              <w:jc w:val="center"/>
              <w:rPr>
                <w:rFonts w:cs="Arial"/>
                <w:bCs/>
                <w:sz w:val="16"/>
                <w:szCs w:val="16"/>
              </w:rPr>
            </w:pPr>
            <w:r w:rsidRPr="00A2299E">
              <w:rPr>
                <w:rFonts w:cs="Arial"/>
                <w:sz w:val="16"/>
                <w:szCs w:val="16"/>
              </w:rPr>
              <w:t>Patients 15 years of age or older admitted to the participating ICUs from February 2013 to July 2015 were enrolled in the study.</w:t>
            </w:r>
          </w:p>
        </w:tc>
        <w:tc>
          <w:tcPr>
            <w:tcW w:w="856" w:type="dxa"/>
          </w:tcPr>
          <w:p w:rsidR="006D6431" w:rsidRPr="0054305F" w:rsidRDefault="006D6431" w:rsidP="006E6B73">
            <w:pPr>
              <w:tabs>
                <w:tab w:val="left" w:pos="742"/>
              </w:tabs>
              <w:jc w:val="center"/>
              <w:rPr>
                <w:rFonts w:cs="Arial"/>
                <w:bCs/>
                <w:sz w:val="16"/>
                <w:szCs w:val="16"/>
              </w:rPr>
            </w:pPr>
            <w:r>
              <w:rPr>
                <w:rFonts w:cs="Arial"/>
                <w:bCs/>
                <w:sz w:val="16"/>
                <w:szCs w:val="16"/>
              </w:rPr>
              <w:t>6</w:t>
            </w:r>
          </w:p>
        </w:tc>
      </w:tr>
      <w:tr w:rsidR="006D6431" w:rsidRPr="0054305F" w:rsidTr="006E6B73">
        <w:trPr>
          <w:jc w:val="center"/>
        </w:trPr>
        <w:tc>
          <w:tcPr>
            <w:tcW w:w="1271" w:type="dxa"/>
            <w:vMerge/>
            <w:shd w:val="clear" w:color="auto" w:fill="auto"/>
            <w:vAlign w:val="center"/>
          </w:tcPr>
          <w:p w:rsidR="006D6431" w:rsidRPr="0054305F" w:rsidRDefault="006D6431" w:rsidP="006E6B73">
            <w:pPr>
              <w:ind w:left="157"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5c</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 xml:space="preserve">Give details of treatments received, if relevant. </w:t>
            </w:r>
          </w:p>
        </w:tc>
        <w:tc>
          <w:tcPr>
            <w:tcW w:w="2688" w:type="dxa"/>
            <w:shd w:val="clear" w:color="auto" w:fill="auto"/>
            <w:vAlign w:val="center"/>
          </w:tcPr>
          <w:p w:rsidR="006D6431" w:rsidRPr="00A2299E" w:rsidRDefault="006D6431" w:rsidP="006E6B73">
            <w:pPr>
              <w:tabs>
                <w:tab w:val="left" w:pos="742"/>
              </w:tabs>
              <w:jc w:val="center"/>
              <w:rPr>
                <w:rFonts w:cs="Arial"/>
                <w:bCs/>
                <w:sz w:val="16"/>
                <w:szCs w:val="16"/>
              </w:rPr>
            </w:pPr>
          </w:p>
        </w:tc>
        <w:tc>
          <w:tcPr>
            <w:tcW w:w="856" w:type="dxa"/>
          </w:tcPr>
          <w:p w:rsidR="006D6431" w:rsidRPr="0054305F" w:rsidRDefault="006D6431" w:rsidP="006E6B73">
            <w:pPr>
              <w:tabs>
                <w:tab w:val="left" w:pos="742"/>
              </w:tabs>
              <w:jc w:val="center"/>
              <w:rPr>
                <w:rFonts w:cs="Arial"/>
                <w:bCs/>
                <w:sz w:val="16"/>
                <w:szCs w:val="16"/>
              </w:rPr>
            </w:pPr>
            <w:r>
              <w:rPr>
                <w:rFonts w:cs="Arial"/>
                <w:bCs/>
                <w:sz w:val="16"/>
                <w:szCs w:val="16"/>
              </w:rPr>
              <w:t>-</w:t>
            </w:r>
          </w:p>
        </w:tc>
      </w:tr>
      <w:tr w:rsidR="006D6431" w:rsidRPr="0054305F" w:rsidTr="006E6B73">
        <w:trPr>
          <w:jc w:val="center"/>
        </w:trPr>
        <w:tc>
          <w:tcPr>
            <w:tcW w:w="1271" w:type="dxa"/>
            <w:vMerge w:val="restart"/>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t>Outcome</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6a</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 xml:space="preserve">Clearly define the outcome that is predicted by the prediction model, including how and when assessed. </w:t>
            </w:r>
          </w:p>
        </w:tc>
        <w:tc>
          <w:tcPr>
            <w:tcW w:w="2688" w:type="dxa"/>
            <w:shd w:val="clear" w:color="auto" w:fill="auto"/>
            <w:vAlign w:val="center"/>
          </w:tcPr>
          <w:p w:rsidR="006D6431" w:rsidRPr="00A2299E" w:rsidRDefault="006D6431" w:rsidP="006E6B73">
            <w:pPr>
              <w:jc w:val="center"/>
              <w:rPr>
                <w:rFonts w:cs="Arial"/>
                <w:bCs/>
                <w:sz w:val="16"/>
                <w:szCs w:val="16"/>
              </w:rPr>
            </w:pPr>
            <w:r w:rsidRPr="00A2299E">
              <w:rPr>
                <w:rFonts w:cs="Arial"/>
                <w:sz w:val="16"/>
                <w:szCs w:val="16"/>
              </w:rPr>
              <w:t>The primary outcome was patients who met one or more criteria for Major Adverse Kidney Events within 28 days (MAKE28); hospital death, provision of dialysis, and a sustained loss of kidney function</w:t>
            </w:r>
          </w:p>
        </w:tc>
        <w:tc>
          <w:tcPr>
            <w:tcW w:w="856" w:type="dxa"/>
          </w:tcPr>
          <w:p w:rsidR="006D6431" w:rsidRPr="0054305F" w:rsidRDefault="006D6431" w:rsidP="006E6B73">
            <w:pPr>
              <w:jc w:val="center"/>
              <w:rPr>
                <w:rFonts w:cs="Arial"/>
                <w:bCs/>
                <w:sz w:val="16"/>
                <w:szCs w:val="16"/>
              </w:rPr>
            </w:pPr>
            <w:r>
              <w:rPr>
                <w:rFonts w:cs="Arial"/>
                <w:bCs/>
                <w:sz w:val="16"/>
                <w:szCs w:val="16"/>
              </w:rPr>
              <w:t>7</w:t>
            </w:r>
          </w:p>
        </w:tc>
      </w:tr>
      <w:tr w:rsidR="006D6431" w:rsidRPr="0054305F" w:rsidTr="006E6B73">
        <w:trPr>
          <w:jc w:val="center"/>
        </w:trPr>
        <w:tc>
          <w:tcPr>
            <w:tcW w:w="1271" w:type="dxa"/>
            <w:vMerge/>
            <w:shd w:val="clear" w:color="auto" w:fill="auto"/>
            <w:vAlign w:val="center"/>
          </w:tcPr>
          <w:p w:rsidR="006D6431" w:rsidRPr="0054305F" w:rsidRDefault="006D6431" w:rsidP="006E6B73">
            <w:pPr>
              <w:ind w:left="157"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6b</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 xml:space="preserve">Report any actions to blind assessment of the outcome to be predicted. </w:t>
            </w:r>
          </w:p>
        </w:tc>
        <w:tc>
          <w:tcPr>
            <w:tcW w:w="2688" w:type="dxa"/>
            <w:shd w:val="clear" w:color="auto" w:fill="auto"/>
            <w:vAlign w:val="center"/>
          </w:tcPr>
          <w:p w:rsidR="006D6431" w:rsidRPr="00A2299E" w:rsidRDefault="006D6431" w:rsidP="006E6B73">
            <w:pPr>
              <w:jc w:val="center"/>
              <w:rPr>
                <w:rFonts w:cs="Arial"/>
                <w:bCs/>
                <w:sz w:val="16"/>
                <w:szCs w:val="16"/>
              </w:rPr>
            </w:pPr>
          </w:p>
        </w:tc>
        <w:tc>
          <w:tcPr>
            <w:tcW w:w="856" w:type="dxa"/>
          </w:tcPr>
          <w:p w:rsidR="006D6431" w:rsidRPr="0054305F" w:rsidRDefault="006D6431" w:rsidP="006E6B73">
            <w:pPr>
              <w:jc w:val="center"/>
              <w:rPr>
                <w:rFonts w:cs="Arial"/>
                <w:bCs/>
                <w:sz w:val="16"/>
                <w:szCs w:val="16"/>
              </w:rPr>
            </w:pPr>
            <w:r>
              <w:rPr>
                <w:rFonts w:cs="Arial"/>
                <w:bCs/>
                <w:sz w:val="16"/>
                <w:szCs w:val="16"/>
              </w:rPr>
              <w:t>-</w:t>
            </w:r>
          </w:p>
        </w:tc>
      </w:tr>
      <w:tr w:rsidR="006D6431" w:rsidRPr="0054305F" w:rsidTr="006E6B73">
        <w:trPr>
          <w:jc w:val="center"/>
        </w:trPr>
        <w:tc>
          <w:tcPr>
            <w:tcW w:w="1271" w:type="dxa"/>
            <w:vMerge w:val="restart"/>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t>Predictors</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7a</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Clearly define all predictors used in developing or validating the multivariable prediction model, including how and when they were measured.</w:t>
            </w:r>
          </w:p>
        </w:tc>
        <w:tc>
          <w:tcPr>
            <w:tcW w:w="2688" w:type="dxa"/>
            <w:shd w:val="clear" w:color="auto" w:fill="auto"/>
            <w:vAlign w:val="center"/>
          </w:tcPr>
          <w:p w:rsidR="006D6431" w:rsidRPr="006B26D1" w:rsidRDefault="006D6431" w:rsidP="006E6B73">
            <w:pPr>
              <w:rPr>
                <w:rFonts w:cs="Arial"/>
                <w:bCs/>
                <w:sz w:val="16"/>
                <w:szCs w:val="16"/>
              </w:rPr>
            </w:pPr>
            <w:r w:rsidRPr="006B26D1">
              <w:rPr>
                <w:rFonts w:cs="Arial"/>
                <w:sz w:val="16"/>
                <w:szCs w:val="16"/>
              </w:rPr>
              <w:t>The data were consecutively collected every day for the first 7 days and then weekly on day 14, 21, and 28. However, only first day parameters were used as predictors to create the model.</w:t>
            </w:r>
          </w:p>
        </w:tc>
        <w:tc>
          <w:tcPr>
            <w:tcW w:w="856" w:type="dxa"/>
          </w:tcPr>
          <w:p w:rsidR="006D6431" w:rsidRPr="0054305F" w:rsidRDefault="006D6431" w:rsidP="006E6B73">
            <w:pPr>
              <w:jc w:val="center"/>
              <w:rPr>
                <w:rFonts w:cs="Arial"/>
                <w:bCs/>
                <w:sz w:val="16"/>
                <w:szCs w:val="16"/>
              </w:rPr>
            </w:pPr>
            <w:r>
              <w:rPr>
                <w:rFonts w:cs="Arial"/>
                <w:bCs/>
                <w:sz w:val="16"/>
                <w:szCs w:val="16"/>
              </w:rPr>
              <w:t>7</w:t>
            </w:r>
          </w:p>
        </w:tc>
      </w:tr>
      <w:tr w:rsidR="006D6431" w:rsidRPr="0054305F" w:rsidTr="006E6B73">
        <w:trPr>
          <w:jc w:val="center"/>
        </w:trPr>
        <w:tc>
          <w:tcPr>
            <w:tcW w:w="1271" w:type="dxa"/>
            <w:vMerge/>
            <w:shd w:val="clear" w:color="auto" w:fill="auto"/>
            <w:vAlign w:val="center"/>
          </w:tcPr>
          <w:p w:rsidR="006D6431" w:rsidRPr="0054305F" w:rsidRDefault="006D6431" w:rsidP="006E6B73">
            <w:pPr>
              <w:ind w:left="157"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7b</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 xml:space="preserve">Report any actions to blind assessment of predictors for the outcome and other predictors. </w:t>
            </w:r>
          </w:p>
        </w:tc>
        <w:tc>
          <w:tcPr>
            <w:tcW w:w="2688" w:type="dxa"/>
            <w:shd w:val="clear" w:color="auto" w:fill="auto"/>
            <w:vAlign w:val="center"/>
          </w:tcPr>
          <w:p w:rsidR="006D6431" w:rsidRPr="00A2299E" w:rsidRDefault="006D6431" w:rsidP="006E6B73">
            <w:pPr>
              <w:jc w:val="center"/>
              <w:rPr>
                <w:rFonts w:cs="Arial"/>
                <w:bCs/>
                <w:sz w:val="16"/>
                <w:szCs w:val="16"/>
              </w:rPr>
            </w:pPr>
          </w:p>
        </w:tc>
        <w:tc>
          <w:tcPr>
            <w:tcW w:w="856" w:type="dxa"/>
          </w:tcPr>
          <w:p w:rsidR="006D6431" w:rsidRPr="0054305F" w:rsidRDefault="006D6431" w:rsidP="006E6B73">
            <w:pPr>
              <w:jc w:val="center"/>
              <w:rPr>
                <w:rFonts w:cs="Arial"/>
                <w:bCs/>
                <w:sz w:val="16"/>
                <w:szCs w:val="16"/>
              </w:rPr>
            </w:pPr>
            <w:r>
              <w:rPr>
                <w:rFonts w:cs="Arial"/>
                <w:bCs/>
                <w:sz w:val="16"/>
                <w:szCs w:val="16"/>
              </w:rPr>
              <w:t>-</w:t>
            </w:r>
          </w:p>
        </w:tc>
      </w:tr>
      <w:tr w:rsidR="006D6431" w:rsidRPr="0054305F" w:rsidTr="006E6B73">
        <w:trPr>
          <w:jc w:val="center"/>
        </w:trPr>
        <w:tc>
          <w:tcPr>
            <w:tcW w:w="1271" w:type="dxa"/>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t>Sample size</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8</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ind w:left="34"/>
              <w:contextualSpacing/>
              <w:rPr>
                <w:rFonts w:eastAsia="Cambria" w:cs="Arial"/>
                <w:bCs/>
                <w:sz w:val="16"/>
                <w:szCs w:val="16"/>
              </w:rPr>
            </w:pPr>
            <w:r w:rsidRPr="0054305F">
              <w:rPr>
                <w:rFonts w:eastAsia="Cambria" w:cs="Arial"/>
                <w:bCs/>
                <w:sz w:val="16"/>
                <w:szCs w:val="16"/>
              </w:rPr>
              <w:t>Explain how the study size was arrived at.</w:t>
            </w:r>
          </w:p>
        </w:tc>
        <w:tc>
          <w:tcPr>
            <w:tcW w:w="2688" w:type="dxa"/>
            <w:shd w:val="clear" w:color="auto" w:fill="auto"/>
            <w:vAlign w:val="center"/>
          </w:tcPr>
          <w:p w:rsidR="006D6431" w:rsidRPr="006B26D1" w:rsidRDefault="006D6431" w:rsidP="006E6B73">
            <w:pPr>
              <w:spacing w:line="480" w:lineRule="auto"/>
              <w:rPr>
                <w:rFonts w:cs="Arial"/>
                <w:sz w:val="16"/>
                <w:szCs w:val="16"/>
              </w:rPr>
            </w:pPr>
            <w:r w:rsidRPr="006B26D1">
              <w:rPr>
                <w:rFonts w:cs="Arial"/>
                <w:sz w:val="16"/>
                <w:szCs w:val="16"/>
              </w:rPr>
              <w:t xml:space="preserve">All available data was used to maximize the power and </w:t>
            </w:r>
            <w:r w:rsidRPr="006B26D1">
              <w:rPr>
                <w:rFonts w:cs="Arial"/>
                <w:sz w:val="16"/>
                <w:szCs w:val="16"/>
              </w:rPr>
              <w:lastRenderedPageBreak/>
              <w:t>generalizability of the proposed model.</w:t>
            </w:r>
          </w:p>
          <w:p w:rsidR="006D6431" w:rsidRPr="00A2299E" w:rsidRDefault="006D6431" w:rsidP="006E6B73">
            <w:pPr>
              <w:jc w:val="center"/>
              <w:rPr>
                <w:rFonts w:cs="Arial"/>
                <w:bCs/>
                <w:sz w:val="16"/>
                <w:szCs w:val="16"/>
              </w:rPr>
            </w:pPr>
          </w:p>
        </w:tc>
        <w:tc>
          <w:tcPr>
            <w:tcW w:w="856" w:type="dxa"/>
          </w:tcPr>
          <w:p w:rsidR="006D6431" w:rsidRPr="0054305F" w:rsidRDefault="006D6431" w:rsidP="006E6B73">
            <w:pPr>
              <w:jc w:val="center"/>
              <w:rPr>
                <w:rFonts w:cs="Arial"/>
                <w:bCs/>
                <w:sz w:val="16"/>
                <w:szCs w:val="16"/>
              </w:rPr>
            </w:pPr>
            <w:r>
              <w:rPr>
                <w:rFonts w:cs="Arial"/>
                <w:bCs/>
                <w:sz w:val="16"/>
                <w:szCs w:val="16"/>
              </w:rPr>
              <w:lastRenderedPageBreak/>
              <w:t>6</w:t>
            </w:r>
          </w:p>
        </w:tc>
      </w:tr>
      <w:tr w:rsidR="006D6431" w:rsidRPr="0054305F" w:rsidTr="006E6B73">
        <w:trPr>
          <w:jc w:val="center"/>
        </w:trPr>
        <w:tc>
          <w:tcPr>
            <w:tcW w:w="1271" w:type="dxa"/>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lastRenderedPageBreak/>
              <w:t>Missing data</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9</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ind w:left="34"/>
              <w:contextualSpacing/>
              <w:rPr>
                <w:rFonts w:eastAsia="Cambria" w:cs="Arial"/>
                <w:bCs/>
                <w:sz w:val="16"/>
                <w:szCs w:val="16"/>
              </w:rPr>
            </w:pPr>
            <w:r w:rsidRPr="0054305F">
              <w:rPr>
                <w:rFonts w:eastAsia="Cambria" w:cs="Arial"/>
                <w:bCs/>
                <w:sz w:val="16"/>
                <w:szCs w:val="16"/>
              </w:rPr>
              <w:t xml:space="preserve">Describe how missing data were handled (e.g., complete-case analysis, single imputation, multiple imputation) with details of any imputation method. </w:t>
            </w:r>
          </w:p>
        </w:tc>
        <w:tc>
          <w:tcPr>
            <w:tcW w:w="2688" w:type="dxa"/>
            <w:shd w:val="clear" w:color="auto" w:fill="auto"/>
            <w:vAlign w:val="center"/>
          </w:tcPr>
          <w:p w:rsidR="006D6431" w:rsidRPr="006B26D1" w:rsidRDefault="006D6431" w:rsidP="006E6B73">
            <w:pPr>
              <w:rPr>
                <w:rFonts w:cs="Arial"/>
                <w:bCs/>
                <w:sz w:val="16"/>
                <w:szCs w:val="16"/>
                <w:rtl/>
                <w:cs/>
                <w:lang w:val="en-US"/>
              </w:rPr>
            </w:pPr>
            <w:r w:rsidRPr="002473C2">
              <w:rPr>
                <w:rFonts w:cs="Arial"/>
                <w:sz w:val="16"/>
                <w:szCs w:val="16"/>
              </w:rPr>
              <w:t>Candidate variables with more than 25 % missing data were eventually excluded. As data were not missing completely at random, multiple imputations (n=10) for the missing candidate variables were performed in the final model.</w:t>
            </w:r>
          </w:p>
        </w:tc>
        <w:tc>
          <w:tcPr>
            <w:tcW w:w="856" w:type="dxa"/>
          </w:tcPr>
          <w:p w:rsidR="006D6431" w:rsidRPr="0054305F" w:rsidRDefault="006D6431" w:rsidP="006E6B73">
            <w:pPr>
              <w:jc w:val="center"/>
              <w:rPr>
                <w:rFonts w:cs="Arial"/>
                <w:bCs/>
                <w:sz w:val="16"/>
                <w:szCs w:val="16"/>
              </w:rPr>
            </w:pPr>
            <w:r>
              <w:rPr>
                <w:rFonts w:cs="Arial"/>
                <w:bCs/>
                <w:sz w:val="16"/>
                <w:szCs w:val="16"/>
              </w:rPr>
              <w:t>10</w:t>
            </w:r>
          </w:p>
        </w:tc>
      </w:tr>
      <w:tr w:rsidR="006D6431" w:rsidRPr="0054305F" w:rsidTr="006E6B73">
        <w:trPr>
          <w:jc w:val="center"/>
        </w:trPr>
        <w:tc>
          <w:tcPr>
            <w:tcW w:w="1271" w:type="dxa"/>
            <w:vMerge w:val="restart"/>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t>Statistical analysis methods</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10a</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 xml:space="preserve">Describe how predictors were handled in the analyses. </w:t>
            </w:r>
          </w:p>
        </w:tc>
        <w:tc>
          <w:tcPr>
            <w:tcW w:w="2688" w:type="dxa"/>
            <w:shd w:val="clear" w:color="auto" w:fill="auto"/>
            <w:vAlign w:val="center"/>
          </w:tcPr>
          <w:p w:rsidR="006D6431" w:rsidRPr="00A2299E" w:rsidRDefault="006D6431" w:rsidP="006E6B73">
            <w:pPr>
              <w:jc w:val="center"/>
              <w:rPr>
                <w:rFonts w:cs="Arial"/>
                <w:bCs/>
                <w:sz w:val="16"/>
                <w:szCs w:val="16"/>
              </w:rPr>
            </w:pPr>
            <w:r w:rsidRPr="006B26D1">
              <w:rPr>
                <w:rFonts w:cs="Arial"/>
                <w:sz w:val="16"/>
                <w:szCs w:val="16"/>
              </w:rPr>
              <w:t>Categorical data were presented as counts and percentages. Continuous data were presented as mean and standard deviation (SD) if normally distributed or median with interquartile range if non-normally distributed</w:t>
            </w:r>
            <w:r w:rsidRPr="00CC6AEB">
              <w:rPr>
                <w:rFonts w:cs="Arial"/>
                <w:sz w:val="24"/>
                <w:szCs w:val="24"/>
              </w:rPr>
              <w:t>.</w:t>
            </w:r>
          </w:p>
        </w:tc>
        <w:tc>
          <w:tcPr>
            <w:tcW w:w="856" w:type="dxa"/>
          </w:tcPr>
          <w:p w:rsidR="006D6431" w:rsidRPr="0054305F" w:rsidRDefault="006D6431" w:rsidP="006E6B73">
            <w:pPr>
              <w:jc w:val="center"/>
              <w:rPr>
                <w:rFonts w:cs="Arial"/>
                <w:bCs/>
                <w:sz w:val="16"/>
                <w:szCs w:val="16"/>
              </w:rPr>
            </w:pPr>
            <w:r>
              <w:rPr>
                <w:rFonts w:cs="Arial"/>
                <w:bCs/>
                <w:sz w:val="16"/>
                <w:szCs w:val="16"/>
              </w:rPr>
              <w:t>9</w:t>
            </w:r>
          </w:p>
        </w:tc>
      </w:tr>
      <w:tr w:rsidR="006D6431" w:rsidRPr="0054305F" w:rsidTr="006E6B73">
        <w:trPr>
          <w:jc w:val="center"/>
        </w:trPr>
        <w:tc>
          <w:tcPr>
            <w:tcW w:w="1271" w:type="dxa"/>
            <w:vMerge/>
            <w:shd w:val="clear" w:color="auto" w:fill="auto"/>
            <w:vAlign w:val="center"/>
          </w:tcPr>
          <w:p w:rsidR="006D6431" w:rsidRPr="0054305F" w:rsidRDefault="006D6431" w:rsidP="006E6B73">
            <w:pPr>
              <w:ind w:left="142"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10b</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Specify type of model, all model-building procedures (including any predictor selection), and method for internal validation.</w:t>
            </w:r>
          </w:p>
        </w:tc>
        <w:tc>
          <w:tcPr>
            <w:tcW w:w="2688" w:type="dxa"/>
            <w:shd w:val="clear" w:color="auto" w:fill="auto"/>
            <w:vAlign w:val="center"/>
          </w:tcPr>
          <w:p w:rsidR="006D6431" w:rsidRPr="00A2299E" w:rsidRDefault="006D6431" w:rsidP="006E6B73">
            <w:pPr>
              <w:ind w:left="34"/>
              <w:contextualSpacing/>
              <w:jc w:val="center"/>
              <w:rPr>
                <w:rFonts w:eastAsia="Cambria" w:cs="Arial"/>
                <w:bCs/>
                <w:sz w:val="16"/>
                <w:szCs w:val="16"/>
              </w:rPr>
            </w:pPr>
            <w:r w:rsidRPr="008B73F5">
              <w:rPr>
                <w:rFonts w:cs="Arial"/>
                <w:sz w:val="16"/>
                <w:szCs w:val="16"/>
              </w:rPr>
              <w:t>In multivariable analysis models, each clinical factor was adjusted for age, gender, body mass index, and co-morbidities including hypertension, diabetes, coronary artery disease, cerebrovascular disease, malignancy, and chronic kidney disease to examine the potential predictability. Then, significant predictors were included in final analysis.</w:t>
            </w:r>
          </w:p>
        </w:tc>
        <w:tc>
          <w:tcPr>
            <w:tcW w:w="856" w:type="dxa"/>
          </w:tcPr>
          <w:p w:rsidR="006D6431" w:rsidRPr="0054305F" w:rsidRDefault="006D6431" w:rsidP="006E6B73">
            <w:pPr>
              <w:ind w:left="34"/>
              <w:contextualSpacing/>
              <w:jc w:val="center"/>
              <w:rPr>
                <w:rFonts w:eastAsia="Cambria" w:cs="Arial"/>
                <w:bCs/>
                <w:sz w:val="16"/>
                <w:szCs w:val="16"/>
              </w:rPr>
            </w:pPr>
            <w:r>
              <w:rPr>
                <w:rFonts w:eastAsia="Cambria" w:cs="Arial"/>
                <w:bCs/>
                <w:sz w:val="16"/>
                <w:szCs w:val="16"/>
              </w:rPr>
              <w:t>9</w:t>
            </w:r>
          </w:p>
        </w:tc>
      </w:tr>
      <w:tr w:rsidR="006D6431" w:rsidRPr="0054305F" w:rsidTr="006E6B73">
        <w:trPr>
          <w:jc w:val="center"/>
        </w:trPr>
        <w:tc>
          <w:tcPr>
            <w:tcW w:w="1271" w:type="dxa"/>
            <w:vMerge/>
            <w:shd w:val="clear" w:color="auto" w:fill="auto"/>
            <w:vAlign w:val="center"/>
          </w:tcPr>
          <w:p w:rsidR="006D6431" w:rsidRPr="0054305F" w:rsidRDefault="006D6431" w:rsidP="006E6B73">
            <w:pPr>
              <w:ind w:left="142"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10c</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 xml:space="preserve">For validation, describe how the predictions were calculated. </w:t>
            </w:r>
          </w:p>
        </w:tc>
        <w:tc>
          <w:tcPr>
            <w:tcW w:w="2688" w:type="dxa"/>
            <w:shd w:val="clear" w:color="auto" w:fill="auto"/>
            <w:vAlign w:val="center"/>
          </w:tcPr>
          <w:p w:rsidR="006D6431" w:rsidRPr="00A2299E" w:rsidRDefault="006D6431" w:rsidP="006E6B73">
            <w:pPr>
              <w:ind w:left="34"/>
              <w:contextualSpacing/>
              <w:jc w:val="center"/>
              <w:rPr>
                <w:rFonts w:eastAsia="Cambria" w:cs="Arial"/>
                <w:bCs/>
                <w:sz w:val="16"/>
                <w:szCs w:val="16"/>
              </w:rPr>
            </w:pPr>
            <w:r w:rsidRPr="008B73F5">
              <w:rPr>
                <w:rFonts w:cs="Arial"/>
                <w:sz w:val="16"/>
                <w:szCs w:val="16"/>
              </w:rPr>
              <w:t>Internal validation was performed by using bootstrapping method</w:t>
            </w:r>
            <w:r w:rsidRPr="008B73F5">
              <w:rPr>
                <w:rFonts w:cs="Arial"/>
                <w:sz w:val="16"/>
                <w:szCs w:val="16"/>
              </w:rPr>
              <w:fldChar w:fldCharType="begin"/>
            </w:r>
            <w:r w:rsidRPr="008B73F5">
              <w:rPr>
                <w:rFonts w:cs="Arial"/>
                <w:sz w:val="16"/>
                <w:szCs w:val="16"/>
              </w:rPr>
              <w:instrText xml:space="preserve"> ADDIN EN.CITE &lt;EndNote&gt;&lt;Cite&gt;&lt;Author&gt;Labarère&lt;/Author&gt;&lt;Year&gt;2014&lt;/Year&gt;&lt;RecNum&gt;10&lt;/RecNum&gt;&lt;DisplayText&gt;[19]&lt;/DisplayText&gt;&lt;record&gt;&lt;rec-number&gt;10&lt;/rec-number&gt;&lt;foreign-keys&gt;&lt;key app="EN" db-id="xpwfseefqv5aseet2d35sfsws2tppdxz9avx" timestamp="1571388055"&gt;10&lt;/key&gt;&lt;/foreign-keys&gt;&lt;ref-type name="Journal Article"&gt;17&lt;/ref-type&gt;&lt;contributors&gt;&lt;authors&gt;&lt;author&gt;Labarère, José&lt;/author&gt;&lt;author&gt;Bertrand, Renaud&lt;/author&gt;&lt;author&gt;Fine, Michael J&lt;/author&gt;&lt;/authors&gt;&lt;/contributors&gt;&lt;titles&gt;&lt;title&gt;How to derive and validate clinical prediction models for use in intensive care medicine&lt;/title&gt;&lt;secondary-title&gt;Intensive care medicine&lt;/secondary-title&gt;&lt;/titles&gt;&lt;periodical&gt;&lt;full-title&gt;Intensive care medicine&lt;/full-title&gt;&lt;/periodical&gt;&lt;pages&gt;513-527&lt;/pages&gt;&lt;volume&gt;40&lt;/volume&gt;&lt;number&gt;4&lt;/number&gt;&lt;dates&gt;&lt;year&gt;2014&lt;/year&gt;&lt;/dates&gt;&lt;isbn&gt;0342-4642&lt;/isbn&gt;&lt;urls&gt;&lt;/urls&gt;&lt;/record&gt;&lt;/Cite&gt;&lt;/EndNote&gt;</w:instrText>
            </w:r>
            <w:r w:rsidRPr="008B73F5">
              <w:rPr>
                <w:rFonts w:cs="Arial"/>
                <w:sz w:val="16"/>
                <w:szCs w:val="16"/>
              </w:rPr>
              <w:fldChar w:fldCharType="separate"/>
            </w:r>
            <w:r w:rsidRPr="008B73F5">
              <w:rPr>
                <w:rFonts w:cs="Arial"/>
                <w:noProof/>
                <w:sz w:val="16"/>
                <w:szCs w:val="16"/>
              </w:rPr>
              <w:t>[19]</w:t>
            </w:r>
            <w:r w:rsidRPr="008B73F5">
              <w:rPr>
                <w:rFonts w:cs="Arial"/>
                <w:sz w:val="16"/>
                <w:szCs w:val="16"/>
              </w:rPr>
              <w:fldChar w:fldCharType="end"/>
            </w:r>
            <w:r w:rsidRPr="008B73F5">
              <w:rPr>
                <w:rFonts w:cs="Arial"/>
                <w:sz w:val="16"/>
                <w:szCs w:val="16"/>
              </w:rPr>
              <w:t>. A total of 2,000 bootstrap samples were drawn</w:t>
            </w:r>
          </w:p>
        </w:tc>
        <w:tc>
          <w:tcPr>
            <w:tcW w:w="856" w:type="dxa"/>
          </w:tcPr>
          <w:p w:rsidR="006D6431" w:rsidRPr="0054305F" w:rsidRDefault="006D6431" w:rsidP="006E6B73">
            <w:pPr>
              <w:ind w:left="34"/>
              <w:contextualSpacing/>
              <w:jc w:val="center"/>
              <w:rPr>
                <w:rFonts w:eastAsia="Cambria" w:cs="Arial"/>
                <w:bCs/>
                <w:sz w:val="16"/>
                <w:szCs w:val="16"/>
              </w:rPr>
            </w:pPr>
            <w:r>
              <w:rPr>
                <w:rFonts w:eastAsia="Cambria" w:cs="Arial"/>
                <w:bCs/>
                <w:sz w:val="16"/>
                <w:szCs w:val="16"/>
              </w:rPr>
              <w:t>10</w:t>
            </w:r>
          </w:p>
        </w:tc>
      </w:tr>
      <w:tr w:rsidR="006D6431" w:rsidRPr="0054305F" w:rsidTr="006E6B73">
        <w:trPr>
          <w:jc w:val="center"/>
        </w:trPr>
        <w:tc>
          <w:tcPr>
            <w:tcW w:w="1271" w:type="dxa"/>
            <w:vMerge/>
            <w:shd w:val="clear" w:color="auto" w:fill="auto"/>
            <w:vAlign w:val="center"/>
          </w:tcPr>
          <w:p w:rsidR="006D6431" w:rsidRPr="0054305F" w:rsidRDefault="006D6431" w:rsidP="006E6B73">
            <w:pPr>
              <w:ind w:left="142"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10d</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 xml:space="preserve">Specify all measures used to assess model performance and, if relevant, to compare multiple models. </w:t>
            </w:r>
          </w:p>
        </w:tc>
        <w:tc>
          <w:tcPr>
            <w:tcW w:w="2688" w:type="dxa"/>
            <w:shd w:val="clear" w:color="auto" w:fill="auto"/>
            <w:vAlign w:val="center"/>
          </w:tcPr>
          <w:p w:rsidR="006D6431" w:rsidRPr="008B73F5" w:rsidRDefault="006D6431" w:rsidP="006E6B73">
            <w:pPr>
              <w:rPr>
                <w:rFonts w:cs="Arial"/>
                <w:bCs/>
                <w:sz w:val="16"/>
                <w:szCs w:val="16"/>
              </w:rPr>
            </w:pPr>
            <w:r w:rsidRPr="008B73F5">
              <w:rPr>
                <w:rFonts w:cs="Arial"/>
                <w:sz w:val="16"/>
                <w:szCs w:val="16"/>
              </w:rPr>
              <w:t xml:space="preserve">The apparent performance of the score was evaluated using the following performance measures: overall performance was evaluated by </w:t>
            </w:r>
            <w:proofErr w:type="spellStart"/>
            <w:r w:rsidRPr="008B73F5">
              <w:rPr>
                <w:rFonts w:cs="Arial"/>
                <w:sz w:val="16"/>
                <w:szCs w:val="16"/>
              </w:rPr>
              <w:t>Nagelkerke’s</w:t>
            </w:r>
            <w:proofErr w:type="spellEnd"/>
            <w:r w:rsidRPr="008B73F5">
              <w:rPr>
                <w:rFonts w:cs="Arial"/>
                <w:sz w:val="16"/>
                <w:szCs w:val="16"/>
              </w:rPr>
              <w:t xml:space="preserve"> R</w:t>
            </w:r>
            <w:r w:rsidRPr="008B73F5">
              <w:rPr>
                <w:rFonts w:cs="Arial"/>
                <w:sz w:val="16"/>
                <w:szCs w:val="16"/>
                <w:vertAlign w:val="superscript"/>
              </w:rPr>
              <w:t>2</w:t>
            </w:r>
            <w:r w:rsidRPr="008B73F5">
              <w:rPr>
                <w:rFonts w:cs="Arial"/>
                <w:sz w:val="16"/>
                <w:szCs w:val="16"/>
              </w:rPr>
              <w:t>; discrimination (ability to differentiate patients with MAKE outcome from patients with non-MAKE outcome) was evaluated using the area under the receiver operating characteristic curve (AUC), perfect discrimination would be described if an AUC =1 while discrimination no better than chance would be described if AUC = 0.5; and calibration (ability to generate predictions that are on average close to the average observed outcome) was evaluated by the calibration intercept α and slope β from the linear regression of the observed outcomes (dependent variable) vs. the predicted risks (independent variable) with visually using a calibration plot</w:t>
            </w:r>
          </w:p>
        </w:tc>
        <w:tc>
          <w:tcPr>
            <w:tcW w:w="856" w:type="dxa"/>
          </w:tcPr>
          <w:p w:rsidR="006D6431" w:rsidRPr="0054305F" w:rsidRDefault="006D6431" w:rsidP="006E6B73">
            <w:pPr>
              <w:jc w:val="center"/>
              <w:rPr>
                <w:rFonts w:cs="Arial"/>
                <w:bCs/>
                <w:sz w:val="16"/>
                <w:szCs w:val="16"/>
              </w:rPr>
            </w:pPr>
            <w:r>
              <w:rPr>
                <w:rFonts w:cs="Arial"/>
                <w:bCs/>
                <w:sz w:val="16"/>
                <w:szCs w:val="16"/>
              </w:rPr>
              <w:t>10</w:t>
            </w:r>
          </w:p>
        </w:tc>
      </w:tr>
      <w:tr w:rsidR="006D6431" w:rsidRPr="0054305F" w:rsidTr="006E6B73">
        <w:trPr>
          <w:jc w:val="center"/>
        </w:trPr>
        <w:tc>
          <w:tcPr>
            <w:tcW w:w="1271" w:type="dxa"/>
            <w:vMerge/>
            <w:shd w:val="clear" w:color="auto" w:fill="auto"/>
            <w:vAlign w:val="center"/>
          </w:tcPr>
          <w:p w:rsidR="006D6431" w:rsidRPr="0054305F" w:rsidRDefault="006D6431" w:rsidP="006E6B73">
            <w:pPr>
              <w:ind w:left="142"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10e</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Describe any model updating (e.g., recalibration) arising from the validation, if done.</w:t>
            </w:r>
          </w:p>
        </w:tc>
        <w:tc>
          <w:tcPr>
            <w:tcW w:w="2688" w:type="dxa"/>
            <w:shd w:val="clear" w:color="auto" w:fill="auto"/>
            <w:vAlign w:val="center"/>
          </w:tcPr>
          <w:p w:rsidR="006D6431" w:rsidRPr="008B73F5" w:rsidRDefault="006D6431" w:rsidP="006E6B73">
            <w:pPr>
              <w:jc w:val="center"/>
              <w:rPr>
                <w:rFonts w:cs="Arial"/>
                <w:bCs/>
                <w:sz w:val="16"/>
                <w:szCs w:val="16"/>
              </w:rPr>
            </w:pPr>
            <w:r>
              <w:rPr>
                <w:rFonts w:cs="Arial"/>
                <w:bCs/>
                <w:sz w:val="16"/>
                <w:szCs w:val="16"/>
              </w:rPr>
              <w:t>-</w:t>
            </w:r>
          </w:p>
        </w:tc>
        <w:tc>
          <w:tcPr>
            <w:tcW w:w="856" w:type="dxa"/>
          </w:tcPr>
          <w:p w:rsidR="006D6431" w:rsidRPr="0054305F" w:rsidRDefault="006D6431" w:rsidP="006E6B73">
            <w:pPr>
              <w:jc w:val="center"/>
              <w:rPr>
                <w:rFonts w:cs="Arial"/>
                <w:bCs/>
                <w:sz w:val="16"/>
                <w:szCs w:val="16"/>
              </w:rPr>
            </w:pPr>
            <w:r>
              <w:rPr>
                <w:rFonts w:cs="Arial"/>
                <w:bCs/>
                <w:sz w:val="16"/>
                <w:szCs w:val="16"/>
              </w:rPr>
              <w:t>-</w:t>
            </w:r>
          </w:p>
        </w:tc>
      </w:tr>
      <w:tr w:rsidR="006D6431" w:rsidRPr="0054305F" w:rsidTr="006E6B73">
        <w:trPr>
          <w:jc w:val="center"/>
        </w:trPr>
        <w:tc>
          <w:tcPr>
            <w:tcW w:w="1271" w:type="dxa"/>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t>Risk groups</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11</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ind w:left="34"/>
              <w:rPr>
                <w:rFonts w:cs="Arial"/>
                <w:bCs/>
                <w:sz w:val="16"/>
                <w:szCs w:val="16"/>
              </w:rPr>
            </w:pPr>
            <w:r w:rsidRPr="0054305F">
              <w:rPr>
                <w:rFonts w:cs="Arial"/>
                <w:bCs/>
                <w:sz w:val="16"/>
                <w:szCs w:val="16"/>
              </w:rPr>
              <w:t xml:space="preserve">Provide details on how risk groups were created, if done. </w:t>
            </w:r>
          </w:p>
        </w:tc>
        <w:tc>
          <w:tcPr>
            <w:tcW w:w="2688" w:type="dxa"/>
            <w:shd w:val="clear" w:color="auto" w:fill="auto"/>
            <w:vAlign w:val="center"/>
          </w:tcPr>
          <w:p w:rsidR="006D6431" w:rsidRPr="008B73F5" w:rsidRDefault="006D6431" w:rsidP="006E6B73">
            <w:pPr>
              <w:jc w:val="center"/>
              <w:rPr>
                <w:rFonts w:cs="Arial"/>
                <w:bCs/>
                <w:sz w:val="16"/>
                <w:szCs w:val="16"/>
              </w:rPr>
            </w:pPr>
            <w:r>
              <w:rPr>
                <w:rFonts w:cs="Arial"/>
                <w:bCs/>
                <w:sz w:val="16"/>
                <w:szCs w:val="16"/>
              </w:rPr>
              <w:t>-</w:t>
            </w:r>
          </w:p>
        </w:tc>
        <w:tc>
          <w:tcPr>
            <w:tcW w:w="856" w:type="dxa"/>
          </w:tcPr>
          <w:p w:rsidR="006D6431" w:rsidRPr="0054305F" w:rsidRDefault="006D6431" w:rsidP="006E6B73">
            <w:pPr>
              <w:jc w:val="center"/>
              <w:rPr>
                <w:rFonts w:cs="Arial"/>
                <w:bCs/>
                <w:sz w:val="16"/>
                <w:szCs w:val="16"/>
              </w:rPr>
            </w:pPr>
            <w:r>
              <w:rPr>
                <w:rFonts w:cs="Arial"/>
                <w:bCs/>
                <w:sz w:val="16"/>
                <w:szCs w:val="16"/>
              </w:rPr>
              <w:t>-</w:t>
            </w:r>
          </w:p>
        </w:tc>
      </w:tr>
      <w:tr w:rsidR="006D6431" w:rsidRPr="0054305F" w:rsidTr="006E6B73">
        <w:trPr>
          <w:jc w:val="center"/>
        </w:trPr>
        <w:tc>
          <w:tcPr>
            <w:tcW w:w="1271" w:type="dxa"/>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t>Development vs. validation</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12</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V</w:t>
            </w:r>
          </w:p>
        </w:tc>
        <w:tc>
          <w:tcPr>
            <w:tcW w:w="3266" w:type="dxa"/>
            <w:shd w:val="clear" w:color="auto" w:fill="auto"/>
            <w:vAlign w:val="center"/>
          </w:tcPr>
          <w:p w:rsidR="006D6431" w:rsidRPr="0054305F" w:rsidRDefault="006D6431" w:rsidP="006E6B73">
            <w:pPr>
              <w:ind w:left="34"/>
              <w:rPr>
                <w:rFonts w:cs="Arial"/>
                <w:bCs/>
                <w:sz w:val="16"/>
                <w:szCs w:val="16"/>
              </w:rPr>
            </w:pPr>
            <w:r w:rsidRPr="0054305F">
              <w:rPr>
                <w:rFonts w:cs="Arial"/>
                <w:bCs/>
                <w:sz w:val="16"/>
                <w:szCs w:val="16"/>
              </w:rPr>
              <w:t xml:space="preserve">For validation, identify any differences from the development data in setting, eligibility criteria, outcome, and predictors. </w:t>
            </w:r>
          </w:p>
        </w:tc>
        <w:tc>
          <w:tcPr>
            <w:tcW w:w="2688" w:type="dxa"/>
            <w:shd w:val="clear" w:color="auto" w:fill="auto"/>
            <w:vAlign w:val="center"/>
          </w:tcPr>
          <w:p w:rsidR="006D6431" w:rsidRPr="008B73F5" w:rsidRDefault="006D6431" w:rsidP="006E6B73">
            <w:pPr>
              <w:jc w:val="center"/>
              <w:rPr>
                <w:rFonts w:cs="Arial"/>
                <w:bCs/>
                <w:sz w:val="16"/>
                <w:szCs w:val="16"/>
              </w:rPr>
            </w:pPr>
            <w:r>
              <w:rPr>
                <w:rFonts w:cs="Arial"/>
                <w:bCs/>
                <w:sz w:val="16"/>
                <w:szCs w:val="16"/>
              </w:rPr>
              <w:t>-</w:t>
            </w:r>
          </w:p>
        </w:tc>
        <w:tc>
          <w:tcPr>
            <w:tcW w:w="856" w:type="dxa"/>
          </w:tcPr>
          <w:p w:rsidR="006D6431" w:rsidRPr="0054305F" w:rsidRDefault="006D6431" w:rsidP="006E6B73">
            <w:pPr>
              <w:jc w:val="center"/>
              <w:rPr>
                <w:rFonts w:cs="Arial"/>
                <w:bCs/>
                <w:sz w:val="16"/>
                <w:szCs w:val="16"/>
              </w:rPr>
            </w:pPr>
            <w:r>
              <w:rPr>
                <w:rFonts w:cs="Arial"/>
                <w:bCs/>
                <w:sz w:val="16"/>
                <w:szCs w:val="16"/>
              </w:rPr>
              <w:t>-</w:t>
            </w:r>
          </w:p>
        </w:tc>
      </w:tr>
      <w:tr w:rsidR="006D6431" w:rsidRPr="0054305F" w:rsidTr="006E6B73">
        <w:trPr>
          <w:jc w:val="center"/>
        </w:trPr>
        <w:tc>
          <w:tcPr>
            <w:tcW w:w="8359" w:type="dxa"/>
            <w:gridSpan w:val="5"/>
            <w:shd w:val="clear" w:color="auto" w:fill="E5B8B7"/>
          </w:tcPr>
          <w:p w:rsidR="006D6431" w:rsidRPr="008B73F5" w:rsidRDefault="006D6431" w:rsidP="006E6B73">
            <w:pPr>
              <w:rPr>
                <w:rFonts w:cs="Arial"/>
                <w:bCs/>
                <w:sz w:val="16"/>
                <w:szCs w:val="16"/>
              </w:rPr>
            </w:pPr>
            <w:r w:rsidRPr="008B73F5">
              <w:rPr>
                <w:rFonts w:cs="Arial"/>
                <w:bCs/>
                <w:sz w:val="16"/>
                <w:szCs w:val="16"/>
              </w:rPr>
              <w:t>Results</w:t>
            </w:r>
          </w:p>
        </w:tc>
        <w:tc>
          <w:tcPr>
            <w:tcW w:w="856" w:type="dxa"/>
            <w:shd w:val="clear" w:color="auto" w:fill="E5B8B7"/>
          </w:tcPr>
          <w:p w:rsidR="006D6431" w:rsidRPr="0054305F" w:rsidRDefault="006D6431" w:rsidP="006E6B73">
            <w:pPr>
              <w:rPr>
                <w:rFonts w:cs="Arial"/>
                <w:bCs/>
                <w:sz w:val="16"/>
                <w:szCs w:val="16"/>
              </w:rPr>
            </w:pPr>
          </w:p>
        </w:tc>
      </w:tr>
      <w:tr w:rsidR="006D6431" w:rsidRPr="0054305F" w:rsidTr="006E6B73">
        <w:trPr>
          <w:jc w:val="center"/>
        </w:trPr>
        <w:tc>
          <w:tcPr>
            <w:tcW w:w="1271" w:type="dxa"/>
            <w:vMerge w:val="restart"/>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lastRenderedPageBreak/>
              <w:t>Participants</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13a</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 xml:space="preserve">Describe the flow of participants through the study, including the number of participants with and without the outcome and, if applicable, a summary of the follow-up time. A diagram may be helpful. </w:t>
            </w:r>
          </w:p>
        </w:tc>
        <w:tc>
          <w:tcPr>
            <w:tcW w:w="2688" w:type="dxa"/>
            <w:shd w:val="clear" w:color="auto" w:fill="auto"/>
            <w:vAlign w:val="center"/>
          </w:tcPr>
          <w:p w:rsidR="006D6431" w:rsidRPr="008B73F5" w:rsidRDefault="006D6431" w:rsidP="006E6B73">
            <w:pPr>
              <w:jc w:val="center"/>
              <w:rPr>
                <w:rFonts w:cs="Arial"/>
                <w:bCs/>
                <w:sz w:val="16"/>
                <w:szCs w:val="16"/>
              </w:rPr>
            </w:pPr>
            <w:r w:rsidRPr="008B73F5">
              <w:rPr>
                <w:rFonts w:cs="Arial"/>
                <w:sz w:val="16"/>
                <w:szCs w:val="16"/>
              </w:rPr>
              <w:t>All 5,381 cases were in this cohort. However, after exclusion (382 cases from unavailable blood and urine samples, and 258 cases from ESRD) 5,071 cases were in analysis (Figure 1).</w:t>
            </w:r>
          </w:p>
        </w:tc>
        <w:tc>
          <w:tcPr>
            <w:tcW w:w="856" w:type="dxa"/>
          </w:tcPr>
          <w:p w:rsidR="006D6431" w:rsidRPr="0054305F" w:rsidRDefault="006D6431" w:rsidP="006E6B73">
            <w:pPr>
              <w:jc w:val="center"/>
              <w:rPr>
                <w:rFonts w:cs="Arial"/>
                <w:bCs/>
                <w:sz w:val="16"/>
                <w:szCs w:val="16"/>
              </w:rPr>
            </w:pPr>
            <w:r>
              <w:rPr>
                <w:rFonts w:cs="Arial"/>
                <w:bCs/>
                <w:sz w:val="16"/>
                <w:szCs w:val="16"/>
              </w:rPr>
              <w:t>11</w:t>
            </w:r>
          </w:p>
        </w:tc>
      </w:tr>
      <w:tr w:rsidR="006D6431" w:rsidRPr="0054305F" w:rsidTr="006E6B73">
        <w:trPr>
          <w:jc w:val="center"/>
        </w:trPr>
        <w:tc>
          <w:tcPr>
            <w:tcW w:w="1271" w:type="dxa"/>
            <w:vMerge/>
            <w:shd w:val="clear" w:color="auto" w:fill="auto"/>
            <w:vAlign w:val="center"/>
          </w:tcPr>
          <w:p w:rsidR="006D6431" w:rsidRPr="0054305F" w:rsidRDefault="006D6431" w:rsidP="006E6B73">
            <w:pPr>
              <w:ind w:left="142"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13b</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 xml:space="preserve">Describe the characteristics of the participants (basic demographics, clinical features, available predictors), including the number of participants with missing data for predictors and outcome. </w:t>
            </w:r>
          </w:p>
        </w:tc>
        <w:tc>
          <w:tcPr>
            <w:tcW w:w="2688" w:type="dxa"/>
            <w:shd w:val="clear" w:color="auto" w:fill="auto"/>
            <w:vAlign w:val="center"/>
          </w:tcPr>
          <w:p w:rsidR="006D6431" w:rsidRPr="008B73F5" w:rsidRDefault="006D6431" w:rsidP="006E6B73">
            <w:pPr>
              <w:jc w:val="center"/>
              <w:rPr>
                <w:rFonts w:cs="Arial"/>
                <w:sz w:val="16"/>
                <w:szCs w:val="16"/>
              </w:rPr>
            </w:pPr>
            <w:r w:rsidRPr="008B73F5">
              <w:rPr>
                <w:rFonts w:cs="Arial"/>
                <w:sz w:val="16"/>
                <w:szCs w:val="16"/>
              </w:rPr>
              <w:t xml:space="preserve">MAKE had mean age 65.8 years old which was not found to be significantly different with non-MAKE. While many parameters including diabetes, CKD, Glasgow Coma scale, body temperature, heart rate, respiratory rate, mean arterial pressure, </w:t>
            </w:r>
            <w:proofErr w:type="spellStart"/>
            <w:r w:rsidRPr="008B73F5">
              <w:rPr>
                <w:rFonts w:cs="Arial"/>
                <w:sz w:val="16"/>
                <w:szCs w:val="16"/>
              </w:rPr>
              <w:t>hematocrit</w:t>
            </w:r>
            <w:proofErr w:type="spellEnd"/>
            <w:r w:rsidRPr="008B73F5">
              <w:rPr>
                <w:rFonts w:cs="Arial"/>
                <w:sz w:val="16"/>
                <w:szCs w:val="16"/>
              </w:rPr>
              <w:t>, platelet count, serum sodium, serum potassium, blood urea nitrogen, serum creatinine, total bilirubin, PaO</w:t>
            </w:r>
            <w:r w:rsidRPr="008B73F5">
              <w:rPr>
                <w:rFonts w:cs="Arial"/>
                <w:sz w:val="16"/>
                <w:szCs w:val="16"/>
                <w:vertAlign w:val="subscript"/>
              </w:rPr>
              <w:t>2</w:t>
            </w:r>
            <w:r w:rsidRPr="008B73F5">
              <w:rPr>
                <w:rFonts w:cs="Arial"/>
                <w:sz w:val="16"/>
                <w:szCs w:val="16"/>
              </w:rPr>
              <w:t>/FiO</w:t>
            </w:r>
            <w:r w:rsidRPr="008B73F5">
              <w:rPr>
                <w:rFonts w:cs="Arial"/>
                <w:sz w:val="16"/>
                <w:szCs w:val="16"/>
                <w:vertAlign w:val="subscript"/>
              </w:rPr>
              <w:t>2</w:t>
            </w:r>
            <w:r w:rsidRPr="008B73F5">
              <w:rPr>
                <w:rFonts w:cs="Arial"/>
                <w:sz w:val="16"/>
                <w:szCs w:val="16"/>
              </w:rPr>
              <w:t xml:space="preserve"> ratio, arterial pH, urine output, net fluid balance, mechanical ventilation, and vasopressor use</w:t>
            </w:r>
          </w:p>
        </w:tc>
        <w:tc>
          <w:tcPr>
            <w:tcW w:w="856" w:type="dxa"/>
          </w:tcPr>
          <w:p w:rsidR="006D6431" w:rsidRPr="008B73F5" w:rsidRDefault="006D6431" w:rsidP="006E6B73">
            <w:pPr>
              <w:jc w:val="center"/>
              <w:rPr>
                <w:rFonts w:cs="Arial"/>
                <w:bCs/>
                <w:sz w:val="16"/>
                <w:szCs w:val="16"/>
              </w:rPr>
            </w:pPr>
            <w:r>
              <w:rPr>
                <w:rFonts w:cs="Arial"/>
                <w:bCs/>
                <w:sz w:val="16"/>
                <w:szCs w:val="16"/>
              </w:rPr>
              <w:t>12</w:t>
            </w:r>
          </w:p>
        </w:tc>
      </w:tr>
      <w:tr w:rsidR="006D6431" w:rsidRPr="0054305F" w:rsidTr="006E6B73">
        <w:trPr>
          <w:jc w:val="center"/>
        </w:trPr>
        <w:tc>
          <w:tcPr>
            <w:tcW w:w="1271" w:type="dxa"/>
            <w:vMerge/>
            <w:shd w:val="clear" w:color="auto" w:fill="auto"/>
            <w:vAlign w:val="center"/>
          </w:tcPr>
          <w:p w:rsidR="006D6431" w:rsidRPr="0054305F" w:rsidRDefault="006D6431" w:rsidP="006E6B73">
            <w:pPr>
              <w:ind w:left="142"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13c</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 xml:space="preserve">For validation, show a comparison with the development data of the distribution of important variables (demographics, predictors and outcome). </w:t>
            </w:r>
          </w:p>
        </w:tc>
        <w:tc>
          <w:tcPr>
            <w:tcW w:w="2688" w:type="dxa"/>
            <w:shd w:val="clear" w:color="auto" w:fill="auto"/>
            <w:vAlign w:val="center"/>
          </w:tcPr>
          <w:p w:rsidR="006D6431" w:rsidRPr="008B73F5" w:rsidRDefault="006D6431" w:rsidP="006E6B73">
            <w:pPr>
              <w:ind w:left="34"/>
              <w:contextualSpacing/>
              <w:jc w:val="center"/>
              <w:rPr>
                <w:rFonts w:eastAsia="Cambria" w:cs="Arial"/>
                <w:bCs/>
                <w:sz w:val="16"/>
                <w:szCs w:val="16"/>
              </w:rPr>
            </w:pPr>
            <w:r>
              <w:rPr>
                <w:rFonts w:eastAsia="Cambria" w:cs="Arial"/>
                <w:bCs/>
                <w:sz w:val="16"/>
                <w:szCs w:val="16"/>
              </w:rPr>
              <w:t>-</w:t>
            </w:r>
          </w:p>
        </w:tc>
        <w:tc>
          <w:tcPr>
            <w:tcW w:w="856" w:type="dxa"/>
          </w:tcPr>
          <w:p w:rsidR="006D6431" w:rsidRPr="0054305F" w:rsidRDefault="006D6431" w:rsidP="006E6B73">
            <w:pPr>
              <w:ind w:left="34"/>
              <w:contextualSpacing/>
              <w:jc w:val="center"/>
              <w:rPr>
                <w:rFonts w:eastAsia="Cambria" w:cs="Arial"/>
                <w:bCs/>
                <w:sz w:val="16"/>
                <w:szCs w:val="16"/>
              </w:rPr>
            </w:pPr>
            <w:r>
              <w:rPr>
                <w:rFonts w:eastAsia="Cambria" w:cs="Arial"/>
                <w:bCs/>
                <w:sz w:val="16"/>
                <w:szCs w:val="16"/>
              </w:rPr>
              <w:t>-</w:t>
            </w:r>
          </w:p>
        </w:tc>
      </w:tr>
      <w:tr w:rsidR="006D6431" w:rsidRPr="0054305F" w:rsidTr="006E6B73">
        <w:trPr>
          <w:jc w:val="center"/>
        </w:trPr>
        <w:tc>
          <w:tcPr>
            <w:tcW w:w="1271" w:type="dxa"/>
            <w:vMerge w:val="restart"/>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t xml:space="preserve">Model development </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14a</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w:t>
            </w:r>
          </w:p>
        </w:tc>
        <w:tc>
          <w:tcPr>
            <w:tcW w:w="3266" w:type="dxa"/>
            <w:shd w:val="clear" w:color="auto" w:fill="auto"/>
            <w:vAlign w:val="center"/>
          </w:tcPr>
          <w:p w:rsidR="006D6431" w:rsidRPr="0054305F" w:rsidRDefault="006D6431" w:rsidP="006E6B73">
            <w:pPr>
              <w:tabs>
                <w:tab w:val="left" w:pos="459"/>
              </w:tabs>
              <w:ind w:left="34"/>
              <w:contextualSpacing/>
              <w:rPr>
                <w:rFonts w:eastAsia="MS Gothic" w:cs="Arial"/>
                <w:bCs/>
                <w:i/>
                <w:iCs/>
                <w:sz w:val="16"/>
                <w:szCs w:val="16"/>
              </w:rPr>
            </w:pPr>
            <w:r w:rsidRPr="0054305F">
              <w:rPr>
                <w:rFonts w:eastAsia="Cambria" w:cs="Arial"/>
                <w:bCs/>
                <w:sz w:val="16"/>
                <w:szCs w:val="16"/>
              </w:rPr>
              <w:t xml:space="preserve">Specify the number of participants and outcome events in each analysis. </w:t>
            </w:r>
          </w:p>
        </w:tc>
        <w:tc>
          <w:tcPr>
            <w:tcW w:w="2688" w:type="dxa"/>
            <w:shd w:val="clear" w:color="auto" w:fill="auto"/>
            <w:vAlign w:val="center"/>
          </w:tcPr>
          <w:p w:rsidR="006D6431" w:rsidRPr="008B73F5" w:rsidRDefault="006D6431" w:rsidP="006E6B73">
            <w:pPr>
              <w:ind w:left="34"/>
              <w:contextualSpacing/>
              <w:jc w:val="center"/>
              <w:rPr>
                <w:rFonts w:eastAsia="Cambria" w:cs="Arial"/>
                <w:bCs/>
                <w:sz w:val="16"/>
                <w:szCs w:val="16"/>
              </w:rPr>
            </w:pPr>
            <w:r w:rsidRPr="006A4A76">
              <w:rPr>
                <w:rFonts w:cs="Arial"/>
                <w:sz w:val="16"/>
                <w:szCs w:val="16"/>
              </w:rPr>
              <w:t>are shown in Table 1.</w:t>
            </w:r>
          </w:p>
        </w:tc>
        <w:tc>
          <w:tcPr>
            <w:tcW w:w="856" w:type="dxa"/>
          </w:tcPr>
          <w:p w:rsidR="006D6431" w:rsidRPr="0054305F" w:rsidRDefault="006D6431" w:rsidP="006E6B73">
            <w:pPr>
              <w:ind w:left="34"/>
              <w:contextualSpacing/>
              <w:jc w:val="center"/>
              <w:rPr>
                <w:rFonts w:eastAsia="Cambria" w:cs="Arial"/>
                <w:bCs/>
                <w:sz w:val="16"/>
                <w:szCs w:val="16"/>
              </w:rPr>
            </w:pPr>
            <w:r>
              <w:rPr>
                <w:rFonts w:eastAsia="Cambria" w:cs="Arial"/>
                <w:bCs/>
                <w:sz w:val="16"/>
                <w:szCs w:val="16"/>
              </w:rPr>
              <w:t>12</w:t>
            </w:r>
          </w:p>
        </w:tc>
      </w:tr>
      <w:tr w:rsidR="006D6431" w:rsidRPr="0054305F" w:rsidTr="006E6B73">
        <w:trPr>
          <w:jc w:val="center"/>
        </w:trPr>
        <w:tc>
          <w:tcPr>
            <w:tcW w:w="1271" w:type="dxa"/>
            <w:vMerge/>
            <w:shd w:val="clear" w:color="auto" w:fill="auto"/>
            <w:vAlign w:val="center"/>
          </w:tcPr>
          <w:p w:rsidR="006D6431" w:rsidRPr="0054305F" w:rsidRDefault="006D6431" w:rsidP="006E6B73">
            <w:pPr>
              <w:ind w:left="157"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14b</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If done, report the unadjusted association between each candidate predictor and outcome.</w:t>
            </w:r>
          </w:p>
        </w:tc>
        <w:tc>
          <w:tcPr>
            <w:tcW w:w="2688" w:type="dxa"/>
            <w:shd w:val="clear" w:color="auto" w:fill="auto"/>
            <w:vAlign w:val="center"/>
          </w:tcPr>
          <w:p w:rsidR="006D6431" w:rsidRPr="008B73F5" w:rsidRDefault="006D6431" w:rsidP="006E6B73">
            <w:pPr>
              <w:ind w:left="34"/>
              <w:contextualSpacing/>
              <w:jc w:val="center"/>
              <w:rPr>
                <w:rFonts w:eastAsia="Cambria" w:cs="Arial"/>
                <w:bCs/>
                <w:sz w:val="16"/>
                <w:szCs w:val="16"/>
              </w:rPr>
            </w:pPr>
            <w:r w:rsidRPr="006A4A76">
              <w:rPr>
                <w:rFonts w:cs="Arial"/>
                <w:sz w:val="16"/>
                <w:szCs w:val="16"/>
              </w:rPr>
              <w:t xml:space="preserve">univariate analysis for comparisons of clinical and laboratory characteristics between MAKE and non-MAKE at the time of </w:t>
            </w:r>
            <w:proofErr w:type="spellStart"/>
            <w:r w:rsidRPr="006A4A76">
              <w:rPr>
                <w:rFonts w:cs="Arial"/>
                <w:sz w:val="16"/>
                <w:szCs w:val="16"/>
              </w:rPr>
              <w:t>enrollment</w:t>
            </w:r>
            <w:proofErr w:type="spellEnd"/>
            <w:r w:rsidRPr="006A4A76">
              <w:rPr>
                <w:rFonts w:cs="Arial"/>
                <w:sz w:val="16"/>
                <w:szCs w:val="16"/>
              </w:rPr>
              <w:t xml:space="preserve"> are shown in Table 1.</w:t>
            </w:r>
          </w:p>
        </w:tc>
        <w:tc>
          <w:tcPr>
            <w:tcW w:w="856" w:type="dxa"/>
          </w:tcPr>
          <w:p w:rsidR="006D6431" w:rsidRPr="0054305F" w:rsidRDefault="006D6431" w:rsidP="006E6B73">
            <w:pPr>
              <w:ind w:left="34"/>
              <w:contextualSpacing/>
              <w:jc w:val="center"/>
              <w:rPr>
                <w:rFonts w:eastAsia="Cambria" w:cs="Arial"/>
                <w:bCs/>
                <w:sz w:val="16"/>
                <w:szCs w:val="16"/>
              </w:rPr>
            </w:pPr>
            <w:r>
              <w:rPr>
                <w:rFonts w:eastAsia="Cambria" w:cs="Arial"/>
                <w:bCs/>
                <w:sz w:val="16"/>
                <w:szCs w:val="16"/>
              </w:rPr>
              <w:t>12</w:t>
            </w:r>
          </w:p>
        </w:tc>
      </w:tr>
      <w:tr w:rsidR="006D6431" w:rsidRPr="0054305F" w:rsidTr="006E6B73">
        <w:trPr>
          <w:jc w:val="center"/>
        </w:trPr>
        <w:tc>
          <w:tcPr>
            <w:tcW w:w="1271" w:type="dxa"/>
            <w:vMerge w:val="restart"/>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t>Model specification</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15a</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Present the full prediction model to allow predictions for individuals (i.e., all regression coefficients, and model intercept or baseline survival at a given time point).</w:t>
            </w:r>
          </w:p>
        </w:tc>
        <w:tc>
          <w:tcPr>
            <w:tcW w:w="2688" w:type="dxa"/>
            <w:shd w:val="clear" w:color="auto" w:fill="auto"/>
            <w:vAlign w:val="center"/>
          </w:tcPr>
          <w:p w:rsidR="006D6431" w:rsidRPr="008B73F5" w:rsidRDefault="006D6431" w:rsidP="006E6B73">
            <w:pPr>
              <w:ind w:left="34"/>
              <w:contextualSpacing/>
              <w:jc w:val="center"/>
              <w:rPr>
                <w:rFonts w:eastAsia="Cambria" w:cs="Arial"/>
                <w:bCs/>
                <w:sz w:val="16"/>
                <w:szCs w:val="16"/>
              </w:rPr>
            </w:pPr>
            <w:r w:rsidRPr="006F7261">
              <w:rPr>
                <w:rFonts w:cs="Arial"/>
                <w:sz w:val="16"/>
                <w:szCs w:val="16"/>
              </w:rPr>
              <w:t xml:space="preserve">Nine predictors were significant in the final model including low Glasgow coma scale OR (95 % CI) = 2.72 (2.17, 3.40), </w:t>
            </w:r>
            <w:proofErr w:type="spellStart"/>
            <w:r w:rsidRPr="006F7261">
              <w:rPr>
                <w:rFonts w:cs="Arial"/>
                <w:sz w:val="16"/>
                <w:szCs w:val="16"/>
              </w:rPr>
              <w:t>tachypnea</w:t>
            </w:r>
            <w:proofErr w:type="spellEnd"/>
            <w:r w:rsidRPr="006F7261">
              <w:rPr>
                <w:rFonts w:cs="Arial"/>
                <w:sz w:val="16"/>
                <w:szCs w:val="16"/>
              </w:rPr>
              <w:t xml:space="preserve"> OR (95 % CI) = 1.55 (1.29, 1.86), vasopressor use OR (95 % CI) = 1.56 (1.30, 1.88), on mechanical ventilation OR (95 % CI) = 1.81 (1.45, 2.27), oliguria OR (95 % CI) = 1.78 (1.48, 2.14), serum creatinine rising ≥ 3 times OR (95 % CI) = 4.77 (3.38, 6.73), high blood urea nitrogen OR (95 % CI) = 2.33 (1.89, 2.86), low </w:t>
            </w:r>
            <w:proofErr w:type="spellStart"/>
            <w:r w:rsidRPr="006F7261">
              <w:rPr>
                <w:rFonts w:cs="Arial"/>
                <w:sz w:val="16"/>
                <w:szCs w:val="16"/>
              </w:rPr>
              <w:t>hematocrit</w:t>
            </w:r>
            <w:proofErr w:type="spellEnd"/>
            <w:r w:rsidRPr="006F7261">
              <w:rPr>
                <w:rFonts w:cs="Arial"/>
                <w:sz w:val="16"/>
                <w:szCs w:val="16"/>
              </w:rPr>
              <w:t xml:space="preserve"> OR (95 % CI) = 1.81 (1.50, 2.19), and thrombocytopenia OR (95 % CI) = 1.40 (1.15, 1.70) (Table 2);</w:t>
            </w:r>
          </w:p>
        </w:tc>
        <w:tc>
          <w:tcPr>
            <w:tcW w:w="856" w:type="dxa"/>
          </w:tcPr>
          <w:p w:rsidR="006D6431" w:rsidRPr="0054305F" w:rsidRDefault="006D6431" w:rsidP="006E6B73">
            <w:pPr>
              <w:ind w:left="34"/>
              <w:contextualSpacing/>
              <w:jc w:val="center"/>
              <w:rPr>
                <w:rFonts w:eastAsia="Cambria" w:cs="Arial"/>
                <w:bCs/>
                <w:sz w:val="16"/>
                <w:szCs w:val="16"/>
              </w:rPr>
            </w:pPr>
            <w:r>
              <w:rPr>
                <w:rFonts w:eastAsia="Cambria" w:cs="Arial"/>
                <w:bCs/>
                <w:sz w:val="16"/>
                <w:szCs w:val="16"/>
              </w:rPr>
              <w:t>13</w:t>
            </w:r>
          </w:p>
        </w:tc>
      </w:tr>
      <w:tr w:rsidR="006D6431" w:rsidRPr="0054305F" w:rsidTr="006E6B73">
        <w:trPr>
          <w:jc w:val="center"/>
        </w:trPr>
        <w:tc>
          <w:tcPr>
            <w:tcW w:w="1271" w:type="dxa"/>
            <w:vMerge/>
            <w:shd w:val="clear" w:color="auto" w:fill="auto"/>
            <w:vAlign w:val="center"/>
          </w:tcPr>
          <w:p w:rsidR="006D6431" w:rsidRPr="0054305F" w:rsidRDefault="006D6431" w:rsidP="006E6B73">
            <w:pPr>
              <w:ind w:left="157"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15b</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Explain how to the use the prediction model.</w:t>
            </w:r>
          </w:p>
        </w:tc>
        <w:tc>
          <w:tcPr>
            <w:tcW w:w="2688" w:type="dxa"/>
            <w:shd w:val="clear" w:color="auto" w:fill="auto"/>
            <w:vAlign w:val="center"/>
          </w:tcPr>
          <w:p w:rsidR="006D6431" w:rsidRPr="006F1838" w:rsidRDefault="006D6431" w:rsidP="006E6B73">
            <w:pPr>
              <w:ind w:left="34"/>
              <w:contextualSpacing/>
              <w:jc w:val="center"/>
              <w:rPr>
                <w:rFonts w:eastAsia="Cambria" w:cs="Arial"/>
                <w:bCs/>
                <w:sz w:val="16"/>
                <w:szCs w:val="16"/>
              </w:rPr>
            </w:pPr>
            <w:r w:rsidRPr="006F1838">
              <w:rPr>
                <w:rFonts w:cs="Arial"/>
                <w:sz w:val="16"/>
                <w:szCs w:val="16"/>
              </w:rPr>
              <w:t xml:space="preserve">nine parameters that used in the score including Glasgow coma scale, respiratory rate, vasopressor use or not, on mechanical ventilation or not, urine output, serum creatinine rising, blood urea nitrogen, </w:t>
            </w:r>
            <w:proofErr w:type="spellStart"/>
            <w:r w:rsidRPr="006F1838">
              <w:rPr>
                <w:rFonts w:cs="Arial"/>
                <w:sz w:val="16"/>
                <w:szCs w:val="16"/>
              </w:rPr>
              <w:t>hematocrit</w:t>
            </w:r>
            <w:proofErr w:type="spellEnd"/>
            <w:r w:rsidRPr="006F1838">
              <w:rPr>
                <w:rFonts w:cs="Arial"/>
                <w:sz w:val="16"/>
                <w:szCs w:val="16"/>
              </w:rPr>
              <w:t>, and platelet count that all using the worst values of the predictors measured within first 24 hours of admission to the ICU.</w:t>
            </w:r>
          </w:p>
        </w:tc>
        <w:tc>
          <w:tcPr>
            <w:tcW w:w="856" w:type="dxa"/>
          </w:tcPr>
          <w:p w:rsidR="006D6431" w:rsidRPr="0054305F" w:rsidRDefault="006D6431" w:rsidP="006E6B73">
            <w:pPr>
              <w:ind w:left="34"/>
              <w:contextualSpacing/>
              <w:jc w:val="center"/>
              <w:rPr>
                <w:rFonts w:eastAsia="Cambria" w:cs="Arial"/>
                <w:bCs/>
                <w:sz w:val="16"/>
                <w:szCs w:val="16"/>
              </w:rPr>
            </w:pPr>
            <w:r>
              <w:rPr>
                <w:rFonts w:eastAsia="Cambria" w:cs="Arial"/>
                <w:bCs/>
                <w:sz w:val="16"/>
                <w:szCs w:val="16"/>
              </w:rPr>
              <w:t>15</w:t>
            </w:r>
          </w:p>
        </w:tc>
      </w:tr>
      <w:tr w:rsidR="006D6431" w:rsidRPr="0054305F" w:rsidTr="006E6B73">
        <w:trPr>
          <w:jc w:val="center"/>
        </w:trPr>
        <w:tc>
          <w:tcPr>
            <w:tcW w:w="1271" w:type="dxa"/>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t>Model performance</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16</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Report performance measures (with CIs) for the prediction model.</w:t>
            </w:r>
          </w:p>
        </w:tc>
        <w:tc>
          <w:tcPr>
            <w:tcW w:w="2688" w:type="dxa"/>
            <w:shd w:val="clear" w:color="auto" w:fill="auto"/>
            <w:vAlign w:val="center"/>
          </w:tcPr>
          <w:p w:rsidR="006D6431" w:rsidRPr="006F1838" w:rsidRDefault="006D6431" w:rsidP="006E6B73">
            <w:pPr>
              <w:jc w:val="center"/>
              <w:rPr>
                <w:rFonts w:cs="Arial"/>
                <w:bCs/>
                <w:sz w:val="16"/>
                <w:szCs w:val="16"/>
              </w:rPr>
            </w:pPr>
            <w:r w:rsidRPr="006F1838">
              <w:rPr>
                <w:rFonts w:cs="Arial"/>
                <w:sz w:val="16"/>
                <w:szCs w:val="16"/>
              </w:rPr>
              <w:t>Discrimination (AUC) of apparent performance was 0.797 (95 % CI: 0.780-0.813), bias-corrected bootstrap performance was 0.799 (95 % CI: 0.780-0.813) (Supplement Figure 1), and optimism-corrected performance was 0.795.</w:t>
            </w:r>
          </w:p>
        </w:tc>
        <w:tc>
          <w:tcPr>
            <w:tcW w:w="856" w:type="dxa"/>
          </w:tcPr>
          <w:p w:rsidR="006D6431" w:rsidRPr="0054305F" w:rsidRDefault="006D6431" w:rsidP="006E6B73">
            <w:pPr>
              <w:jc w:val="center"/>
              <w:rPr>
                <w:rFonts w:cs="Arial"/>
                <w:bCs/>
                <w:sz w:val="16"/>
                <w:szCs w:val="16"/>
              </w:rPr>
            </w:pPr>
            <w:r>
              <w:rPr>
                <w:rFonts w:cs="Arial"/>
                <w:bCs/>
                <w:sz w:val="16"/>
                <w:szCs w:val="16"/>
              </w:rPr>
              <w:t>13</w:t>
            </w:r>
          </w:p>
        </w:tc>
      </w:tr>
      <w:tr w:rsidR="006D6431" w:rsidRPr="0054305F" w:rsidTr="006E6B73">
        <w:trPr>
          <w:jc w:val="center"/>
        </w:trPr>
        <w:tc>
          <w:tcPr>
            <w:tcW w:w="1271" w:type="dxa"/>
            <w:shd w:val="clear" w:color="auto" w:fill="auto"/>
            <w:vAlign w:val="center"/>
          </w:tcPr>
          <w:p w:rsidR="006D6431" w:rsidRPr="0054305F" w:rsidRDefault="006D6431" w:rsidP="006E6B73">
            <w:pPr>
              <w:ind w:left="157"/>
              <w:rPr>
                <w:rFonts w:cs="Arial"/>
                <w:bCs/>
                <w:sz w:val="16"/>
                <w:szCs w:val="16"/>
              </w:rPr>
            </w:pPr>
            <w:r w:rsidRPr="0054305F">
              <w:rPr>
                <w:rFonts w:cs="Arial"/>
                <w:bCs/>
                <w:sz w:val="16"/>
                <w:szCs w:val="16"/>
              </w:rPr>
              <w:lastRenderedPageBreak/>
              <w:t>Model-updating</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17</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V</w:t>
            </w:r>
          </w:p>
        </w:tc>
        <w:tc>
          <w:tcPr>
            <w:tcW w:w="3266" w:type="dxa"/>
            <w:shd w:val="clear" w:color="auto" w:fill="auto"/>
            <w:vAlign w:val="center"/>
          </w:tcPr>
          <w:p w:rsidR="006D6431" w:rsidRPr="0054305F" w:rsidRDefault="006D6431" w:rsidP="006E6B73">
            <w:pPr>
              <w:tabs>
                <w:tab w:val="left" w:pos="459"/>
              </w:tabs>
              <w:rPr>
                <w:rFonts w:cs="Arial"/>
                <w:bCs/>
                <w:sz w:val="16"/>
                <w:szCs w:val="16"/>
              </w:rPr>
            </w:pPr>
            <w:r w:rsidRPr="0054305F">
              <w:rPr>
                <w:rFonts w:cs="Arial"/>
                <w:bCs/>
                <w:sz w:val="16"/>
                <w:szCs w:val="16"/>
              </w:rPr>
              <w:t>If done, report the results from any model updating (i.e., model specification, model performance).</w:t>
            </w:r>
          </w:p>
        </w:tc>
        <w:tc>
          <w:tcPr>
            <w:tcW w:w="2688" w:type="dxa"/>
            <w:shd w:val="clear" w:color="auto" w:fill="auto"/>
            <w:vAlign w:val="center"/>
          </w:tcPr>
          <w:p w:rsidR="006D6431" w:rsidRPr="008B73F5" w:rsidRDefault="006D6431" w:rsidP="006E6B73">
            <w:pPr>
              <w:ind w:left="34"/>
              <w:contextualSpacing/>
              <w:jc w:val="center"/>
              <w:rPr>
                <w:rFonts w:eastAsia="Cambria" w:cs="Arial"/>
                <w:bCs/>
                <w:sz w:val="16"/>
                <w:szCs w:val="16"/>
              </w:rPr>
            </w:pPr>
            <w:r>
              <w:rPr>
                <w:rFonts w:eastAsia="Cambria" w:cs="Arial"/>
                <w:bCs/>
                <w:sz w:val="16"/>
                <w:szCs w:val="16"/>
              </w:rPr>
              <w:t>-</w:t>
            </w:r>
          </w:p>
        </w:tc>
        <w:tc>
          <w:tcPr>
            <w:tcW w:w="856" w:type="dxa"/>
          </w:tcPr>
          <w:p w:rsidR="006D6431" w:rsidRPr="0054305F" w:rsidRDefault="006D6431" w:rsidP="006E6B73">
            <w:pPr>
              <w:ind w:left="34"/>
              <w:contextualSpacing/>
              <w:jc w:val="center"/>
              <w:rPr>
                <w:rFonts w:eastAsia="Cambria" w:cs="Arial"/>
                <w:bCs/>
                <w:sz w:val="16"/>
                <w:szCs w:val="16"/>
              </w:rPr>
            </w:pPr>
            <w:r>
              <w:rPr>
                <w:rFonts w:eastAsia="Cambria" w:cs="Arial"/>
                <w:bCs/>
                <w:sz w:val="16"/>
                <w:szCs w:val="16"/>
              </w:rPr>
              <w:t>-</w:t>
            </w:r>
          </w:p>
        </w:tc>
      </w:tr>
      <w:tr w:rsidR="006D6431" w:rsidRPr="0054305F" w:rsidTr="006E6B73">
        <w:trPr>
          <w:jc w:val="center"/>
        </w:trPr>
        <w:tc>
          <w:tcPr>
            <w:tcW w:w="8359" w:type="dxa"/>
            <w:gridSpan w:val="5"/>
            <w:shd w:val="clear" w:color="auto" w:fill="E5B8B7"/>
          </w:tcPr>
          <w:p w:rsidR="006D6431" w:rsidRPr="008B73F5" w:rsidRDefault="006D6431" w:rsidP="006E6B73">
            <w:pPr>
              <w:rPr>
                <w:rFonts w:cs="Arial"/>
                <w:bCs/>
                <w:sz w:val="16"/>
                <w:szCs w:val="16"/>
              </w:rPr>
            </w:pPr>
          </w:p>
        </w:tc>
        <w:tc>
          <w:tcPr>
            <w:tcW w:w="856" w:type="dxa"/>
            <w:shd w:val="clear" w:color="auto" w:fill="E5B8B7"/>
          </w:tcPr>
          <w:p w:rsidR="006D6431" w:rsidRPr="0054305F" w:rsidRDefault="006D6431" w:rsidP="006E6B73">
            <w:pPr>
              <w:rPr>
                <w:rFonts w:cs="Arial"/>
                <w:bCs/>
                <w:sz w:val="16"/>
                <w:szCs w:val="16"/>
              </w:rPr>
            </w:pPr>
          </w:p>
        </w:tc>
      </w:tr>
      <w:tr w:rsidR="006D6431" w:rsidRPr="0054305F" w:rsidTr="006E6B73">
        <w:trPr>
          <w:jc w:val="center"/>
        </w:trPr>
        <w:tc>
          <w:tcPr>
            <w:tcW w:w="1271" w:type="dxa"/>
            <w:shd w:val="clear" w:color="auto" w:fill="auto"/>
            <w:vAlign w:val="center"/>
          </w:tcPr>
          <w:p w:rsidR="006D6431" w:rsidRPr="0054305F" w:rsidRDefault="006D6431" w:rsidP="006E6B73">
            <w:pPr>
              <w:ind w:left="152"/>
              <w:rPr>
                <w:rFonts w:cs="Arial"/>
                <w:bCs/>
                <w:sz w:val="16"/>
                <w:szCs w:val="16"/>
              </w:rPr>
            </w:pPr>
            <w:r w:rsidRPr="0054305F">
              <w:rPr>
                <w:rFonts w:cs="Arial"/>
                <w:bCs/>
                <w:sz w:val="16"/>
                <w:szCs w:val="16"/>
              </w:rPr>
              <w:t>Limitations</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18</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ind w:left="34"/>
              <w:rPr>
                <w:rFonts w:cs="Arial"/>
                <w:bCs/>
                <w:sz w:val="16"/>
                <w:szCs w:val="16"/>
              </w:rPr>
            </w:pPr>
            <w:r w:rsidRPr="0054305F">
              <w:rPr>
                <w:rFonts w:cs="Arial"/>
                <w:bCs/>
                <w:sz w:val="16"/>
                <w:szCs w:val="16"/>
              </w:rPr>
              <w:t xml:space="preserve">Discuss any limitations of the study (such as nonrepresentative sample, few events per predictor, missing data). </w:t>
            </w:r>
          </w:p>
        </w:tc>
        <w:tc>
          <w:tcPr>
            <w:tcW w:w="2688" w:type="dxa"/>
            <w:shd w:val="clear" w:color="auto" w:fill="auto"/>
            <w:vAlign w:val="center"/>
          </w:tcPr>
          <w:p w:rsidR="006D6431" w:rsidRPr="008B73F5" w:rsidRDefault="006D6431" w:rsidP="006E6B73">
            <w:pPr>
              <w:jc w:val="center"/>
              <w:rPr>
                <w:rFonts w:cs="Arial"/>
                <w:bCs/>
                <w:sz w:val="16"/>
                <w:szCs w:val="16"/>
              </w:rPr>
            </w:pPr>
            <w:r w:rsidRPr="002473C2">
              <w:rPr>
                <w:rFonts w:cs="Arial"/>
                <w:sz w:val="16"/>
                <w:szCs w:val="16"/>
              </w:rPr>
              <w:t>However, several limitations which need to be discussed in this study. First, the diversity of the patients in study population could be problematic because specific diseases especially the cause of AKI may affect clinical courses and outcomes but we could not include it in this score. Second, laboratory parameters that were used in creating SEA-MAKE score were measured and reported at study sites, so adequate optimizing for standardization of laboratory test results among the specific study sites were another important issue to be concerned.</w:t>
            </w:r>
          </w:p>
        </w:tc>
        <w:tc>
          <w:tcPr>
            <w:tcW w:w="856" w:type="dxa"/>
          </w:tcPr>
          <w:p w:rsidR="006D6431" w:rsidRPr="0054305F" w:rsidRDefault="006D6431" w:rsidP="006E6B73">
            <w:pPr>
              <w:jc w:val="center"/>
              <w:rPr>
                <w:rFonts w:cs="Arial"/>
                <w:bCs/>
                <w:sz w:val="16"/>
                <w:szCs w:val="16"/>
              </w:rPr>
            </w:pPr>
            <w:r>
              <w:rPr>
                <w:rFonts w:cs="Arial"/>
                <w:bCs/>
                <w:sz w:val="16"/>
                <w:szCs w:val="16"/>
              </w:rPr>
              <w:t>17</w:t>
            </w:r>
          </w:p>
        </w:tc>
      </w:tr>
      <w:tr w:rsidR="006D6431" w:rsidRPr="0054305F" w:rsidTr="006E6B73">
        <w:trPr>
          <w:jc w:val="center"/>
        </w:trPr>
        <w:tc>
          <w:tcPr>
            <w:tcW w:w="1271" w:type="dxa"/>
            <w:vMerge w:val="restart"/>
            <w:shd w:val="clear" w:color="auto" w:fill="auto"/>
            <w:vAlign w:val="center"/>
          </w:tcPr>
          <w:p w:rsidR="006D6431" w:rsidRPr="0054305F" w:rsidRDefault="006D6431" w:rsidP="006E6B73">
            <w:pPr>
              <w:ind w:left="152"/>
              <w:rPr>
                <w:rFonts w:cs="Arial"/>
                <w:bCs/>
                <w:sz w:val="16"/>
                <w:szCs w:val="16"/>
              </w:rPr>
            </w:pPr>
            <w:r w:rsidRPr="0054305F">
              <w:rPr>
                <w:rFonts w:cs="Arial"/>
                <w:bCs/>
                <w:sz w:val="16"/>
                <w:szCs w:val="16"/>
              </w:rPr>
              <w:t>Interpretation</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19a</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 xml:space="preserve">For validation, discuss the results with reference to performance in the development data, and any other validation data. </w:t>
            </w:r>
          </w:p>
        </w:tc>
        <w:tc>
          <w:tcPr>
            <w:tcW w:w="2688" w:type="dxa"/>
            <w:shd w:val="clear" w:color="auto" w:fill="auto"/>
            <w:vAlign w:val="center"/>
          </w:tcPr>
          <w:p w:rsidR="006D6431" w:rsidRPr="002473C2" w:rsidRDefault="006D6431" w:rsidP="006E6B73">
            <w:pPr>
              <w:ind w:left="34"/>
              <w:contextualSpacing/>
              <w:jc w:val="center"/>
              <w:rPr>
                <w:rFonts w:eastAsia="Cambria" w:cs="Arial"/>
                <w:bCs/>
                <w:sz w:val="16"/>
                <w:szCs w:val="16"/>
                <w:lang w:val="en-US"/>
              </w:rPr>
            </w:pPr>
            <w:r w:rsidRPr="00F949BD">
              <w:rPr>
                <w:rFonts w:cs="Arial"/>
                <w:sz w:val="16"/>
                <w:szCs w:val="16"/>
              </w:rPr>
              <w:t xml:space="preserve">In summary, the nine parameters that used in the score including Glasgow coma scale, respiratory rate, vasopressor use or not, on mechanical ventilation or not, urine output, serum creatinine rising, blood urea nitrogen, </w:t>
            </w:r>
            <w:proofErr w:type="spellStart"/>
            <w:r w:rsidRPr="00F949BD">
              <w:rPr>
                <w:rFonts w:cs="Arial"/>
                <w:sz w:val="16"/>
                <w:szCs w:val="16"/>
              </w:rPr>
              <w:t>hematocrit</w:t>
            </w:r>
            <w:proofErr w:type="spellEnd"/>
            <w:r w:rsidRPr="00F949BD">
              <w:rPr>
                <w:rFonts w:cs="Arial"/>
                <w:sz w:val="16"/>
                <w:szCs w:val="16"/>
              </w:rPr>
              <w:t>, and platelet count that all using the worst values of the predictors measured within first 24 hours of admission to the ICU. These predictors are routinely measured and recorded in ICU care.</w:t>
            </w:r>
          </w:p>
        </w:tc>
        <w:tc>
          <w:tcPr>
            <w:tcW w:w="856" w:type="dxa"/>
          </w:tcPr>
          <w:p w:rsidR="006D6431" w:rsidRPr="0054305F" w:rsidRDefault="006D6431" w:rsidP="006E6B73">
            <w:pPr>
              <w:ind w:left="34"/>
              <w:contextualSpacing/>
              <w:jc w:val="center"/>
              <w:rPr>
                <w:rFonts w:eastAsia="Cambria" w:cs="Arial"/>
                <w:bCs/>
                <w:sz w:val="16"/>
                <w:szCs w:val="16"/>
              </w:rPr>
            </w:pPr>
            <w:r>
              <w:rPr>
                <w:rFonts w:eastAsia="Cambria" w:cs="Arial"/>
                <w:bCs/>
                <w:sz w:val="16"/>
                <w:szCs w:val="16"/>
              </w:rPr>
              <w:t>15</w:t>
            </w:r>
          </w:p>
        </w:tc>
      </w:tr>
      <w:tr w:rsidR="006D6431" w:rsidRPr="0054305F" w:rsidTr="006E6B73">
        <w:trPr>
          <w:jc w:val="center"/>
        </w:trPr>
        <w:tc>
          <w:tcPr>
            <w:tcW w:w="1271" w:type="dxa"/>
            <w:vMerge/>
            <w:shd w:val="clear" w:color="auto" w:fill="auto"/>
            <w:vAlign w:val="center"/>
          </w:tcPr>
          <w:p w:rsidR="006D6431" w:rsidRPr="0054305F" w:rsidRDefault="006D6431" w:rsidP="006E6B73">
            <w:pPr>
              <w:ind w:left="152" w:firstLine="432"/>
              <w:rPr>
                <w:rFonts w:cs="Arial"/>
                <w:bCs/>
                <w:sz w:val="16"/>
                <w:szCs w:val="16"/>
              </w:rPr>
            </w:pP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19b</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tabs>
                <w:tab w:val="left" w:pos="459"/>
              </w:tabs>
              <w:ind w:left="34"/>
              <w:contextualSpacing/>
              <w:rPr>
                <w:rFonts w:eastAsia="Cambria" w:cs="Arial"/>
                <w:bCs/>
                <w:sz w:val="16"/>
                <w:szCs w:val="16"/>
              </w:rPr>
            </w:pPr>
            <w:r w:rsidRPr="0054305F">
              <w:rPr>
                <w:rFonts w:eastAsia="Cambria" w:cs="Arial"/>
                <w:bCs/>
                <w:sz w:val="16"/>
                <w:szCs w:val="16"/>
              </w:rPr>
              <w:t xml:space="preserve">Give an overall interpretation of the results, considering objectives, limitations, results from similar studies, and other relevant evidence. </w:t>
            </w:r>
          </w:p>
        </w:tc>
        <w:tc>
          <w:tcPr>
            <w:tcW w:w="2688" w:type="dxa"/>
            <w:shd w:val="clear" w:color="auto" w:fill="auto"/>
            <w:vAlign w:val="center"/>
          </w:tcPr>
          <w:p w:rsidR="006D6431" w:rsidRPr="002473C2" w:rsidRDefault="006D6431" w:rsidP="006E6B73">
            <w:pPr>
              <w:rPr>
                <w:rFonts w:cs="Arial"/>
                <w:sz w:val="16"/>
                <w:szCs w:val="16"/>
              </w:rPr>
            </w:pPr>
            <w:r w:rsidRPr="002473C2">
              <w:rPr>
                <w:rFonts w:cs="Arial"/>
                <w:sz w:val="16"/>
                <w:szCs w:val="16"/>
              </w:rPr>
              <w:t xml:space="preserve">The performance of SEA-MAKE score and the </w:t>
            </w:r>
            <w:proofErr w:type="spellStart"/>
            <w:r w:rsidRPr="002473C2">
              <w:rPr>
                <w:rFonts w:cs="Arial"/>
                <w:sz w:val="16"/>
                <w:szCs w:val="16"/>
              </w:rPr>
              <w:t>McKown</w:t>
            </w:r>
            <w:proofErr w:type="spellEnd"/>
            <w:r w:rsidRPr="002473C2">
              <w:rPr>
                <w:rFonts w:cs="Arial"/>
                <w:sz w:val="16"/>
                <w:szCs w:val="16"/>
              </w:rPr>
              <w:t xml:space="preserve"> AC et </w:t>
            </w:r>
            <w:proofErr w:type="spellStart"/>
            <w:r w:rsidRPr="002473C2">
              <w:rPr>
                <w:rFonts w:cs="Arial"/>
                <w:sz w:val="16"/>
                <w:szCs w:val="16"/>
              </w:rPr>
              <w:t>al’s</w:t>
            </w:r>
            <w:proofErr w:type="spellEnd"/>
            <w:r w:rsidRPr="002473C2">
              <w:rPr>
                <w:rFonts w:cs="Arial"/>
                <w:sz w:val="16"/>
                <w:szCs w:val="16"/>
              </w:rPr>
              <w:t xml:space="preserve"> model were shown in Supplement Table 3, however, the comparison is not only difficult because of the differences in study populations, event-rates and case-mix, but also the comparisons should perfectly be head-to-head comparisons in the same external cohort.</w:t>
            </w:r>
          </w:p>
          <w:p w:rsidR="006D6431" w:rsidRPr="002473C2" w:rsidRDefault="006D6431" w:rsidP="006E6B73">
            <w:pPr>
              <w:ind w:left="34"/>
              <w:contextualSpacing/>
              <w:jc w:val="center"/>
              <w:rPr>
                <w:rFonts w:eastAsia="Cambria" w:cs="Arial"/>
                <w:bCs/>
                <w:sz w:val="16"/>
                <w:szCs w:val="16"/>
                <w:lang w:val="en-US"/>
              </w:rPr>
            </w:pPr>
          </w:p>
        </w:tc>
        <w:tc>
          <w:tcPr>
            <w:tcW w:w="856" w:type="dxa"/>
          </w:tcPr>
          <w:p w:rsidR="006D6431" w:rsidRPr="0054305F" w:rsidRDefault="006D6431" w:rsidP="006E6B73">
            <w:pPr>
              <w:ind w:left="34"/>
              <w:contextualSpacing/>
              <w:jc w:val="center"/>
              <w:rPr>
                <w:rFonts w:eastAsia="Cambria" w:cs="Arial"/>
                <w:bCs/>
                <w:sz w:val="16"/>
                <w:szCs w:val="16"/>
              </w:rPr>
            </w:pPr>
            <w:r>
              <w:rPr>
                <w:rFonts w:eastAsia="Cambria" w:cs="Arial"/>
                <w:bCs/>
                <w:sz w:val="16"/>
                <w:szCs w:val="16"/>
              </w:rPr>
              <w:t>15</w:t>
            </w:r>
          </w:p>
        </w:tc>
      </w:tr>
      <w:tr w:rsidR="006D6431" w:rsidRPr="0054305F" w:rsidTr="006E6B73">
        <w:trPr>
          <w:jc w:val="center"/>
        </w:trPr>
        <w:tc>
          <w:tcPr>
            <w:tcW w:w="1271" w:type="dxa"/>
            <w:shd w:val="clear" w:color="auto" w:fill="auto"/>
            <w:vAlign w:val="center"/>
          </w:tcPr>
          <w:p w:rsidR="006D6431" w:rsidRPr="0054305F" w:rsidRDefault="006D6431" w:rsidP="006E6B73">
            <w:pPr>
              <w:ind w:left="152"/>
              <w:rPr>
                <w:rFonts w:cs="Arial"/>
                <w:bCs/>
                <w:strike/>
                <w:sz w:val="16"/>
                <w:szCs w:val="16"/>
              </w:rPr>
            </w:pPr>
            <w:r w:rsidRPr="0054305F">
              <w:rPr>
                <w:rFonts w:cs="Arial"/>
                <w:bCs/>
                <w:sz w:val="16"/>
                <w:szCs w:val="16"/>
              </w:rPr>
              <w:t>Implications</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20</w:t>
            </w:r>
          </w:p>
        </w:tc>
        <w:tc>
          <w:tcPr>
            <w:tcW w:w="567" w:type="dxa"/>
            <w:shd w:val="clear" w:color="auto" w:fill="auto"/>
            <w:vAlign w:val="center"/>
          </w:tcPr>
          <w:p w:rsidR="006D6431" w:rsidRPr="0054305F" w:rsidRDefault="006D6431" w:rsidP="006E6B73">
            <w:pPr>
              <w:ind w:left="-432" w:firstLine="432"/>
              <w:jc w:val="center"/>
              <w:rPr>
                <w:rFonts w:cs="Arial"/>
                <w:bCs/>
                <w:strike/>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ind w:left="34"/>
              <w:rPr>
                <w:rFonts w:cs="Arial"/>
                <w:bCs/>
                <w:sz w:val="16"/>
                <w:szCs w:val="16"/>
              </w:rPr>
            </w:pPr>
            <w:r w:rsidRPr="0054305F">
              <w:rPr>
                <w:rFonts w:cs="Arial"/>
                <w:bCs/>
                <w:sz w:val="16"/>
                <w:szCs w:val="16"/>
              </w:rPr>
              <w:t xml:space="preserve">Discuss the potential clinical use of the model and implications for future research. </w:t>
            </w:r>
          </w:p>
        </w:tc>
        <w:tc>
          <w:tcPr>
            <w:tcW w:w="2688" w:type="dxa"/>
            <w:shd w:val="clear" w:color="auto" w:fill="auto"/>
            <w:vAlign w:val="center"/>
          </w:tcPr>
          <w:p w:rsidR="006D6431" w:rsidRPr="008B73F5" w:rsidRDefault="006D6431" w:rsidP="006E6B73">
            <w:pPr>
              <w:jc w:val="center"/>
              <w:rPr>
                <w:rFonts w:cs="Arial"/>
                <w:bCs/>
                <w:sz w:val="16"/>
                <w:szCs w:val="16"/>
              </w:rPr>
            </w:pPr>
            <w:r w:rsidRPr="002473C2">
              <w:rPr>
                <w:rFonts w:cs="Arial"/>
                <w:sz w:val="16"/>
                <w:szCs w:val="16"/>
              </w:rPr>
              <w:t>These predictors are routinely measured and recorded in ICU care. Importantly, the score is easy to calculate and can be applied to most hospitals even in resource limited setting</w:t>
            </w:r>
            <w:r w:rsidRPr="002473C2">
              <w:rPr>
                <w:rFonts w:cs="Arial"/>
                <w:sz w:val="16"/>
              </w:rPr>
              <w:t>s</w:t>
            </w:r>
            <w:r w:rsidRPr="002473C2">
              <w:rPr>
                <w:rFonts w:cs="Arial"/>
                <w:sz w:val="16"/>
                <w:szCs w:val="16"/>
              </w:rPr>
              <w:t>. The Supplement Figure 3 showed flowchart of how to use SEA-MAKE score at the point of care.</w:t>
            </w:r>
          </w:p>
        </w:tc>
        <w:tc>
          <w:tcPr>
            <w:tcW w:w="856" w:type="dxa"/>
          </w:tcPr>
          <w:p w:rsidR="006D6431" w:rsidRPr="0054305F" w:rsidRDefault="006D6431" w:rsidP="006E6B73">
            <w:pPr>
              <w:jc w:val="center"/>
              <w:rPr>
                <w:rFonts w:cs="Arial"/>
                <w:bCs/>
                <w:sz w:val="16"/>
                <w:szCs w:val="16"/>
              </w:rPr>
            </w:pPr>
            <w:r>
              <w:rPr>
                <w:rFonts w:cs="Arial"/>
                <w:bCs/>
                <w:sz w:val="16"/>
                <w:szCs w:val="16"/>
              </w:rPr>
              <w:t>15</w:t>
            </w:r>
          </w:p>
        </w:tc>
      </w:tr>
      <w:tr w:rsidR="006D6431" w:rsidRPr="0054305F" w:rsidTr="006E6B73">
        <w:trPr>
          <w:jc w:val="center"/>
        </w:trPr>
        <w:tc>
          <w:tcPr>
            <w:tcW w:w="8359" w:type="dxa"/>
            <w:gridSpan w:val="5"/>
            <w:shd w:val="clear" w:color="auto" w:fill="E5B8B7"/>
          </w:tcPr>
          <w:p w:rsidR="006D6431" w:rsidRPr="008B73F5" w:rsidRDefault="006D6431" w:rsidP="006E6B73">
            <w:pPr>
              <w:rPr>
                <w:rFonts w:cs="Arial"/>
                <w:bCs/>
                <w:sz w:val="16"/>
                <w:szCs w:val="16"/>
              </w:rPr>
            </w:pPr>
            <w:r w:rsidRPr="008B73F5">
              <w:rPr>
                <w:rFonts w:cs="Arial"/>
                <w:bCs/>
                <w:sz w:val="16"/>
                <w:szCs w:val="16"/>
              </w:rPr>
              <w:t>Other information</w:t>
            </w:r>
          </w:p>
        </w:tc>
        <w:tc>
          <w:tcPr>
            <w:tcW w:w="856" w:type="dxa"/>
            <w:shd w:val="clear" w:color="auto" w:fill="E5B8B7"/>
          </w:tcPr>
          <w:p w:rsidR="006D6431" w:rsidRPr="0054305F" w:rsidRDefault="006D6431" w:rsidP="006E6B73">
            <w:pPr>
              <w:rPr>
                <w:rFonts w:cs="Arial"/>
                <w:bCs/>
                <w:sz w:val="16"/>
                <w:szCs w:val="16"/>
              </w:rPr>
            </w:pPr>
          </w:p>
        </w:tc>
      </w:tr>
      <w:tr w:rsidR="006D6431" w:rsidRPr="0054305F" w:rsidTr="006E6B73">
        <w:trPr>
          <w:jc w:val="center"/>
        </w:trPr>
        <w:tc>
          <w:tcPr>
            <w:tcW w:w="1271" w:type="dxa"/>
            <w:shd w:val="clear" w:color="auto" w:fill="auto"/>
          </w:tcPr>
          <w:p w:rsidR="006D6431" w:rsidRPr="0054305F" w:rsidRDefault="006D6431" w:rsidP="006E6B73">
            <w:pPr>
              <w:ind w:left="152" w:right="-46"/>
              <w:rPr>
                <w:rFonts w:cs="Arial"/>
                <w:bCs/>
                <w:sz w:val="16"/>
                <w:szCs w:val="16"/>
              </w:rPr>
            </w:pPr>
            <w:r w:rsidRPr="0054305F">
              <w:rPr>
                <w:rFonts w:cs="Arial"/>
                <w:bCs/>
                <w:sz w:val="16"/>
                <w:szCs w:val="16"/>
              </w:rPr>
              <w:t>Supplementary information</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21</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rPr>
                <w:rFonts w:cs="Arial"/>
                <w:bCs/>
                <w:sz w:val="16"/>
                <w:szCs w:val="16"/>
              </w:rPr>
            </w:pPr>
            <w:r w:rsidRPr="0054305F">
              <w:rPr>
                <w:rFonts w:cs="Arial"/>
                <w:bCs/>
                <w:sz w:val="16"/>
                <w:szCs w:val="16"/>
              </w:rPr>
              <w:t xml:space="preserve">Provide information about the availability of supplementary resources, such as study protocol, Web calculator, and data sets. </w:t>
            </w:r>
          </w:p>
        </w:tc>
        <w:tc>
          <w:tcPr>
            <w:tcW w:w="2688" w:type="dxa"/>
            <w:shd w:val="clear" w:color="auto" w:fill="auto"/>
            <w:vAlign w:val="center"/>
          </w:tcPr>
          <w:p w:rsidR="006D6431" w:rsidRPr="008B73F5" w:rsidRDefault="006D6431" w:rsidP="006E6B73">
            <w:pPr>
              <w:jc w:val="center"/>
              <w:rPr>
                <w:rFonts w:cs="Arial"/>
                <w:bCs/>
                <w:sz w:val="16"/>
                <w:szCs w:val="16"/>
              </w:rPr>
            </w:pPr>
            <w:r w:rsidRPr="002473C2">
              <w:rPr>
                <w:rFonts w:cs="Arial"/>
                <w:color w:val="222222"/>
                <w:sz w:val="16"/>
                <w:szCs w:val="16"/>
                <w:shd w:val="clear" w:color="auto" w:fill="FFFFFF"/>
              </w:rPr>
              <w:t>On reasonable request, data from this study will be available from the corresponding author.</w:t>
            </w:r>
          </w:p>
        </w:tc>
        <w:tc>
          <w:tcPr>
            <w:tcW w:w="856" w:type="dxa"/>
          </w:tcPr>
          <w:p w:rsidR="006D6431" w:rsidRPr="0054305F" w:rsidRDefault="006D6431" w:rsidP="006E6B73">
            <w:pPr>
              <w:jc w:val="center"/>
              <w:rPr>
                <w:rFonts w:cs="Arial"/>
                <w:bCs/>
                <w:sz w:val="16"/>
                <w:szCs w:val="16"/>
              </w:rPr>
            </w:pPr>
            <w:r>
              <w:rPr>
                <w:rFonts w:cs="Arial"/>
                <w:bCs/>
                <w:sz w:val="16"/>
                <w:szCs w:val="16"/>
              </w:rPr>
              <w:t>18</w:t>
            </w:r>
          </w:p>
        </w:tc>
      </w:tr>
      <w:tr w:rsidR="006D6431" w:rsidRPr="0054305F" w:rsidTr="006E6B73">
        <w:trPr>
          <w:jc w:val="center"/>
        </w:trPr>
        <w:tc>
          <w:tcPr>
            <w:tcW w:w="1271" w:type="dxa"/>
            <w:shd w:val="clear" w:color="auto" w:fill="auto"/>
          </w:tcPr>
          <w:p w:rsidR="006D6431" w:rsidRPr="0054305F" w:rsidRDefault="006D6431" w:rsidP="006E6B73">
            <w:pPr>
              <w:ind w:left="152"/>
              <w:rPr>
                <w:rFonts w:cs="Arial"/>
                <w:bCs/>
                <w:sz w:val="16"/>
                <w:szCs w:val="16"/>
              </w:rPr>
            </w:pPr>
            <w:r w:rsidRPr="0054305F">
              <w:rPr>
                <w:rFonts w:cs="Arial"/>
                <w:bCs/>
                <w:sz w:val="16"/>
                <w:szCs w:val="16"/>
              </w:rPr>
              <w:t>Funding</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22</w:t>
            </w:r>
          </w:p>
        </w:tc>
        <w:tc>
          <w:tcPr>
            <w:tcW w:w="567" w:type="dxa"/>
            <w:shd w:val="clear" w:color="auto" w:fill="auto"/>
            <w:vAlign w:val="center"/>
          </w:tcPr>
          <w:p w:rsidR="006D6431" w:rsidRPr="0054305F" w:rsidRDefault="006D6431" w:rsidP="006E6B73">
            <w:pPr>
              <w:ind w:left="-432" w:firstLine="432"/>
              <w:jc w:val="center"/>
              <w:rPr>
                <w:rFonts w:cs="Arial"/>
                <w:bCs/>
                <w:sz w:val="16"/>
                <w:szCs w:val="16"/>
              </w:rPr>
            </w:pPr>
            <w:r w:rsidRPr="0054305F">
              <w:rPr>
                <w:rFonts w:cs="Arial"/>
                <w:bCs/>
                <w:sz w:val="16"/>
                <w:szCs w:val="16"/>
              </w:rPr>
              <w:t>D;V</w:t>
            </w:r>
          </w:p>
        </w:tc>
        <w:tc>
          <w:tcPr>
            <w:tcW w:w="3266" w:type="dxa"/>
            <w:shd w:val="clear" w:color="auto" w:fill="auto"/>
            <w:vAlign w:val="center"/>
          </w:tcPr>
          <w:p w:rsidR="006D6431" w:rsidRPr="0054305F" w:rsidRDefault="006D6431" w:rsidP="006E6B73">
            <w:pPr>
              <w:rPr>
                <w:rFonts w:cs="Arial"/>
                <w:bCs/>
                <w:sz w:val="16"/>
                <w:szCs w:val="16"/>
              </w:rPr>
            </w:pPr>
            <w:r w:rsidRPr="0054305F">
              <w:rPr>
                <w:rFonts w:cs="Arial"/>
                <w:bCs/>
                <w:sz w:val="16"/>
                <w:szCs w:val="16"/>
              </w:rPr>
              <w:t xml:space="preserve">Give the source of funding and the role of the funders for the present study. </w:t>
            </w:r>
          </w:p>
        </w:tc>
        <w:tc>
          <w:tcPr>
            <w:tcW w:w="2688" w:type="dxa"/>
            <w:shd w:val="clear" w:color="auto" w:fill="auto"/>
            <w:vAlign w:val="center"/>
          </w:tcPr>
          <w:p w:rsidR="006D6431" w:rsidRPr="002473C2" w:rsidRDefault="006D6431" w:rsidP="006E6B73">
            <w:pPr>
              <w:pStyle w:val="NoSpacing"/>
              <w:rPr>
                <w:rFonts w:cs="Arial"/>
                <w:bCs/>
                <w:sz w:val="16"/>
                <w:szCs w:val="16"/>
                <w:lang w:val="en-US"/>
              </w:rPr>
            </w:pPr>
            <w:r w:rsidRPr="002473C2">
              <w:rPr>
                <w:rFonts w:cs="Arial"/>
                <w:sz w:val="16"/>
                <w:szCs w:val="16"/>
              </w:rPr>
              <w:t xml:space="preserve">Financial support for the study was provided by International Society of Nephrology (ISN), The Kidney Foundation of Thailand, and the Medical Association of Thailand. </w:t>
            </w:r>
          </w:p>
        </w:tc>
        <w:tc>
          <w:tcPr>
            <w:tcW w:w="856" w:type="dxa"/>
          </w:tcPr>
          <w:p w:rsidR="006D6431" w:rsidRPr="0054305F" w:rsidRDefault="006D6431" w:rsidP="006E6B73">
            <w:pPr>
              <w:jc w:val="center"/>
              <w:rPr>
                <w:rFonts w:cs="Arial"/>
                <w:bCs/>
                <w:sz w:val="16"/>
                <w:szCs w:val="16"/>
              </w:rPr>
            </w:pPr>
            <w:r>
              <w:rPr>
                <w:rFonts w:cs="Arial"/>
                <w:bCs/>
                <w:sz w:val="16"/>
                <w:szCs w:val="16"/>
              </w:rPr>
              <w:t>19</w:t>
            </w:r>
          </w:p>
        </w:tc>
      </w:tr>
    </w:tbl>
    <w:p w:rsidR="006D6431" w:rsidRPr="0054305F" w:rsidRDefault="006D6431" w:rsidP="006D6431">
      <w:pPr>
        <w:spacing w:after="140" w:line="312" w:lineRule="auto"/>
        <w:ind w:firstLine="432"/>
        <w:rPr>
          <w:rFonts w:ascii="Arial" w:eastAsia="Times New Roman" w:hAnsi="Arial" w:cs="Arial"/>
          <w:bCs/>
          <w:sz w:val="16"/>
          <w:szCs w:val="16"/>
          <w:lang w:val="en-GB" w:bidi="ar-SA"/>
        </w:rPr>
      </w:pPr>
    </w:p>
    <w:p w:rsidR="006D6431" w:rsidRDefault="006D6431" w:rsidP="006D6431">
      <w:pPr>
        <w:spacing w:after="140" w:line="312" w:lineRule="auto"/>
        <w:ind w:left="-851" w:right="-857"/>
        <w:rPr>
          <w:rFonts w:ascii="Arial" w:eastAsia="Times New Roman" w:hAnsi="Arial" w:cs="Arial"/>
          <w:bCs/>
          <w:sz w:val="16"/>
          <w:szCs w:val="16"/>
          <w:lang w:val="en-GB" w:bidi="ar-SA"/>
        </w:rPr>
      </w:pPr>
      <w:r w:rsidRPr="0054305F">
        <w:rPr>
          <w:rFonts w:ascii="Arial" w:eastAsia="Times New Roman" w:hAnsi="Arial" w:cs="Arial"/>
          <w:bCs/>
          <w:sz w:val="16"/>
          <w:szCs w:val="16"/>
          <w:lang w:val="en-GB" w:bidi="ar-SA"/>
        </w:rPr>
        <w:lastRenderedPageBreak/>
        <w:t>*Items relevant only to the development of a prediction model</w:t>
      </w:r>
      <w:r w:rsidRPr="0054305F" w:rsidDel="007A2CF2">
        <w:rPr>
          <w:rFonts w:ascii="Arial" w:eastAsia="Times New Roman" w:hAnsi="Arial" w:cs="Arial"/>
          <w:bCs/>
          <w:sz w:val="16"/>
          <w:szCs w:val="16"/>
          <w:lang w:val="en-GB" w:bidi="ar-SA"/>
        </w:rPr>
        <w:t xml:space="preserve"> </w:t>
      </w:r>
      <w:r w:rsidRPr="0054305F">
        <w:rPr>
          <w:rFonts w:ascii="Arial" w:eastAsia="Times New Roman" w:hAnsi="Arial" w:cs="Arial"/>
          <w:bCs/>
          <w:sz w:val="16"/>
          <w:szCs w:val="16"/>
          <w:lang w:val="en-GB" w:bidi="ar-SA"/>
        </w:rPr>
        <w:t>are denoted by D, items relating solely to a validation of a prediction model are denoted by V, and items relating to both are denoted D;V.  We recommend using the TRIPOD Checklist in conjunction with the TRIPOD Explanation and Elaboration document.</w:t>
      </w:r>
    </w:p>
    <w:p w:rsidR="006D6431" w:rsidRPr="006D6431" w:rsidRDefault="006D6431" w:rsidP="006D6431">
      <w:pPr>
        <w:rPr>
          <w:rFonts w:ascii="Arial" w:hAnsi="Arial" w:cs="Arial"/>
          <w:sz w:val="24"/>
          <w:szCs w:val="24"/>
          <w:lang w:val="en-GB"/>
        </w:rPr>
      </w:pPr>
    </w:p>
    <w:sectPr w:rsidR="006D6431" w:rsidRPr="006D64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20000287" w:usb1="00000000"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800000AF" w:usb1="1000004A" w:usb2="00000000" w:usb3="00000000" w:csb0="80000000" w:csb1="00000000"/>
  </w:font>
  <w:font w:name="Symbol">
    <w:panose1 w:val="05050102010706020507"/>
    <w:charset w:val="02"/>
    <w:family w:val="roman"/>
    <w:pitch w:val="variable"/>
    <w:sig w:usb0="00000083" w:usb1="10000000" w:usb2="00000000" w:usb3="00000000" w:csb0="80000009"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73F03"/>
    <w:multiLevelType w:val="hybridMultilevel"/>
    <w:tmpl w:val="0CFA27EC"/>
    <w:lvl w:ilvl="0" w:tplc="53684BAA">
      <w:start w:val="1"/>
      <w:numFmt w:val="bullet"/>
      <w:lvlText w:val=" "/>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C4772E"/>
    <w:multiLevelType w:val="hybridMultilevel"/>
    <w:tmpl w:val="DCF41EAE"/>
    <w:lvl w:ilvl="0" w:tplc="53684BAA">
      <w:start w:val="1"/>
      <w:numFmt w:val="bullet"/>
      <w:lvlText w:val=" "/>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290330"/>
    <w:multiLevelType w:val="hybridMultilevel"/>
    <w:tmpl w:val="E124B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4C2"/>
    <w:rsid w:val="00046AAE"/>
    <w:rsid w:val="000E10B3"/>
    <w:rsid w:val="000E44C2"/>
    <w:rsid w:val="0012624A"/>
    <w:rsid w:val="00146B93"/>
    <w:rsid w:val="002415B4"/>
    <w:rsid w:val="002473C2"/>
    <w:rsid w:val="00265775"/>
    <w:rsid w:val="00311007"/>
    <w:rsid w:val="00321981"/>
    <w:rsid w:val="003362E6"/>
    <w:rsid w:val="0037325C"/>
    <w:rsid w:val="004623D1"/>
    <w:rsid w:val="00517750"/>
    <w:rsid w:val="0054305F"/>
    <w:rsid w:val="005920FC"/>
    <w:rsid w:val="00594C29"/>
    <w:rsid w:val="006062E1"/>
    <w:rsid w:val="006A4A76"/>
    <w:rsid w:val="006B26D1"/>
    <w:rsid w:val="006B4EFD"/>
    <w:rsid w:val="006D6431"/>
    <w:rsid w:val="006E6B73"/>
    <w:rsid w:val="006F1838"/>
    <w:rsid w:val="006F7261"/>
    <w:rsid w:val="00770DC3"/>
    <w:rsid w:val="0078523B"/>
    <w:rsid w:val="00787F8E"/>
    <w:rsid w:val="007A2440"/>
    <w:rsid w:val="00860D02"/>
    <w:rsid w:val="008B73F5"/>
    <w:rsid w:val="008D41BB"/>
    <w:rsid w:val="009007BD"/>
    <w:rsid w:val="00904C15"/>
    <w:rsid w:val="009C03B2"/>
    <w:rsid w:val="00A02257"/>
    <w:rsid w:val="00A17286"/>
    <w:rsid w:val="00A2299E"/>
    <w:rsid w:val="00A459FA"/>
    <w:rsid w:val="00A55127"/>
    <w:rsid w:val="00C0022C"/>
    <w:rsid w:val="00D37272"/>
    <w:rsid w:val="00D425D6"/>
    <w:rsid w:val="00D628A8"/>
    <w:rsid w:val="00D65F05"/>
    <w:rsid w:val="00D84054"/>
    <w:rsid w:val="00E91954"/>
    <w:rsid w:val="00EF221B"/>
    <w:rsid w:val="00F05D89"/>
    <w:rsid w:val="00F32B50"/>
    <w:rsid w:val="00F949B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10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8523B"/>
    <w:pPr>
      <w:ind w:left="720"/>
      <w:contextualSpacing/>
    </w:pPr>
  </w:style>
  <w:style w:type="table" w:customStyle="1" w:styleId="TableGrid3">
    <w:name w:val="Table Grid3"/>
    <w:basedOn w:val="TableNormal"/>
    <w:next w:val="TableGrid"/>
    <w:uiPriority w:val="59"/>
    <w:rsid w:val="0037325C"/>
    <w:pPr>
      <w:spacing w:after="0" w:line="240" w:lineRule="auto"/>
    </w:pPr>
    <w:rPr>
      <w:rFonts w:ascii="Arial" w:eastAsia="Times New Roman" w:hAnsi="Arial" w:cs="Times New Roman"/>
      <w:sz w:val="20"/>
      <w:szCs w:val="20"/>
      <w:lang w:val="en-GB" w:eastAsia="en-GB"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473C2"/>
    <w:pPr>
      <w:spacing w:after="0" w:line="240" w:lineRule="auto"/>
    </w:pPr>
  </w:style>
  <w:style w:type="paragraph" w:styleId="BalloonText">
    <w:name w:val="Balloon Text"/>
    <w:basedOn w:val="Normal"/>
    <w:link w:val="BalloonTextChar"/>
    <w:uiPriority w:val="99"/>
    <w:semiHidden/>
    <w:unhideWhenUsed/>
    <w:rsid w:val="00E91954"/>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E91954"/>
    <w:rPr>
      <w:rFonts w:ascii="Tahoma" w:hAnsi="Tahoma" w:cs="Angsana New"/>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10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8523B"/>
    <w:pPr>
      <w:ind w:left="720"/>
      <w:contextualSpacing/>
    </w:pPr>
  </w:style>
  <w:style w:type="table" w:customStyle="1" w:styleId="TableGrid3">
    <w:name w:val="Table Grid3"/>
    <w:basedOn w:val="TableNormal"/>
    <w:next w:val="TableGrid"/>
    <w:uiPriority w:val="59"/>
    <w:rsid w:val="0037325C"/>
    <w:pPr>
      <w:spacing w:after="0" w:line="240" w:lineRule="auto"/>
    </w:pPr>
    <w:rPr>
      <w:rFonts w:ascii="Arial" w:eastAsia="Times New Roman" w:hAnsi="Arial" w:cs="Times New Roman"/>
      <w:sz w:val="20"/>
      <w:szCs w:val="20"/>
      <w:lang w:val="en-GB" w:eastAsia="en-GB"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473C2"/>
    <w:pPr>
      <w:spacing w:after="0" w:line="240" w:lineRule="auto"/>
    </w:pPr>
  </w:style>
  <w:style w:type="paragraph" w:styleId="BalloonText">
    <w:name w:val="Balloon Text"/>
    <w:basedOn w:val="Normal"/>
    <w:link w:val="BalloonTextChar"/>
    <w:uiPriority w:val="99"/>
    <w:semiHidden/>
    <w:unhideWhenUsed/>
    <w:rsid w:val="00E91954"/>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E91954"/>
    <w:rPr>
      <w:rFonts w:ascii="Tahoma" w:hAnsi="Tahoma" w:cs="Angsana New"/>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29495">
      <w:bodyDiv w:val="1"/>
      <w:marLeft w:val="0"/>
      <w:marRight w:val="0"/>
      <w:marTop w:val="0"/>
      <w:marBottom w:val="0"/>
      <w:divBdr>
        <w:top w:val="none" w:sz="0" w:space="0" w:color="auto"/>
        <w:left w:val="none" w:sz="0" w:space="0" w:color="auto"/>
        <w:bottom w:val="none" w:sz="0" w:space="0" w:color="auto"/>
        <w:right w:val="none" w:sz="0" w:space="0" w:color="auto"/>
      </w:divBdr>
    </w:div>
    <w:div w:id="148728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tyles" Target="styles.xml"/><Relationship Id="rId7" Type="http://schemas.openxmlformats.org/officeDocument/2006/relationships/image" Target="media/image1.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tiff"/></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8CEBE176-5C53-4CFC-AF9B-4C28DEE31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14</Pages>
  <Words>2798</Words>
  <Characters>15955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Shine David S.A.</cp:lastModifiedBy>
  <cp:revision>19</cp:revision>
  <dcterms:created xsi:type="dcterms:W3CDTF">2019-11-03T14:23:00Z</dcterms:created>
  <dcterms:modified xsi:type="dcterms:W3CDTF">2020-04-15T11:27:00Z</dcterms:modified>
</cp:coreProperties>
</file>