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4E8" w:rsidRPr="003E4129" w:rsidRDefault="002624E8" w:rsidP="002624E8">
      <w:pPr>
        <w:spacing w:line="360" w:lineRule="auto"/>
        <w:rPr>
          <w:b/>
          <w:sz w:val="32"/>
        </w:rPr>
      </w:pPr>
      <w:r>
        <w:rPr>
          <w:b/>
          <w:sz w:val="32"/>
        </w:rPr>
        <w:t>Additional files</w:t>
      </w:r>
    </w:p>
    <w:p w:rsidR="002624E8" w:rsidRPr="003E4129" w:rsidRDefault="002624E8" w:rsidP="002624E8">
      <w:pPr>
        <w:spacing w:line="360" w:lineRule="auto"/>
        <w:rPr>
          <w:b/>
          <w:sz w:val="28"/>
        </w:rPr>
      </w:pPr>
    </w:p>
    <w:p w:rsidR="002624E8" w:rsidRDefault="002624E8" w:rsidP="002624E8">
      <w:pPr>
        <w:spacing w:line="36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One-year</w:t>
      </w:r>
      <w:r w:rsidRPr="00F61DE5">
        <w:rPr>
          <w:rFonts w:cstheme="minorHAnsi"/>
          <w:b/>
          <w:sz w:val="28"/>
        </w:rPr>
        <w:t xml:space="preserve"> survival in acute stroke patients requiring mechanical ventilation</w:t>
      </w:r>
      <w:r>
        <w:rPr>
          <w:rFonts w:cstheme="minorHAnsi"/>
          <w:b/>
          <w:sz w:val="28"/>
        </w:rPr>
        <w:t>: a multicenter cohort study</w:t>
      </w:r>
    </w:p>
    <w:p w:rsidR="002624E8" w:rsidRPr="002A378E" w:rsidRDefault="002624E8" w:rsidP="002624E8">
      <w:pPr>
        <w:spacing w:line="360" w:lineRule="auto"/>
        <w:rPr>
          <w:rFonts w:cstheme="minorHAnsi"/>
        </w:rPr>
      </w:pPr>
    </w:p>
    <w:p w:rsidR="002624E8" w:rsidRPr="002A378E" w:rsidRDefault="002624E8" w:rsidP="002624E8">
      <w:pPr>
        <w:spacing w:line="360" w:lineRule="auto"/>
        <w:rPr>
          <w:rFonts w:cstheme="minorHAnsi"/>
          <w:b/>
        </w:rPr>
      </w:pPr>
      <w:r w:rsidRPr="002A378E">
        <w:rPr>
          <w:rFonts w:cstheme="minorHAnsi"/>
          <w:b/>
        </w:rPr>
        <w:t>Author names and affiliations</w:t>
      </w:r>
    </w:p>
    <w:p w:rsidR="002624E8" w:rsidRPr="0034084A" w:rsidRDefault="002624E8" w:rsidP="002624E8">
      <w:pPr>
        <w:tabs>
          <w:tab w:val="right" w:pos="9066"/>
        </w:tabs>
        <w:spacing w:line="360" w:lineRule="auto"/>
        <w:rPr>
          <w:rFonts w:cstheme="minorHAnsi"/>
        </w:rPr>
      </w:pPr>
      <w:r w:rsidRPr="00210CD0">
        <w:rPr>
          <w:rFonts w:cstheme="minorHAnsi"/>
        </w:rPr>
        <w:t xml:space="preserve">Etienne de </w:t>
      </w:r>
      <w:proofErr w:type="spellStart"/>
      <w:r w:rsidRPr="00210CD0">
        <w:rPr>
          <w:rFonts w:cstheme="minorHAnsi"/>
        </w:rPr>
        <w:t>Montmollin</w:t>
      </w:r>
      <w:proofErr w:type="spellEnd"/>
      <w:r w:rsidRPr="00210CD0">
        <w:rPr>
          <w:rFonts w:cstheme="minorHAnsi"/>
        </w:rPr>
        <w:t xml:space="preserve">; Nicolas </w:t>
      </w:r>
      <w:proofErr w:type="spellStart"/>
      <w:r w:rsidRPr="00210CD0">
        <w:rPr>
          <w:rFonts w:cstheme="minorHAnsi"/>
        </w:rPr>
        <w:t>Terz</w:t>
      </w:r>
      <w:r>
        <w:rPr>
          <w:rFonts w:cstheme="minorHAnsi"/>
        </w:rPr>
        <w:t>i</w:t>
      </w:r>
      <w:proofErr w:type="spellEnd"/>
      <w:r w:rsidRPr="00210CD0">
        <w:rPr>
          <w:rFonts w:cstheme="minorHAnsi"/>
        </w:rPr>
        <w:t xml:space="preserve">; Claire Dupuis; </w:t>
      </w:r>
      <w:proofErr w:type="spellStart"/>
      <w:r w:rsidRPr="00210CD0">
        <w:rPr>
          <w:rFonts w:cstheme="minorHAnsi"/>
        </w:rPr>
        <w:t>Maité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Garrouste-Orgeas</w:t>
      </w:r>
      <w:proofErr w:type="spellEnd"/>
      <w:r w:rsidRPr="00210CD0">
        <w:rPr>
          <w:rFonts w:cstheme="minorHAnsi"/>
        </w:rPr>
        <w:t xml:space="preserve">; Daniel da Silva; </w:t>
      </w:r>
      <w:proofErr w:type="spellStart"/>
      <w:r w:rsidRPr="00210CD0">
        <w:rPr>
          <w:rFonts w:cstheme="minorHAnsi"/>
        </w:rPr>
        <w:t>Michaël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Darmon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Virginie</w:t>
      </w:r>
      <w:proofErr w:type="spellEnd"/>
      <w:r w:rsidRPr="00210CD0">
        <w:rPr>
          <w:rFonts w:cstheme="minorHAnsi"/>
        </w:rPr>
        <w:t xml:space="preserve"> Laurent; Guillaume </w:t>
      </w:r>
      <w:proofErr w:type="spellStart"/>
      <w:r w:rsidRPr="00210CD0">
        <w:rPr>
          <w:rFonts w:cstheme="minorHAnsi"/>
        </w:rPr>
        <w:t>Thi</w:t>
      </w:r>
      <w:r>
        <w:rPr>
          <w:rFonts w:cstheme="minorHAnsi"/>
        </w:rPr>
        <w:t>éry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Johana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Oziel</w:t>
      </w:r>
      <w:proofErr w:type="spellEnd"/>
      <w:r w:rsidRPr="00210CD0">
        <w:rPr>
          <w:rFonts w:cstheme="minorHAnsi"/>
        </w:rPr>
        <w:t xml:space="preserve">; Guillaume </w:t>
      </w:r>
      <w:proofErr w:type="spellStart"/>
      <w:r w:rsidRPr="00210CD0">
        <w:rPr>
          <w:rFonts w:cstheme="minorHAnsi"/>
        </w:rPr>
        <w:t>Marcotte</w:t>
      </w:r>
      <w:proofErr w:type="spellEnd"/>
      <w:r w:rsidRPr="00210CD0">
        <w:rPr>
          <w:rFonts w:cstheme="minorHAnsi"/>
        </w:rPr>
        <w:t xml:space="preserve">; Marc </w:t>
      </w:r>
      <w:proofErr w:type="spellStart"/>
      <w:r w:rsidRPr="00210CD0">
        <w:rPr>
          <w:rFonts w:cstheme="minorHAnsi"/>
        </w:rPr>
        <w:t>Gainnier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Shidasp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Siami</w:t>
      </w:r>
      <w:proofErr w:type="spellEnd"/>
      <w:r w:rsidRPr="00210CD0">
        <w:rPr>
          <w:rFonts w:cstheme="minorHAnsi"/>
        </w:rPr>
        <w:t xml:space="preserve">; </w:t>
      </w:r>
      <w:r w:rsidRPr="00404F73">
        <w:rPr>
          <w:rFonts w:cstheme="minorHAnsi"/>
        </w:rPr>
        <w:t xml:space="preserve">Benjamin </w:t>
      </w:r>
      <w:proofErr w:type="spellStart"/>
      <w:r w:rsidRPr="00404F73">
        <w:rPr>
          <w:rFonts w:cstheme="minorHAnsi"/>
        </w:rPr>
        <w:t>Sztrymf</w:t>
      </w:r>
      <w:proofErr w:type="spellEnd"/>
      <w:r w:rsidRPr="00210CD0">
        <w:rPr>
          <w:rFonts w:cstheme="minorHAnsi"/>
        </w:rPr>
        <w:t xml:space="preserve">; Christophe </w:t>
      </w:r>
      <w:proofErr w:type="spellStart"/>
      <w:r w:rsidRPr="00210CD0">
        <w:rPr>
          <w:rFonts w:cstheme="minorHAnsi"/>
        </w:rPr>
        <w:t>Adrie</w:t>
      </w:r>
      <w:proofErr w:type="spellEnd"/>
      <w:r w:rsidRPr="00210CD0">
        <w:rPr>
          <w:rFonts w:cstheme="minorHAnsi"/>
        </w:rPr>
        <w:t xml:space="preserve">; Jean </w:t>
      </w:r>
      <w:proofErr w:type="spellStart"/>
      <w:r w:rsidRPr="00210CD0">
        <w:rPr>
          <w:rFonts w:cstheme="minorHAnsi"/>
        </w:rPr>
        <w:t>Reignier</w:t>
      </w:r>
      <w:proofErr w:type="spellEnd"/>
      <w:r w:rsidRPr="00210CD0">
        <w:rPr>
          <w:rFonts w:cstheme="minorHAnsi"/>
        </w:rPr>
        <w:t xml:space="preserve">; </w:t>
      </w:r>
      <w:proofErr w:type="spellStart"/>
      <w:r>
        <w:rPr>
          <w:rFonts w:cstheme="minorHAnsi"/>
        </w:rPr>
        <w:t>Stephane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Ruckly</w:t>
      </w:r>
      <w:proofErr w:type="spellEnd"/>
      <w:r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Romain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Sonneville</w:t>
      </w:r>
      <w:proofErr w:type="spellEnd"/>
      <w:r w:rsidRPr="00210CD0">
        <w:rPr>
          <w:rFonts w:cstheme="minorHAnsi"/>
        </w:rPr>
        <w:t xml:space="preserve">; and Jean-François </w:t>
      </w:r>
      <w:proofErr w:type="spellStart"/>
      <w:r w:rsidRPr="00210CD0">
        <w:rPr>
          <w:rFonts w:cstheme="minorHAnsi"/>
        </w:rPr>
        <w:t>Timsit</w:t>
      </w:r>
      <w:proofErr w:type="spellEnd"/>
      <w:r w:rsidRPr="00210CD0">
        <w:rPr>
          <w:rFonts w:cstheme="minorHAnsi"/>
        </w:rPr>
        <w:t xml:space="preserve"> for the </w:t>
      </w:r>
      <w:proofErr w:type="spellStart"/>
      <w:r w:rsidRPr="00210CD0">
        <w:rPr>
          <w:rFonts w:cstheme="minorHAnsi"/>
        </w:rPr>
        <w:t>OUTCOMEREA</w:t>
      </w:r>
      <w:proofErr w:type="spellEnd"/>
      <w:r w:rsidRPr="00210CD0">
        <w:rPr>
          <w:rFonts w:cstheme="minorHAnsi"/>
        </w:rPr>
        <w:t xml:space="preserve"> Study Group</w:t>
      </w:r>
    </w:p>
    <w:p w:rsidR="002624E8" w:rsidRDefault="002624E8" w:rsidP="002624E8">
      <w:pPr>
        <w:pStyle w:val="Heading3"/>
        <w:rPr>
          <w:rFonts w:cstheme="majorHAnsi"/>
          <w:lang w:val="en-US"/>
        </w:rPr>
      </w:pPr>
      <w:bookmarkStart w:id="0" w:name="_Toc33524768"/>
      <w:proofErr w:type="gramStart"/>
      <w:r w:rsidRPr="00A52F4A">
        <w:rPr>
          <w:b/>
          <w:color w:val="FF0000"/>
          <w:lang w:val="en-US"/>
        </w:rPr>
        <w:t>Additional file 3</w:t>
      </w:r>
      <w:r w:rsidRPr="003E4129">
        <w:rPr>
          <w:b/>
          <w:lang w:val="en-US"/>
        </w:rPr>
        <w:t>.</w:t>
      </w:r>
      <w:proofErr w:type="gramEnd"/>
      <w:r w:rsidRPr="003E4129">
        <w:rPr>
          <w:lang w:val="en-US"/>
        </w:rPr>
        <w:t xml:space="preserve"> </w:t>
      </w:r>
      <w:r w:rsidRPr="009A3C26">
        <w:rPr>
          <w:rFonts w:cstheme="majorHAnsi"/>
          <w:lang w:val="en-US"/>
        </w:rPr>
        <w:t xml:space="preserve">Kaplan–Meier’s survival estimates of ICU survivors according to the </w:t>
      </w:r>
      <w:proofErr w:type="spellStart"/>
      <w:r w:rsidRPr="009A3C26">
        <w:rPr>
          <w:rFonts w:cstheme="majorHAnsi"/>
          <w:lang w:val="en-US"/>
        </w:rPr>
        <w:t>mRS</w:t>
      </w:r>
      <w:proofErr w:type="spellEnd"/>
      <w:r w:rsidRPr="009A3C26">
        <w:rPr>
          <w:rFonts w:cstheme="majorHAnsi"/>
          <w:lang w:val="en-US"/>
        </w:rPr>
        <w:t xml:space="preserve"> at ICU discharge</w:t>
      </w:r>
      <w:bookmarkEnd w:id="0"/>
    </w:p>
    <w:p w:rsidR="002624E8" w:rsidRPr="00F52670" w:rsidRDefault="002624E8" w:rsidP="002624E8"/>
    <w:p w:rsidR="002624E8" w:rsidRDefault="002624E8" w:rsidP="002624E8">
      <w:r>
        <w:rPr>
          <w:noProof/>
        </w:rPr>
        <w:lastRenderedPageBreak/>
        <w:drawing>
          <wp:inline distT="0" distB="0" distL="0" distR="0">
            <wp:extent cx="5756910" cy="43180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482614" name="ESM fig 2.pd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895" w:rsidRPr="00DE1B9C" w:rsidRDefault="00873895" w:rsidP="00873895">
      <w:pPr>
        <w:rPr>
          <w:color w:val="FF0000"/>
        </w:rPr>
      </w:pPr>
      <w:r w:rsidRPr="00DE1B9C">
        <w:rPr>
          <w:color w:val="FF0000"/>
        </w:rPr>
        <w:t>Follow-up is 1 year from ICU discharge.</w:t>
      </w:r>
    </w:p>
    <w:p w:rsidR="00E81386" w:rsidRDefault="00E81386"/>
    <w:sectPr w:rsidR="00E81386" w:rsidSect="00E81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624E8"/>
    <w:rsid w:val="00202A58"/>
    <w:rsid w:val="002624E8"/>
    <w:rsid w:val="006A7256"/>
    <w:rsid w:val="00736773"/>
    <w:rsid w:val="00873895"/>
    <w:rsid w:val="00C47903"/>
    <w:rsid w:val="00CF1D2D"/>
    <w:rsid w:val="00E81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8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4E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624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4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0012764</dc:creator>
  <cp:lastModifiedBy>0012764</cp:lastModifiedBy>
  <cp:revision>2</cp:revision>
  <dcterms:created xsi:type="dcterms:W3CDTF">2020-04-30T03:54:00Z</dcterms:created>
  <dcterms:modified xsi:type="dcterms:W3CDTF">2020-04-30T03:55:00Z</dcterms:modified>
</cp:coreProperties>
</file>