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46" w:rsidRPr="00413646" w:rsidRDefault="008B437E" w:rsidP="00413646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  <w:r>
        <w:rPr>
          <w:rFonts w:ascii="Calibri" w:eastAsia="Calibri" w:hAnsi="Calibri" w:cs="Times New Roman"/>
          <w:b/>
          <w:sz w:val="20"/>
          <w:szCs w:val="20"/>
          <w:lang w:val="en-US"/>
        </w:rPr>
        <w:t>Additional</w:t>
      </w:r>
      <w:r w:rsidR="00413646" w:rsidRPr="00413646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Table </w:t>
      </w:r>
      <w:r>
        <w:rPr>
          <w:rFonts w:ascii="Calibri" w:eastAsia="Calibri" w:hAnsi="Calibri" w:cs="Times New Roman"/>
          <w:b/>
          <w:sz w:val="20"/>
          <w:szCs w:val="20"/>
          <w:lang w:val="en-US"/>
        </w:rPr>
        <w:t>S</w:t>
      </w:r>
      <w:bookmarkStart w:id="0" w:name="_GoBack"/>
      <w:bookmarkEnd w:id="0"/>
      <w:r w:rsidR="00413646" w:rsidRPr="00413646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2: Hierarchical model assessing factors associated with hospital mortality in the matched cohort. Center effect was entered as random effect on the intercept.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2320"/>
        <w:gridCol w:w="2321"/>
        <w:gridCol w:w="2321"/>
      </w:tblGrid>
      <w:tr w:rsidR="00413646" w:rsidRPr="00413646" w:rsidTr="00EC1D91"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Odds Ratio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95%CI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 value</w:t>
            </w:r>
          </w:p>
        </w:tc>
      </w:tr>
      <w:tr w:rsidR="00413646" w:rsidRPr="00413646" w:rsidTr="00EC1D91">
        <w:tc>
          <w:tcPr>
            <w:tcW w:w="2320" w:type="dxa"/>
            <w:tcBorders>
              <w:top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Neutropenia</w:t>
            </w:r>
          </w:p>
        </w:tc>
        <w:tc>
          <w:tcPr>
            <w:tcW w:w="2320" w:type="dxa"/>
            <w:tcBorders>
              <w:top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2321" w:type="dxa"/>
            <w:tcBorders>
              <w:top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0.63-1.72</w:t>
            </w:r>
          </w:p>
        </w:tc>
        <w:tc>
          <w:tcPr>
            <w:tcW w:w="2321" w:type="dxa"/>
            <w:tcBorders>
              <w:top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0.86</w:t>
            </w:r>
          </w:p>
        </w:tc>
      </w:tr>
      <w:tr w:rsidR="00413646" w:rsidRPr="00413646" w:rsidTr="00EC1D91">
        <w:tc>
          <w:tcPr>
            <w:tcW w:w="2320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SOFA</w:t>
            </w:r>
          </w:p>
        </w:tc>
        <w:tc>
          <w:tcPr>
            <w:tcW w:w="2320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1.21</w:t>
            </w:r>
          </w:p>
        </w:tc>
        <w:tc>
          <w:tcPr>
            <w:tcW w:w="2321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1.13-1.29</w:t>
            </w:r>
          </w:p>
        </w:tc>
        <w:tc>
          <w:tcPr>
            <w:tcW w:w="2321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413646" w:rsidRPr="00413646" w:rsidTr="00EC1D91">
        <w:tc>
          <w:tcPr>
            <w:tcW w:w="2320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BAL not performed</w:t>
            </w:r>
          </w:p>
        </w:tc>
        <w:tc>
          <w:tcPr>
            <w:tcW w:w="2320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2321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0.36-.97</w:t>
            </w:r>
          </w:p>
        </w:tc>
        <w:tc>
          <w:tcPr>
            <w:tcW w:w="2321" w:type="dxa"/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.038</w:t>
            </w:r>
          </w:p>
        </w:tc>
      </w:tr>
      <w:tr w:rsidR="00413646" w:rsidRPr="00413646" w:rsidTr="00EC1D91">
        <w:tc>
          <w:tcPr>
            <w:tcW w:w="2320" w:type="dxa"/>
            <w:tcBorders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ICC Center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13646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13646" w:rsidRPr="00413646" w:rsidRDefault="00413646" w:rsidP="00413646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413646" w:rsidRPr="00413646" w:rsidRDefault="00413646" w:rsidP="0041364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413646" w:rsidRPr="00413646" w:rsidRDefault="00C626FC" w:rsidP="0041364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r>
        <w:rPr>
          <w:rFonts w:ascii="Calibri" w:eastAsia="Calibri" w:hAnsi="Calibri" w:cs="Times New Roman"/>
          <w:sz w:val="24"/>
          <w:szCs w:val="24"/>
          <w:lang w:val="en-US"/>
        </w:rPr>
        <w:t xml:space="preserve">BAL= bronchoalveolar lavage; SOFA= </w:t>
      </w:r>
      <w:r w:rsidRPr="00C626FC">
        <w:rPr>
          <w:rFonts w:ascii="Calibri" w:eastAsia="Calibri" w:hAnsi="Calibri" w:cs="Times New Roman"/>
          <w:sz w:val="24"/>
          <w:szCs w:val="24"/>
          <w:lang w:val="en-US"/>
        </w:rPr>
        <w:t xml:space="preserve">Sequential Organ Failure Assessment </w:t>
      </w:r>
      <w:r w:rsidR="00136EC4" w:rsidRPr="00C626FC">
        <w:rPr>
          <w:rFonts w:ascii="Calibri" w:eastAsia="Calibri" w:hAnsi="Calibri" w:cs="Times New Roman"/>
          <w:sz w:val="24"/>
          <w:szCs w:val="24"/>
          <w:lang w:val="en-US"/>
        </w:rPr>
        <w:t>score.</w:t>
      </w:r>
      <w:r w:rsidR="00413646" w:rsidRPr="00413646">
        <w:rPr>
          <w:rFonts w:ascii="Calibri" w:eastAsia="Calibri" w:hAnsi="Calibri" w:cs="Times New Roman"/>
          <w:sz w:val="24"/>
          <w:szCs w:val="24"/>
          <w:lang w:val="en-US"/>
        </w:rPr>
        <w:br w:type="page"/>
      </w:r>
    </w:p>
    <w:p w:rsidR="005D35B0" w:rsidRDefault="008B437E"/>
    <w:sectPr w:rsidR="005D3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46"/>
    <w:rsid w:val="00136EC4"/>
    <w:rsid w:val="00413646"/>
    <w:rsid w:val="006974C5"/>
    <w:rsid w:val="008B437E"/>
    <w:rsid w:val="00A50510"/>
    <w:rsid w:val="00C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23859C-EA3B-4297-B887-BD3CCCE0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646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</Words>
  <Characters>345</Characters>
  <Application>Microsoft Office Word</Application>
  <DocSecurity>0</DocSecurity>
  <Lines>2</Lines>
  <Paragraphs>1</Paragraphs>
  <ScaleCrop>false</ScaleCrop>
  <Company>Institut Paoli Calmettes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MOKART Djamel</dc:creator>
  <cp:lastModifiedBy>Janani G.</cp:lastModifiedBy>
  <cp:revision>4</cp:revision>
  <dcterms:created xsi:type="dcterms:W3CDTF">2020-05-29T08:11:00Z</dcterms:created>
  <dcterms:modified xsi:type="dcterms:W3CDTF">2020-10-15T11:55:00Z</dcterms:modified>
</cp:coreProperties>
</file>