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C7ED8" w14:textId="25495B90" w:rsidR="00671175" w:rsidRPr="00671175" w:rsidRDefault="00671175" w:rsidP="00671175">
      <w:pPr>
        <w:spacing w:line="360" w:lineRule="auto"/>
        <w:jc w:val="center"/>
        <w:rPr>
          <w:rFonts w:ascii="Cambria" w:hAnsi="Cambria" w:cs="Times New Roman"/>
          <w:b/>
          <w:bCs/>
          <w:sz w:val="48"/>
          <w:szCs w:val="48"/>
        </w:rPr>
      </w:pPr>
      <w:r w:rsidRPr="00671175">
        <w:rPr>
          <w:rFonts w:ascii="Cambria" w:hAnsi="Cambria" w:cs="Times New Roman"/>
          <w:b/>
          <w:bCs/>
          <w:sz w:val="48"/>
          <w:szCs w:val="48"/>
        </w:rPr>
        <w:t xml:space="preserve">Predictive performance of dynamic arterial elastance for arterial pressure response to </w:t>
      </w:r>
      <w:r w:rsidR="00DB7D0F">
        <w:rPr>
          <w:rFonts w:ascii="Cambria" w:hAnsi="Cambria" w:cs="Times New Roman"/>
          <w:b/>
          <w:bCs/>
          <w:sz w:val="48"/>
          <w:szCs w:val="48"/>
        </w:rPr>
        <w:t>fluid expansion</w:t>
      </w:r>
      <w:r w:rsidRPr="00671175">
        <w:rPr>
          <w:rFonts w:ascii="Cambria" w:hAnsi="Cambria" w:cs="Times New Roman"/>
          <w:b/>
          <w:bCs/>
          <w:sz w:val="48"/>
          <w:szCs w:val="48"/>
        </w:rPr>
        <w:t xml:space="preserve"> in mechanically ventilated hypotensive adults – a systematic review and meta-analysis of observational studies</w:t>
      </w:r>
    </w:p>
    <w:p w14:paraId="4BD3F6C2" w14:textId="77777777" w:rsidR="002F67C6" w:rsidRPr="00671175" w:rsidRDefault="002F67C6" w:rsidP="002F67C6">
      <w:pPr>
        <w:spacing w:line="360" w:lineRule="auto"/>
        <w:jc w:val="center"/>
        <w:rPr>
          <w:rFonts w:ascii="Cambria" w:hAnsi="Cambria" w:cs="Times New Roman"/>
          <w:sz w:val="36"/>
          <w:szCs w:val="36"/>
        </w:rPr>
      </w:pPr>
    </w:p>
    <w:p w14:paraId="284573C2" w14:textId="75E48207" w:rsidR="00FD3382" w:rsidRPr="0025141E" w:rsidRDefault="00B77E95" w:rsidP="00FD3382">
      <w:pPr>
        <w:jc w:val="center"/>
        <w:rPr>
          <w:rFonts w:ascii="Cambria" w:hAnsi="Cambria" w:cs="Times New Roman"/>
          <w:b/>
          <w:bCs/>
          <w:sz w:val="36"/>
          <w:szCs w:val="36"/>
        </w:rPr>
      </w:pPr>
      <w:r>
        <w:rPr>
          <w:rFonts w:ascii="Cambria" w:hAnsi="Cambria" w:cs="Times New Roman"/>
          <w:b/>
          <w:bCs/>
          <w:sz w:val="36"/>
          <w:szCs w:val="36"/>
        </w:rPr>
        <w:t>ADDITIONAL</w:t>
      </w:r>
      <w:r w:rsidR="00671175">
        <w:rPr>
          <w:rFonts w:ascii="Cambria" w:hAnsi="Cambria" w:cs="Times New Roman"/>
          <w:b/>
          <w:bCs/>
          <w:sz w:val="36"/>
          <w:szCs w:val="36"/>
        </w:rPr>
        <w:t xml:space="preserve"> FILE</w:t>
      </w:r>
      <w:r w:rsidR="00C22648">
        <w:rPr>
          <w:rFonts w:ascii="Cambria" w:hAnsi="Cambria" w:cs="Times New Roman"/>
          <w:b/>
          <w:bCs/>
          <w:sz w:val="36"/>
          <w:szCs w:val="36"/>
        </w:rPr>
        <w:t xml:space="preserve"> </w:t>
      </w:r>
      <w:r w:rsidR="00C22648">
        <w:rPr>
          <w:rFonts w:ascii="Cambria" w:hAnsi="Cambria" w:cs="Times New Roman" w:hint="eastAsia"/>
          <w:b/>
          <w:bCs/>
          <w:sz w:val="36"/>
          <w:szCs w:val="36"/>
        </w:rPr>
        <w:t>1</w:t>
      </w:r>
      <w:r w:rsidR="009942FB">
        <w:rPr>
          <w:rFonts w:ascii="Cambria" w:hAnsi="Cambria" w:cs="Times New Roman"/>
          <w:b/>
          <w:bCs/>
          <w:sz w:val="36"/>
          <w:szCs w:val="36"/>
        </w:rPr>
        <w:t>.</w:t>
      </w:r>
    </w:p>
    <w:sdt>
      <w:sdtPr>
        <w:rPr>
          <w:rFonts w:ascii="Cambria" w:eastAsiaTheme="minorEastAsia" w:hAnsi="Cambria" w:cs="Times New Roman"/>
          <w:color w:val="auto"/>
          <w:kern w:val="2"/>
          <w:sz w:val="21"/>
          <w:szCs w:val="22"/>
          <w:lang w:val="zh-CN"/>
        </w:rPr>
        <w:id w:val="-455250973"/>
        <w:docPartObj>
          <w:docPartGallery w:val="Table of Contents"/>
          <w:docPartUnique/>
        </w:docPartObj>
      </w:sdtPr>
      <w:sdtEndPr>
        <w:rPr>
          <w:b/>
          <w:bCs/>
        </w:rPr>
      </w:sdtEndPr>
      <w:sdtContent>
        <w:p w14:paraId="2DE14A9F" w14:textId="0FF5A413" w:rsidR="00FD3382" w:rsidRPr="0025141E" w:rsidRDefault="00FD3382">
          <w:pPr>
            <w:pStyle w:val="TOCHeading"/>
            <w:rPr>
              <w:rFonts w:ascii="Cambria" w:hAnsi="Cambria" w:cs="Times New Roman"/>
            </w:rPr>
          </w:pPr>
          <w:r w:rsidRPr="0025141E">
            <w:rPr>
              <w:rFonts w:ascii="Cambria" w:hAnsi="Cambria" w:cs="Times New Roman"/>
              <w:b/>
              <w:bCs/>
            </w:rPr>
            <w:t>Table of contents</w:t>
          </w:r>
          <w:r w:rsidRPr="0025141E">
            <w:rPr>
              <w:rFonts w:ascii="Cambria" w:hAnsi="Cambria" w:cs="Times New Roman"/>
            </w:rPr>
            <w:t xml:space="preserve"> </w:t>
          </w:r>
        </w:p>
        <w:bookmarkStart w:id="0" w:name="_GoBack"/>
        <w:p w14:paraId="59D7DD18" w14:textId="124347F6" w:rsidR="002A48D5" w:rsidRDefault="00FD3382">
          <w:pPr>
            <w:pStyle w:val="TOC1"/>
            <w:tabs>
              <w:tab w:val="right" w:leader="dot" w:pos="8302"/>
            </w:tabs>
            <w:rPr>
              <w:rFonts w:cstheme="minorBidi"/>
              <w:noProof/>
              <w:kern w:val="2"/>
              <w:sz w:val="21"/>
            </w:rPr>
          </w:pPr>
          <w:r w:rsidRPr="0025141E">
            <w:rPr>
              <w:rFonts w:ascii="Cambria" w:hAnsi="Cambria"/>
            </w:rPr>
            <w:fldChar w:fldCharType="begin"/>
          </w:r>
          <w:r w:rsidRPr="0025141E">
            <w:rPr>
              <w:rFonts w:ascii="Cambria" w:hAnsi="Cambria"/>
            </w:rPr>
            <w:instrText xml:space="preserve"> TOC \o "1-3" \h \z \u </w:instrText>
          </w:r>
          <w:r w:rsidRPr="0025141E">
            <w:rPr>
              <w:rFonts w:ascii="Cambria" w:hAnsi="Cambria"/>
            </w:rPr>
            <w:fldChar w:fldCharType="separate"/>
          </w:r>
          <w:hyperlink w:anchor="_Toc74082366" w:history="1">
            <w:r w:rsidR="002A48D5" w:rsidRPr="001E59B3">
              <w:rPr>
                <w:rStyle w:val="Hyperlink"/>
                <w:rFonts w:ascii="Cambria" w:hAnsi="Cambria"/>
                <w:noProof/>
              </w:rPr>
              <w:t>Table S1. Detailed search strategy for each database</w:t>
            </w:r>
            <w:r w:rsidR="002A48D5">
              <w:rPr>
                <w:noProof/>
                <w:webHidden/>
              </w:rPr>
              <w:tab/>
            </w:r>
            <w:r w:rsidR="002A48D5">
              <w:rPr>
                <w:noProof/>
                <w:webHidden/>
              </w:rPr>
              <w:fldChar w:fldCharType="begin"/>
            </w:r>
            <w:r w:rsidR="002A48D5">
              <w:rPr>
                <w:noProof/>
                <w:webHidden/>
              </w:rPr>
              <w:instrText xml:space="preserve"> PAGEREF _Toc74082366 \h </w:instrText>
            </w:r>
            <w:r w:rsidR="002A48D5">
              <w:rPr>
                <w:noProof/>
                <w:webHidden/>
              </w:rPr>
            </w:r>
            <w:r w:rsidR="002A48D5">
              <w:rPr>
                <w:noProof/>
                <w:webHidden/>
              </w:rPr>
              <w:fldChar w:fldCharType="separate"/>
            </w:r>
            <w:r w:rsidR="002A48D5">
              <w:rPr>
                <w:noProof/>
                <w:webHidden/>
              </w:rPr>
              <w:t>2</w:t>
            </w:r>
            <w:r w:rsidR="002A48D5">
              <w:rPr>
                <w:noProof/>
                <w:webHidden/>
              </w:rPr>
              <w:fldChar w:fldCharType="end"/>
            </w:r>
          </w:hyperlink>
        </w:p>
        <w:p w14:paraId="4949CF7D" w14:textId="78EE1ED5" w:rsidR="002A48D5" w:rsidRDefault="00432AE3">
          <w:pPr>
            <w:pStyle w:val="TOC1"/>
            <w:tabs>
              <w:tab w:val="right" w:leader="dot" w:pos="8302"/>
            </w:tabs>
            <w:rPr>
              <w:rFonts w:cstheme="minorBidi"/>
              <w:noProof/>
              <w:kern w:val="2"/>
              <w:sz w:val="21"/>
            </w:rPr>
          </w:pPr>
          <w:hyperlink w:anchor="_Toc74082367" w:history="1">
            <w:r w:rsidR="002A48D5" w:rsidRPr="001E59B3">
              <w:rPr>
                <w:rStyle w:val="Hyperlink"/>
                <w:rFonts w:ascii="Cambria" w:hAnsi="Cambria"/>
                <w:noProof/>
              </w:rPr>
              <w:t>Table S2. Ineligible studies and the reasons for exclusion</w:t>
            </w:r>
            <w:r w:rsidR="002A48D5">
              <w:rPr>
                <w:noProof/>
                <w:webHidden/>
              </w:rPr>
              <w:tab/>
            </w:r>
            <w:r w:rsidR="002A48D5">
              <w:rPr>
                <w:noProof/>
                <w:webHidden/>
              </w:rPr>
              <w:fldChar w:fldCharType="begin"/>
            </w:r>
            <w:r w:rsidR="002A48D5">
              <w:rPr>
                <w:noProof/>
                <w:webHidden/>
              </w:rPr>
              <w:instrText xml:space="preserve"> PAGEREF _Toc74082367 \h </w:instrText>
            </w:r>
            <w:r w:rsidR="002A48D5">
              <w:rPr>
                <w:noProof/>
                <w:webHidden/>
              </w:rPr>
            </w:r>
            <w:r w:rsidR="002A48D5">
              <w:rPr>
                <w:noProof/>
                <w:webHidden/>
              </w:rPr>
              <w:fldChar w:fldCharType="separate"/>
            </w:r>
            <w:r w:rsidR="002A48D5">
              <w:rPr>
                <w:noProof/>
                <w:webHidden/>
              </w:rPr>
              <w:t>3</w:t>
            </w:r>
            <w:r w:rsidR="002A48D5">
              <w:rPr>
                <w:noProof/>
                <w:webHidden/>
              </w:rPr>
              <w:fldChar w:fldCharType="end"/>
            </w:r>
          </w:hyperlink>
        </w:p>
        <w:p w14:paraId="2FA9CC39" w14:textId="2706E492" w:rsidR="002A48D5" w:rsidRDefault="00432AE3">
          <w:pPr>
            <w:pStyle w:val="TOC1"/>
            <w:tabs>
              <w:tab w:val="right" w:leader="dot" w:pos="8302"/>
            </w:tabs>
            <w:rPr>
              <w:rFonts w:cstheme="minorBidi"/>
              <w:noProof/>
              <w:kern w:val="2"/>
              <w:sz w:val="21"/>
            </w:rPr>
          </w:pPr>
          <w:hyperlink w:anchor="_Toc74082368" w:history="1">
            <w:r w:rsidR="002A48D5" w:rsidRPr="001E59B3">
              <w:rPr>
                <w:rStyle w:val="Hyperlink"/>
                <w:rFonts w:ascii="Cambria" w:hAnsi="Cambria"/>
                <w:noProof/>
              </w:rPr>
              <w:t>Figure S1. Galbraith plot to identify the outlier</w:t>
            </w:r>
            <w:r w:rsidR="002A48D5">
              <w:rPr>
                <w:noProof/>
                <w:webHidden/>
              </w:rPr>
              <w:tab/>
            </w:r>
            <w:r w:rsidR="002A48D5">
              <w:rPr>
                <w:noProof/>
                <w:webHidden/>
              </w:rPr>
              <w:fldChar w:fldCharType="begin"/>
            </w:r>
            <w:r w:rsidR="002A48D5">
              <w:rPr>
                <w:noProof/>
                <w:webHidden/>
              </w:rPr>
              <w:instrText xml:space="preserve"> PAGEREF _Toc74082368 \h </w:instrText>
            </w:r>
            <w:r w:rsidR="002A48D5">
              <w:rPr>
                <w:noProof/>
                <w:webHidden/>
              </w:rPr>
            </w:r>
            <w:r w:rsidR="002A48D5">
              <w:rPr>
                <w:noProof/>
                <w:webHidden/>
              </w:rPr>
              <w:fldChar w:fldCharType="separate"/>
            </w:r>
            <w:r w:rsidR="002A48D5">
              <w:rPr>
                <w:noProof/>
                <w:webHidden/>
              </w:rPr>
              <w:t>5</w:t>
            </w:r>
            <w:r w:rsidR="002A48D5">
              <w:rPr>
                <w:noProof/>
                <w:webHidden/>
              </w:rPr>
              <w:fldChar w:fldCharType="end"/>
            </w:r>
          </w:hyperlink>
        </w:p>
        <w:p w14:paraId="200C6A12" w14:textId="60BF8A24" w:rsidR="002A48D5" w:rsidRDefault="00432AE3">
          <w:pPr>
            <w:pStyle w:val="TOC1"/>
            <w:tabs>
              <w:tab w:val="right" w:leader="dot" w:pos="8302"/>
            </w:tabs>
            <w:rPr>
              <w:rFonts w:cstheme="minorBidi"/>
              <w:noProof/>
              <w:kern w:val="2"/>
              <w:sz w:val="21"/>
            </w:rPr>
          </w:pPr>
          <w:hyperlink w:anchor="_Toc74082369" w:history="1">
            <w:r w:rsidR="002A48D5" w:rsidRPr="001E59B3">
              <w:rPr>
                <w:rStyle w:val="Hyperlink"/>
                <w:rFonts w:ascii="Cambria" w:hAnsi="Cambria"/>
                <w:noProof/>
              </w:rPr>
              <w:t>Figure S2. Bayes nomogram of dynamic arterial elastance for the prediction of mean arterial response to fluid expansion</w:t>
            </w:r>
            <w:r w:rsidR="002A48D5">
              <w:rPr>
                <w:noProof/>
                <w:webHidden/>
              </w:rPr>
              <w:tab/>
            </w:r>
            <w:r w:rsidR="002A48D5">
              <w:rPr>
                <w:noProof/>
                <w:webHidden/>
              </w:rPr>
              <w:fldChar w:fldCharType="begin"/>
            </w:r>
            <w:r w:rsidR="002A48D5">
              <w:rPr>
                <w:noProof/>
                <w:webHidden/>
              </w:rPr>
              <w:instrText xml:space="preserve"> PAGEREF _Toc74082369 \h </w:instrText>
            </w:r>
            <w:r w:rsidR="002A48D5">
              <w:rPr>
                <w:noProof/>
                <w:webHidden/>
              </w:rPr>
            </w:r>
            <w:r w:rsidR="002A48D5">
              <w:rPr>
                <w:noProof/>
                <w:webHidden/>
              </w:rPr>
              <w:fldChar w:fldCharType="separate"/>
            </w:r>
            <w:r w:rsidR="002A48D5">
              <w:rPr>
                <w:noProof/>
                <w:webHidden/>
              </w:rPr>
              <w:t>6</w:t>
            </w:r>
            <w:r w:rsidR="002A48D5">
              <w:rPr>
                <w:noProof/>
                <w:webHidden/>
              </w:rPr>
              <w:fldChar w:fldCharType="end"/>
            </w:r>
          </w:hyperlink>
        </w:p>
        <w:p w14:paraId="174DF355" w14:textId="01ABEC5F" w:rsidR="002A48D5" w:rsidRDefault="00432AE3">
          <w:pPr>
            <w:pStyle w:val="TOC1"/>
            <w:tabs>
              <w:tab w:val="right" w:leader="dot" w:pos="8302"/>
            </w:tabs>
            <w:rPr>
              <w:rFonts w:cstheme="minorBidi"/>
              <w:noProof/>
              <w:kern w:val="2"/>
              <w:sz w:val="21"/>
            </w:rPr>
          </w:pPr>
          <w:hyperlink w:anchor="_Toc74082370" w:history="1">
            <w:r w:rsidR="002A48D5" w:rsidRPr="001E59B3">
              <w:rPr>
                <w:rStyle w:val="Hyperlink"/>
                <w:rFonts w:ascii="Cambria" w:hAnsi="Cambria"/>
                <w:noProof/>
              </w:rPr>
              <w:t>Figure S3. Deeks’ funnel plot to assess the publication bias</w:t>
            </w:r>
            <w:r w:rsidR="002A48D5">
              <w:rPr>
                <w:noProof/>
                <w:webHidden/>
              </w:rPr>
              <w:tab/>
            </w:r>
            <w:r w:rsidR="002A48D5">
              <w:rPr>
                <w:noProof/>
                <w:webHidden/>
              </w:rPr>
              <w:fldChar w:fldCharType="begin"/>
            </w:r>
            <w:r w:rsidR="002A48D5">
              <w:rPr>
                <w:noProof/>
                <w:webHidden/>
              </w:rPr>
              <w:instrText xml:space="preserve"> PAGEREF _Toc74082370 \h </w:instrText>
            </w:r>
            <w:r w:rsidR="002A48D5">
              <w:rPr>
                <w:noProof/>
                <w:webHidden/>
              </w:rPr>
            </w:r>
            <w:r w:rsidR="002A48D5">
              <w:rPr>
                <w:noProof/>
                <w:webHidden/>
              </w:rPr>
              <w:fldChar w:fldCharType="separate"/>
            </w:r>
            <w:r w:rsidR="002A48D5">
              <w:rPr>
                <w:noProof/>
                <w:webHidden/>
              </w:rPr>
              <w:t>7</w:t>
            </w:r>
            <w:r w:rsidR="002A48D5">
              <w:rPr>
                <w:noProof/>
                <w:webHidden/>
              </w:rPr>
              <w:fldChar w:fldCharType="end"/>
            </w:r>
          </w:hyperlink>
        </w:p>
        <w:p w14:paraId="36F88A48" w14:textId="247CBF99" w:rsidR="00FD3382" w:rsidRPr="0025141E" w:rsidRDefault="00FD3382">
          <w:pPr>
            <w:rPr>
              <w:rFonts w:ascii="Cambria" w:hAnsi="Cambria" w:cs="Times New Roman"/>
            </w:rPr>
          </w:pPr>
          <w:r w:rsidRPr="0025141E">
            <w:rPr>
              <w:rFonts w:ascii="Cambria" w:hAnsi="Cambria" w:cs="Times New Roman"/>
              <w:b/>
              <w:bCs/>
              <w:lang w:val="zh-CN"/>
            </w:rPr>
            <w:fldChar w:fldCharType="end"/>
          </w:r>
        </w:p>
      </w:sdtContent>
    </w:sdt>
    <w:bookmarkEnd w:id="0" w:displacedByCustomXml="prev"/>
    <w:p w14:paraId="2A1B7982" w14:textId="7B1137C8" w:rsidR="00FD3382" w:rsidRPr="0025141E" w:rsidRDefault="00FD3382" w:rsidP="00E571C9">
      <w:pPr>
        <w:rPr>
          <w:rFonts w:ascii="Cambria" w:hAnsi="Cambria" w:cs="Times New Roman"/>
        </w:rPr>
      </w:pPr>
    </w:p>
    <w:p w14:paraId="72E0B3AA" w14:textId="1A057A9E" w:rsidR="007C3314" w:rsidRDefault="007C3314" w:rsidP="00E571C9">
      <w:pPr>
        <w:rPr>
          <w:rFonts w:ascii="Cambria" w:hAnsi="Cambria" w:cs="Times New Roman"/>
        </w:rPr>
      </w:pPr>
    </w:p>
    <w:p w14:paraId="5F3DC8D4" w14:textId="1B188563" w:rsidR="004D5315" w:rsidRDefault="004D5315" w:rsidP="00E571C9">
      <w:pPr>
        <w:rPr>
          <w:rFonts w:ascii="Cambria" w:hAnsi="Cambria" w:cs="Times New Roman"/>
        </w:rPr>
      </w:pPr>
    </w:p>
    <w:p w14:paraId="16C1F6B1" w14:textId="145CA702" w:rsidR="004D5315" w:rsidRDefault="004D5315" w:rsidP="00E571C9">
      <w:pPr>
        <w:rPr>
          <w:rFonts w:ascii="Cambria" w:hAnsi="Cambria" w:cs="Times New Roman"/>
        </w:rPr>
      </w:pPr>
    </w:p>
    <w:p w14:paraId="417FB7F1" w14:textId="5BC06593" w:rsidR="00E60222" w:rsidRDefault="00E60222" w:rsidP="00E571C9">
      <w:pPr>
        <w:rPr>
          <w:rFonts w:ascii="Cambria" w:hAnsi="Cambria" w:cs="Times New Roman"/>
        </w:rPr>
      </w:pPr>
    </w:p>
    <w:p w14:paraId="7F05AE1C" w14:textId="678DD1FB" w:rsidR="00E60222" w:rsidRDefault="00E60222" w:rsidP="00E571C9">
      <w:pPr>
        <w:rPr>
          <w:rFonts w:ascii="Cambria" w:hAnsi="Cambria" w:cs="Times New Roman"/>
        </w:rPr>
      </w:pPr>
    </w:p>
    <w:p w14:paraId="46BD6E5D" w14:textId="2E1A1BC7" w:rsidR="00E60222" w:rsidRDefault="00E60222" w:rsidP="00E571C9">
      <w:pPr>
        <w:rPr>
          <w:rFonts w:ascii="Cambria" w:hAnsi="Cambria" w:cs="Times New Roman"/>
        </w:rPr>
      </w:pPr>
    </w:p>
    <w:p w14:paraId="3AA85A64" w14:textId="0F6B4AA9" w:rsidR="00E60222" w:rsidRDefault="00E60222" w:rsidP="00E571C9">
      <w:pPr>
        <w:rPr>
          <w:rFonts w:ascii="Cambria" w:hAnsi="Cambria" w:cs="Times New Roman"/>
        </w:rPr>
      </w:pPr>
    </w:p>
    <w:p w14:paraId="221BDF35" w14:textId="08FF95CD" w:rsidR="00E60222" w:rsidRDefault="00E60222" w:rsidP="00E571C9">
      <w:pPr>
        <w:rPr>
          <w:rFonts w:ascii="Cambria" w:hAnsi="Cambria" w:cs="Times New Roman"/>
        </w:rPr>
      </w:pPr>
    </w:p>
    <w:p w14:paraId="50229F28" w14:textId="16B0F59F" w:rsidR="00E60222" w:rsidRDefault="00E60222" w:rsidP="00E571C9">
      <w:pPr>
        <w:rPr>
          <w:rFonts w:ascii="Cambria" w:hAnsi="Cambria" w:cs="Times New Roman"/>
        </w:rPr>
      </w:pPr>
    </w:p>
    <w:p w14:paraId="1DCB94C1" w14:textId="77777777" w:rsidR="00E60222" w:rsidRPr="0025141E" w:rsidRDefault="00E60222" w:rsidP="00E571C9">
      <w:pPr>
        <w:rPr>
          <w:rFonts w:ascii="Cambria" w:hAnsi="Cambria" w:cs="Times New Roman"/>
        </w:rPr>
      </w:pPr>
    </w:p>
    <w:p w14:paraId="1770BCD0" w14:textId="7A4511F4" w:rsidR="002F67C6" w:rsidRPr="0025141E" w:rsidRDefault="00630B87" w:rsidP="00AD1461">
      <w:pPr>
        <w:pStyle w:val="Heading1"/>
        <w:rPr>
          <w:rFonts w:ascii="Cambria" w:hAnsi="Cambria" w:cs="Times New Roman"/>
        </w:rPr>
      </w:pPr>
      <w:bookmarkStart w:id="1" w:name="_Toc74082366"/>
      <w:r w:rsidRPr="0025141E">
        <w:rPr>
          <w:rFonts w:ascii="Cambria" w:hAnsi="Cambria" w:cs="Times New Roman"/>
        </w:rPr>
        <w:t xml:space="preserve">Table </w:t>
      </w:r>
      <w:r w:rsidR="00AD74EF" w:rsidRPr="0025141E">
        <w:rPr>
          <w:rFonts w:ascii="Cambria" w:hAnsi="Cambria" w:cs="Times New Roman"/>
        </w:rPr>
        <w:t>S</w:t>
      </w:r>
      <w:r w:rsidRPr="0025141E">
        <w:rPr>
          <w:rFonts w:ascii="Cambria" w:hAnsi="Cambria" w:cs="Times New Roman"/>
        </w:rPr>
        <w:t>1. Detailed search strategy for each database</w:t>
      </w:r>
      <w:bookmarkEnd w:id="1"/>
    </w:p>
    <w:tbl>
      <w:tblPr>
        <w:tblStyle w:val="TableGrid"/>
        <w:tblW w:w="0" w:type="auto"/>
        <w:tblLook w:val="04A0" w:firstRow="1" w:lastRow="0" w:firstColumn="1" w:lastColumn="0" w:noHBand="0" w:noVBand="1"/>
      </w:tblPr>
      <w:tblGrid>
        <w:gridCol w:w="530"/>
        <w:gridCol w:w="6591"/>
        <w:gridCol w:w="1175"/>
      </w:tblGrid>
      <w:tr w:rsidR="00630B87" w:rsidRPr="0025141E" w14:paraId="057663CB" w14:textId="77777777" w:rsidTr="00630B87">
        <w:trPr>
          <w:trHeight w:val="368"/>
        </w:trPr>
        <w:tc>
          <w:tcPr>
            <w:tcW w:w="8296" w:type="dxa"/>
            <w:gridSpan w:val="3"/>
          </w:tcPr>
          <w:p w14:paraId="43B4ADA5" w14:textId="5E39C521" w:rsidR="00630B87" w:rsidRPr="0025141E" w:rsidRDefault="00630B87" w:rsidP="009D2ED8">
            <w:pPr>
              <w:rPr>
                <w:rFonts w:ascii="Cambria" w:hAnsi="Cambria" w:cs="Times New Roman"/>
                <w:kern w:val="0"/>
                <w:szCs w:val="21"/>
              </w:rPr>
            </w:pPr>
            <w:r w:rsidRPr="0025141E">
              <w:rPr>
                <w:rFonts w:ascii="Cambria" w:hAnsi="Cambria" w:cs="Times New Roman"/>
                <w:b/>
                <w:bCs/>
                <w:kern w:val="0"/>
                <w:szCs w:val="21"/>
              </w:rPr>
              <w:t>PUBMED</w:t>
            </w:r>
            <w:r w:rsidRPr="0025141E">
              <w:rPr>
                <w:rFonts w:ascii="Cambria" w:hAnsi="Cambria" w:cs="Times New Roman"/>
                <w:kern w:val="0"/>
                <w:szCs w:val="21"/>
              </w:rPr>
              <w:t xml:space="preserve"> (</w:t>
            </w:r>
            <w:r w:rsidR="00093FEA">
              <w:rPr>
                <w:rFonts w:ascii="Cambria" w:hAnsi="Cambria" w:cs="Times New Roman" w:hint="eastAsia"/>
                <w:kern w:val="0"/>
                <w:szCs w:val="21"/>
              </w:rPr>
              <w:t>447</w:t>
            </w:r>
            <w:r w:rsidRPr="0025141E">
              <w:rPr>
                <w:rFonts w:ascii="Cambria" w:hAnsi="Cambria" w:cs="Times New Roman"/>
                <w:kern w:val="0"/>
                <w:szCs w:val="21"/>
              </w:rPr>
              <w:t xml:space="preserve"> records)</w:t>
            </w:r>
          </w:p>
        </w:tc>
      </w:tr>
      <w:tr w:rsidR="00630B87" w:rsidRPr="0025141E" w14:paraId="5D62A1B3" w14:textId="77777777" w:rsidTr="00630B87">
        <w:tc>
          <w:tcPr>
            <w:tcW w:w="530" w:type="dxa"/>
          </w:tcPr>
          <w:p w14:paraId="29DF15D9"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w:t>
            </w:r>
          </w:p>
        </w:tc>
        <w:tc>
          <w:tcPr>
            <w:tcW w:w="6591" w:type="dxa"/>
          </w:tcPr>
          <w:p w14:paraId="6E55FB06"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Details</w:t>
            </w:r>
          </w:p>
        </w:tc>
        <w:tc>
          <w:tcPr>
            <w:tcW w:w="1175" w:type="dxa"/>
          </w:tcPr>
          <w:p w14:paraId="738C032C"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Records</w:t>
            </w:r>
          </w:p>
        </w:tc>
      </w:tr>
      <w:tr w:rsidR="00630B87" w:rsidRPr="0025141E" w14:paraId="6A9686AB" w14:textId="77777777" w:rsidTr="00630B87">
        <w:tc>
          <w:tcPr>
            <w:tcW w:w="530" w:type="dxa"/>
          </w:tcPr>
          <w:p w14:paraId="2BE22D77"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1</w:t>
            </w:r>
          </w:p>
        </w:tc>
        <w:tc>
          <w:tcPr>
            <w:tcW w:w="6591" w:type="dxa"/>
          </w:tcPr>
          <w:p w14:paraId="1EF6F51D" w14:textId="37F66145" w:rsidR="00630B87" w:rsidRPr="0025141E" w:rsidRDefault="00093FEA" w:rsidP="009D2ED8">
            <w:pPr>
              <w:rPr>
                <w:rFonts w:ascii="Cambria" w:hAnsi="Cambria" w:cs="Times New Roman"/>
                <w:kern w:val="0"/>
                <w:szCs w:val="21"/>
              </w:rPr>
            </w:pPr>
            <w:r w:rsidRPr="00093FEA">
              <w:rPr>
                <w:rFonts w:ascii="Cambria" w:hAnsi="Cambria" w:cs="Times New Roman"/>
              </w:rPr>
              <w:t>"Arterial Pressure"[Mesh] (5780 records)</w:t>
            </w:r>
          </w:p>
        </w:tc>
        <w:tc>
          <w:tcPr>
            <w:tcW w:w="1175" w:type="dxa"/>
          </w:tcPr>
          <w:p w14:paraId="03262CEF" w14:textId="6B103662" w:rsidR="00630B87" w:rsidRPr="0025141E" w:rsidRDefault="00093FEA" w:rsidP="009D2ED8">
            <w:pPr>
              <w:rPr>
                <w:rFonts w:ascii="Cambria" w:hAnsi="Cambria" w:cs="Times New Roman"/>
                <w:kern w:val="0"/>
                <w:szCs w:val="21"/>
              </w:rPr>
            </w:pPr>
            <w:r>
              <w:rPr>
                <w:rFonts w:ascii="Cambria" w:hAnsi="Cambria" w:cs="Times New Roman" w:hint="eastAsia"/>
              </w:rPr>
              <w:t>5780</w:t>
            </w:r>
          </w:p>
        </w:tc>
      </w:tr>
      <w:tr w:rsidR="00630B87" w:rsidRPr="0025141E" w14:paraId="0CCA875D" w14:textId="77777777" w:rsidTr="00630B87">
        <w:tc>
          <w:tcPr>
            <w:tcW w:w="530" w:type="dxa"/>
          </w:tcPr>
          <w:p w14:paraId="2BB930A8"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2</w:t>
            </w:r>
          </w:p>
        </w:tc>
        <w:tc>
          <w:tcPr>
            <w:tcW w:w="6591" w:type="dxa"/>
          </w:tcPr>
          <w:p w14:paraId="7A8C6209" w14:textId="7E41B125" w:rsidR="00630B87" w:rsidRPr="0025141E" w:rsidRDefault="00093FEA" w:rsidP="009D2ED8">
            <w:pPr>
              <w:rPr>
                <w:rFonts w:ascii="Cambria" w:hAnsi="Cambria" w:cs="Times New Roman"/>
                <w:kern w:val="0"/>
                <w:szCs w:val="21"/>
              </w:rPr>
            </w:pPr>
            <w:r w:rsidRPr="00093FEA">
              <w:rPr>
                <w:rFonts w:ascii="Cambria" w:hAnsi="Cambria" w:cs="Times New Roman"/>
              </w:rPr>
              <w:t>(((((((Arterial Pressure*) OR (Arterial Tension*)) OR (Blood Pressure*)) OR (Arterial Blood Pressure*)) OR (Mean Arterial Pressure*)) OR (Mean Aortic Pressure*)) OR (Radial artery pressure*)) OR (Femoral artery pressure*)</w:t>
            </w:r>
          </w:p>
        </w:tc>
        <w:tc>
          <w:tcPr>
            <w:tcW w:w="1175" w:type="dxa"/>
          </w:tcPr>
          <w:p w14:paraId="7699FEA2" w14:textId="6CFC3B1E" w:rsidR="00630B87" w:rsidRPr="0025141E" w:rsidRDefault="00630B87" w:rsidP="009D2ED8">
            <w:pPr>
              <w:rPr>
                <w:rFonts w:ascii="Cambria" w:hAnsi="Cambria" w:cs="Times New Roman"/>
                <w:kern w:val="0"/>
                <w:szCs w:val="21"/>
              </w:rPr>
            </w:pPr>
            <w:r w:rsidRPr="0025141E">
              <w:rPr>
                <w:rFonts w:ascii="Cambria" w:hAnsi="Cambria" w:cs="Times New Roman"/>
              </w:rPr>
              <w:t>6</w:t>
            </w:r>
            <w:r w:rsidR="00093FEA">
              <w:rPr>
                <w:rFonts w:ascii="Cambria" w:hAnsi="Cambria" w:cs="Times New Roman" w:hint="eastAsia"/>
              </w:rPr>
              <w:t>70504</w:t>
            </w:r>
          </w:p>
        </w:tc>
      </w:tr>
      <w:tr w:rsidR="00630B87" w:rsidRPr="0025141E" w14:paraId="14BE794A" w14:textId="77777777" w:rsidTr="00630B87">
        <w:tc>
          <w:tcPr>
            <w:tcW w:w="530" w:type="dxa"/>
          </w:tcPr>
          <w:p w14:paraId="50B7ADA9"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3</w:t>
            </w:r>
          </w:p>
        </w:tc>
        <w:tc>
          <w:tcPr>
            <w:tcW w:w="6591" w:type="dxa"/>
          </w:tcPr>
          <w:p w14:paraId="318E130C"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#1 OR #2</w:t>
            </w:r>
          </w:p>
        </w:tc>
        <w:tc>
          <w:tcPr>
            <w:tcW w:w="1175" w:type="dxa"/>
          </w:tcPr>
          <w:p w14:paraId="327D875B" w14:textId="20EE161D" w:rsidR="00630B87" w:rsidRPr="0025141E" w:rsidRDefault="00630B87" w:rsidP="009D2ED8">
            <w:pPr>
              <w:rPr>
                <w:rFonts w:ascii="Cambria" w:hAnsi="Cambria" w:cs="Times New Roman"/>
              </w:rPr>
            </w:pPr>
            <w:r w:rsidRPr="0025141E">
              <w:rPr>
                <w:rFonts w:ascii="Cambria" w:hAnsi="Cambria" w:cs="Times New Roman"/>
              </w:rPr>
              <w:t>6</w:t>
            </w:r>
            <w:r w:rsidR="00093FEA">
              <w:rPr>
                <w:rFonts w:ascii="Cambria" w:hAnsi="Cambria" w:cs="Times New Roman" w:hint="eastAsia"/>
              </w:rPr>
              <w:t>70504</w:t>
            </w:r>
          </w:p>
        </w:tc>
      </w:tr>
      <w:tr w:rsidR="00630B87" w:rsidRPr="0025141E" w14:paraId="2BCABE85" w14:textId="77777777" w:rsidTr="00630B87">
        <w:tc>
          <w:tcPr>
            <w:tcW w:w="530" w:type="dxa"/>
          </w:tcPr>
          <w:p w14:paraId="6A3FCD71"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4</w:t>
            </w:r>
          </w:p>
        </w:tc>
        <w:tc>
          <w:tcPr>
            <w:tcW w:w="6591" w:type="dxa"/>
          </w:tcPr>
          <w:p w14:paraId="2CB965C8" w14:textId="5D3F1EB5" w:rsidR="00630B87" w:rsidRPr="0025141E" w:rsidRDefault="00093FEA" w:rsidP="00630B87">
            <w:pPr>
              <w:rPr>
                <w:rFonts w:ascii="Cambria" w:hAnsi="Cambria" w:cs="Times New Roman"/>
              </w:rPr>
            </w:pPr>
            <w:r w:rsidRPr="00093FEA">
              <w:rPr>
                <w:rFonts w:ascii="Cambria" w:hAnsi="Cambria" w:cs="Times New Roman"/>
              </w:rPr>
              <w:t xml:space="preserve"> (((Dynamic arterial elastance) OR (Pulse pressure variation/Stroke volume variation)) OR (PPV/SVV ratio)) OR (PPV/SVV)</w:t>
            </w:r>
          </w:p>
        </w:tc>
        <w:tc>
          <w:tcPr>
            <w:tcW w:w="1175" w:type="dxa"/>
          </w:tcPr>
          <w:p w14:paraId="5F827B8D" w14:textId="67757D2A" w:rsidR="00630B87" w:rsidRPr="0025141E" w:rsidRDefault="00093FEA" w:rsidP="009D2ED8">
            <w:pPr>
              <w:rPr>
                <w:rFonts w:ascii="Cambria" w:hAnsi="Cambria" w:cs="Times New Roman"/>
                <w:kern w:val="0"/>
                <w:szCs w:val="21"/>
              </w:rPr>
            </w:pPr>
            <w:r>
              <w:rPr>
                <w:rFonts w:ascii="Cambria" w:hAnsi="Cambria" w:cs="Times New Roman" w:hint="eastAsia"/>
                <w:kern w:val="0"/>
                <w:szCs w:val="21"/>
              </w:rPr>
              <w:t>1140</w:t>
            </w:r>
          </w:p>
        </w:tc>
      </w:tr>
      <w:tr w:rsidR="00630B87" w:rsidRPr="0025141E" w14:paraId="46BB417F" w14:textId="77777777" w:rsidTr="00630B87">
        <w:tc>
          <w:tcPr>
            <w:tcW w:w="530" w:type="dxa"/>
          </w:tcPr>
          <w:p w14:paraId="1BFBB62E"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5</w:t>
            </w:r>
          </w:p>
        </w:tc>
        <w:tc>
          <w:tcPr>
            <w:tcW w:w="6591" w:type="dxa"/>
          </w:tcPr>
          <w:p w14:paraId="2288CF97" w14:textId="7A2AFD90" w:rsidR="00630B87" w:rsidRPr="0025141E" w:rsidRDefault="00093FEA" w:rsidP="00630B87">
            <w:pPr>
              <w:rPr>
                <w:rFonts w:ascii="Cambria" w:hAnsi="Cambria" w:cs="Times New Roman"/>
              </w:rPr>
            </w:pPr>
            <w:r w:rsidRPr="00093FEA">
              <w:rPr>
                <w:rFonts w:ascii="Cambria" w:hAnsi="Cambria" w:cs="Times New Roman"/>
              </w:rPr>
              <w:t>#3 AND #4 Filters: Humans</w:t>
            </w:r>
          </w:p>
        </w:tc>
        <w:tc>
          <w:tcPr>
            <w:tcW w:w="1175" w:type="dxa"/>
          </w:tcPr>
          <w:p w14:paraId="75909544" w14:textId="4ED02895" w:rsidR="00630B87" w:rsidRPr="0025141E" w:rsidRDefault="00093FEA" w:rsidP="009D2ED8">
            <w:pPr>
              <w:rPr>
                <w:rFonts w:ascii="Cambria" w:hAnsi="Cambria" w:cs="Times New Roman"/>
                <w:kern w:val="0"/>
                <w:szCs w:val="21"/>
              </w:rPr>
            </w:pPr>
            <w:r>
              <w:rPr>
                <w:rFonts w:ascii="Cambria" w:hAnsi="Cambria" w:cs="Times New Roman" w:hint="eastAsia"/>
                <w:kern w:val="0"/>
                <w:szCs w:val="21"/>
              </w:rPr>
              <w:t>447</w:t>
            </w:r>
          </w:p>
        </w:tc>
      </w:tr>
      <w:tr w:rsidR="00630B87" w:rsidRPr="0025141E" w14:paraId="783B8DF9" w14:textId="77777777" w:rsidTr="00630B87">
        <w:trPr>
          <w:trHeight w:val="401"/>
        </w:trPr>
        <w:tc>
          <w:tcPr>
            <w:tcW w:w="8296" w:type="dxa"/>
            <w:gridSpan w:val="3"/>
          </w:tcPr>
          <w:p w14:paraId="18CC7F47" w14:textId="2A279856" w:rsidR="00630B87" w:rsidRPr="0025141E" w:rsidRDefault="00630B87" w:rsidP="009D2ED8">
            <w:pPr>
              <w:rPr>
                <w:rFonts w:ascii="Cambria" w:hAnsi="Cambria" w:cs="Times New Roman"/>
                <w:kern w:val="0"/>
                <w:szCs w:val="21"/>
              </w:rPr>
            </w:pPr>
            <w:r w:rsidRPr="0025141E">
              <w:rPr>
                <w:rFonts w:ascii="Cambria" w:hAnsi="Cambria" w:cs="Times New Roman"/>
                <w:b/>
                <w:bCs/>
                <w:kern w:val="0"/>
                <w:szCs w:val="21"/>
              </w:rPr>
              <w:t>EMBASE</w:t>
            </w:r>
            <w:r w:rsidRPr="0025141E">
              <w:rPr>
                <w:rFonts w:ascii="Cambria" w:hAnsi="Cambria" w:cs="Times New Roman"/>
                <w:kern w:val="0"/>
                <w:szCs w:val="21"/>
              </w:rPr>
              <w:t xml:space="preserve"> (</w:t>
            </w:r>
            <w:r w:rsidR="00CB23E8">
              <w:rPr>
                <w:rFonts w:ascii="Cambria" w:hAnsi="Cambria" w:cs="Times New Roman" w:hint="eastAsia"/>
                <w:kern w:val="0"/>
                <w:szCs w:val="21"/>
              </w:rPr>
              <w:t>135</w:t>
            </w:r>
            <w:r w:rsidRPr="0025141E">
              <w:rPr>
                <w:rFonts w:ascii="Cambria" w:hAnsi="Cambria" w:cs="Times New Roman"/>
                <w:kern w:val="0"/>
                <w:szCs w:val="21"/>
              </w:rPr>
              <w:t xml:space="preserve"> records)</w:t>
            </w:r>
          </w:p>
        </w:tc>
      </w:tr>
      <w:tr w:rsidR="00630B87" w:rsidRPr="0025141E" w14:paraId="57B88FF8" w14:textId="77777777" w:rsidTr="00630B87">
        <w:tc>
          <w:tcPr>
            <w:tcW w:w="530" w:type="dxa"/>
          </w:tcPr>
          <w:p w14:paraId="1FC278BA"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w:t>
            </w:r>
          </w:p>
        </w:tc>
        <w:tc>
          <w:tcPr>
            <w:tcW w:w="6591" w:type="dxa"/>
          </w:tcPr>
          <w:p w14:paraId="029E475F"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Details</w:t>
            </w:r>
          </w:p>
        </w:tc>
        <w:tc>
          <w:tcPr>
            <w:tcW w:w="1175" w:type="dxa"/>
          </w:tcPr>
          <w:p w14:paraId="0D24CC26"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Records</w:t>
            </w:r>
          </w:p>
        </w:tc>
      </w:tr>
      <w:tr w:rsidR="00630B87" w:rsidRPr="0025141E" w14:paraId="14DEF352" w14:textId="77777777" w:rsidTr="00630B87">
        <w:tc>
          <w:tcPr>
            <w:tcW w:w="530" w:type="dxa"/>
          </w:tcPr>
          <w:p w14:paraId="5E77F679"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1</w:t>
            </w:r>
          </w:p>
        </w:tc>
        <w:tc>
          <w:tcPr>
            <w:tcW w:w="6591" w:type="dxa"/>
          </w:tcPr>
          <w:p w14:paraId="3B376543" w14:textId="5FC95C6C" w:rsidR="00630B87" w:rsidRPr="0025141E" w:rsidRDefault="00CB23E8" w:rsidP="009D2ED8">
            <w:pPr>
              <w:rPr>
                <w:rFonts w:ascii="Cambria" w:hAnsi="Cambria" w:cs="Times New Roman"/>
              </w:rPr>
            </w:pPr>
            <w:r w:rsidRPr="00CB23E8">
              <w:rPr>
                <w:rFonts w:ascii="Cambria" w:hAnsi="Cambria" w:cs="Times New Roman"/>
              </w:rPr>
              <w:t>arterial AND pressure* OR (arterial AND tension*) OR (blood AND pressure*) OR (arterial AND blood AND pressure*) OR (mean AND arterial AND pressure*) OR (radial AND artery AND pressure) OR (femoral AND artery AND pressure)</w:t>
            </w:r>
          </w:p>
        </w:tc>
        <w:tc>
          <w:tcPr>
            <w:tcW w:w="1175" w:type="dxa"/>
          </w:tcPr>
          <w:p w14:paraId="573484FE" w14:textId="5C5FCA78" w:rsidR="00630B87" w:rsidRPr="0025141E" w:rsidRDefault="00CB23E8" w:rsidP="009D2ED8">
            <w:pPr>
              <w:rPr>
                <w:rFonts w:ascii="Cambria" w:hAnsi="Cambria" w:cs="Times New Roman"/>
                <w:kern w:val="0"/>
                <w:szCs w:val="21"/>
              </w:rPr>
            </w:pPr>
            <w:r>
              <w:rPr>
                <w:rFonts w:ascii="Cambria" w:hAnsi="Cambria" w:cs="Times New Roman" w:hint="eastAsia"/>
              </w:rPr>
              <w:t>927721</w:t>
            </w:r>
          </w:p>
        </w:tc>
      </w:tr>
      <w:tr w:rsidR="00630B87" w:rsidRPr="0025141E" w14:paraId="339364E0" w14:textId="77777777" w:rsidTr="00630B87">
        <w:tc>
          <w:tcPr>
            <w:tcW w:w="530" w:type="dxa"/>
          </w:tcPr>
          <w:p w14:paraId="48294B9C"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2</w:t>
            </w:r>
          </w:p>
        </w:tc>
        <w:tc>
          <w:tcPr>
            <w:tcW w:w="6591" w:type="dxa"/>
          </w:tcPr>
          <w:p w14:paraId="734669B3" w14:textId="2A9E7F20" w:rsidR="00630B87" w:rsidRPr="0025141E" w:rsidRDefault="00CB23E8" w:rsidP="00630B87">
            <w:pPr>
              <w:rPr>
                <w:rFonts w:ascii="Cambria" w:hAnsi="Cambria" w:cs="Times New Roman"/>
              </w:rPr>
            </w:pPr>
            <w:r w:rsidRPr="00CB23E8">
              <w:rPr>
                <w:rFonts w:ascii="Cambria" w:hAnsi="Cambria" w:cs="Times New Roman"/>
              </w:rPr>
              <w:t>dynamic AND arterial AND elastance</w:t>
            </w:r>
          </w:p>
        </w:tc>
        <w:tc>
          <w:tcPr>
            <w:tcW w:w="1175" w:type="dxa"/>
          </w:tcPr>
          <w:p w14:paraId="6F51E38C" w14:textId="182BBB34"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1</w:t>
            </w:r>
            <w:r w:rsidR="00CB23E8">
              <w:rPr>
                <w:rFonts w:ascii="Cambria" w:hAnsi="Cambria" w:cs="Times New Roman" w:hint="eastAsia"/>
                <w:kern w:val="0"/>
                <w:szCs w:val="21"/>
              </w:rPr>
              <w:t>47</w:t>
            </w:r>
          </w:p>
        </w:tc>
      </w:tr>
      <w:tr w:rsidR="00630B87" w:rsidRPr="0025141E" w14:paraId="4D511D05" w14:textId="77777777" w:rsidTr="00630B87">
        <w:tc>
          <w:tcPr>
            <w:tcW w:w="530" w:type="dxa"/>
          </w:tcPr>
          <w:p w14:paraId="3891B852"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3</w:t>
            </w:r>
          </w:p>
        </w:tc>
        <w:tc>
          <w:tcPr>
            <w:tcW w:w="6591" w:type="dxa"/>
          </w:tcPr>
          <w:p w14:paraId="4958FE8D" w14:textId="102F8038" w:rsidR="00630B87" w:rsidRPr="0025141E" w:rsidRDefault="00CB23E8" w:rsidP="009D2ED8">
            <w:pPr>
              <w:rPr>
                <w:rFonts w:ascii="Cambria" w:hAnsi="Cambria" w:cs="Times New Roman"/>
              </w:rPr>
            </w:pPr>
            <w:r w:rsidRPr="00CB23E8">
              <w:rPr>
                <w:rFonts w:ascii="Cambria" w:hAnsi="Cambria" w:cs="Times New Roman"/>
              </w:rPr>
              <w:t>#1 AND #2</w:t>
            </w:r>
          </w:p>
        </w:tc>
        <w:tc>
          <w:tcPr>
            <w:tcW w:w="1175" w:type="dxa"/>
          </w:tcPr>
          <w:p w14:paraId="762A3C1D" w14:textId="59A78AE5" w:rsidR="00630B87" w:rsidRPr="0025141E" w:rsidRDefault="00CB23E8" w:rsidP="009D2ED8">
            <w:pPr>
              <w:rPr>
                <w:rFonts w:ascii="Cambria" w:hAnsi="Cambria" w:cs="Times New Roman"/>
                <w:kern w:val="0"/>
                <w:szCs w:val="21"/>
              </w:rPr>
            </w:pPr>
            <w:r>
              <w:rPr>
                <w:rFonts w:ascii="Cambria" w:hAnsi="Cambria" w:cs="Times New Roman" w:hint="eastAsia"/>
                <w:kern w:val="0"/>
                <w:szCs w:val="21"/>
              </w:rPr>
              <w:t>135</w:t>
            </w:r>
          </w:p>
        </w:tc>
      </w:tr>
      <w:tr w:rsidR="00630B87" w:rsidRPr="0025141E" w14:paraId="298B1354" w14:textId="77777777" w:rsidTr="00630B87">
        <w:trPr>
          <w:trHeight w:val="342"/>
        </w:trPr>
        <w:tc>
          <w:tcPr>
            <w:tcW w:w="8296" w:type="dxa"/>
            <w:gridSpan w:val="3"/>
          </w:tcPr>
          <w:p w14:paraId="7EF574B4" w14:textId="7914BF9B" w:rsidR="00630B87" w:rsidRPr="0025141E" w:rsidRDefault="00630B87" w:rsidP="009D2ED8">
            <w:pPr>
              <w:rPr>
                <w:rFonts w:ascii="Cambria" w:hAnsi="Cambria" w:cs="Times New Roman"/>
                <w:kern w:val="0"/>
                <w:szCs w:val="21"/>
              </w:rPr>
            </w:pPr>
            <w:r w:rsidRPr="0025141E">
              <w:rPr>
                <w:rFonts w:ascii="Cambria" w:hAnsi="Cambria" w:cs="Times New Roman"/>
                <w:b/>
                <w:bCs/>
                <w:kern w:val="0"/>
                <w:szCs w:val="21"/>
              </w:rPr>
              <w:t xml:space="preserve">Web of Science </w:t>
            </w:r>
            <w:r w:rsidRPr="0025141E">
              <w:rPr>
                <w:rFonts w:ascii="Cambria" w:hAnsi="Cambria" w:cs="Times New Roman"/>
                <w:kern w:val="0"/>
                <w:szCs w:val="21"/>
              </w:rPr>
              <w:t>(1</w:t>
            </w:r>
            <w:r w:rsidR="002E34BC">
              <w:rPr>
                <w:rFonts w:ascii="Cambria" w:hAnsi="Cambria" w:cs="Times New Roman" w:hint="eastAsia"/>
                <w:kern w:val="0"/>
                <w:szCs w:val="21"/>
              </w:rPr>
              <w:t>69</w:t>
            </w:r>
            <w:r w:rsidRPr="0025141E">
              <w:rPr>
                <w:rFonts w:ascii="Cambria" w:hAnsi="Cambria" w:cs="Times New Roman"/>
                <w:kern w:val="0"/>
                <w:szCs w:val="21"/>
              </w:rPr>
              <w:t xml:space="preserve"> records)</w:t>
            </w:r>
          </w:p>
        </w:tc>
      </w:tr>
      <w:tr w:rsidR="00630B87" w:rsidRPr="0025141E" w14:paraId="3D54FEA5" w14:textId="77777777" w:rsidTr="00630B87">
        <w:tc>
          <w:tcPr>
            <w:tcW w:w="530" w:type="dxa"/>
          </w:tcPr>
          <w:p w14:paraId="577153C2"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w:t>
            </w:r>
          </w:p>
        </w:tc>
        <w:tc>
          <w:tcPr>
            <w:tcW w:w="6591" w:type="dxa"/>
          </w:tcPr>
          <w:p w14:paraId="31A715F0"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Details</w:t>
            </w:r>
          </w:p>
        </w:tc>
        <w:tc>
          <w:tcPr>
            <w:tcW w:w="1175" w:type="dxa"/>
          </w:tcPr>
          <w:p w14:paraId="72017792" w14:textId="77777777" w:rsidR="00630B87" w:rsidRPr="0025141E" w:rsidRDefault="00630B87" w:rsidP="009D2ED8">
            <w:pPr>
              <w:rPr>
                <w:rFonts w:ascii="Cambria" w:hAnsi="Cambria" w:cs="Times New Roman"/>
                <w:b/>
                <w:bCs/>
                <w:kern w:val="0"/>
                <w:szCs w:val="21"/>
              </w:rPr>
            </w:pPr>
            <w:r w:rsidRPr="0025141E">
              <w:rPr>
                <w:rFonts w:ascii="Cambria" w:hAnsi="Cambria" w:cs="Times New Roman"/>
                <w:b/>
                <w:bCs/>
                <w:kern w:val="0"/>
                <w:szCs w:val="21"/>
              </w:rPr>
              <w:t>Records</w:t>
            </w:r>
          </w:p>
        </w:tc>
      </w:tr>
      <w:tr w:rsidR="00630B87" w:rsidRPr="0025141E" w14:paraId="2DC10C2D" w14:textId="77777777" w:rsidTr="00630B87">
        <w:tc>
          <w:tcPr>
            <w:tcW w:w="530" w:type="dxa"/>
          </w:tcPr>
          <w:p w14:paraId="00B9DB48"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1</w:t>
            </w:r>
          </w:p>
        </w:tc>
        <w:tc>
          <w:tcPr>
            <w:tcW w:w="6591" w:type="dxa"/>
          </w:tcPr>
          <w:p w14:paraId="751E1CBD" w14:textId="36A648D7" w:rsidR="00630B87" w:rsidRPr="0025141E" w:rsidRDefault="002E34BC" w:rsidP="009D2ED8">
            <w:pPr>
              <w:rPr>
                <w:rFonts w:ascii="Cambria" w:hAnsi="Cambria" w:cs="Times New Roman"/>
              </w:rPr>
            </w:pPr>
            <w:r w:rsidRPr="002E34BC">
              <w:rPr>
                <w:rFonts w:ascii="Cambria" w:hAnsi="Cambria" w:cs="Times New Roman"/>
              </w:rPr>
              <w:t>TS: (Arterial Pressure*) OR TS: (Arterial Tension*) OR TS: (Blood Pressure*) OR TS: (Arterial Blood Pressure*) OR TS: (Mean Arterial Pressure*)</w:t>
            </w:r>
          </w:p>
        </w:tc>
        <w:tc>
          <w:tcPr>
            <w:tcW w:w="1175" w:type="dxa"/>
          </w:tcPr>
          <w:p w14:paraId="1F4178B9" w14:textId="4C3CFB55"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4</w:t>
            </w:r>
            <w:r w:rsidR="002E34BC">
              <w:rPr>
                <w:rFonts w:ascii="Cambria" w:hAnsi="Cambria" w:cs="Times New Roman" w:hint="eastAsia"/>
                <w:kern w:val="0"/>
                <w:szCs w:val="21"/>
              </w:rPr>
              <w:t>58645</w:t>
            </w:r>
          </w:p>
        </w:tc>
      </w:tr>
      <w:tr w:rsidR="00630B87" w:rsidRPr="0025141E" w14:paraId="0FFFAB79" w14:textId="77777777" w:rsidTr="00630B87">
        <w:tc>
          <w:tcPr>
            <w:tcW w:w="530" w:type="dxa"/>
          </w:tcPr>
          <w:p w14:paraId="61FCF250"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2</w:t>
            </w:r>
          </w:p>
        </w:tc>
        <w:tc>
          <w:tcPr>
            <w:tcW w:w="6591" w:type="dxa"/>
          </w:tcPr>
          <w:p w14:paraId="3FE8CA58" w14:textId="4750D70A" w:rsidR="00630B87" w:rsidRPr="0025141E" w:rsidRDefault="002E34BC" w:rsidP="00630B87">
            <w:pPr>
              <w:rPr>
                <w:rFonts w:ascii="Cambria" w:hAnsi="Cambria" w:cs="Times New Roman"/>
              </w:rPr>
            </w:pPr>
            <w:r w:rsidRPr="002E34BC">
              <w:rPr>
                <w:rFonts w:ascii="Cambria" w:hAnsi="Cambria" w:cs="Times New Roman"/>
              </w:rPr>
              <w:t>TS: (Dynamic arterial elastance) OR TS: (Pulse pressure variation/Stroke volume variation) OR TS: (PPV/SVV ratio) OR TS: (PPV/SVV)</w:t>
            </w:r>
          </w:p>
        </w:tc>
        <w:tc>
          <w:tcPr>
            <w:tcW w:w="1175" w:type="dxa"/>
          </w:tcPr>
          <w:p w14:paraId="60A75F4B" w14:textId="4A82FCFC" w:rsidR="00630B87" w:rsidRPr="0025141E" w:rsidRDefault="002E34BC" w:rsidP="009D2ED8">
            <w:pPr>
              <w:rPr>
                <w:rFonts w:ascii="Cambria" w:hAnsi="Cambria" w:cs="Times New Roman"/>
                <w:kern w:val="0"/>
                <w:szCs w:val="21"/>
              </w:rPr>
            </w:pPr>
            <w:r>
              <w:rPr>
                <w:rFonts w:ascii="Cambria" w:hAnsi="Cambria" w:cs="Times New Roman" w:hint="eastAsia"/>
                <w:kern w:val="0"/>
                <w:szCs w:val="21"/>
              </w:rPr>
              <w:t>193</w:t>
            </w:r>
          </w:p>
        </w:tc>
      </w:tr>
      <w:tr w:rsidR="00630B87" w:rsidRPr="0025141E" w14:paraId="66832244" w14:textId="77777777" w:rsidTr="00630B87">
        <w:tc>
          <w:tcPr>
            <w:tcW w:w="530" w:type="dxa"/>
          </w:tcPr>
          <w:p w14:paraId="5E61F1A9" w14:textId="77777777" w:rsidR="00630B87" w:rsidRPr="0025141E" w:rsidRDefault="00630B87" w:rsidP="009D2ED8">
            <w:pPr>
              <w:rPr>
                <w:rFonts w:ascii="Cambria" w:hAnsi="Cambria" w:cs="Times New Roman"/>
                <w:kern w:val="0"/>
                <w:szCs w:val="21"/>
              </w:rPr>
            </w:pPr>
            <w:r w:rsidRPr="0025141E">
              <w:rPr>
                <w:rFonts w:ascii="Cambria" w:hAnsi="Cambria" w:cs="Times New Roman"/>
                <w:kern w:val="0"/>
                <w:szCs w:val="21"/>
              </w:rPr>
              <w:t>3</w:t>
            </w:r>
          </w:p>
        </w:tc>
        <w:tc>
          <w:tcPr>
            <w:tcW w:w="6591" w:type="dxa"/>
          </w:tcPr>
          <w:p w14:paraId="6E80BCC7" w14:textId="1E303CDF" w:rsidR="00630B87" w:rsidRPr="0025141E" w:rsidRDefault="00630B87" w:rsidP="00630B87">
            <w:pPr>
              <w:rPr>
                <w:rFonts w:ascii="Cambria" w:hAnsi="Cambria" w:cs="Times New Roman"/>
              </w:rPr>
            </w:pPr>
            <w:r w:rsidRPr="0025141E">
              <w:rPr>
                <w:rFonts w:ascii="Cambria" w:hAnsi="Cambria" w:cs="Times New Roman"/>
              </w:rPr>
              <w:t xml:space="preserve">#1 AND #2 </w:t>
            </w:r>
          </w:p>
        </w:tc>
        <w:tc>
          <w:tcPr>
            <w:tcW w:w="1175" w:type="dxa"/>
          </w:tcPr>
          <w:p w14:paraId="5BD71D12" w14:textId="0787A977" w:rsidR="00630B87" w:rsidRPr="0025141E" w:rsidRDefault="002E34BC" w:rsidP="009D2ED8">
            <w:pPr>
              <w:rPr>
                <w:rFonts w:ascii="Cambria" w:hAnsi="Cambria" w:cs="Times New Roman"/>
                <w:kern w:val="0"/>
                <w:szCs w:val="21"/>
              </w:rPr>
            </w:pPr>
            <w:r>
              <w:rPr>
                <w:rFonts w:ascii="Cambria" w:hAnsi="Cambria" w:cs="Times New Roman" w:hint="eastAsia"/>
                <w:kern w:val="0"/>
                <w:szCs w:val="21"/>
              </w:rPr>
              <w:t>169</w:t>
            </w:r>
          </w:p>
        </w:tc>
      </w:tr>
      <w:tr w:rsidR="00576189" w:rsidRPr="0025141E" w14:paraId="2936A868" w14:textId="77777777" w:rsidTr="00FE4EC5">
        <w:tc>
          <w:tcPr>
            <w:tcW w:w="8296" w:type="dxa"/>
            <w:gridSpan w:val="3"/>
          </w:tcPr>
          <w:p w14:paraId="797C1B77" w14:textId="25677F23" w:rsidR="00576189" w:rsidRDefault="00576189" w:rsidP="009D2ED8">
            <w:pPr>
              <w:rPr>
                <w:rFonts w:ascii="Cambria" w:hAnsi="Cambria" w:cs="Times New Roman"/>
                <w:kern w:val="0"/>
                <w:szCs w:val="21"/>
              </w:rPr>
            </w:pPr>
            <w:r w:rsidRPr="00576189">
              <w:rPr>
                <w:rFonts w:ascii="Cambria" w:hAnsi="Cambria" w:cs="Times New Roman"/>
                <w:b/>
                <w:bCs/>
                <w:kern w:val="0"/>
                <w:szCs w:val="21"/>
              </w:rPr>
              <w:t>Cochrane Central Register of Controlled Trials</w:t>
            </w:r>
            <w:r>
              <w:rPr>
                <w:rFonts w:ascii="Cambria" w:hAnsi="Cambria" w:cs="Times New Roman"/>
                <w:kern w:val="0"/>
                <w:szCs w:val="21"/>
              </w:rPr>
              <w:t xml:space="preserve"> </w:t>
            </w:r>
            <w:r w:rsidRPr="0025141E">
              <w:rPr>
                <w:rFonts w:ascii="Cambria" w:hAnsi="Cambria" w:cs="Times New Roman"/>
                <w:kern w:val="0"/>
                <w:szCs w:val="21"/>
              </w:rPr>
              <w:t>(</w:t>
            </w:r>
            <w:r>
              <w:rPr>
                <w:rFonts w:ascii="Cambria" w:hAnsi="Cambria" w:cs="Times New Roman" w:hint="eastAsia"/>
                <w:kern w:val="0"/>
                <w:szCs w:val="21"/>
              </w:rPr>
              <w:t>20</w:t>
            </w:r>
            <w:r w:rsidRPr="0025141E">
              <w:rPr>
                <w:rFonts w:ascii="Cambria" w:hAnsi="Cambria" w:cs="Times New Roman"/>
                <w:kern w:val="0"/>
                <w:szCs w:val="21"/>
              </w:rPr>
              <w:t xml:space="preserve"> records)</w:t>
            </w:r>
          </w:p>
        </w:tc>
      </w:tr>
      <w:tr w:rsidR="00576189" w:rsidRPr="0025141E" w14:paraId="4419584E" w14:textId="77777777" w:rsidTr="00630B87">
        <w:tc>
          <w:tcPr>
            <w:tcW w:w="530" w:type="dxa"/>
          </w:tcPr>
          <w:p w14:paraId="19A16C61" w14:textId="0E851E7C" w:rsidR="00576189" w:rsidRPr="0025141E" w:rsidRDefault="00576189" w:rsidP="009D2ED8">
            <w:pPr>
              <w:rPr>
                <w:rFonts w:ascii="Cambria" w:hAnsi="Cambria" w:cs="Times New Roman"/>
                <w:kern w:val="0"/>
                <w:szCs w:val="21"/>
              </w:rPr>
            </w:pPr>
            <w:r>
              <w:rPr>
                <w:rFonts w:ascii="Cambria" w:hAnsi="Cambria" w:cs="Times New Roman" w:hint="eastAsia"/>
                <w:kern w:val="0"/>
                <w:szCs w:val="21"/>
              </w:rPr>
              <w:t>1</w:t>
            </w:r>
          </w:p>
        </w:tc>
        <w:tc>
          <w:tcPr>
            <w:tcW w:w="6591" w:type="dxa"/>
          </w:tcPr>
          <w:p w14:paraId="60C772B8" w14:textId="6985B64F" w:rsidR="00576189" w:rsidRPr="0025141E" w:rsidRDefault="00576189" w:rsidP="00630B87">
            <w:pPr>
              <w:rPr>
                <w:rFonts w:ascii="Cambria" w:hAnsi="Cambria" w:cs="Times New Roman"/>
              </w:rPr>
            </w:pPr>
            <w:r w:rsidRPr="00576189">
              <w:rPr>
                <w:rFonts w:ascii="Cambria" w:hAnsi="Cambria" w:cs="Times New Roman"/>
              </w:rPr>
              <w:t>MeSH descriptor: [Arterial Pressure] explode all trees</w:t>
            </w:r>
          </w:p>
        </w:tc>
        <w:tc>
          <w:tcPr>
            <w:tcW w:w="1175" w:type="dxa"/>
          </w:tcPr>
          <w:p w14:paraId="5E88E07F" w14:textId="07A779BA" w:rsidR="00576189" w:rsidRPr="00576189" w:rsidRDefault="00576189" w:rsidP="009D2ED8">
            <w:pPr>
              <w:rPr>
                <w:rFonts w:ascii="Cambria" w:hAnsi="Cambria" w:cs="Times New Roman"/>
                <w:kern w:val="0"/>
                <w:szCs w:val="21"/>
              </w:rPr>
            </w:pPr>
            <w:r>
              <w:rPr>
                <w:rFonts w:ascii="Cambria" w:hAnsi="Cambria" w:cs="Times New Roman" w:hint="eastAsia"/>
                <w:kern w:val="0"/>
                <w:szCs w:val="21"/>
              </w:rPr>
              <w:t>415</w:t>
            </w:r>
          </w:p>
        </w:tc>
      </w:tr>
      <w:tr w:rsidR="00576189" w:rsidRPr="0025141E" w14:paraId="06C71C15" w14:textId="77777777" w:rsidTr="00630B87">
        <w:tc>
          <w:tcPr>
            <w:tcW w:w="530" w:type="dxa"/>
          </w:tcPr>
          <w:p w14:paraId="2AAC3E05" w14:textId="23EF3A70" w:rsidR="00576189" w:rsidRPr="0025141E" w:rsidRDefault="00576189" w:rsidP="009D2ED8">
            <w:pPr>
              <w:rPr>
                <w:rFonts w:ascii="Cambria" w:hAnsi="Cambria" w:cs="Times New Roman"/>
                <w:kern w:val="0"/>
                <w:szCs w:val="21"/>
              </w:rPr>
            </w:pPr>
            <w:r>
              <w:rPr>
                <w:rFonts w:ascii="Cambria" w:hAnsi="Cambria" w:cs="Times New Roman" w:hint="eastAsia"/>
                <w:kern w:val="0"/>
                <w:szCs w:val="21"/>
              </w:rPr>
              <w:t>2</w:t>
            </w:r>
          </w:p>
        </w:tc>
        <w:tc>
          <w:tcPr>
            <w:tcW w:w="6591" w:type="dxa"/>
          </w:tcPr>
          <w:p w14:paraId="2CD406C8" w14:textId="0B6B29E3" w:rsidR="00576189" w:rsidRPr="0025141E" w:rsidRDefault="00576189" w:rsidP="00630B87">
            <w:pPr>
              <w:rPr>
                <w:rFonts w:ascii="Cambria" w:hAnsi="Cambria" w:cs="Times New Roman"/>
              </w:rPr>
            </w:pPr>
            <w:r w:rsidRPr="00576189">
              <w:rPr>
                <w:rFonts w:ascii="Cambria" w:hAnsi="Cambria" w:cs="Times New Roman"/>
              </w:rPr>
              <w:t>(Arterial Pressure*):ti,ab,kw OR (Arterial Tension*):ti,ab,kw OR (Blood Pressure*):ti,ab,kw OR (Arterial Blood Pressure*):ti,ab,kw OR (Mean Arterial Pressure*):ti,ab,kw</w:t>
            </w:r>
          </w:p>
        </w:tc>
        <w:tc>
          <w:tcPr>
            <w:tcW w:w="1175" w:type="dxa"/>
          </w:tcPr>
          <w:p w14:paraId="5D14ECA3" w14:textId="4B2917EA" w:rsidR="00576189" w:rsidRDefault="00576189" w:rsidP="009D2ED8">
            <w:pPr>
              <w:rPr>
                <w:rFonts w:ascii="Cambria" w:hAnsi="Cambria" w:cs="Times New Roman"/>
                <w:kern w:val="0"/>
                <w:szCs w:val="21"/>
              </w:rPr>
            </w:pPr>
            <w:r>
              <w:rPr>
                <w:rFonts w:ascii="Cambria" w:hAnsi="Cambria" w:cs="Times New Roman" w:hint="eastAsia"/>
                <w:kern w:val="0"/>
                <w:szCs w:val="21"/>
              </w:rPr>
              <w:t>112178</w:t>
            </w:r>
          </w:p>
        </w:tc>
      </w:tr>
      <w:tr w:rsidR="00576189" w:rsidRPr="0025141E" w14:paraId="1FB94CE3" w14:textId="77777777" w:rsidTr="00630B87">
        <w:tc>
          <w:tcPr>
            <w:tcW w:w="530" w:type="dxa"/>
          </w:tcPr>
          <w:p w14:paraId="2F474F68" w14:textId="2BA1A7CA" w:rsidR="00576189" w:rsidRPr="0025141E" w:rsidRDefault="00576189" w:rsidP="009D2ED8">
            <w:pPr>
              <w:rPr>
                <w:rFonts w:ascii="Cambria" w:hAnsi="Cambria" w:cs="Times New Roman"/>
                <w:kern w:val="0"/>
                <w:szCs w:val="21"/>
              </w:rPr>
            </w:pPr>
            <w:r>
              <w:rPr>
                <w:rFonts w:ascii="Cambria" w:hAnsi="Cambria" w:cs="Times New Roman" w:hint="eastAsia"/>
                <w:kern w:val="0"/>
                <w:szCs w:val="21"/>
              </w:rPr>
              <w:t>3</w:t>
            </w:r>
          </w:p>
        </w:tc>
        <w:tc>
          <w:tcPr>
            <w:tcW w:w="6591" w:type="dxa"/>
          </w:tcPr>
          <w:p w14:paraId="5DBE1BBA" w14:textId="4C7BADC2" w:rsidR="00576189" w:rsidRPr="0025141E" w:rsidRDefault="00576189" w:rsidP="00630B87">
            <w:pPr>
              <w:rPr>
                <w:rFonts w:ascii="Cambria" w:hAnsi="Cambria" w:cs="Times New Roman"/>
              </w:rPr>
            </w:pPr>
            <w:r w:rsidRPr="00576189">
              <w:rPr>
                <w:rFonts w:ascii="Cambria" w:hAnsi="Cambria" w:cs="Times New Roman"/>
              </w:rPr>
              <w:t>#1 OR #2</w:t>
            </w:r>
          </w:p>
        </w:tc>
        <w:tc>
          <w:tcPr>
            <w:tcW w:w="1175" w:type="dxa"/>
          </w:tcPr>
          <w:p w14:paraId="613A96D5" w14:textId="67F5AE32" w:rsidR="00576189" w:rsidRDefault="00576189" w:rsidP="009D2ED8">
            <w:pPr>
              <w:rPr>
                <w:rFonts w:ascii="Cambria" w:hAnsi="Cambria" w:cs="Times New Roman"/>
                <w:kern w:val="0"/>
                <w:szCs w:val="21"/>
              </w:rPr>
            </w:pPr>
            <w:r>
              <w:rPr>
                <w:rFonts w:ascii="Cambria" w:hAnsi="Cambria" w:cs="Times New Roman" w:hint="eastAsia"/>
                <w:kern w:val="0"/>
                <w:szCs w:val="21"/>
              </w:rPr>
              <w:t>112178</w:t>
            </w:r>
          </w:p>
        </w:tc>
      </w:tr>
      <w:tr w:rsidR="00576189" w:rsidRPr="0025141E" w14:paraId="0C9DDE18" w14:textId="77777777" w:rsidTr="00630B87">
        <w:tc>
          <w:tcPr>
            <w:tcW w:w="530" w:type="dxa"/>
          </w:tcPr>
          <w:p w14:paraId="46162AAE" w14:textId="61494B6A" w:rsidR="00576189" w:rsidRDefault="00576189" w:rsidP="009D2ED8">
            <w:pPr>
              <w:rPr>
                <w:rFonts w:ascii="Cambria" w:hAnsi="Cambria" w:cs="Times New Roman"/>
                <w:kern w:val="0"/>
                <w:szCs w:val="21"/>
              </w:rPr>
            </w:pPr>
            <w:r>
              <w:rPr>
                <w:rFonts w:ascii="Cambria" w:hAnsi="Cambria" w:cs="Times New Roman" w:hint="eastAsia"/>
                <w:kern w:val="0"/>
                <w:szCs w:val="21"/>
              </w:rPr>
              <w:t>4</w:t>
            </w:r>
          </w:p>
        </w:tc>
        <w:tc>
          <w:tcPr>
            <w:tcW w:w="6591" w:type="dxa"/>
          </w:tcPr>
          <w:p w14:paraId="5B702622" w14:textId="508366F4" w:rsidR="00576189" w:rsidRPr="00576189" w:rsidRDefault="00576189" w:rsidP="00630B87">
            <w:pPr>
              <w:rPr>
                <w:rFonts w:ascii="Cambria" w:hAnsi="Cambria" w:cs="Times New Roman"/>
              </w:rPr>
            </w:pPr>
            <w:r w:rsidRPr="00576189">
              <w:rPr>
                <w:rFonts w:ascii="Cambria" w:hAnsi="Cambria" w:cs="Times New Roman"/>
              </w:rPr>
              <w:t>(Dynamic arterial elastance):ti,ab,kw</w:t>
            </w:r>
          </w:p>
        </w:tc>
        <w:tc>
          <w:tcPr>
            <w:tcW w:w="1175" w:type="dxa"/>
          </w:tcPr>
          <w:p w14:paraId="7873C6C8" w14:textId="2C43782B" w:rsidR="00576189" w:rsidRDefault="00576189" w:rsidP="009D2ED8">
            <w:pPr>
              <w:rPr>
                <w:rFonts w:ascii="Cambria" w:hAnsi="Cambria" w:cs="Times New Roman"/>
                <w:kern w:val="0"/>
                <w:szCs w:val="21"/>
              </w:rPr>
            </w:pPr>
            <w:r>
              <w:rPr>
                <w:rFonts w:ascii="Cambria" w:hAnsi="Cambria" w:cs="Times New Roman" w:hint="eastAsia"/>
                <w:kern w:val="0"/>
                <w:szCs w:val="21"/>
              </w:rPr>
              <w:t>27</w:t>
            </w:r>
          </w:p>
        </w:tc>
      </w:tr>
      <w:tr w:rsidR="00576189" w:rsidRPr="0025141E" w14:paraId="18C7F383" w14:textId="77777777" w:rsidTr="00630B87">
        <w:tc>
          <w:tcPr>
            <w:tcW w:w="530" w:type="dxa"/>
          </w:tcPr>
          <w:p w14:paraId="69C7D9EA" w14:textId="0478BF0A" w:rsidR="00576189" w:rsidRDefault="00576189" w:rsidP="009D2ED8">
            <w:pPr>
              <w:rPr>
                <w:rFonts w:ascii="Cambria" w:hAnsi="Cambria" w:cs="Times New Roman"/>
                <w:kern w:val="0"/>
                <w:szCs w:val="21"/>
              </w:rPr>
            </w:pPr>
            <w:r>
              <w:rPr>
                <w:rFonts w:ascii="Cambria" w:hAnsi="Cambria" w:cs="Times New Roman" w:hint="eastAsia"/>
                <w:kern w:val="0"/>
                <w:szCs w:val="21"/>
              </w:rPr>
              <w:t>5</w:t>
            </w:r>
          </w:p>
        </w:tc>
        <w:tc>
          <w:tcPr>
            <w:tcW w:w="6591" w:type="dxa"/>
          </w:tcPr>
          <w:p w14:paraId="32FFCAA3" w14:textId="3772F73B" w:rsidR="00576189" w:rsidRPr="00576189" w:rsidRDefault="00576189" w:rsidP="00630B87">
            <w:pPr>
              <w:rPr>
                <w:rFonts w:ascii="Cambria" w:hAnsi="Cambria" w:cs="Times New Roman"/>
              </w:rPr>
            </w:pPr>
            <w:r w:rsidRPr="00576189">
              <w:rPr>
                <w:rFonts w:ascii="Cambria" w:hAnsi="Cambria" w:cs="Times New Roman"/>
              </w:rPr>
              <w:t>#3 AND #4</w:t>
            </w:r>
          </w:p>
        </w:tc>
        <w:tc>
          <w:tcPr>
            <w:tcW w:w="1175" w:type="dxa"/>
          </w:tcPr>
          <w:p w14:paraId="1A0DA6E2" w14:textId="6691DA83" w:rsidR="00576189" w:rsidRDefault="00576189" w:rsidP="009D2ED8">
            <w:pPr>
              <w:rPr>
                <w:rFonts w:ascii="Cambria" w:hAnsi="Cambria" w:cs="Times New Roman"/>
                <w:kern w:val="0"/>
                <w:szCs w:val="21"/>
              </w:rPr>
            </w:pPr>
            <w:r>
              <w:rPr>
                <w:rFonts w:ascii="Cambria" w:hAnsi="Cambria" w:cs="Times New Roman" w:hint="eastAsia"/>
                <w:kern w:val="0"/>
                <w:szCs w:val="21"/>
              </w:rPr>
              <w:t>20</w:t>
            </w:r>
          </w:p>
        </w:tc>
      </w:tr>
    </w:tbl>
    <w:p w14:paraId="7DED46E9" w14:textId="2D684C00" w:rsidR="00443702" w:rsidRPr="0025141E" w:rsidRDefault="00443702" w:rsidP="00630B87">
      <w:pPr>
        <w:rPr>
          <w:rFonts w:ascii="Cambria" w:hAnsi="Cambria" w:cs="Times New Roman"/>
        </w:rPr>
      </w:pPr>
    </w:p>
    <w:p w14:paraId="153863EF" w14:textId="2F5E89B0" w:rsidR="00FD3382" w:rsidRPr="0025141E" w:rsidRDefault="00FD3382" w:rsidP="00630B87">
      <w:pPr>
        <w:rPr>
          <w:rFonts w:ascii="Cambria" w:hAnsi="Cambria" w:cs="Times New Roman"/>
        </w:rPr>
      </w:pPr>
    </w:p>
    <w:p w14:paraId="58D4F1D0" w14:textId="7C4DA056" w:rsidR="00FD3382" w:rsidRPr="0025141E" w:rsidRDefault="00FD3382" w:rsidP="00630B87">
      <w:pPr>
        <w:rPr>
          <w:rFonts w:ascii="Cambria" w:hAnsi="Cambria" w:cs="Times New Roman"/>
        </w:rPr>
      </w:pPr>
    </w:p>
    <w:p w14:paraId="490CF309" w14:textId="10D47A69" w:rsidR="00FD3382" w:rsidRPr="0025141E" w:rsidRDefault="00FD3382" w:rsidP="00630B87">
      <w:pPr>
        <w:rPr>
          <w:rFonts w:ascii="Cambria" w:hAnsi="Cambria" w:cs="Times New Roman"/>
        </w:rPr>
      </w:pPr>
    </w:p>
    <w:p w14:paraId="25E2776D" w14:textId="4CC2A6B2" w:rsidR="00FD3382" w:rsidRPr="0032004B" w:rsidRDefault="00967612" w:rsidP="0032004B">
      <w:pPr>
        <w:pStyle w:val="Heading1"/>
        <w:rPr>
          <w:rFonts w:ascii="Cambria" w:hAnsi="Cambria"/>
        </w:rPr>
      </w:pPr>
      <w:bookmarkStart w:id="2" w:name="_Toc74082367"/>
      <w:r w:rsidRPr="0032004B">
        <w:rPr>
          <w:rFonts w:ascii="Cambria" w:hAnsi="Cambria"/>
        </w:rPr>
        <w:t>Table S2. I</w:t>
      </w:r>
      <w:r w:rsidR="00645A36" w:rsidRPr="0032004B">
        <w:rPr>
          <w:rFonts w:ascii="Cambria" w:hAnsi="Cambria"/>
        </w:rPr>
        <w:t>ne</w:t>
      </w:r>
      <w:r w:rsidRPr="0032004B">
        <w:rPr>
          <w:rFonts w:ascii="Cambria" w:hAnsi="Cambria"/>
        </w:rPr>
        <w:t xml:space="preserve">ligible </w:t>
      </w:r>
      <w:r w:rsidR="00645A36" w:rsidRPr="0032004B">
        <w:rPr>
          <w:rFonts w:ascii="Cambria" w:hAnsi="Cambria"/>
        </w:rPr>
        <w:t>studies and the reasons for exclusion</w:t>
      </w:r>
      <w:bookmarkEnd w:id="2"/>
    </w:p>
    <w:tbl>
      <w:tblPr>
        <w:tblStyle w:val="2"/>
        <w:tblW w:w="0" w:type="auto"/>
        <w:tblLook w:val="04A0" w:firstRow="1" w:lastRow="0" w:firstColumn="1" w:lastColumn="0" w:noHBand="0" w:noVBand="1"/>
      </w:tblPr>
      <w:tblGrid>
        <w:gridCol w:w="4122"/>
        <w:gridCol w:w="4174"/>
      </w:tblGrid>
      <w:tr w:rsidR="00967612" w:rsidRPr="00967612" w14:paraId="7450867E" w14:textId="77777777" w:rsidTr="0032004B">
        <w:tc>
          <w:tcPr>
            <w:tcW w:w="4122" w:type="dxa"/>
          </w:tcPr>
          <w:p w14:paraId="0BFA9267" w14:textId="77777777" w:rsidR="00967612" w:rsidRPr="00967612" w:rsidRDefault="00967612" w:rsidP="00967612">
            <w:pPr>
              <w:rPr>
                <w:rFonts w:ascii="Cambria" w:eastAsia="SimSun" w:hAnsi="Cambria" w:cs="Times New Roman"/>
                <w:b/>
              </w:rPr>
            </w:pPr>
            <w:r w:rsidRPr="00967612">
              <w:rPr>
                <w:rFonts w:ascii="Cambria" w:eastAsia="SimSun" w:hAnsi="Cambria" w:cs="Times New Roman"/>
                <w:b/>
              </w:rPr>
              <w:t>Reasons for exclusion</w:t>
            </w:r>
          </w:p>
        </w:tc>
        <w:tc>
          <w:tcPr>
            <w:tcW w:w="4174" w:type="dxa"/>
          </w:tcPr>
          <w:p w14:paraId="26CF287A" w14:textId="77777777" w:rsidR="00967612" w:rsidRPr="00967612" w:rsidRDefault="00967612" w:rsidP="00967612">
            <w:pPr>
              <w:rPr>
                <w:rFonts w:ascii="Cambria" w:eastAsia="SimSun" w:hAnsi="Cambria" w:cs="Times New Roman"/>
                <w:b/>
              </w:rPr>
            </w:pPr>
            <w:r w:rsidRPr="00967612">
              <w:rPr>
                <w:rFonts w:ascii="Cambria" w:eastAsia="SimSun" w:hAnsi="Cambria" w:cs="Times New Roman"/>
                <w:b/>
              </w:rPr>
              <w:t>S</w:t>
            </w:r>
            <w:r w:rsidRPr="00967612">
              <w:rPr>
                <w:rFonts w:ascii="Cambria" w:eastAsia="SimSun" w:hAnsi="Cambria" w:cs="Times New Roman" w:hint="eastAsia"/>
                <w:b/>
              </w:rPr>
              <w:t>tudies</w:t>
            </w:r>
          </w:p>
        </w:tc>
      </w:tr>
      <w:tr w:rsidR="00967612" w:rsidRPr="00967612" w14:paraId="2A9C35A1" w14:textId="77777777" w:rsidTr="0032004B">
        <w:tc>
          <w:tcPr>
            <w:tcW w:w="4122" w:type="dxa"/>
          </w:tcPr>
          <w:p w14:paraId="50447620" w14:textId="77777777" w:rsidR="00967612" w:rsidRPr="00967612" w:rsidRDefault="00967612" w:rsidP="00967612">
            <w:pPr>
              <w:rPr>
                <w:rFonts w:ascii="Cambria" w:eastAsia="SimSun" w:hAnsi="Cambria" w:cs="Times New Roman"/>
              </w:rPr>
            </w:pPr>
            <w:r w:rsidRPr="00967612">
              <w:rPr>
                <w:rFonts w:ascii="Cambria" w:eastAsia="SimSun" w:hAnsi="Cambria" w:cs="Times New Roman"/>
              </w:rPr>
              <w:t>C</w:t>
            </w:r>
            <w:r w:rsidRPr="00967612">
              <w:rPr>
                <w:rFonts w:ascii="Cambria" w:eastAsia="SimSun" w:hAnsi="Cambria" w:cs="Times New Roman" w:hint="eastAsia"/>
              </w:rPr>
              <w:t>onference</w:t>
            </w:r>
            <w:r w:rsidRPr="00967612">
              <w:rPr>
                <w:rFonts w:ascii="Cambria" w:eastAsia="SimSun" w:hAnsi="Cambria" w:cs="Times New Roman"/>
              </w:rPr>
              <w:t xml:space="preserve"> abstract without a full text </w:t>
            </w:r>
          </w:p>
        </w:tc>
        <w:tc>
          <w:tcPr>
            <w:tcW w:w="4174" w:type="dxa"/>
          </w:tcPr>
          <w:p w14:paraId="6D748842" w14:textId="77777777" w:rsidR="00967612" w:rsidRPr="00967612" w:rsidRDefault="00967612" w:rsidP="00967612">
            <w:pPr>
              <w:rPr>
                <w:rFonts w:ascii="Cambria" w:eastAsia="SimSun" w:hAnsi="Cambria" w:cs="Times New Roman"/>
              </w:rPr>
            </w:pPr>
            <w:r w:rsidRPr="00967612">
              <w:rPr>
                <w:rFonts w:ascii="Cambria" w:eastAsia="SimSun" w:hAnsi="Cambria" w:cs="Times New Roman"/>
              </w:rPr>
              <w:t>Bastoni/2016 [1]; Di Tomasso/2014 [2]; El-Sayed/2018 [3]; Guinot/2014 [4]; Monge García/2010 [5]; Monge Garcia/2013 [6]; Niyatiwatchanchai/2018 [7]; Theerawit/2016 [8]</w:t>
            </w:r>
          </w:p>
        </w:tc>
      </w:tr>
      <w:tr w:rsidR="00967612" w:rsidRPr="00967612" w14:paraId="347B2F40" w14:textId="77777777" w:rsidTr="0032004B">
        <w:tc>
          <w:tcPr>
            <w:tcW w:w="4122" w:type="dxa"/>
          </w:tcPr>
          <w:p w14:paraId="45C21976" w14:textId="77777777" w:rsidR="00967612" w:rsidRPr="00967612" w:rsidRDefault="00967612" w:rsidP="00967612">
            <w:pPr>
              <w:rPr>
                <w:rFonts w:ascii="Cambria" w:eastAsia="SimSun" w:hAnsi="Cambria" w:cs="Times New Roman"/>
              </w:rPr>
            </w:pPr>
            <w:r w:rsidRPr="00967612">
              <w:rPr>
                <w:rFonts w:ascii="Cambria" w:eastAsia="SimSun" w:hAnsi="Cambria" w:cs="Times New Roman"/>
              </w:rPr>
              <w:t>The enrolled patients had a normal blood pressure before intervention</w:t>
            </w:r>
          </w:p>
        </w:tc>
        <w:tc>
          <w:tcPr>
            <w:tcW w:w="4174" w:type="dxa"/>
          </w:tcPr>
          <w:p w14:paraId="425791A5" w14:textId="77777777" w:rsidR="00967612" w:rsidRPr="00967612" w:rsidRDefault="00967612" w:rsidP="00967612">
            <w:pPr>
              <w:rPr>
                <w:rFonts w:ascii="Cambria" w:eastAsia="SimSun" w:hAnsi="Cambria" w:cs="Times New Roman"/>
              </w:rPr>
            </w:pPr>
            <w:r w:rsidRPr="00967612">
              <w:rPr>
                <w:rFonts w:ascii="Cambria" w:eastAsia="SimSun" w:hAnsi="Cambria" w:cs="Times New Roman"/>
              </w:rPr>
              <w:t>Lee/2020 [9]; Wu/2016 [10]</w:t>
            </w:r>
            <w:r w:rsidRPr="00967612">
              <w:rPr>
                <w:rFonts w:ascii="Cambria" w:eastAsia="SimSun" w:hAnsi="Cambria" w:cs="Times New Roman" w:hint="eastAsia"/>
              </w:rPr>
              <w:t>;</w:t>
            </w:r>
            <w:r w:rsidRPr="00967612">
              <w:rPr>
                <w:rFonts w:ascii="Cambria" w:eastAsia="SimSun" w:hAnsi="Cambria" w:cs="Times New Roman"/>
              </w:rPr>
              <w:t xml:space="preserve"> Cecconi/2015 [11]</w:t>
            </w:r>
          </w:p>
        </w:tc>
      </w:tr>
      <w:tr w:rsidR="00967612" w:rsidRPr="00967612" w14:paraId="68487022" w14:textId="77777777" w:rsidTr="0032004B">
        <w:tc>
          <w:tcPr>
            <w:tcW w:w="4122" w:type="dxa"/>
          </w:tcPr>
          <w:p w14:paraId="74D06896" w14:textId="77777777" w:rsidR="00967612" w:rsidRPr="00967612" w:rsidRDefault="00967612" w:rsidP="00967612">
            <w:pPr>
              <w:rPr>
                <w:rFonts w:ascii="Cambria" w:eastAsia="SimSun" w:hAnsi="Cambria" w:cs="Times New Roman"/>
              </w:rPr>
            </w:pPr>
            <w:r w:rsidRPr="00967612">
              <w:rPr>
                <w:rFonts w:ascii="Cambria" w:eastAsia="SimSun" w:hAnsi="Cambria" w:cs="Times New Roman" w:hint="eastAsia"/>
              </w:rPr>
              <w:t>A</w:t>
            </w:r>
            <w:r w:rsidRPr="00967612">
              <w:rPr>
                <w:rFonts w:ascii="Cambria" w:eastAsia="SimSun" w:hAnsi="Cambria" w:cs="Times New Roman"/>
              </w:rPr>
              <w:t>nimal studies</w:t>
            </w:r>
          </w:p>
        </w:tc>
        <w:tc>
          <w:tcPr>
            <w:tcW w:w="4174" w:type="dxa"/>
          </w:tcPr>
          <w:p w14:paraId="7A49477D" w14:textId="77777777" w:rsidR="00967612" w:rsidRPr="00967612" w:rsidRDefault="00967612" w:rsidP="00967612">
            <w:pPr>
              <w:rPr>
                <w:rFonts w:ascii="Cambria" w:eastAsia="SimSun" w:hAnsi="Cambria" w:cs="Times New Roman"/>
              </w:rPr>
            </w:pPr>
            <w:r w:rsidRPr="00967612">
              <w:rPr>
                <w:rFonts w:ascii="Cambria" w:eastAsia="SimSun" w:hAnsi="Cambria" w:cs="Times New Roman"/>
              </w:rPr>
              <w:t>Monge Garcia/2020 [12]; Monge García/2017 [13];</w:t>
            </w:r>
          </w:p>
        </w:tc>
      </w:tr>
      <w:tr w:rsidR="00967612" w:rsidRPr="00967612" w14:paraId="6901F1BA" w14:textId="77777777" w:rsidTr="0032004B">
        <w:tc>
          <w:tcPr>
            <w:tcW w:w="4122" w:type="dxa"/>
          </w:tcPr>
          <w:p w14:paraId="3E02AD95" w14:textId="77777777" w:rsidR="00967612" w:rsidRPr="00967612" w:rsidRDefault="00967612" w:rsidP="00967612">
            <w:pPr>
              <w:rPr>
                <w:rFonts w:ascii="Cambria" w:eastAsia="SimSun" w:hAnsi="Cambria" w:cs="Times New Roman"/>
              </w:rPr>
            </w:pPr>
            <w:r w:rsidRPr="00967612">
              <w:rPr>
                <w:rFonts w:ascii="Cambria" w:eastAsia="SimSun" w:hAnsi="Cambria" w:cs="Times New Roman"/>
              </w:rPr>
              <w:t>Study enrolled pediatric patients</w:t>
            </w:r>
          </w:p>
        </w:tc>
        <w:tc>
          <w:tcPr>
            <w:tcW w:w="4174" w:type="dxa"/>
          </w:tcPr>
          <w:p w14:paraId="07C9EFD2" w14:textId="77777777" w:rsidR="00967612" w:rsidRPr="00967612" w:rsidRDefault="00967612" w:rsidP="00967612">
            <w:pPr>
              <w:rPr>
                <w:rFonts w:ascii="Cambria" w:eastAsia="SimSun" w:hAnsi="Cambria" w:cs="Times New Roman"/>
              </w:rPr>
            </w:pPr>
            <w:r w:rsidRPr="00967612">
              <w:rPr>
                <w:rFonts w:ascii="Cambria" w:eastAsia="SimSun" w:hAnsi="Cambria" w:cs="Times New Roman" w:hint="eastAsia"/>
              </w:rPr>
              <w:t>L</w:t>
            </w:r>
            <w:r w:rsidRPr="00967612">
              <w:rPr>
                <w:rFonts w:ascii="Cambria" w:eastAsia="SimSun" w:hAnsi="Cambria" w:cs="Times New Roman"/>
              </w:rPr>
              <w:t>ee/2020 [14]</w:t>
            </w:r>
          </w:p>
        </w:tc>
      </w:tr>
    </w:tbl>
    <w:p w14:paraId="0EFBA9AA" w14:textId="77777777" w:rsidR="0032004B" w:rsidRDefault="0032004B" w:rsidP="0032004B">
      <w:pPr>
        <w:rPr>
          <w:rFonts w:ascii="Cambria" w:eastAsia="SimSun" w:hAnsi="Cambria" w:cs="Times New Roman"/>
          <w:b/>
        </w:rPr>
      </w:pPr>
    </w:p>
    <w:p w14:paraId="05EFC093" w14:textId="0DBED011" w:rsidR="0032004B" w:rsidRPr="0032004B" w:rsidRDefault="0032004B" w:rsidP="0032004B">
      <w:pPr>
        <w:rPr>
          <w:rFonts w:ascii="Cambria" w:eastAsia="SimSun" w:hAnsi="Cambria" w:cs="Times New Roman"/>
          <w:b/>
        </w:rPr>
      </w:pPr>
      <w:r w:rsidRPr="0032004B">
        <w:rPr>
          <w:rFonts w:ascii="Cambria" w:eastAsia="SimSun" w:hAnsi="Cambria" w:cs="Times New Roman"/>
          <w:b/>
        </w:rPr>
        <w:t>Reference</w:t>
      </w:r>
      <w:r w:rsidR="007A3514">
        <w:rPr>
          <w:rFonts w:ascii="Cambria" w:eastAsia="SimSun" w:hAnsi="Cambria" w:cs="Times New Roman"/>
          <w:b/>
        </w:rPr>
        <w:t>:</w:t>
      </w:r>
    </w:p>
    <w:p w14:paraId="59BB7A0D"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Bastoni D, Aya H, Toscani L, Pigozzi L, Rhodes A, Cecconi M. Dynamic arterial elastance calculated with lidcoplus monitor does not predict changes in arterial pressure after a fluid challenge in postsurgical patients. Critical Care. 2016; 20 SUPPL. 2.</w:t>
      </w:r>
    </w:p>
    <w:p w14:paraId="08463CD6"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Di Tomasso N, Vanoni M, Mellinghoff J, Grounds R.M, Rhodes A, Cecconi M. PPV and SVV ratio and map response to a fluid challenge in SV responsive mechanically ventilated patients. A preliminary study to find a functional haemodynamic parameter for fluid responsiveness prediction. Intensive Care Med. 2014; 40:1 SUPPL. 1 (S178).</w:t>
      </w:r>
    </w:p>
    <w:p w14:paraId="099897BE"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El-Sayed M, Salah Hammad Ali S, Mohamady El-Demerdash Hassan A, Elsaied Abdelrahman A., Mukhtar A. Dynamic arterial elastance as a predictor of arterial blood pressure response to fluid administration in septic patients: A prospective observational study.</w:t>
      </w:r>
      <w:r w:rsidRPr="0032004B">
        <w:rPr>
          <w:rFonts w:ascii="Calibri" w:eastAsia="SimSun" w:hAnsi="Calibri" w:cs="Times New Roman"/>
        </w:rPr>
        <w:t xml:space="preserve"> </w:t>
      </w:r>
      <w:r w:rsidRPr="0032004B">
        <w:rPr>
          <w:rFonts w:ascii="Cambria" w:eastAsia="SimSun" w:hAnsi="Cambria" w:cs="Times New Roman"/>
        </w:rPr>
        <w:t>Intensive Care Med Experimental. 2018; 6 Supplement 2.</w:t>
      </w:r>
    </w:p>
    <w:p w14:paraId="3E01F7C4"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Guinot PG, Bernard E, Levrard M, Zogheib E, Dupont H, Lorne E. The measure of a dynamic arterial elastance predicted the decrease in blood pressure when sewage of noradrenaline in septic shock. Annals Francaises D Anesthesie De Reanimation. 2014.33(2): A222.</w:t>
      </w:r>
    </w:p>
    <w:p w14:paraId="6C8AE654"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Monge García M.I, Gil Cano A, Gracia Romero M. Dynamic assessment of arterial elastance to predict arterial pressure response to volume loading in preload-dependent patients. Intensive Care Med. 2010; 36 SUPPL. 2 (S362).</w:t>
      </w:r>
    </w:p>
    <w:p w14:paraId="27B31356"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Monge Garcia M.I, Gracia Romero M, Gil Cano A., Rhodes A, Grounds R.M., Maurizio C.</w:t>
      </w:r>
      <w:r w:rsidRPr="0032004B">
        <w:rPr>
          <w:rFonts w:ascii="Calibri" w:eastAsia="SimSun" w:hAnsi="Calibri" w:cs="Times New Roman"/>
        </w:rPr>
        <w:t xml:space="preserve"> </w:t>
      </w:r>
      <w:r w:rsidRPr="0032004B">
        <w:rPr>
          <w:rFonts w:ascii="Cambria" w:eastAsia="SimSun" w:hAnsi="Cambria" w:cs="Times New Roman"/>
        </w:rPr>
        <w:t>Dynamic arterial elastance is a predictor of arterial pressure changes to volume administration in fluid responder patients. Intensive Care Med. 2013; 39 SUPPL. 2 (S233).</w:t>
      </w:r>
    </w:p>
    <w:p w14:paraId="1BF99699"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Niyatiwatchanchai N, Liwsrisakun C, Chittawatanarat K, Theerakittikul T, Limsukon A, Tajarernmuang P, Pothirat C. Dynamic arterial elastance to predict mean arterial pressure after decreasing norepinephrine dosage in septic shock. Intensive Care Med Experimental. 2018 ;6 Supplement 1.</w:t>
      </w:r>
    </w:p>
    <w:p w14:paraId="51132294"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Theerawit P, Morasert T, Sutherasan Y. Diastolic blood pressure, static arterial elastance, dynamic arterial elastance and arterial resistance during fluid challenge in septic shock: A pilot study. Intensive Care Med Experimental. 2016; 4 Supplement 1.</w:t>
      </w:r>
    </w:p>
    <w:p w14:paraId="66226E0A"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Lee CT, Lee TS, Chiu CT, Teng HC, Cheng HL, Wu CY. Mini-fluid challenge test predicts stroke volume and arterial pressure fluid responsiveness during spine surgery in prone position: A STARD-compliant diagnostic accuracy study. Medicine (Baltimore). 2020;99(6):e19031.</w:t>
      </w:r>
    </w:p>
    <w:p w14:paraId="51E47383"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Wu CY, Cheng YJ, Liu YJ, Wu TT, Chien CT, Chan KC; NTUH Center of Microcirculation Medical Research (NCMMR). Predicting stroke volume and arterial pressure fluid responsiveness in liver cirrhosis patients using dynamic preload variables: A prospective study of diagnostic accuracy. Eur J Anaesthesiol. 2016;33(9):645-52.</w:t>
      </w:r>
    </w:p>
    <w:p w14:paraId="4430486C"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Cecconi M, García MIM, Romero MG, Mellinghoff J, Caliandro F, Grounds RM, et al. The use of pulse pressure variation and stroke volume variation in spontaneously breathing patients to assess dynamic arterial elastance and to predict arterial pressure response to fluid administration. Anesth Analg. 2015;120(1):76-84.</w:t>
      </w:r>
    </w:p>
    <w:p w14:paraId="0B573D4A"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Monge Garcia MI, Guijo González P, Saludes Orduña P, Gracia Romero M, Gil Cano A, Messina A,et al. Dynamic Arterial Elastance During Experimental Endotoxic Septic Shock: A Potential Marker of Cardiovascular Efficiency. Front Physiol. 2020;11: 562824.</w:t>
      </w:r>
    </w:p>
    <w:p w14:paraId="2CD7027F" w14:textId="77777777" w:rsidR="0032004B" w:rsidRPr="0032004B" w:rsidRDefault="0032004B" w:rsidP="0032004B">
      <w:pPr>
        <w:numPr>
          <w:ilvl w:val="0"/>
          <w:numId w:val="5"/>
        </w:numPr>
        <w:rPr>
          <w:rFonts w:ascii="Cambria" w:eastAsia="SimSun" w:hAnsi="Cambria" w:cs="Times New Roman"/>
        </w:rPr>
      </w:pPr>
      <w:r w:rsidRPr="0032004B">
        <w:rPr>
          <w:rFonts w:ascii="Calibri" w:eastAsia="SimSun" w:hAnsi="Calibri" w:cs="Times New Roman"/>
        </w:rPr>
        <w:t xml:space="preserve"> </w:t>
      </w:r>
      <w:r w:rsidRPr="0032004B">
        <w:rPr>
          <w:rFonts w:ascii="Cambria" w:eastAsia="SimSun" w:hAnsi="Cambria" w:cs="Times New Roman"/>
        </w:rPr>
        <w:t>Monge García MI, Guijo González P, Gracia Romero M, Gil Cano A, Rhodes A, Grounds RM, et al. Effects of arterial load variations on dynamic arterial elastance: an experimental study. Br J Anaesth. 2017;118(6):938-946.</w:t>
      </w:r>
    </w:p>
    <w:p w14:paraId="4F8787F8" w14:textId="77777777" w:rsidR="0032004B" w:rsidRPr="0032004B" w:rsidRDefault="0032004B" w:rsidP="0032004B">
      <w:pPr>
        <w:numPr>
          <w:ilvl w:val="0"/>
          <w:numId w:val="5"/>
        </w:numPr>
        <w:rPr>
          <w:rFonts w:ascii="Cambria" w:eastAsia="SimSun" w:hAnsi="Cambria" w:cs="Times New Roman"/>
        </w:rPr>
      </w:pPr>
      <w:r w:rsidRPr="0032004B">
        <w:rPr>
          <w:rFonts w:ascii="Cambria" w:eastAsia="SimSun" w:hAnsi="Cambria" w:cs="Times New Roman"/>
        </w:rPr>
        <w:t>Lee JH, Kwon YL, Na JH, Jang YE, Kim EH, Kim HS, et al. Is dynamic arterial elastance a predictor of an increase in blood pressure after fluid administration in pediatric patients with hypotension? Reanalysis of prospective observational studies. Paediatr Anaesth. 2020;30(1):34-42.</w:t>
      </w:r>
    </w:p>
    <w:p w14:paraId="74E4280D" w14:textId="77777777" w:rsidR="00967612" w:rsidRDefault="00967612" w:rsidP="00630B87">
      <w:pPr>
        <w:rPr>
          <w:rFonts w:ascii="Cambria" w:hAnsi="Cambria" w:cs="Times New Roman"/>
        </w:rPr>
      </w:pPr>
    </w:p>
    <w:p w14:paraId="36587D50" w14:textId="77777777" w:rsidR="00967612" w:rsidRDefault="00967612" w:rsidP="00630B87">
      <w:pPr>
        <w:rPr>
          <w:rFonts w:ascii="Cambria" w:hAnsi="Cambria" w:cs="Times New Roman"/>
        </w:rPr>
      </w:pPr>
    </w:p>
    <w:p w14:paraId="38C41A90" w14:textId="77777777" w:rsidR="00967612" w:rsidRDefault="00967612" w:rsidP="00630B87">
      <w:pPr>
        <w:rPr>
          <w:rFonts w:ascii="Cambria" w:hAnsi="Cambria" w:cs="Times New Roman"/>
        </w:rPr>
      </w:pPr>
    </w:p>
    <w:p w14:paraId="51C28D76" w14:textId="77777777" w:rsidR="007A3514" w:rsidRDefault="007A3514" w:rsidP="00630B87">
      <w:pPr>
        <w:rPr>
          <w:rFonts w:ascii="Cambria" w:hAnsi="Cambria" w:cs="Times New Roman"/>
        </w:rPr>
      </w:pPr>
    </w:p>
    <w:p w14:paraId="04434EB0" w14:textId="77777777" w:rsidR="007A3514" w:rsidRDefault="007A3514" w:rsidP="00630B87">
      <w:pPr>
        <w:rPr>
          <w:rFonts w:ascii="Cambria" w:hAnsi="Cambria" w:cs="Times New Roman"/>
        </w:rPr>
      </w:pPr>
    </w:p>
    <w:p w14:paraId="01B9CBBC" w14:textId="77777777" w:rsidR="007A3514" w:rsidRDefault="007A3514" w:rsidP="00630B87">
      <w:pPr>
        <w:rPr>
          <w:rFonts w:ascii="Cambria" w:hAnsi="Cambria" w:cs="Times New Roman"/>
        </w:rPr>
      </w:pPr>
    </w:p>
    <w:p w14:paraId="03CEAFC4" w14:textId="77777777" w:rsidR="007A3514" w:rsidRDefault="007A3514" w:rsidP="00630B87">
      <w:pPr>
        <w:rPr>
          <w:rFonts w:ascii="Cambria" w:hAnsi="Cambria" w:cs="Times New Roman"/>
        </w:rPr>
      </w:pPr>
    </w:p>
    <w:p w14:paraId="5BC70AB4" w14:textId="77777777" w:rsidR="007A3514" w:rsidRDefault="007A3514" w:rsidP="00630B87">
      <w:pPr>
        <w:rPr>
          <w:rFonts w:ascii="Cambria" w:hAnsi="Cambria" w:cs="Times New Roman"/>
        </w:rPr>
      </w:pPr>
    </w:p>
    <w:p w14:paraId="5B28F75A" w14:textId="77777777" w:rsidR="007A3514" w:rsidRDefault="007A3514" w:rsidP="00630B87">
      <w:pPr>
        <w:rPr>
          <w:rFonts w:ascii="Cambria" w:hAnsi="Cambria" w:cs="Times New Roman"/>
        </w:rPr>
      </w:pPr>
    </w:p>
    <w:p w14:paraId="795CEB05" w14:textId="77777777" w:rsidR="007A3514" w:rsidRDefault="007A3514" w:rsidP="00630B87">
      <w:pPr>
        <w:rPr>
          <w:rFonts w:ascii="Cambria" w:hAnsi="Cambria" w:cs="Times New Roman"/>
        </w:rPr>
      </w:pPr>
    </w:p>
    <w:p w14:paraId="333C0657" w14:textId="77777777" w:rsidR="007A3514" w:rsidRDefault="007A3514" w:rsidP="00630B87">
      <w:pPr>
        <w:rPr>
          <w:rFonts w:ascii="Cambria" w:hAnsi="Cambria" w:cs="Times New Roman"/>
        </w:rPr>
      </w:pPr>
    </w:p>
    <w:p w14:paraId="4C117EC3" w14:textId="77777777" w:rsidR="007A3514" w:rsidRDefault="007A3514" w:rsidP="00630B87">
      <w:pPr>
        <w:rPr>
          <w:rFonts w:ascii="Cambria" w:hAnsi="Cambria" w:cs="Times New Roman"/>
        </w:rPr>
      </w:pPr>
    </w:p>
    <w:p w14:paraId="60613FEA" w14:textId="77777777" w:rsidR="007A3514" w:rsidRDefault="007A3514" w:rsidP="00630B87">
      <w:pPr>
        <w:rPr>
          <w:rFonts w:ascii="Cambria" w:hAnsi="Cambria" w:cs="Times New Roman"/>
        </w:rPr>
      </w:pPr>
    </w:p>
    <w:p w14:paraId="10C1946C" w14:textId="77777777" w:rsidR="007A3514" w:rsidRDefault="007A3514" w:rsidP="00630B87">
      <w:pPr>
        <w:rPr>
          <w:rFonts w:ascii="Cambria" w:hAnsi="Cambria" w:cs="Times New Roman"/>
        </w:rPr>
      </w:pPr>
    </w:p>
    <w:p w14:paraId="3CDAE122" w14:textId="77777777" w:rsidR="007A3514" w:rsidRDefault="007A3514" w:rsidP="00630B87">
      <w:pPr>
        <w:rPr>
          <w:rFonts w:ascii="Cambria" w:hAnsi="Cambria" w:cs="Times New Roman"/>
        </w:rPr>
      </w:pPr>
    </w:p>
    <w:p w14:paraId="5A34B432" w14:textId="77777777" w:rsidR="007A3514" w:rsidRDefault="007A3514" w:rsidP="00630B87">
      <w:pPr>
        <w:rPr>
          <w:rFonts w:ascii="Cambria" w:hAnsi="Cambria" w:cs="Times New Roman"/>
        </w:rPr>
      </w:pPr>
    </w:p>
    <w:p w14:paraId="7F6CFC88" w14:textId="77777777" w:rsidR="007A3514" w:rsidRDefault="007A3514" w:rsidP="00630B87">
      <w:pPr>
        <w:rPr>
          <w:rFonts w:ascii="Cambria" w:hAnsi="Cambria" w:cs="Times New Roman"/>
        </w:rPr>
      </w:pPr>
    </w:p>
    <w:p w14:paraId="6FE3DB74" w14:textId="77777777" w:rsidR="007A3514" w:rsidRDefault="007A3514" w:rsidP="00630B87">
      <w:pPr>
        <w:rPr>
          <w:rFonts w:ascii="Cambria" w:hAnsi="Cambria" w:cs="Times New Roman"/>
        </w:rPr>
      </w:pPr>
    </w:p>
    <w:p w14:paraId="6C57508B" w14:textId="77777777" w:rsidR="007A3514" w:rsidRDefault="007A3514" w:rsidP="00630B87">
      <w:pPr>
        <w:rPr>
          <w:rFonts w:ascii="Cambria" w:hAnsi="Cambria" w:cs="Times New Roman"/>
        </w:rPr>
      </w:pPr>
    </w:p>
    <w:p w14:paraId="2F03C154" w14:textId="77777777" w:rsidR="007A3514" w:rsidRDefault="007A3514" w:rsidP="00630B87">
      <w:pPr>
        <w:rPr>
          <w:rFonts w:ascii="Cambria" w:hAnsi="Cambria" w:cs="Times New Roman"/>
        </w:rPr>
      </w:pPr>
    </w:p>
    <w:p w14:paraId="68452F48" w14:textId="77777777" w:rsidR="007A3514" w:rsidRDefault="007A3514" w:rsidP="00630B87">
      <w:pPr>
        <w:rPr>
          <w:rFonts w:ascii="Cambria" w:hAnsi="Cambria" w:cs="Times New Roman"/>
        </w:rPr>
      </w:pPr>
    </w:p>
    <w:p w14:paraId="3A76D575" w14:textId="709218A2" w:rsidR="00367B54" w:rsidRPr="00825B5B" w:rsidRDefault="00367B54" w:rsidP="00630B87">
      <w:pPr>
        <w:rPr>
          <w:rFonts w:ascii="Cambria" w:hAnsi="Cambria" w:cs="Times New Roman"/>
        </w:rPr>
      </w:pPr>
    </w:p>
    <w:p w14:paraId="2FC7FDA2" w14:textId="00900506" w:rsidR="00790C0B" w:rsidRPr="00790C0B" w:rsidRDefault="00790C0B" w:rsidP="00790C0B">
      <w:pPr>
        <w:pStyle w:val="Heading1"/>
        <w:rPr>
          <w:rFonts w:ascii="Cambria" w:hAnsi="Cambria"/>
        </w:rPr>
      </w:pPr>
      <w:bookmarkStart w:id="3" w:name="_Toc74082368"/>
      <w:r>
        <w:rPr>
          <w:rFonts w:ascii="Cambria" w:hAnsi="Cambria" w:cs="Times New Roman"/>
          <w:noProof/>
          <w:lang w:val="en-IN" w:eastAsia="en-IN"/>
        </w:rPr>
        <w:drawing>
          <wp:anchor distT="0" distB="0" distL="114300" distR="114300" simplePos="0" relativeHeight="251659264" behindDoc="0" locked="0" layoutInCell="1" allowOverlap="1" wp14:anchorId="4F80FC7E" wp14:editId="0D42C29D">
            <wp:simplePos x="0" y="0"/>
            <wp:positionH relativeFrom="column">
              <wp:posOffset>-122555</wp:posOffset>
            </wp:positionH>
            <wp:positionV relativeFrom="paragraph">
              <wp:posOffset>636270</wp:posOffset>
            </wp:positionV>
            <wp:extent cx="5323840" cy="3872230"/>
            <wp:effectExtent l="0" t="0" r="0" b="0"/>
            <wp:wrapSquare wrapText="bothSides"/>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3840" cy="3872230"/>
                    </a:xfrm>
                    <a:prstGeom prst="rect">
                      <a:avLst/>
                    </a:prstGeom>
                  </pic:spPr>
                </pic:pic>
              </a:graphicData>
            </a:graphic>
            <wp14:sizeRelH relativeFrom="page">
              <wp14:pctWidth>0</wp14:pctWidth>
            </wp14:sizeRelH>
            <wp14:sizeRelV relativeFrom="page">
              <wp14:pctHeight>0</wp14:pctHeight>
            </wp14:sizeRelV>
          </wp:anchor>
        </w:drawing>
      </w:r>
      <w:r w:rsidRPr="00790C0B">
        <w:rPr>
          <w:rFonts w:ascii="Cambria" w:hAnsi="Cambria"/>
        </w:rPr>
        <w:t xml:space="preserve">Figure </w:t>
      </w:r>
      <w:r w:rsidR="002B7D5D" w:rsidRPr="00790C0B">
        <w:rPr>
          <w:rFonts w:ascii="Cambria" w:hAnsi="Cambria"/>
        </w:rPr>
        <w:t>S</w:t>
      </w:r>
      <w:r w:rsidR="002B7D5D">
        <w:rPr>
          <w:rFonts w:ascii="Cambria" w:hAnsi="Cambria"/>
        </w:rPr>
        <w:t>1</w:t>
      </w:r>
      <w:r w:rsidRPr="00790C0B">
        <w:rPr>
          <w:rFonts w:ascii="Cambria" w:hAnsi="Cambria"/>
        </w:rPr>
        <w:t>. Galbraith plot to identify the outlier</w:t>
      </w:r>
      <w:bookmarkEnd w:id="3"/>
    </w:p>
    <w:p w14:paraId="636148F1" w14:textId="6139F592" w:rsidR="00790C0B" w:rsidRDefault="00790C0B" w:rsidP="00630B87">
      <w:pPr>
        <w:rPr>
          <w:rFonts w:ascii="Cambria" w:hAnsi="Cambria" w:cs="Times New Roman"/>
        </w:rPr>
      </w:pPr>
      <w:r>
        <w:rPr>
          <w:rFonts w:ascii="Cambria" w:hAnsi="Cambria" w:cs="Times New Roman"/>
        </w:rPr>
        <w:t xml:space="preserve">Study No.7 represents the study by </w:t>
      </w:r>
      <w:r w:rsidRPr="00790C0B">
        <w:rPr>
          <w:rFonts w:ascii="Cambria" w:hAnsi="Cambria" w:cs="Times New Roman"/>
        </w:rPr>
        <w:t>Guarracino</w:t>
      </w:r>
      <w:r>
        <w:rPr>
          <w:rFonts w:ascii="Cambria" w:hAnsi="Cambria" w:cs="Times New Roman"/>
        </w:rPr>
        <w:t xml:space="preserve"> et al.</w:t>
      </w:r>
    </w:p>
    <w:p w14:paraId="550A2F1E" w14:textId="02BE65BF" w:rsidR="00790C0B" w:rsidRPr="00790C0B" w:rsidRDefault="00790C0B" w:rsidP="00630B87">
      <w:pPr>
        <w:rPr>
          <w:rFonts w:ascii="Cambria" w:hAnsi="Cambria" w:cs="Times New Roman"/>
        </w:rPr>
      </w:pPr>
    </w:p>
    <w:p w14:paraId="5D520DAD" w14:textId="2FE39605" w:rsidR="00790C0B" w:rsidRDefault="00790C0B" w:rsidP="00630B87">
      <w:pPr>
        <w:rPr>
          <w:rFonts w:ascii="Cambria" w:hAnsi="Cambria" w:cs="Times New Roman"/>
        </w:rPr>
      </w:pPr>
    </w:p>
    <w:p w14:paraId="48FF0513" w14:textId="7A7279C6" w:rsidR="00790C0B" w:rsidRDefault="00790C0B" w:rsidP="00630B87">
      <w:pPr>
        <w:rPr>
          <w:rFonts w:ascii="Cambria" w:hAnsi="Cambria" w:cs="Times New Roman"/>
        </w:rPr>
      </w:pPr>
    </w:p>
    <w:p w14:paraId="14B692E6" w14:textId="132E3492" w:rsidR="00790C0B" w:rsidRDefault="00790C0B" w:rsidP="00630B87">
      <w:pPr>
        <w:rPr>
          <w:rFonts w:ascii="Cambria" w:hAnsi="Cambria" w:cs="Times New Roman"/>
        </w:rPr>
      </w:pPr>
    </w:p>
    <w:p w14:paraId="6EA391C3" w14:textId="141BE60C" w:rsidR="00195589" w:rsidRDefault="00195589" w:rsidP="00630B87">
      <w:pPr>
        <w:rPr>
          <w:rFonts w:ascii="Cambria" w:hAnsi="Cambria" w:cs="Times New Roman"/>
        </w:rPr>
      </w:pPr>
    </w:p>
    <w:p w14:paraId="0D5505BF" w14:textId="11CA2A62" w:rsidR="00195589" w:rsidRDefault="00195589" w:rsidP="00630B87">
      <w:pPr>
        <w:rPr>
          <w:rFonts w:ascii="Cambria" w:hAnsi="Cambria" w:cs="Times New Roman"/>
        </w:rPr>
      </w:pPr>
    </w:p>
    <w:p w14:paraId="13C8BBB5" w14:textId="16D5DAE2" w:rsidR="00195589" w:rsidRDefault="00195589" w:rsidP="00630B87">
      <w:pPr>
        <w:rPr>
          <w:rFonts w:ascii="Cambria" w:hAnsi="Cambria" w:cs="Times New Roman"/>
        </w:rPr>
      </w:pPr>
    </w:p>
    <w:p w14:paraId="253AD88F" w14:textId="5D92B23A" w:rsidR="00195589" w:rsidRDefault="00195589" w:rsidP="00630B87">
      <w:pPr>
        <w:rPr>
          <w:rFonts w:ascii="Cambria" w:hAnsi="Cambria" w:cs="Times New Roman"/>
        </w:rPr>
      </w:pPr>
    </w:p>
    <w:p w14:paraId="5FCC3176" w14:textId="37926644" w:rsidR="00195589" w:rsidRDefault="00195589" w:rsidP="00630B87">
      <w:pPr>
        <w:rPr>
          <w:rFonts w:ascii="Cambria" w:hAnsi="Cambria" w:cs="Times New Roman"/>
        </w:rPr>
      </w:pPr>
    </w:p>
    <w:p w14:paraId="066A15D9" w14:textId="2ED4E2D3" w:rsidR="00195589" w:rsidRDefault="00195589" w:rsidP="00630B87">
      <w:pPr>
        <w:rPr>
          <w:rFonts w:ascii="Cambria" w:hAnsi="Cambria" w:cs="Times New Roman"/>
        </w:rPr>
      </w:pPr>
    </w:p>
    <w:p w14:paraId="380E8CF3" w14:textId="21420705" w:rsidR="00195589" w:rsidRDefault="00195589" w:rsidP="00630B87">
      <w:pPr>
        <w:rPr>
          <w:rFonts w:ascii="Cambria" w:hAnsi="Cambria" w:cs="Times New Roman"/>
        </w:rPr>
      </w:pPr>
    </w:p>
    <w:p w14:paraId="7D13FBE4" w14:textId="02B3590F" w:rsidR="00195589" w:rsidRDefault="00195589" w:rsidP="00630B87">
      <w:pPr>
        <w:rPr>
          <w:rFonts w:ascii="Cambria" w:hAnsi="Cambria" w:cs="Times New Roman"/>
        </w:rPr>
      </w:pPr>
    </w:p>
    <w:p w14:paraId="356C5869" w14:textId="18888453" w:rsidR="00195589" w:rsidRDefault="00195589" w:rsidP="00630B87">
      <w:pPr>
        <w:rPr>
          <w:rFonts w:ascii="Cambria" w:hAnsi="Cambria" w:cs="Times New Roman"/>
        </w:rPr>
      </w:pPr>
    </w:p>
    <w:p w14:paraId="484915E8" w14:textId="36DA3023" w:rsidR="00195589" w:rsidRDefault="00195589" w:rsidP="00630B87">
      <w:pPr>
        <w:rPr>
          <w:rFonts w:ascii="Cambria" w:hAnsi="Cambria" w:cs="Times New Roman"/>
        </w:rPr>
      </w:pPr>
    </w:p>
    <w:p w14:paraId="6B7573CC" w14:textId="13E84516" w:rsidR="00195589" w:rsidRDefault="00195589" w:rsidP="00630B87">
      <w:pPr>
        <w:rPr>
          <w:rFonts w:ascii="Cambria" w:hAnsi="Cambria" w:cs="Times New Roman"/>
        </w:rPr>
      </w:pPr>
    </w:p>
    <w:p w14:paraId="50AF06BA" w14:textId="65A1EE13" w:rsidR="00195589" w:rsidRDefault="00195589" w:rsidP="00630B87">
      <w:pPr>
        <w:rPr>
          <w:rFonts w:ascii="Cambria" w:hAnsi="Cambria" w:cs="Times New Roman"/>
        </w:rPr>
      </w:pPr>
    </w:p>
    <w:p w14:paraId="10374D4F" w14:textId="349D9396" w:rsidR="00195589" w:rsidRDefault="00195589" w:rsidP="00630B87">
      <w:pPr>
        <w:rPr>
          <w:rFonts w:ascii="Cambria" w:hAnsi="Cambria" w:cs="Times New Roman"/>
        </w:rPr>
      </w:pPr>
    </w:p>
    <w:p w14:paraId="1C33AAB3" w14:textId="05285A44" w:rsidR="00195589" w:rsidRDefault="00195589" w:rsidP="00630B87">
      <w:pPr>
        <w:rPr>
          <w:rFonts w:ascii="Cambria" w:hAnsi="Cambria" w:cs="Times New Roman"/>
        </w:rPr>
      </w:pPr>
    </w:p>
    <w:p w14:paraId="781B8FE2" w14:textId="546BBF3F" w:rsidR="00195589" w:rsidRDefault="00195589" w:rsidP="00630B87">
      <w:pPr>
        <w:rPr>
          <w:rFonts w:ascii="Cambria" w:hAnsi="Cambria" w:cs="Times New Roman"/>
        </w:rPr>
      </w:pPr>
    </w:p>
    <w:p w14:paraId="4494AE53" w14:textId="16F08936" w:rsidR="00195589" w:rsidRDefault="00195589" w:rsidP="00630B87">
      <w:pPr>
        <w:rPr>
          <w:rFonts w:ascii="Cambria" w:hAnsi="Cambria" w:cs="Times New Roman"/>
        </w:rPr>
      </w:pPr>
    </w:p>
    <w:p w14:paraId="24CC950A" w14:textId="577E71DB" w:rsidR="00195589" w:rsidRDefault="00195589" w:rsidP="00630B87">
      <w:pPr>
        <w:rPr>
          <w:rFonts w:ascii="Cambria" w:hAnsi="Cambria" w:cs="Times New Roman"/>
        </w:rPr>
      </w:pPr>
    </w:p>
    <w:p w14:paraId="28E2B481" w14:textId="309E2A54" w:rsidR="00195589" w:rsidRPr="00195589" w:rsidRDefault="00195589" w:rsidP="00195589">
      <w:pPr>
        <w:pStyle w:val="Heading1"/>
        <w:rPr>
          <w:rFonts w:ascii="Cambria" w:hAnsi="Cambria"/>
        </w:rPr>
      </w:pPr>
      <w:bookmarkStart w:id="4" w:name="_Toc74082369"/>
      <w:r w:rsidRPr="00195589">
        <w:rPr>
          <w:rFonts w:ascii="Cambria" w:hAnsi="Cambria"/>
        </w:rPr>
        <w:t xml:space="preserve">Figure </w:t>
      </w:r>
      <w:r w:rsidR="002B7D5D" w:rsidRPr="00195589">
        <w:rPr>
          <w:rFonts w:ascii="Cambria" w:hAnsi="Cambria"/>
        </w:rPr>
        <w:t>S</w:t>
      </w:r>
      <w:r w:rsidR="002B7D5D">
        <w:rPr>
          <w:rFonts w:ascii="Cambria" w:hAnsi="Cambria"/>
        </w:rPr>
        <w:t>2</w:t>
      </w:r>
      <w:r w:rsidRPr="00195589">
        <w:rPr>
          <w:rFonts w:ascii="Cambria" w:hAnsi="Cambria"/>
        </w:rPr>
        <w:t>. Bayes nomogram of dynamic arterial elastance for the prediction of mean arterial response to fluid expansion</w:t>
      </w:r>
      <w:bookmarkEnd w:id="4"/>
    </w:p>
    <w:p w14:paraId="7DC720A4" w14:textId="5891AABF" w:rsidR="00195589" w:rsidRDefault="00195589" w:rsidP="00630B87">
      <w:pPr>
        <w:rPr>
          <w:rFonts w:ascii="Cambria" w:hAnsi="Cambria" w:cs="Times New Roman"/>
        </w:rPr>
      </w:pPr>
      <w:r>
        <w:rPr>
          <w:rFonts w:ascii="Cambria" w:hAnsi="Cambria" w:cs="Times New Roman"/>
          <w:noProof/>
          <w:lang w:val="en-IN" w:eastAsia="en-IN"/>
        </w:rPr>
        <w:drawing>
          <wp:anchor distT="0" distB="0" distL="114300" distR="114300" simplePos="0" relativeHeight="251660288" behindDoc="0" locked="0" layoutInCell="1" allowOverlap="1" wp14:anchorId="675041BE" wp14:editId="6033BBE3">
            <wp:simplePos x="0" y="0"/>
            <wp:positionH relativeFrom="column">
              <wp:posOffset>357505</wp:posOffset>
            </wp:positionH>
            <wp:positionV relativeFrom="paragraph">
              <wp:posOffset>5080</wp:posOffset>
            </wp:positionV>
            <wp:extent cx="4577715" cy="6866255"/>
            <wp:effectExtent l="0" t="0" r="0" b="0"/>
            <wp:wrapSquare wrapText="bothSides"/>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7715" cy="6866255"/>
                    </a:xfrm>
                    <a:prstGeom prst="rect">
                      <a:avLst/>
                    </a:prstGeom>
                  </pic:spPr>
                </pic:pic>
              </a:graphicData>
            </a:graphic>
            <wp14:sizeRelH relativeFrom="page">
              <wp14:pctWidth>0</wp14:pctWidth>
            </wp14:sizeRelH>
            <wp14:sizeRelV relativeFrom="page">
              <wp14:pctHeight>0</wp14:pctHeight>
            </wp14:sizeRelV>
          </wp:anchor>
        </w:drawing>
      </w:r>
    </w:p>
    <w:p w14:paraId="30B224C9" w14:textId="3D39FC4D" w:rsidR="00195589" w:rsidRDefault="00195589" w:rsidP="00630B87">
      <w:pPr>
        <w:rPr>
          <w:rFonts w:ascii="Cambria" w:hAnsi="Cambria" w:cs="Times New Roman"/>
        </w:rPr>
      </w:pPr>
    </w:p>
    <w:p w14:paraId="7490E22C" w14:textId="7541A7C5" w:rsidR="00195589" w:rsidRDefault="00195589" w:rsidP="00630B87">
      <w:pPr>
        <w:rPr>
          <w:rFonts w:ascii="Cambria" w:hAnsi="Cambria" w:cs="Times New Roman"/>
        </w:rPr>
      </w:pPr>
    </w:p>
    <w:p w14:paraId="72CE1F15" w14:textId="62F58456" w:rsidR="00195589" w:rsidRDefault="00195589" w:rsidP="00630B87">
      <w:pPr>
        <w:rPr>
          <w:rFonts w:ascii="Cambria" w:hAnsi="Cambria" w:cs="Times New Roman"/>
        </w:rPr>
      </w:pPr>
    </w:p>
    <w:p w14:paraId="7FE2D365" w14:textId="3BD4C912" w:rsidR="00146998" w:rsidRDefault="00146998" w:rsidP="00630B87">
      <w:pPr>
        <w:rPr>
          <w:rFonts w:ascii="Cambria" w:hAnsi="Cambria" w:cs="Times New Roman"/>
        </w:rPr>
      </w:pPr>
    </w:p>
    <w:p w14:paraId="6D328949" w14:textId="46C995E1" w:rsidR="00146998" w:rsidRDefault="00146998" w:rsidP="00630B87">
      <w:pPr>
        <w:rPr>
          <w:rFonts w:ascii="Cambria" w:hAnsi="Cambria" w:cs="Times New Roman"/>
        </w:rPr>
      </w:pPr>
    </w:p>
    <w:p w14:paraId="3E87A2FE" w14:textId="7484C456" w:rsidR="00146998" w:rsidRDefault="00146998" w:rsidP="00630B87">
      <w:pPr>
        <w:rPr>
          <w:rFonts w:ascii="Cambria" w:hAnsi="Cambria" w:cs="Times New Roman"/>
        </w:rPr>
      </w:pPr>
    </w:p>
    <w:p w14:paraId="246CFDD2" w14:textId="04522E65" w:rsidR="00146998" w:rsidRDefault="00146998" w:rsidP="00630B87">
      <w:pPr>
        <w:rPr>
          <w:rFonts w:ascii="Cambria" w:hAnsi="Cambria" w:cs="Times New Roman"/>
        </w:rPr>
      </w:pPr>
    </w:p>
    <w:p w14:paraId="5FCA88A5" w14:textId="77E9055E" w:rsidR="00146998" w:rsidRDefault="00146998" w:rsidP="00630B87">
      <w:pPr>
        <w:rPr>
          <w:rFonts w:ascii="Cambria" w:hAnsi="Cambria" w:cs="Times New Roman"/>
        </w:rPr>
      </w:pPr>
    </w:p>
    <w:p w14:paraId="417FE8C6" w14:textId="6311D70F" w:rsidR="00146998" w:rsidRDefault="00146998" w:rsidP="00630B87">
      <w:pPr>
        <w:rPr>
          <w:rFonts w:ascii="Cambria" w:hAnsi="Cambria" w:cs="Times New Roman"/>
        </w:rPr>
      </w:pPr>
    </w:p>
    <w:p w14:paraId="3E744034" w14:textId="0CCFD7FF" w:rsidR="00146998" w:rsidRDefault="00146998" w:rsidP="00630B87">
      <w:pPr>
        <w:rPr>
          <w:rFonts w:ascii="Cambria" w:hAnsi="Cambria" w:cs="Times New Roman"/>
        </w:rPr>
      </w:pPr>
    </w:p>
    <w:p w14:paraId="1C9E0198" w14:textId="74AFE148" w:rsidR="00146998" w:rsidRDefault="00146998" w:rsidP="00630B87">
      <w:pPr>
        <w:rPr>
          <w:rFonts w:ascii="Cambria" w:hAnsi="Cambria" w:cs="Times New Roman"/>
        </w:rPr>
      </w:pPr>
    </w:p>
    <w:p w14:paraId="1A6288C9" w14:textId="512643C9" w:rsidR="00146998" w:rsidRDefault="00146998" w:rsidP="00630B87">
      <w:pPr>
        <w:rPr>
          <w:rFonts w:ascii="Cambria" w:hAnsi="Cambria" w:cs="Times New Roman"/>
        </w:rPr>
      </w:pPr>
    </w:p>
    <w:p w14:paraId="44035BC6" w14:textId="4FE48808" w:rsidR="00146998" w:rsidRDefault="00146998" w:rsidP="00630B87">
      <w:pPr>
        <w:rPr>
          <w:rFonts w:ascii="Cambria" w:hAnsi="Cambria" w:cs="Times New Roman"/>
        </w:rPr>
      </w:pPr>
    </w:p>
    <w:p w14:paraId="0D43713A" w14:textId="6F5B7B22" w:rsidR="00146998" w:rsidRDefault="00146998" w:rsidP="00630B87">
      <w:pPr>
        <w:rPr>
          <w:rFonts w:ascii="Cambria" w:hAnsi="Cambria" w:cs="Times New Roman"/>
        </w:rPr>
      </w:pPr>
    </w:p>
    <w:p w14:paraId="238FC8FB" w14:textId="5E1E01F3" w:rsidR="00146998" w:rsidRDefault="00146998" w:rsidP="00630B87">
      <w:pPr>
        <w:rPr>
          <w:rFonts w:ascii="Cambria" w:hAnsi="Cambria" w:cs="Times New Roman"/>
        </w:rPr>
      </w:pPr>
    </w:p>
    <w:p w14:paraId="403DAD08" w14:textId="1923D903" w:rsidR="00146998" w:rsidRDefault="00146998" w:rsidP="00630B87">
      <w:pPr>
        <w:rPr>
          <w:rFonts w:ascii="Cambria" w:hAnsi="Cambria" w:cs="Times New Roman"/>
        </w:rPr>
      </w:pPr>
    </w:p>
    <w:p w14:paraId="0F48F80C" w14:textId="7D60A16C" w:rsidR="00146998" w:rsidRDefault="00146998" w:rsidP="00630B87">
      <w:pPr>
        <w:rPr>
          <w:rFonts w:ascii="Cambria" w:hAnsi="Cambria" w:cs="Times New Roman"/>
        </w:rPr>
      </w:pPr>
    </w:p>
    <w:p w14:paraId="7F1DADDB" w14:textId="30A3B40E" w:rsidR="00146998" w:rsidRDefault="00146998" w:rsidP="00630B87">
      <w:pPr>
        <w:rPr>
          <w:rFonts w:ascii="Cambria" w:hAnsi="Cambria" w:cs="Times New Roman"/>
        </w:rPr>
      </w:pPr>
    </w:p>
    <w:p w14:paraId="133F3C8E" w14:textId="7C02C14A" w:rsidR="00146998" w:rsidRDefault="00146998" w:rsidP="00630B87">
      <w:pPr>
        <w:rPr>
          <w:rFonts w:ascii="Cambria" w:hAnsi="Cambria" w:cs="Times New Roman"/>
        </w:rPr>
      </w:pPr>
    </w:p>
    <w:p w14:paraId="10BE2C72" w14:textId="6ABBCEEE" w:rsidR="00146998" w:rsidRDefault="00146998" w:rsidP="00630B87">
      <w:pPr>
        <w:rPr>
          <w:rFonts w:ascii="Cambria" w:hAnsi="Cambria" w:cs="Times New Roman"/>
        </w:rPr>
      </w:pPr>
    </w:p>
    <w:p w14:paraId="41FE5F2C" w14:textId="5695E53D" w:rsidR="00146998" w:rsidRDefault="00146998" w:rsidP="00630B87">
      <w:pPr>
        <w:rPr>
          <w:rFonts w:ascii="Cambria" w:hAnsi="Cambria" w:cs="Times New Roman"/>
        </w:rPr>
      </w:pPr>
    </w:p>
    <w:p w14:paraId="4F882F39" w14:textId="36888449" w:rsidR="00146998" w:rsidRDefault="00146998" w:rsidP="00630B87">
      <w:pPr>
        <w:rPr>
          <w:rFonts w:ascii="Cambria" w:hAnsi="Cambria" w:cs="Times New Roman"/>
        </w:rPr>
      </w:pPr>
    </w:p>
    <w:p w14:paraId="2E47B18C" w14:textId="0F731736" w:rsidR="00146998" w:rsidRDefault="00146998" w:rsidP="00630B87">
      <w:pPr>
        <w:rPr>
          <w:rFonts w:ascii="Cambria" w:hAnsi="Cambria" w:cs="Times New Roman"/>
        </w:rPr>
      </w:pPr>
    </w:p>
    <w:p w14:paraId="4D4E33CE" w14:textId="4C2640B9" w:rsidR="00146998" w:rsidRDefault="00146998" w:rsidP="00630B87">
      <w:pPr>
        <w:rPr>
          <w:rFonts w:ascii="Cambria" w:hAnsi="Cambria" w:cs="Times New Roman"/>
        </w:rPr>
      </w:pPr>
    </w:p>
    <w:p w14:paraId="728DDFB5" w14:textId="47CC0F2D" w:rsidR="00146998" w:rsidRDefault="00146998" w:rsidP="00630B87">
      <w:pPr>
        <w:rPr>
          <w:rFonts w:ascii="Cambria" w:hAnsi="Cambria" w:cs="Times New Roman"/>
        </w:rPr>
      </w:pPr>
    </w:p>
    <w:p w14:paraId="7A6F04E4" w14:textId="101B8CFA" w:rsidR="00146998" w:rsidRDefault="00146998" w:rsidP="00630B87">
      <w:pPr>
        <w:rPr>
          <w:rFonts w:ascii="Cambria" w:hAnsi="Cambria" w:cs="Times New Roman"/>
        </w:rPr>
      </w:pPr>
    </w:p>
    <w:p w14:paraId="0BFC06E6" w14:textId="5EA1623F" w:rsidR="00146998" w:rsidRDefault="00146998" w:rsidP="00630B87">
      <w:pPr>
        <w:rPr>
          <w:rFonts w:ascii="Cambria" w:hAnsi="Cambria" w:cs="Times New Roman"/>
        </w:rPr>
      </w:pPr>
    </w:p>
    <w:p w14:paraId="7042E9AB" w14:textId="520B3CB5" w:rsidR="00146998" w:rsidRDefault="00146998" w:rsidP="00630B87">
      <w:pPr>
        <w:rPr>
          <w:rFonts w:ascii="Cambria" w:hAnsi="Cambria" w:cs="Times New Roman"/>
        </w:rPr>
      </w:pPr>
    </w:p>
    <w:p w14:paraId="1424C1B3" w14:textId="6127B09D" w:rsidR="00146998" w:rsidRDefault="00146998" w:rsidP="00630B87">
      <w:pPr>
        <w:rPr>
          <w:rFonts w:ascii="Cambria" w:hAnsi="Cambria" w:cs="Times New Roman"/>
        </w:rPr>
      </w:pPr>
    </w:p>
    <w:p w14:paraId="4AAF66E7" w14:textId="460B8D06" w:rsidR="00146998" w:rsidRDefault="00146998" w:rsidP="00630B87">
      <w:pPr>
        <w:rPr>
          <w:rFonts w:ascii="Cambria" w:hAnsi="Cambria" w:cs="Times New Roman"/>
        </w:rPr>
      </w:pPr>
    </w:p>
    <w:p w14:paraId="442E089B" w14:textId="350CEB97" w:rsidR="00146998" w:rsidRDefault="00146998" w:rsidP="00630B87">
      <w:pPr>
        <w:rPr>
          <w:rFonts w:ascii="Cambria" w:hAnsi="Cambria" w:cs="Times New Roman"/>
        </w:rPr>
      </w:pPr>
    </w:p>
    <w:p w14:paraId="4BB6CC0F" w14:textId="3EBF2AE0" w:rsidR="00146998" w:rsidRDefault="00146998" w:rsidP="00630B87">
      <w:pPr>
        <w:rPr>
          <w:rFonts w:ascii="Cambria" w:hAnsi="Cambria" w:cs="Times New Roman"/>
        </w:rPr>
      </w:pPr>
    </w:p>
    <w:p w14:paraId="46DC9B88" w14:textId="1847872D" w:rsidR="00146998" w:rsidRDefault="00146998" w:rsidP="00630B87">
      <w:pPr>
        <w:rPr>
          <w:rFonts w:ascii="Cambria" w:hAnsi="Cambria" w:cs="Times New Roman"/>
        </w:rPr>
      </w:pPr>
    </w:p>
    <w:p w14:paraId="0B1989DD" w14:textId="6DCAA5D2" w:rsidR="00146998" w:rsidRDefault="00146998" w:rsidP="00630B87">
      <w:pPr>
        <w:rPr>
          <w:rFonts w:ascii="Cambria" w:hAnsi="Cambria" w:cs="Times New Roman"/>
        </w:rPr>
      </w:pPr>
    </w:p>
    <w:p w14:paraId="12484E85" w14:textId="7AF90713" w:rsidR="00146998" w:rsidRDefault="00146998" w:rsidP="00630B87">
      <w:pPr>
        <w:rPr>
          <w:rFonts w:ascii="Cambria" w:hAnsi="Cambria" w:cs="Times New Roman"/>
        </w:rPr>
      </w:pPr>
    </w:p>
    <w:p w14:paraId="3E915E09" w14:textId="69D15C1A" w:rsidR="00146998" w:rsidRDefault="00146998" w:rsidP="00630B87">
      <w:pPr>
        <w:rPr>
          <w:rFonts w:ascii="Cambria" w:hAnsi="Cambria" w:cs="Times New Roman"/>
        </w:rPr>
      </w:pPr>
    </w:p>
    <w:p w14:paraId="1FC753AC" w14:textId="3CE1BB7C" w:rsidR="00146998" w:rsidRDefault="00146998" w:rsidP="00630B87">
      <w:pPr>
        <w:rPr>
          <w:rFonts w:ascii="Cambria" w:hAnsi="Cambria" w:cs="Times New Roman"/>
        </w:rPr>
      </w:pPr>
    </w:p>
    <w:p w14:paraId="6E57C294" w14:textId="062BD373" w:rsidR="006F14C6" w:rsidRPr="00825B5B" w:rsidRDefault="00146998" w:rsidP="00825B5B">
      <w:pPr>
        <w:pStyle w:val="Heading1"/>
        <w:rPr>
          <w:rFonts w:ascii="Cambria" w:hAnsi="Cambria"/>
        </w:rPr>
      </w:pPr>
      <w:bookmarkStart w:id="5" w:name="_Toc74082370"/>
      <w:r>
        <w:rPr>
          <w:rFonts w:ascii="Cambria" w:hAnsi="Cambria" w:cs="Times New Roman"/>
          <w:noProof/>
          <w:lang w:val="en-IN" w:eastAsia="en-IN"/>
        </w:rPr>
        <w:drawing>
          <wp:anchor distT="0" distB="0" distL="114300" distR="114300" simplePos="0" relativeHeight="251661312" behindDoc="0" locked="0" layoutInCell="1" allowOverlap="1" wp14:anchorId="27E49C8E" wp14:editId="182DC24F">
            <wp:simplePos x="0" y="0"/>
            <wp:positionH relativeFrom="margin">
              <wp:posOffset>-678180</wp:posOffset>
            </wp:positionH>
            <wp:positionV relativeFrom="paragraph">
              <wp:posOffset>590550</wp:posOffset>
            </wp:positionV>
            <wp:extent cx="7053580" cy="5130800"/>
            <wp:effectExtent l="0" t="0" r="0" b="0"/>
            <wp:wrapSquare wrapText="bothSides"/>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53580" cy="5130800"/>
                    </a:xfrm>
                    <a:prstGeom prst="rect">
                      <a:avLst/>
                    </a:prstGeom>
                  </pic:spPr>
                </pic:pic>
              </a:graphicData>
            </a:graphic>
            <wp14:sizeRelH relativeFrom="page">
              <wp14:pctWidth>0</wp14:pctWidth>
            </wp14:sizeRelH>
            <wp14:sizeRelV relativeFrom="page">
              <wp14:pctHeight>0</wp14:pctHeight>
            </wp14:sizeRelV>
          </wp:anchor>
        </w:drawing>
      </w:r>
      <w:r w:rsidRPr="00146998">
        <w:rPr>
          <w:rFonts w:ascii="Cambria" w:hAnsi="Cambria"/>
        </w:rPr>
        <w:t xml:space="preserve">Figure </w:t>
      </w:r>
      <w:r w:rsidR="002B7D5D" w:rsidRPr="00146998">
        <w:rPr>
          <w:rFonts w:ascii="Cambria" w:hAnsi="Cambria"/>
        </w:rPr>
        <w:t>S</w:t>
      </w:r>
      <w:r w:rsidR="002B7D5D">
        <w:rPr>
          <w:rFonts w:ascii="Cambria" w:hAnsi="Cambria"/>
        </w:rPr>
        <w:t>3</w:t>
      </w:r>
      <w:r w:rsidRPr="00146998">
        <w:rPr>
          <w:rFonts w:ascii="Cambria" w:hAnsi="Cambria"/>
        </w:rPr>
        <w:t>. Deeks’ funnel plot to assess the publication bias</w:t>
      </w:r>
      <w:bookmarkEnd w:id="5"/>
    </w:p>
    <w:sectPr w:rsidR="006F14C6" w:rsidRPr="00825B5B" w:rsidSect="00432AE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A8CF9" w14:textId="77777777" w:rsidR="00EA028E" w:rsidRDefault="00EA028E" w:rsidP="00332ED8">
      <w:r>
        <w:separator/>
      </w:r>
    </w:p>
  </w:endnote>
  <w:endnote w:type="continuationSeparator" w:id="0">
    <w:p w14:paraId="0AE3FCB0" w14:textId="77777777" w:rsidR="00EA028E" w:rsidRDefault="00EA028E" w:rsidP="0033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3AA3D" w14:textId="77777777" w:rsidR="00EA028E" w:rsidRDefault="00EA028E" w:rsidP="00332ED8">
      <w:r>
        <w:separator/>
      </w:r>
    </w:p>
  </w:footnote>
  <w:footnote w:type="continuationSeparator" w:id="0">
    <w:p w14:paraId="6962ECF5" w14:textId="77777777" w:rsidR="00EA028E" w:rsidRDefault="00EA028E" w:rsidP="00332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60201"/>
    <w:multiLevelType w:val="hybridMultilevel"/>
    <w:tmpl w:val="F0AA71A0"/>
    <w:lvl w:ilvl="0" w:tplc="FD8EFF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214BF8"/>
    <w:multiLevelType w:val="hybridMultilevel"/>
    <w:tmpl w:val="F07C70EE"/>
    <w:lvl w:ilvl="0" w:tplc="38020D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29825D6"/>
    <w:multiLevelType w:val="hybridMultilevel"/>
    <w:tmpl w:val="792E7762"/>
    <w:lvl w:ilvl="0" w:tplc="443AEC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7253FEE"/>
    <w:multiLevelType w:val="hybridMultilevel"/>
    <w:tmpl w:val="BC20CDDE"/>
    <w:lvl w:ilvl="0" w:tplc="94E835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C6E623B"/>
    <w:multiLevelType w:val="multilevel"/>
    <w:tmpl w:val="5E7C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5D"/>
    <w:rsid w:val="000122C3"/>
    <w:rsid w:val="00041060"/>
    <w:rsid w:val="00046587"/>
    <w:rsid w:val="00063F06"/>
    <w:rsid w:val="00073598"/>
    <w:rsid w:val="0007422E"/>
    <w:rsid w:val="00093FEA"/>
    <w:rsid w:val="000C07FD"/>
    <w:rsid w:val="00146998"/>
    <w:rsid w:val="00164F83"/>
    <w:rsid w:val="001725E4"/>
    <w:rsid w:val="00174D71"/>
    <w:rsid w:val="001938F5"/>
    <w:rsid w:val="00195589"/>
    <w:rsid w:val="00197A75"/>
    <w:rsid w:val="001D5071"/>
    <w:rsid w:val="00205D8D"/>
    <w:rsid w:val="00215013"/>
    <w:rsid w:val="00224B9E"/>
    <w:rsid w:val="0025141E"/>
    <w:rsid w:val="002A368F"/>
    <w:rsid w:val="002A48D5"/>
    <w:rsid w:val="002B4B69"/>
    <w:rsid w:val="002B7D5D"/>
    <w:rsid w:val="002E34BC"/>
    <w:rsid w:val="002F67C6"/>
    <w:rsid w:val="0032004B"/>
    <w:rsid w:val="00332ED8"/>
    <w:rsid w:val="0034799C"/>
    <w:rsid w:val="00367B54"/>
    <w:rsid w:val="003A7839"/>
    <w:rsid w:val="00401CDC"/>
    <w:rsid w:val="00432AE3"/>
    <w:rsid w:val="00443702"/>
    <w:rsid w:val="004445B0"/>
    <w:rsid w:val="004817DF"/>
    <w:rsid w:val="004D5315"/>
    <w:rsid w:val="00543422"/>
    <w:rsid w:val="00576189"/>
    <w:rsid w:val="005B674C"/>
    <w:rsid w:val="005E32B8"/>
    <w:rsid w:val="006020D7"/>
    <w:rsid w:val="006163CC"/>
    <w:rsid w:val="00630B87"/>
    <w:rsid w:val="0064275D"/>
    <w:rsid w:val="00645A36"/>
    <w:rsid w:val="006474FC"/>
    <w:rsid w:val="00662A60"/>
    <w:rsid w:val="00671175"/>
    <w:rsid w:val="006B7410"/>
    <w:rsid w:val="006C1D25"/>
    <w:rsid w:val="006F14C6"/>
    <w:rsid w:val="007020E9"/>
    <w:rsid w:val="00766923"/>
    <w:rsid w:val="00790C0B"/>
    <w:rsid w:val="007A3514"/>
    <w:rsid w:val="007C3314"/>
    <w:rsid w:val="00801742"/>
    <w:rsid w:val="00825B5B"/>
    <w:rsid w:val="0082731A"/>
    <w:rsid w:val="00865076"/>
    <w:rsid w:val="008B1687"/>
    <w:rsid w:val="008D0438"/>
    <w:rsid w:val="008E5DAD"/>
    <w:rsid w:val="009138AD"/>
    <w:rsid w:val="00924418"/>
    <w:rsid w:val="0096568A"/>
    <w:rsid w:val="00967612"/>
    <w:rsid w:val="009942FB"/>
    <w:rsid w:val="009A05E6"/>
    <w:rsid w:val="009A2CA4"/>
    <w:rsid w:val="009B3CD8"/>
    <w:rsid w:val="00A22168"/>
    <w:rsid w:val="00A23B94"/>
    <w:rsid w:val="00AD1461"/>
    <w:rsid w:val="00AD74EF"/>
    <w:rsid w:val="00B737F8"/>
    <w:rsid w:val="00B77E95"/>
    <w:rsid w:val="00B83628"/>
    <w:rsid w:val="00B9252B"/>
    <w:rsid w:val="00BA361E"/>
    <w:rsid w:val="00C22648"/>
    <w:rsid w:val="00C73CE0"/>
    <w:rsid w:val="00C84EF6"/>
    <w:rsid w:val="00C92ABB"/>
    <w:rsid w:val="00CB23E8"/>
    <w:rsid w:val="00D345FD"/>
    <w:rsid w:val="00D42F48"/>
    <w:rsid w:val="00D605ED"/>
    <w:rsid w:val="00D91D5D"/>
    <w:rsid w:val="00DB6BD0"/>
    <w:rsid w:val="00DB6F61"/>
    <w:rsid w:val="00DB7D0F"/>
    <w:rsid w:val="00DF1E39"/>
    <w:rsid w:val="00E02E7F"/>
    <w:rsid w:val="00E10E86"/>
    <w:rsid w:val="00E419A1"/>
    <w:rsid w:val="00E571C9"/>
    <w:rsid w:val="00E60222"/>
    <w:rsid w:val="00EA028E"/>
    <w:rsid w:val="00EF1473"/>
    <w:rsid w:val="00EF1D21"/>
    <w:rsid w:val="00F27066"/>
    <w:rsid w:val="00F33869"/>
    <w:rsid w:val="00F815A6"/>
    <w:rsid w:val="00FD0A2C"/>
    <w:rsid w:val="00FD3382"/>
    <w:rsid w:val="00FF7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ADD539"/>
  <w15:chartTrackingRefBased/>
  <w15:docId w15:val="{8E5E90C7-CE75-4974-A1BB-B03C8BBA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AD1461"/>
    <w:pPr>
      <w:keepNext/>
      <w:keepLines/>
      <w:spacing w:before="340" w:after="330" w:line="578" w:lineRule="auto"/>
      <w:outlineLvl w:val="0"/>
    </w:pPr>
    <w:rPr>
      <w:rFonts w:eastAsia="Cambria"/>
      <w:bCs/>
      <w:kern w:val="44"/>
      <w:sz w:val="32"/>
      <w:szCs w:val="44"/>
    </w:rPr>
  </w:style>
  <w:style w:type="paragraph" w:styleId="Heading2">
    <w:name w:val="heading 2"/>
    <w:basedOn w:val="Normal"/>
    <w:next w:val="Normal"/>
    <w:link w:val="Heading2Char"/>
    <w:uiPriority w:val="9"/>
    <w:unhideWhenUsed/>
    <w:qFormat/>
    <w:rsid w:val="00B737F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B69"/>
    <w:pPr>
      <w:ind w:firstLineChars="200" w:firstLine="420"/>
    </w:pPr>
  </w:style>
  <w:style w:type="character" w:customStyle="1" w:styleId="term">
    <w:name w:val="term"/>
    <w:basedOn w:val="DefaultParagraphFont"/>
    <w:rsid w:val="008D0438"/>
  </w:style>
  <w:style w:type="character" w:customStyle="1" w:styleId="history-span">
    <w:name w:val="history-span"/>
    <w:basedOn w:val="DefaultParagraphFont"/>
    <w:rsid w:val="00F815A6"/>
  </w:style>
  <w:style w:type="paragraph" w:styleId="Header">
    <w:name w:val="header"/>
    <w:basedOn w:val="Normal"/>
    <w:link w:val="HeaderChar"/>
    <w:uiPriority w:val="99"/>
    <w:unhideWhenUsed/>
    <w:rsid w:val="00332ED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32ED8"/>
    <w:rPr>
      <w:sz w:val="18"/>
      <w:szCs w:val="18"/>
    </w:rPr>
  </w:style>
  <w:style w:type="paragraph" w:styleId="Footer">
    <w:name w:val="footer"/>
    <w:basedOn w:val="Normal"/>
    <w:link w:val="FooterChar"/>
    <w:uiPriority w:val="99"/>
    <w:unhideWhenUsed/>
    <w:rsid w:val="00332ED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32ED8"/>
    <w:rPr>
      <w:sz w:val="18"/>
      <w:szCs w:val="18"/>
    </w:rPr>
  </w:style>
  <w:style w:type="table" w:styleId="TableGrid">
    <w:name w:val="Table Grid"/>
    <w:basedOn w:val="TableNormal"/>
    <w:uiPriority w:val="59"/>
    <w:rsid w:val="0063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1461"/>
    <w:rPr>
      <w:rFonts w:eastAsia="Cambria"/>
      <w:bCs/>
      <w:kern w:val="44"/>
      <w:sz w:val="32"/>
      <w:szCs w:val="44"/>
    </w:rPr>
  </w:style>
  <w:style w:type="paragraph" w:styleId="TOCHeading">
    <w:name w:val="TOC Heading"/>
    <w:basedOn w:val="Heading1"/>
    <w:next w:val="Normal"/>
    <w:uiPriority w:val="39"/>
    <w:unhideWhenUsed/>
    <w:qFormat/>
    <w:rsid w:val="00FD3382"/>
    <w:pPr>
      <w:widowControl/>
      <w:spacing w:before="240" w:after="0" w:line="259" w:lineRule="auto"/>
      <w:jc w:val="left"/>
      <w:outlineLvl w:val="9"/>
    </w:pPr>
    <w:rPr>
      <w:rFonts w:asciiTheme="majorHAnsi" w:eastAsiaTheme="majorEastAsia" w:hAnsiTheme="majorHAnsi" w:cstheme="majorBidi"/>
      <w:bCs w:val="0"/>
      <w:color w:val="2F5496" w:themeColor="accent1" w:themeShade="BF"/>
      <w:kern w:val="0"/>
      <w:szCs w:val="32"/>
    </w:rPr>
  </w:style>
  <w:style w:type="paragraph" w:styleId="TOC2">
    <w:name w:val="toc 2"/>
    <w:basedOn w:val="Normal"/>
    <w:next w:val="Normal"/>
    <w:autoRedefine/>
    <w:uiPriority w:val="39"/>
    <w:unhideWhenUsed/>
    <w:rsid w:val="00FD3382"/>
    <w:pPr>
      <w:widowControl/>
      <w:spacing w:after="100" w:line="259" w:lineRule="auto"/>
      <w:ind w:left="220"/>
      <w:jc w:val="left"/>
    </w:pPr>
    <w:rPr>
      <w:rFonts w:cs="Times New Roman"/>
      <w:kern w:val="0"/>
      <w:sz w:val="22"/>
    </w:rPr>
  </w:style>
  <w:style w:type="paragraph" w:styleId="TOC1">
    <w:name w:val="toc 1"/>
    <w:basedOn w:val="Normal"/>
    <w:next w:val="Normal"/>
    <w:autoRedefine/>
    <w:uiPriority w:val="39"/>
    <w:unhideWhenUsed/>
    <w:rsid w:val="00FD3382"/>
    <w:pPr>
      <w:widowControl/>
      <w:spacing w:after="100" w:line="259" w:lineRule="auto"/>
      <w:jc w:val="left"/>
    </w:pPr>
    <w:rPr>
      <w:rFonts w:cs="Times New Roman"/>
      <w:kern w:val="0"/>
      <w:sz w:val="22"/>
    </w:rPr>
  </w:style>
  <w:style w:type="paragraph" w:styleId="TOC3">
    <w:name w:val="toc 3"/>
    <w:basedOn w:val="Normal"/>
    <w:next w:val="Normal"/>
    <w:autoRedefine/>
    <w:uiPriority w:val="39"/>
    <w:unhideWhenUsed/>
    <w:rsid w:val="00FD3382"/>
    <w:pPr>
      <w:widowControl/>
      <w:spacing w:after="100" w:line="259" w:lineRule="auto"/>
      <w:ind w:left="440"/>
      <w:jc w:val="left"/>
    </w:pPr>
    <w:rPr>
      <w:rFonts w:cs="Times New Roman"/>
      <w:kern w:val="0"/>
      <w:sz w:val="22"/>
    </w:rPr>
  </w:style>
  <w:style w:type="character" w:styleId="Hyperlink">
    <w:name w:val="Hyperlink"/>
    <w:basedOn w:val="DefaultParagraphFont"/>
    <w:uiPriority w:val="99"/>
    <w:unhideWhenUsed/>
    <w:rsid w:val="00FD3382"/>
    <w:rPr>
      <w:color w:val="0563C1" w:themeColor="hyperlink"/>
      <w:u w:val="single"/>
    </w:rPr>
  </w:style>
  <w:style w:type="table" w:customStyle="1" w:styleId="1">
    <w:name w:val="网格型1"/>
    <w:basedOn w:val="TableNormal"/>
    <w:next w:val="TableGrid"/>
    <w:uiPriority w:val="59"/>
    <w:rsid w:val="00FD3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737F8"/>
    <w:rPr>
      <w:rFonts w:asciiTheme="majorHAnsi" w:eastAsiaTheme="majorEastAsia" w:hAnsiTheme="majorHAnsi" w:cstheme="majorBidi"/>
      <w:b/>
      <w:bCs/>
      <w:sz w:val="32"/>
      <w:szCs w:val="32"/>
    </w:rPr>
  </w:style>
  <w:style w:type="paragraph" w:styleId="NormalWeb">
    <w:name w:val="Normal (Web)"/>
    <w:basedOn w:val="Normal"/>
    <w:uiPriority w:val="99"/>
    <w:semiHidden/>
    <w:unhideWhenUsed/>
    <w:rsid w:val="0007422E"/>
    <w:pPr>
      <w:widowControl/>
      <w:spacing w:before="100" w:beforeAutospacing="1" w:after="100" w:afterAutospacing="1"/>
      <w:jc w:val="left"/>
    </w:pPr>
    <w:rPr>
      <w:rFonts w:ascii="SimSun" w:eastAsia="SimSun" w:hAnsi="SimSun" w:cs="SimSun"/>
      <w:kern w:val="0"/>
      <w:sz w:val="24"/>
      <w:szCs w:val="24"/>
    </w:rPr>
  </w:style>
  <w:style w:type="table" w:customStyle="1" w:styleId="2">
    <w:name w:val="网格型2"/>
    <w:basedOn w:val="TableNormal"/>
    <w:next w:val="TableGrid"/>
    <w:uiPriority w:val="59"/>
    <w:rsid w:val="00967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TableNormal"/>
    <w:next w:val="TableGrid"/>
    <w:uiPriority w:val="39"/>
    <w:rsid w:val="007A3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50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1504C-ADA2-410D-8117-965C76B5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zxy</dc:creator>
  <cp:keywords/>
  <dc:description/>
  <cp:lastModifiedBy>Indhumathi</cp:lastModifiedBy>
  <cp:revision>85</cp:revision>
  <dcterms:created xsi:type="dcterms:W3CDTF">2020-10-11T11:55:00Z</dcterms:created>
  <dcterms:modified xsi:type="dcterms:W3CDTF">2021-07-26T02:39:00Z</dcterms:modified>
</cp:coreProperties>
</file>