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EEC" w:rsidRPr="008419BB" w:rsidRDefault="00F53EEC" w:rsidP="00F53EEC">
      <w:pPr>
        <w:rPr>
          <w:rFonts w:cs="Calibri"/>
          <w:b/>
          <w:szCs w:val="22"/>
          <w:lang w:val="en-US"/>
        </w:rPr>
      </w:pPr>
      <w:r w:rsidRPr="008419BB">
        <w:rPr>
          <w:b/>
          <w:bCs/>
          <w:lang w:val="en-US"/>
        </w:rPr>
        <w:t xml:space="preserve">Table S1 </w:t>
      </w:r>
      <w:r w:rsidRPr="008419BB">
        <w:rPr>
          <w:rFonts w:cs="Calibri"/>
          <w:b/>
          <w:szCs w:val="22"/>
          <w:lang w:val="en-US"/>
        </w:rPr>
        <w:t>Immunocompromised patients’ characteristics according to GIB localization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86"/>
        <w:gridCol w:w="1834"/>
        <w:gridCol w:w="1372"/>
        <w:gridCol w:w="1550"/>
        <w:gridCol w:w="914"/>
      </w:tblGrid>
      <w:tr w:rsidR="008419BB" w:rsidRPr="008419BB" w:rsidTr="002D665C">
        <w:trPr>
          <w:trHeight w:val="205"/>
        </w:trPr>
        <w:tc>
          <w:tcPr>
            <w:tcW w:w="0" w:type="auto"/>
            <w:hideMark/>
          </w:tcPr>
          <w:p w:rsidR="00F53EEC" w:rsidRPr="008419BB" w:rsidRDefault="00F53EEC" w:rsidP="002D665C">
            <w:pPr>
              <w:spacing w:line="240" w:lineRule="auto"/>
              <w:ind w:firstLine="142"/>
              <w:rPr>
                <w:b/>
                <w:bCs/>
                <w:sz w:val="18"/>
                <w:szCs w:val="16"/>
                <w:lang w:val="en-US"/>
              </w:rPr>
            </w:pPr>
            <w:r w:rsidRPr="008419BB">
              <w:rPr>
                <w:b/>
                <w:bCs/>
                <w:sz w:val="18"/>
                <w:szCs w:val="16"/>
                <w:lang w:val="en-US"/>
              </w:rPr>
              <w:t>Characteristics</w:t>
            </w:r>
          </w:p>
        </w:tc>
        <w:tc>
          <w:tcPr>
            <w:tcW w:w="0" w:type="auto"/>
          </w:tcPr>
          <w:p w:rsidR="00F53EEC" w:rsidRPr="008419BB" w:rsidRDefault="00F53EEC" w:rsidP="002D665C">
            <w:pPr>
              <w:ind w:left="248" w:hanging="142"/>
              <w:jc w:val="center"/>
              <w:rPr>
                <w:b/>
                <w:bCs/>
                <w:sz w:val="18"/>
                <w:szCs w:val="16"/>
                <w:lang w:val="en-US"/>
              </w:rPr>
            </w:pPr>
            <w:r w:rsidRPr="008419BB">
              <w:rPr>
                <w:b/>
                <w:bCs/>
                <w:sz w:val="18"/>
                <w:szCs w:val="16"/>
                <w:lang w:val="en-US"/>
              </w:rPr>
              <w:t xml:space="preserve">Patients </w:t>
            </w:r>
          </w:p>
          <w:p w:rsidR="00F53EEC" w:rsidRPr="008419BB" w:rsidRDefault="00F53EEC" w:rsidP="002D665C">
            <w:pPr>
              <w:ind w:left="248" w:hanging="142"/>
              <w:jc w:val="center"/>
              <w:rPr>
                <w:b/>
                <w:bCs/>
                <w:sz w:val="18"/>
                <w:szCs w:val="16"/>
                <w:lang w:val="en-US"/>
              </w:rPr>
            </w:pPr>
            <w:r w:rsidRPr="008419BB">
              <w:rPr>
                <w:b/>
                <w:bCs/>
                <w:sz w:val="18"/>
                <w:szCs w:val="16"/>
                <w:lang w:val="en-US"/>
              </w:rPr>
              <w:t>n=141</w:t>
            </w:r>
          </w:p>
        </w:tc>
        <w:tc>
          <w:tcPr>
            <w:tcW w:w="0" w:type="auto"/>
            <w:hideMark/>
          </w:tcPr>
          <w:p w:rsidR="00F53EEC" w:rsidRPr="008419BB" w:rsidRDefault="00F53EEC" w:rsidP="002D665C">
            <w:pPr>
              <w:spacing w:line="240" w:lineRule="auto"/>
              <w:ind w:left="248" w:hanging="142"/>
              <w:jc w:val="center"/>
              <w:rPr>
                <w:b/>
                <w:bCs/>
                <w:sz w:val="18"/>
                <w:szCs w:val="16"/>
                <w:lang w:val="en-US"/>
              </w:rPr>
            </w:pPr>
            <w:r w:rsidRPr="008419BB">
              <w:rPr>
                <w:b/>
                <w:bCs/>
                <w:sz w:val="18"/>
                <w:szCs w:val="16"/>
                <w:lang w:val="en-US"/>
              </w:rPr>
              <w:t xml:space="preserve">Upper GIB </w:t>
            </w:r>
          </w:p>
          <w:p w:rsidR="00F53EEC" w:rsidRPr="008419BB" w:rsidRDefault="00F53EEC" w:rsidP="002D665C">
            <w:pPr>
              <w:ind w:left="248" w:hanging="142"/>
              <w:jc w:val="center"/>
              <w:rPr>
                <w:b/>
                <w:bCs/>
                <w:sz w:val="18"/>
                <w:szCs w:val="16"/>
                <w:lang w:val="en-US"/>
              </w:rPr>
            </w:pPr>
            <w:r w:rsidRPr="008419BB">
              <w:rPr>
                <w:b/>
                <w:bCs/>
                <w:sz w:val="18"/>
                <w:szCs w:val="16"/>
                <w:lang w:val="en-US"/>
              </w:rPr>
              <w:t>N = 103</w:t>
            </w:r>
          </w:p>
        </w:tc>
        <w:tc>
          <w:tcPr>
            <w:tcW w:w="0" w:type="auto"/>
          </w:tcPr>
          <w:p w:rsidR="00F53EEC" w:rsidRPr="008419BB" w:rsidRDefault="00F53EEC" w:rsidP="002D665C">
            <w:pPr>
              <w:ind w:left="248" w:hanging="142"/>
              <w:jc w:val="center"/>
              <w:rPr>
                <w:b/>
                <w:bCs/>
                <w:sz w:val="18"/>
                <w:szCs w:val="16"/>
                <w:lang w:val="en-US"/>
              </w:rPr>
            </w:pPr>
            <w:r w:rsidRPr="008419BB">
              <w:rPr>
                <w:b/>
                <w:bCs/>
                <w:sz w:val="18"/>
                <w:szCs w:val="16"/>
                <w:lang w:val="en-US"/>
              </w:rPr>
              <w:t>Lower GIB</w:t>
            </w:r>
          </w:p>
          <w:p w:rsidR="00F53EEC" w:rsidRPr="008419BB" w:rsidRDefault="00F53EEC" w:rsidP="002D665C">
            <w:pPr>
              <w:spacing w:line="240" w:lineRule="auto"/>
              <w:ind w:left="248" w:hanging="142"/>
              <w:jc w:val="center"/>
              <w:rPr>
                <w:b/>
                <w:bCs/>
                <w:sz w:val="18"/>
                <w:szCs w:val="16"/>
                <w:lang w:val="en-US"/>
              </w:rPr>
            </w:pPr>
            <w:r w:rsidRPr="008419BB">
              <w:rPr>
                <w:b/>
                <w:bCs/>
                <w:sz w:val="18"/>
                <w:szCs w:val="16"/>
                <w:lang w:val="en-US"/>
              </w:rPr>
              <w:t>N=38</w:t>
            </w:r>
          </w:p>
        </w:tc>
        <w:tc>
          <w:tcPr>
            <w:tcW w:w="0" w:type="auto"/>
          </w:tcPr>
          <w:p w:rsidR="00F53EEC" w:rsidRPr="008419BB" w:rsidRDefault="00F53EEC" w:rsidP="002D665C">
            <w:pPr>
              <w:ind w:left="248" w:hanging="142"/>
              <w:jc w:val="center"/>
              <w:rPr>
                <w:b/>
                <w:bCs/>
                <w:sz w:val="18"/>
                <w:szCs w:val="16"/>
                <w:lang w:val="en-US"/>
              </w:rPr>
            </w:pPr>
            <w:r w:rsidRPr="008419BB">
              <w:rPr>
                <w:b/>
                <w:bCs/>
                <w:sz w:val="18"/>
                <w:szCs w:val="16"/>
                <w:lang w:val="en-US"/>
              </w:rPr>
              <w:t>P value</w:t>
            </w:r>
          </w:p>
        </w:tc>
      </w:tr>
      <w:tr w:rsidR="008419BB" w:rsidRPr="008419BB" w:rsidTr="002D665C">
        <w:trPr>
          <w:trHeight w:val="1407"/>
        </w:trPr>
        <w:tc>
          <w:tcPr>
            <w:tcW w:w="0" w:type="auto"/>
            <w:hideMark/>
          </w:tcPr>
          <w:p w:rsidR="00F53EEC" w:rsidRPr="008419BB" w:rsidRDefault="00F53EEC" w:rsidP="002D665C">
            <w:pPr>
              <w:spacing w:line="240" w:lineRule="auto"/>
              <w:ind w:firstLine="142"/>
              <w:rPr>
                <w:b/>
                <w:bCs/>
                <w:sz w:val="18"/>
                <w:szCs w:val="16"/>
                <w:lang w:val="en-US"/>
              </w:rPr>
            </w:pPr>
            <w:r w:rsidRPr="008419BB">
              <w:rPr>
                <w:b/>
                <w:bCs/>
                <w:sz w:val="18"/>
                <w:szCs w:val="16"/>
                <w:lang w:val="en-US"/>
              </w:rPr>
              <w:t>Generalities</w:t>
            </w:r>
          </w:p>
          <w:p w:rsidR="00F53EEC" w:rsidRPr="008419BB" w:rsidRDefault="00F53EEC" w:rsidP="002D665C">
            <w:pPr>
              <w:spacing w:line="240" w:lineRule="auto"/>
              <w:ind w:left="708" w:firstLine="142"/>
              <w:rPr>
                <w:i/>
                <w:iCs/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Age, </w:t>
            </w:r>
            <w:r w:rsidRPr="008419BB">
              <w:rPr>
                <w:i/>
                <w:iCs/>
                <w:sz w:val="18"/>
                <w:szCs w:val="16"/>
                <w:lang w:val="en-US"/>
              </w:rPr>
              <w:t>median [IQR]</w:t>
            </w:r>
          </w:p>
          <w:p w:rsidR="00F53EEC" w:rsidRPr="008419BB" w:rsidRDefault="00F53EEC" w:rsidP="002D665C">
            <w:pPr>
              <w:spacing w:line="240" w:lineRule="auto"/>
              <w:ind w:left="708" w:firstLine="142"/>
              <w:rPr>
                <w:i/>
                <w:iCs/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Male gender, </w:t>
            </w:r>
            <w:r w:rsidRPr="008419BB">
              <w:rPr>
                <w:i/>
                <w:iCs/>
                <w:sz w:val="18"/>
                <w:szCs w:val="16"/>
                <w:lang w:val="en-US"/>
              </w:rPr>
              <w:t>n (%)</w:t>
            </w:r>
          </w:p>
          <w:p w:rsidR="00F53EEC" w:rsidRPr="008419BB" w:rsidRDefault="00F53EEC" w:rsidP="002D665C">
            <w:pPr>
              <w:spacing w:line="240" w:lineRule="auto"/>
              <w:ind w:left="708" w:firstLine="142"/>
              <w:rPr>
                <w:i/>
                <w:iCs/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Weight, </w:t>
            </w:r>
            <w:r w:rsidRPr="008419BB">
              <w:rPr>
                <w:i/>
                <w:iCs/>
                <w:sz w:val="18"/>
                <w:szCs w:val="16"/>
                <w:lang w:val="en-US"/>
              </w:rPr>
              <w:t>median [IQR]</w:t>
            </w:r>
          </w:p>
          <w:p w:rsidR="00F53EEC" w:rsidRPr="008419BB" w:rsidRDefault="00F53EEC" w:rsidP="002D665C">
            <w:pPr>
              <w:spacing w:line="240" w:lineRule="auto"/>
              <w:ind w:left="708" w:firstLine="142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BMI, </w:t>
            </w:r>
            <w:r w:rsidRPr="008419BB">
              <w:rPr>
                <w:i/>
                <w:iCs/>
                <w:sz w:val="18"/>
                <w:szCs w:val="16"/>
                <w:lang w:val="en-US"/>
              </w:rPr>
              <w:t>median [IQR]</w:t>
            </w:r>
          </w:p>
          <w:p w:rsidR="00F53EEC" w:rsidRPr="008419BB" w:rsidRDefault="00F53EEC" w:rsidP="002D665C">
            <w:pPr>
              <w:spacing w:line="240" w:lineRule="auto"/>
              <w:ind w:left="708" w:firstLine="142"/>
              <w:rPr>
                <w:sz w:val="18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F53EEC" w:rsidRPr="008419BB" w:rsidRDefault="00F53EEC" w:rsidP="002D665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  <w:p w:rsidR="00F53EEC" w:rsidRPr="008419BB" w:rsidRDefault="00F53EEC" w:rsidP="002D665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60 [48 - 69]</w:t>
            </w:r>
          </w:p>
          <w:p w:rsidR="00F53EEC" w:rsidRPr="008419BB" w:rsidRDefault="00F53EEC" w:rsidP="002D665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89 (63)</w:t>
            </w:r>
          </w:p>
          <w:p w:rsidR="00F53EEC" w:rsidRPr="008419BB" w:rsidRDefault="00F53EEC" w:rsidP="002D665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70,5 [61,2 – 83]</w:t>
            </w:r>
          </w:p>
          <w:p w:rsidR="00F53EEC" w:rsidRPr="008419BB" w:rsidRDefault="00F53EEC" w:rsidP="002D665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24 [21 – 29]</w:t>
            </w:r>
          </w:p>
          <w:p w:rsidR="00F53EEC" w:rsidRPr="008419BB" w:rsidRDefault="00F53EEC" w:rsidP="002D665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  <w:p w:rsidR="00F53EEC" w:rsidRPr="008419BB" w:rsidRDefault="00F53EEC" w:rsidP="00F53EEC">
            <w:pPr>
              <w:spacing w:line="240" w:lineRule="auto"/>
              <w:jc w:val="center"/>
              <w:rPr>
                <w:rFonts w:ascii="Calibri" w:hAnsi="Calibri"/>
                <w:sz w:val="18"/>
                <w:szCs w:val="16"/>
              </w:rPr>
            </w:pPr>
            <w:r w:rsidRPr="008419BB">
              <w:rPr>
                <w:rFonts w:ascii="Calibri" w:hAnsi="Calibri"/>
                <w:sz w:val="18"/>
                <w:szCs w:val="16"/>
              </w:rPr>
              <w:t>59 [49-69]</w:t>
            </w:r>
          </w:p>
          <w:p w:rsidR="00F53EEC" w:rsidRPr="008419BB" w:rsidRDefault="00F53EEC" w:rsidP="00F53EEC">
            <w:pPr>
              <w:spacing w:line="240" w:lineRule="auto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65 (63)</w:t>
            </w:r>
          </w:p>
          <w:p w:rsidR="00F53EEC" w:rsidRPr="008419BB" w:rsidRDefault="00F53EEC" w:rsidP="00F53EEC">
            <w:pPr>
              <w:spacing w:line="240" w:lineRule="auto"/>
              <w:jc w:val="center"/>
              <w:rPr>
                <w:rFonts w:ascii="Calibri" w:hAnsi="Calibri"/>
                <w:sz w:val="18"/>
                <w:szCs w:val="16"/>
              </w:rPr>
            </w:pPr>
            <w:r w:rsidRPr="008419BB">
              <w:rPr>
                <w:rFonts w:ascii="Calibri" w:hAnsi="Calibri"/>
                <w:sz w:val="18"/>
                <w:szCs w:val="16"/>
              </w:rPr>
              <w:t>70 [61.5-83]</w:t>
            </w:r>
          </w:p>
          <w:p w:rsidR="00F53EEC" w:rsidRPr="008419BB" w:rsidRDefault="00F53EEC" w:rsidP="00F53EEC">
            <w:pPr>
              <w:spacing w:line="240" w:lineRule="auto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24 [21.75-29]</w:t>
            </w:r>
          </w:p>
        </w:tc>
        <w:tc>
          <w:tcPr>
            <w:tcW w:w="0" w:type="auto"/>
          </w:tcPr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  <w:p w:rsidR="00F53EEC" w:rsidRPr="008419BB" w:rsidRDefault="00F53EEC" w:rsidP="00F53EEC">
            <w:pPr>
              <w:spacing w:line="240" w:lineRule="auto"/>
              <w:jc w:val="center"/>
              <w:rPr>
                <w:rFonts w:ascii="Calibri" w:hAnsi="Calibri"/>
                <w:sz w:val="18"/>
                <w:szCs w:val="16"/>
              </w:rPr>
            </w:pPr>
            <w:r w:rsidRPr="008419BB">
              <w:rPr>
                <w:rFonts w:ascii="Calibri" w:hAnsi="Calibri"/>
                <w:sz w:val="18"/>
                <w:szCs w:val="16"/>
              </w:rPr>
              <w:t>61[38-66]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24 (63)</w:t>
            </w:r>
          </w:p>
          <w:p w:rsidR="00F53EEC" w:rsidRPr="008419BB" w:rsidRDefault="00F53EEC" w:rsidP="00F53EEC">
            <w:pPr>
              <w:spacing w:line="240" w:lineRule="auto"/>
              <w:jc w:val="center"/>
              <w:rPr>
                <w:rFonts w:ascii="Calibri" w:hAnsi="Calibri"/>
                <w:sz w:val="18"/>
                <w:szCs w:val="16"/>
              </w:rPr>
            </w:pPr>
            <w:r w:rsidRPr="008419BB">
              <w:rPr>
                <w:rFonts w:ascii="Calibri" w:hAnsi="Calibri"/>
                <w:sz w:val="18"/>
                <w:szCs w:val="16"/>
              </w:rPr>
              <w:t>73 [63-83.5]</w:t>
            </w:r>
          </w:p>
          <w:p w:rsidR="00F53EEC" w:rsidRPr="008419BB" w:rsidRDefault="00F53EEC" w:rsidP="00F53EEC">
            <w:pPr>
              <w:spacing w:line="240" w:lineRule="auto"/>
              <w:jc w:val="center"/>
              <w:rPr>
                <w:rFonts w:ascii="Calibri" w:hAnsi="Calibri"/>
                <w:sz w:val="18"/>
                <w:szCs w:val="16"/>
              </w:rPr>
            </w:pPr>
            <w:r w:rsidRPr="008419BB">
              <w:rPr>
                <w:rFonts w:ascii="Calibri" w:hAnsi="Calibri"/>
                <w:sz w:val="18"/>
                <w:szCs w:val="16"/>
              </w:rPr>
              <w:t>24 [20.75-29]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0.33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1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0.93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0.59</w:t>
            </w:r>
          </w:p>
        </w:tc>
      </w:tr>
      <w:tr w:rsidR="008419BB" w:rsidRPr="008419BB" w:rsidTr="002D665C">
        <w:trPr>
          <w:trHeight w:val="2674"/>
        </w:trPr>
        <w:tc>
          <w:tcPr>
            <w:tcW w:w="0" w:type="auto"/>
            <w:hideMark/>
          </w:tcPr>
          <w:p w:rsidR="00F53EEC" w:rsidRPr="008419BB" w:rsidRDefault="00F53EEC" w:rsidP="002D665C">
            <w:pPr>
              <w:spacing w:line="240" w:lineRule="auto"/>
              <w:ind w:firstLine="142"/>
              <w:rPr>
                <w:b/>
                <w:bCs/>
                <w:sz w:val="18"/>
                <w:szCs w:val="16"/>
                <w:lang w:val="en-US"/>
              </w:rPr>
            </w:pPr>
            <w:r w:rsidRPr="008419BB">
              <w:rPr>
                <w:b/>
                <w:bCs/>
                <w:sz w:val="18"/>
                <w:szCs w:val="16"/>
                <w:lang w:val="en-US"/>
              </w:rPr>
              <w:t>Immunosuppression factor</w:t>
            </w:r>
          </w:p>
          <w:p w:rsidR="00F53EEC" w:rsidRPr="008419BB" w:rsidRDefault="00F53EEC" w:rsidP="002D665C">
            <w:pPr>
              <w:spacing w:line="240" w:lineRule="auto"/>
              <w:ind w:left="708" w:firstLine="142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Hemopathy, </w:t>
            </w:r>
            <w:r w:rsidRPr="008419BB">
              <w:rPr>
                <w:i/>
                <w:iCs/>
                <w:sz w:val="18"/>
                <w:szCs w:val="16"/>
                <w:lang w:val="en-US"/>
              </w:rPr>
              <w:t>n (%)</w:t>
            </w:r>
          </w:p>
          <w:p w:rsidR="00F53EEC" w:rsidRPr="008419BB" w:rsidRDefault="00F53EEC" w:rsidP="002D665C">
            <w:pPr>
              <w:spacing w:line="240" w:lineRule="auto"/>
              <w:ind w:left="708" w:firstLine="142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Auto-immune disease, </w:t>
            </w:r>
            <w:r w:rsidRPr="008419BB">
              <w:rPr>
                <w:i/>
                <w:iCs/>
                <w:sz w:val="18"/>
                <w:szCs w:val="16"/>
                <w:lang w:val="en-US"/>
              </w:rPr>
              <w:t>n (%)</w:t>
            </w:r>
          </w:p>
          <w:p w:rsidR="00F53EEC" w:rsidRPr="008419BB" w:rsidRDefault="00F53EEC" w:rsidP="002D665C">
            <w:pPr>
              <w:spacing w:line="240" w:lineRule="auto"/>
              <w:ind w:left="708" w:firstLine="142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Solid organ transplant, </w:t>
            </w:r>
            <w:r w:rsidRPr="008419BB">
              <w:rPr>
                <w:i/>
                <w:iCs/>
                <w:sz w:val="18"/>
                <w:szCs w:val="16"/>
                <w:lang w:val="en-US"/>
              </w:rPr>
              <w:t>n (%)</w:t>
            </w:r>
          </w:p>
          <w:p w:rsidR="00F53EEC" w:rsidRPr="008419BB" w:rsidRDefault="00F53EEC" w:rsidP="002D665C">
            <w:pPr>
              <w:spacing w:line="240" w:lineRule="auto"/>
              <w:ind w:left="708" w:firstLine="142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HIV, </w:t>
            </w:r>
            <w:r w:rsidRPr="008419BB">
              <w:rPr>
                <w:i/>
                <w:iCs/>
                <w:sz w:val="18"/>
                <w:szCs w:val="16"/>
                <w:lang w:val="en-US"/>
              </w:rPr>
              <w:t>n (%)</w:t>
            </w:r>
          </w:p>
          <w:p w:rsidR="00F53EEC" w:rsidRPr="008419BB" w:rsidRDefault="00F53EEC" w:rsidP="002D665C">
            <w:pPr>
              <w:spacing w:line="240" w:lineRule="auto"/>
              <w:ind w:left="708" w:firstLine="142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Corticosteroids, </w:t>
            </w:r>
            <w:r w:rsidRPr="008419BB">
              <w:rPr>
                <w:i/>
                <w:iCs/>
                <w:sz w:val="18"/>
                <w:szCs w:val="16"/>
                <w:lang w:val="en-US"/>
              </w:rPr>
              <w:t>n (%)</w:t>
            </w:r>
          </w:p>
          <w:p w:rsidR="00F53EEC" w:rsidRPr="008419BB" w:rsidRDefault="00F53EEC" w:rsidP="002D665C">
            <w:pPr>
              <w:spacing w:line="240" w:lineRule="auto"/>
              <w:ind w:left="708" w:firstLine="142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Chemotherapy, </w:t>
            </w:r>
            <w:r w:rsidRPr="008419BB">
              <w:rPr>
                <w:i/>
                <w:iCs/>
                <w:sz w:val="18"/>
                <w:szCs w:val="16"/>
                <w:lang w:val="en-US"/>
              </w:rPr>
              <w:t>n (%)</w:t>
            </w:r>
          </w:p>
          <w:p w:rsidR="00F53EEC" w:rsidRPr="008419BB" w:rsidRDefault="00F53EEC" w:rsidP="002D665C">
            <w:pPr>
              <w:spacing w:line="240" w:lineRule="auto"/>
              <w:ind w:left="708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Immunosuppressive drugs, </w:t>
            </w:r>
            <w:r w:rsidRPr="008419BB">
              <w:rPr>
                <w:i/>
                <w:iCs/>
                <w:sz w:val="18"/>
                <w:szCs w:val="16"/>
                <w:lang w:val="en-US"/>
              </w:rPr>
              <w:t>n (%)</w:t>
            </w:r>
          </w:p>
          <w:p w:rsidR="00F53EEC" w:rsidRPr="008419BB" w:rsidRDefault="00F53EEC" w:rsidP="002D665C">
            <w:pPr>
              <w:spacing w:line="240" w:lineRule="auto"/>
              <w:ind w:left="708" w:firstLine="142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Allograft, </w:t>
            </w:r>
            <w:r w:rsidRPr="008419BB">
              <w:rPr>
                <w:i/>
                <w:iCs/>
                <w:sz w:val="18"/>
                <w:szCs w:val="16"/>
                <w:lang w:val="en-US"/>
              </w:rPr>
              <w:t>n (%)</w:t>
            </w:r>
          </w:p>
        </w:tc>
        <w:tc>
          <w:tcPr>
            <w:tcW w:w="0" w:type="auto"/>
          </w:tcPr>
          <w:p w:rsidR="00F53EEC" w:rsidRPr="008419BB" w:rsidRDefault="00F53EEC" w:rsidP="002D665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  <w:p w:rsidR="00F53EEC" w:rsidRPr="008419BB" w:rsidRDefault="00F53EEC" w:rsidP="002D665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93 (66)</w:t>
            </w:r>
          </w:p>
          <w:p w:rsidR="00F53EEC" w:rsidRPr="008419BB" w:rsidRDefault="00F53EEC" w:rsidP="002D665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17 (12)</w:t>
            </w:r>
          </w:p>
          <w:p w:rsidR="00F53EEC" w:rsidRPr="008419BB" w:rsidRDefault="00F53EEC" w:rsidP="002D665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17 (12)</w:t>
            </w:r>
          </w:p>
          <w:p w:rsidR="00F53EEC" w:rsidRPr="008419BB" w:rsidRDefault="00F53EEC" w:rsidP="002D665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24 (17)</w:t>
            </w:r>
          </w:p>
          <w:p w:rsidR="00F53EEC" w:rsidRPr="008419BB" w:rsidRDefault="00F53EEC" w:rsidP="002D665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72 (51)</w:t>
            </w:r>
          </w:p>
          <w:p w:rsidR="00F53EEC" w:rsidRPr="008419BB" w:rsidRDefault="00F53EEC" w:rsidP="002D665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61 (43)</w:t>
            </w:r>
          </w:p>
          <w:p w:rsidR="00F53EEC" w:rsidRPr="008419BB" w:rsidRDefault="00F53EEC" w:rsidP="002D665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37 (26)</w:t>
            </w:r>
          </w:p>
          <w:p w:rsidR="00F53EEC" w:rsidRPr="008419BB" w:rsidRDefault="00F53EEC" w:rsidP="002D665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9 (6)</w:t>
            </w:r>
          </w:p>
        </w:tc>
        <w:tc>
          <w:tcPr>
            <w:tcW w:w="0" w:type="auto"/>
          </w:tcPr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70 (68)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10 (10)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10 (10)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19 (18)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50 (49)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47 (46)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22 (21)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8 (8)</w:t>
            </w:r>
          </w:p>
        </w:tc>
        <w:tc>
          <w:tcPr>
            <w:tcW w:w="0" w:type="auto"/>
          </w:tcPr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  <w:p w:rsidR="00F53EEC" w:rsidRPr="008419BB" w:rsidRDefault="00F53EEC" w:rsidP="00F53EEC">
            <w:pPr>
              <w:spacing w:line="240" w:lineRule="auto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23 (61)</w:t>
            </w:r>
          </w:p>
          <w:p w:rsidR="00F53EEC" w:rsidRPr="008419BB" w:rsidRDefault="00F53EEC" w:rsidP="00F53EEC">
            <w:pPr>
              <w:spacing w:line="240" w:lineRule="auto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7 (18)</w:t>
            </w:r>
          </w:p>
          <w:p w:rsidR="00F53EEC" w:rsidRPr="008419BB" w:rsidRDefault="00F53EEC" w:rsidP="00F53EEC">
            <w:pPr>
              <w:spacing w:line="240" w:lineRule="auto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7 (18)</w:t>
            </w:r>
          </w:p>
          <w:p w:rsidR="00F53EEC" w:rsidRPr="008419BB" w:rsidRDefault="00F53EEC" w:rsidP="00F53EEC">
            <w:pPr>
              <w:spacing w:line="240" w:lineRule="auto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5 (13)</w:t>
            </w:r>
          </w:p>
          <w:p w:rsidR="00F53EEC" w:rsidRPr="008419BB" w:rsidRDefault="00F53EEC" w:rsidP="00F53EEC">
            <w:pPr>
              <w:spacing w:line="240" w:lineRule="auto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22 (58)</w:t>
            </w:r>
          </w:p>
          <w:p w:rsidR="00F53EEC" w:rsidRPr="008419BB" w:rsidRDefault="00F53EEC" w:rsidP="00F53EEC">
            <w:pPr>
              <w:spacing w:line="240" w:lineRule="auto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14 (37)</w:t>
            </w:r>
          </w:p>
          <w:p w:rsidR="00F53EEC" w:rsidRPr="008419BB" w:rsidRDefault="00F53EEC" w:rsidP="00F53EEC">
            <w:pPr>
              <w:spacing w:line="240" w:lineRule="auto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15 (39)</w:t>
            </w:r>
          </w:p>
          <w:p w:rsidR="00F53EEC" w:rsidRPr="008419BB" w:rsidRDefault="00F53EEC" w:rsidP="00F53EEC">
            <w:pPr>
              <w:spacing w:line="240" w:lineRule="auto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1 (3)</w:t>
            </w:r>
          </w:p>
        </w:tc>
        <w:tc>
          <w:tcPr>
            <w:tcW w:w="0" w:type="auto"/>
          </w:tcPr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0.53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0.26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0.26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0.62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0.43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0.46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0.051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0.47</w:t>
            </w:r>
          </w:p>
        </w:tc>
      </w:tr>
      <w:tr w:rsidR="008419BB" w:rsidRPr="008419BB" w:rsidTr="002D665C">
        <w:trPr>
          <w:trHeight w:val="2118"/>
        </w:trPr>
        <w:tc>
          <w:tcPr>
            <w:tcW w:w="0" w:type="auto"/>
          </w:tcPr>
          <w:p w:rsidR="00F53EEC" w:rsidRPr="008419BB" w:rsidRDefault="00F53EEC" w:rsidP="002D665C">
            <w:pPr>
              <w:spacing w:line="240" w:lineRule="auto"/>
              <w:ind w:firstLine="142"/>
              <w:rPr>
                <w:b/>
                <w:bCs/>
                <w:sz w:val="18"/>
                <w:szCs w:val="16"/>
                <w:lang w:val="en-US"/>
              </w:rPr>
            </w:pPr>
            <w:r w:rsidRPr="008419BB">
              <w:rPr>
                <w:b/>
                <w:bCs/>
                <w:sz w:val="18"/>
                <w:szCs w:val="16"/>
                <w:lang w:val="en-US"/>
              </w:rPr>
              <w:t>Treatments at admission</w:t>
            </w:r>
          </w:p>
          <w:p w:rsidR="00F53EEC" w:rsidRPr="008419BB" w:rsidRDefault="00F53EEC" w:rsidP="002D665C">
            <w:pPr>
              <w:spacing w:line="240" w:lineRule="auto"/>
              <w:ind w:left="708" w:firstLine="142"/>
              <w:rPr>
                <w:i/>
                <w:iCs/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Anticoagulants, </w:t>
            </w:r>
            <w:r w:rsidRPr="008419BB">
              <w:rPr>
                <w:i/>
                <w:iCs/>
                <w:sz w:val="18"/>
                <w:szCs w:val="16"/>
                <w:lang w:val="en-US"/>
              </w:rPr>
              <w:t>n (%)</w:t>
            </w:r>
          </w:p>
          <w:p w:rsidR="00F53EEC" w:rsidRPr="008419BB" w:rsidRDefault="00F53EEC" w:rsidP="002D665C">
            <w:pPr>
              <w:spacing w:line="240" w:lineRule="auto"/>
              <w:ind w:left="708" w:firstLine="142"/>
              <w:rPr>
                <w:i/>
                <w:iCs/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Antiplatelet agent, </w:t>
            </w:r>
            <w:r w:rsidRPr="008419BB">
              <w:rPr>
                <w:i/>
                <w:iCs/>
                <w:sz w:val="18"/>
                <w:szCs w:val="16"/>
                <w:lang w:val="en-US"/>
              </w:rPr>
              <w:t>n (%)</w:t>
            </w:r>
          </w:p>
          <w:p w:rsidR="00F53EEC" w:rsidRPr="008419BB" w:rsidRDefault="00F53EEC" w:rsidP="002D665C">
            <w:pPr>
              <w:spacing w:line="240" w:lineRule="auto"/>
              <w:ind w:left="708" w:firstLine="142"/>
              <w:rPr>
                <w:i/>
                <w:iCs/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PPI before admission, </w:t>
            </w:r>
            <w:r w:rsidRPr="008419BB">
              <w:rPr>
                <w:i/>
                <w:iCs/>
                <w:sz w:val="18"/>
                <w:szCs w:val="16"/>
                <w:lang w:val="en-US"/>
              </w:rPr>
              <w:t>n (%)</w:t>
            </w:r>
          </w:p>
          <w:p w:rsidR="00F53EEC" w:rsidRPr="008419BB" w:rsidRDefault="00F53EEC" w:rsidP="002D665C">
            <w:pPr>
              <w:spacing w:line="240" w:lineRule="auto"/>
              <w:ind w:firstLine="109"/>
              <w:rPr>
                <w:b/>
                <w:bCs/>
                <w:sz w:val="18"/>
                <w:szCs w:val="16"/>
                <w:lang w:val="en-US"/>
              </w:rPr>
            </w:pPr>
            <w:r w:rsidRPr="008419BB">
              <w:rPr>
                <w:b/>
                <w:bCs/>
                <w:sz w:val="18"/>
                <w:szCs w:val="16"/>
                <w:lang w:val="en-US"/>
              </w:rPr>
              <w:t xml:space="preserve"> Treatments during ICU</w:t>
            </w:r>
          </w:p>
          <w:p w:rsidR="00F53EEC" w:rsidRPr="008419BB" w:rsidRDefault="00F53EEC" w:rsidP="002D665C">
            <w:pPr>
              <w:spacing w:line="240" w:lineRule="auto"/>
              <w:ind w:left="708" w:firstLine="142"/>
              <w:rPr>
                <w:i/>
                <w:iCs/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Enteral nutrition, </w:t>
            </w:r>
            <w:r w:rsidRPr="008419BB">
              <w:rPr>
                <w:i/>
                <w:iCs/>
                <w:sz w:val="18"/>
                <w:szCs w:val="16"/>
                <w:lang w:val="en-US"/>
              </w:rPr>
              <w:t>n (%)</w:t>
            </w:r>
          </w:p>
          <w:p w:rsidR="00F53EEC" w:rsidRPr="008419BB" w:rsidRDefault="00F53EEC" w:rsidP="002D665C">
            <w:pPr>
              <w:spacing w:line="240" w:lineRule="auto"/>
              <w:ind w:left="708" w:firstLine="142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Intravenous nutrition, </w:t>
            </w:r>
            <w:r w:rsidRPr="008419BB">
              <w:rPr>
                <w:i/>
                <w:iCs/>
                <w:sz w:val="18"/>
                <w:szCs w:val="16"/>
                <w:lang w:val="en-US"/>
              </w:rPr>
              <w:t>n (%)</w:t>
            </w:r>
          </w:p>
        </w:tc>
        <w:tc>
          <w:tcPr>
            <w:tcW w:w="0" w:type="auto"/>
          </w:tcPr>
          <w:p w:rsidR="00F53EEC" w:rsidRPr="008419BB" w:rsidRDefault="00F53EEC" w:rsidP="002D665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  <w:p w:rsidR="00F53EEC" w:rsidRPr="008419BB" w:rsidRDefault="00F53EEC" w:rsidP="002D665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36 (26)</w:t>
            </w:r>
          </w:p>
          <w:p w:rsidR="00F53EEC" w:rsidRPr="008419BB" w:rsidRDefault="00F53EEC" w:rsidP="002D665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21 (15)</w:t>
            </w:r>
          </w:p>
          <w:p w:rsidR="00F53EEC" w:rsidRPr="008419BB" w:rsidRDefault="00F53EEC" w:rsidP="002D665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69 (49)</w:t>
            </w:r>
          </w:p>
          <w:p w:rsidR="00F53EEC" w:rsidRPr="008419BB" w:rsidRDefault="00F53EEC" w:rsidP="002D665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  <w:p w:rsidR="00F53EEC" w:rsidRPr="008419BB" w:rsidRDefault="00F53EEC" w:rsidP="002D665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50 (36)</w:t>
            </w:r>
          </w:p>
          <w:p w:rsidR="00F53EEC" w:rsidRPr="008419BB" w:rsidRDefault="00F53EEC" w:rsidP="002D665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30 (23)</w:t>
            </w:r>
          </w:p>
        </w:tc>
        <w:tc>
          <w:tcPr>
            <w:tcW w:w="0" w:type="auto"/>
          </w:tcPr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25 (24)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16 (16)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50 (49)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38 (38)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24 (26)</w:t>
            </w:r>
          </w:p>
        </w:tc>
        <w:tc>
          <w:tcPr>
            <w:tcW w:w="0" w:type="auto"/>
          </w:tcPr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11 (29)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5 (13)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19 (50)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12 (32)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6 (18)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  <w:p w:rsidR="00F53EEC" w:rsidRPr="008419BB" w:rsidRDefault="00F53EEC" w:rsidP="00F53EEC">
            <w:pPr>
              <w:spacing w:line="240" w:lineRule="auto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0.78</w:t>
            </w:r>
          </w:p>
          <w:p w:rsidR="00F53EEC" w:rsidRPr="008419BB" w:rsidRDefault="00F53EEC" w:rsidP="00F53EEC">
            <w:pPr>
              <w:spacing w:line="240" w:lineRule="auto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0.9</w:t>
            </w:r>
          </w:p>
          <w:p w:rsidR="00F53EEC" w:rsidRPr="008419BB" w:rsidRDefault="00F53EEC" w:rsidP="00F53EEC">
            <w:pPr>
              <w:spacing w:line="240" w:lineRule="auto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1</w:t>
            </w:r>
          </w:p>
          <w:p w:rsidR="00F53EEC" w:rsidRPr="008419BB" w:rsidRDefault="00F53EEC" w:rsidP="00F53EEC">
            <w:pPr>
              <w:spacing w:line="240" w:lineRule="auto"/>
              <w:jc w:val="center"/>
              <w:rPr>
                <w:sz w:val="18"/>
                <w:szCs w:val="16"/>
                <w:lang w:val="en-US"/>
              </w:rPr>
            </w:pPr>
          </w:p>
          <w:p w:rsidR="00F53EEC" w:rsidRPr="008419BB" w:rsidRDefault="00F53EEC" w:rsidP="00F53EEC">
            <w:pPr>
              <w:spacing w:line="240" w:lineRule="auto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0.72</w:t>
            </w:r>
          </w:p>
          <w:p w:rsidR="00F53EEC" w:rsidRPr="008419BB" w:rsidRDefault="00F53EEC" w:rsidP="00F53EEC">
            <w:pPr>
              <w:spacing w:line="240" w:lineRule="auto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0.49</w:t>
            </w:r>
          </w:p>
        </w:tc>
      </w:tr>
      <w:tr w:rsidR="008419BB" w:rsidRPr="008419BB" w:rsidTr="002D665C">
        <w:trPr>
          <w:trHeight w:val="731"/>
        </w:trPr>
        <w:tc>
          <w:tcPr>
            <w:tcW w:w="0" w:type="auto"/>
            <w:hideMark/>
          </w:tcPr>
          <w:p w:rsidR="00F53EEC" w:rsidRPr="008419BB" w:rsidRDefault="00F53EEC" w:rsidP="002D665C">
            <w:pPr>
              <w:ind w:left="708" w:firstLine="142"/>
              <w:rPr>
                <w:b/>
                <w:bCs/>
                <w:sz w:val="18"/>
                <w:szCs w:val="16"/>
                <w:lang w:val="en-US"/>
              </w:rPr>
            </w:pPr>
          </w:p>
          <w:p w:rsidR="00F53EEC" w:rsidRPr="008419BB" w:rsidRDefault="00F53EEC" w:rsidP="002D665C">
            <w:pPr>
              <w:spacing w:line="240" w:lineRule="auto"/>
              <w:ind w:firstLine="142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Delay ICU – GIB, </w:t>
            </w:r>
            <w:r w:rsidRPr="008419BB">
              <w:rPr>
                <w:i/>
                <w:iCs/>
                <w:sz w:val="18"/>
                <w:szCs w:val="16"/>
                <w:lang w:val="en-US"/>
              </w:rPr>
              <w:t>median [IQR], days</w:t>
            </w:r>
            <w:r w:rsidRPr="008419BB">
              <w:rPr>
                <w:sz w:val="18"/>
                <w:szCs w:val="16"/>
                <w:lang w:val="en-US"/>
              </w:rPr>
              <w:t xml:space="preserve">  </w:t>
            </w:r>
          </w:p>
          <w:p w:rsidR="00F53EEC" w:rsidRPr="008419BB" w:rsidRDefault="00F53EEC" w:rsidP="002D665C">
            <w:pPr>
              <w:spacing w:line="240" w:lineRule="auto"/>
              <w:ind w:left="708" w:firstLine="142"/>
              <w:rPr>
                <w:sz w:val="18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F53EEC" w:rsidRPr="008419BB" w:rsidRDefault="00F53EEC" w:rsidP="002D665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  <w:p w:rsidR="00F53EEC" w:rsidRPr="008419BB" w:rsidRDefault="00F53EEC" w:rsidP="002D665C">
            <w:pPr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 [-2.1 – 1.25]</w:t>
            </w:r>
          </w:p>
          <w:p w:rsidR="00F53EEC" w:rsidRPr="008419BB" w:rsidRDefault="00F53EEC" w:rsidP="002D665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  <w:p w:rsidR="00F53EEC" w:rsidRPr="008419BB" w:rsidRDefault="00F53EEC" w:rsidP="002D665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 [-2-1.75]</w:t>
            </w:r>
          </w:p>
        </w:tc>
        <w:tc>
          <w:tcPr>
            <w:tcW w:w="0" w:type="auto"/>
          </w:tcPr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 [-1-0.75]</w:t>
            </w:r>
          </w:p>
        </w:tc>
        <w:tc>
          <w:tcPr>
            <w:tcW w:w="0" w:type="auto"/>
          </w:tcPr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0.88</w:t>
            </w:r>
          </w:p>
        </w:tc>
      </w:tr>
      <w:tr w:rsidR="008419BB" w:rsidRPr="008419BB" w:rsidTr="002D665C">
        <w:trPr>
          <w:trHeight w:val="1692"/>
        </w:trPr>
        <w:tc>
          <w:tcPr>
            <w:tcW w:w="0" w:type="auto"/>
          </w:tcPr>
          <w:p w:rsidR="00F53EEC" w:rsidRPr="008419BB" w:rsidRDefault="00F53EEC" w:rsidP="002D665C">
            <w:pPr>
              <w:spacing w:line="240" w:lineRule="auto"/>
              <w:ind w:firstLine="142"/>
              <w:rPr>
                <w:b/>
                <w:bCs/>
                <w:sz w:val="18"/>
                <w:szCs w:val="16"/>
                <w:lang w:val="en-US"/>
              </w:rPr>
            </w:pPr>
            <w:r w:rsidRPr="008419BB">
              <w:rPr>
                <w:b/>
                <w:bCs/>
                <w:sz w:val="18"/>
                <w:szCs w:val="16"/>
                <w:lang w:val="en-US"/>
              </w:rPr>
              <w:t>Biology during GIB</w:t>
            </w:r>
          </w:p>
          <w:p w:rsidR="00F53EEC" w:rsidRPr="008419BB" w:rsidRDefault="00F53EEC" w:rsidP="002D665C">
            <w:pPr>
              <w:spacing w:line="240" w:lineRule="auto"/>
              <w:ind w:left="708" w:firstLine="142"/>
              <w:rPr>
                <w:i/>
                <w:iCs/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Thrombopenia &lt; 50 G/L, </w:t>
            </w:r>
            <w:r w:rsidRPr="008419BB">
              <w:rPr>
                <w:i/>
                <w:iCs/>
                <w:sz w:val="18"/>
                <w:szCs w:val="16"/>
                <w:lang w:val="en-US"/>
              </w:rPr>
              <w:t>n (%)</w:t>
            </w:r>
          </w:p>
          <w:p w:rsidR="00F53EEC" w:rsidRPr="008419BB" w:rsidRDefault="00F53EEC" w:rsidP="002D665C">
            <w:pPr>
              <w:spacing w:line="240" w:lineRule="auto"/>
              <w:ind w:left="708"/>
              <w:rPr>
                <w:i/>
                <w:iCs/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Hemoglobin (nadir), </w:t>
            </w:r>
            <w:r w:rsidRPr="008419BB">
              <w:rPr>
                <w:i/>
                <w:iCs/>
                <w:sz w:val="18"/>
                <w:szCs w:val="16"/>
                <w:lang w:val="en-US"/>
              </w:rPr>
              <w:t>median [IQR]</w:t>
            </w:r>
          </w:p>
          <w:p w:rsidR="00F53EEC" w:rsidRPr="008419BB" w:rsidRDefault="00F53EEC" w:rsidP="002D665C">
            <w:pPr>
              <w:spacing w:line="240" w:lineRule="auto"/>
              <w:ind w:left="708" w:firstLine="142"/>
              <w:rPr>
                <w:i/>
                <w:iCs/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PT, </w:t>
            </w:r>
            <w:r w:rsidRPr="008419BB">
              <w:rPr>
                <w:i/>
                <w:iCs/>
                <w:sz w:val="18"/>
                <w:szCs w:val="16"/>
                <w:lang w:val="en-US"/>
              </w:rPr>
              <w:t>median [IQR]</w:t>
            </w:r>
          </w:p>
          <w:p w:rsidR="00F53EEC" w:rsidRPr="008419BB" w:rsidRDefault="00F53EEC" w:rsidP="002D665C">
            <w:pPr>
              <w:spacing w:line="240" w:lineRule="auto"/>
              <w:ind w:left="708" w:firstLine="142"/>
              <w:rPr>
                <w:i/>
                <w:iCs/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ACT, </w:t>
            </w:r>
            <w:r w:rsidRPr="008419BB">
              <w:rPr>
                <w:i/>
                <w:iCs/>
                <w:sz w:val="18"/>
                <w:szCs w:val="16"/>
                <w:lang w:val="en-US"/>
              </w:rPr>
              <w:t>median [IQR]</w:t>
            </w:r>
          </w:p>
          <w:p w:rsidR="00F53EEC" w:rsidRPr="008419BB" w:rsidRDefault="00F53EEC" w:rsidP="002D665C">
            <w:pPr>
              <w:spacing w:line="240" w:lineRule="auto"/>
              <w:ind w:left="708" w:firstLine="142"/>
              <w:rPr>
                <w:i/>
                <w:iCs/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Lactatemia, </w:t>
            </w:r>
            <w:r w:rsidRPr="008419BB">
              <w:rPr>
                <w:i/>
                <w:iCs/>
                <w:sz w:val="18"/>
                <w:szCs w:val="16"/>
                <w:lang w:val="en-US"/>
              </w:rPr>
              <w:t>median [IQR]</w:t>
            </w:r>
          </w:p>
          <w:p w:rsidR="00F53EEC" w:rsidRPr="008419BB" w:rsidRDefault="00F53EEC" w:rsidP="002D665C">
            <w:pPr>
              <w:spacing w:line="240" w:lineRule="auto"/>
              <w:ind w:left="708" w:firstLine="142"/>
              <w:rPr>
                <w:sz w:val="18"/>
                <w:szCs w:val="16"/>
                <w:lang w:val="en-US"/>
              </w:rPr>
            </w:pPr>
            <w:r w:rsidRPr="008419BB">
              <w:rPr>
                <w:iCs/>
                <w:sz w:val="18"/>
                <w:szCs w:val="16"/>
                <w:lang w:val="en-US"/>
              </w:rPr>
              <w:t>Fibrinogen (g/l),</w:t>
            </w:r>
            <w:r w:rsidRPr="008419BB">
              <w:rPr>
                <w:i/>
                <w:iCs/>
                <w:sz w:val="18"/>
                <w:szCs w:val="16"/>
                <w:lang w:val="en-US"/>
              </w:rPr>
              <w:t xml:space="preserve"> median[IQR]</w:t>
            </w:r>
          </w:p>
        </w:tc>
        <w:tc>
          <w:tcPr>
            <w:tcW w:w="0" w:type="auto"/>
          </w:tcPr>
          <w:p w:rsidR="00F53EEC" w:rsidRPr="008419BB" w:rsidRDefault="00F53EEC" w:rsidP="002D665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  <w:p w:rsidR="00F53EEC" w:rsidRPr="008419BB" w:rsidRDefault="00F53EEC" w:rsidP="002D665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56 (40)</w:t>
            </w:r>
          </w:p>
          <w:p w:rsidR="00F53EEC" w:rsidRPr="008419BB" w:rsidRDefault="00F53EEC" w:rsidP="002D665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6,6 [5,5– 7,2]</w:t>
            </w:r>
          </w:p>
          <w:p w:rsidR="00F53EEC" w:rsidRPr="008419BB" w:rsidRDefault="00F53EEC" w:rsidP="002D665C">
            <w:pPr>
              <w:spacing w:line="240" w:lineRule="auto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69 [57 – 77.5]</w:t>
            </w:r>
          </w:p>
          <w:p w:rsidR="00F53EEC" w:rsidRPr="008419BB" w:rsidRDefault="00F53EEC" w:rsidP="002D665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1.15 [1 – 1.5]</w:t>
            </w:r>
          </w:p>
          <w:p w:rsidR="00F53EEC" w:rsidRPr="008419BB" w:rsidRDefault="00F53EEC" w:rsidP="002D665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2.1 [1.2 – 3.9]</w:t>
            </w:r>
          </w:p>
          <w:p w:rsidR="00F53EEC" w:rsidRPr="008419BB" w:rsidRDefault="00F53EEC" w:rsidP="002D665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3.095 [2.062 – 4.825]</w:t>
            </w:r>
          </w:p>
        </w:tc>
        <w:tc>
          <w:tcPr>
            <w:tcW w:w="0" w:type="auto"/>
          </w:tcPr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43 (42)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6.45 [5.5-7.2]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68 [56-77]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1.18 [1-1.5]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2.4 [1.2-4.35]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3.1 [1.91-4.83]</w:t>
            </w:r>
          </w:p>
        </w:tc>
        <w:tc>
          <w:tcPr>
            <w:tcW w:w="0" w:type="auto"/>
          </w:tcPr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13 (34)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6.8 [6.1-7.5]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72 [58.75-79.75]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1.085 [1.03-1.48]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1.8 [1.25-2.4]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2.96 [2.32-4.21]</w:t>
            </w:r>
          </w:p>
        </w:tc>
        <w:tc>
          <w:tcPr>
            <w:tcW w:w="0" w:type="auto"/>
          </w:tcPr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0.51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0.18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0.27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0.65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0.098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0.57</w:t>
            </w:r>
          </w:p>
        </w:tc>
      </w:tr>
      <w:tr w:rsidR="008419BB" w:rsidRPr="008419BB" w:rsidTr="002D665C">
        <w:trPr>
          <w:trHeight w:val="1362"/>
        </w:trPr>
        <w:tc>
          <w:tcPr>
            <w:tcW w:w="0" w:type="auto"/>
            <w:hideMark/>
          </w:tcPr>
          <w:p w:rsidR="00F53EEC" w:rsidRPr="008419BB" w:rsidRDefault="00F53EEC" w:rsidP="002D665C">
            <w:pPr>
              <w:spacing w:line="240" w:lineRule="auto"/>
              <w:ind w:firstLine="142"/>
              <w:rPr>
                <w:b/>
                <w:bCs/>
                <w:sz w:val="18"/>
                <w:szCs w:val="16"/>
                <w:lang w:val="en-US"/>
              </w:rPr>
            </w:pPr>
            <w:r w:rsidRPr="008419BB">
              <w:rPr>
                <w:b/>
                <w:bCs/>
                <w:sz w:val="18"/>
                <w:szCs w:val="16"/>
                <w:lang w:val="en-US"/>
              </w:rPr>
              <w:t>Organ failure</w:t>
            </w:r>
          </w:p>
          <w:p w:rsidR="00F53EEC" w:rsidRPr="008419BB" w:rsidRDefault="00F53EEC" w:rsidP="002D665C">
            <w:pPr>
              <w:spacing w:line="240" w:lineRule="auto"/>
              <w:ind w:left="708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Shock, </w:t>
            </w:r>
            <w:r w:rsidRPr="008419BB">
              <w:rPr>
                <w:i/>
                <w:iCs/>
                <w:sz w:val="18"/>
                <w:szCs w:val="16"/>
                <w:lang w:val="en-US"/>
              </w:rPr>
              <w:t>n (%)</w:t>
            </w:r>
          </w:p>
          <w:p w:rsidR="00F53EEC" w:rsidRPr="008419BB" w:rsidRDefault="00F53EEC" w:rsidP="002D665C">
            <w:pPr>
              <w:spacing w:line="240" w:lineRule="auto"/>
              <w:ind w:left="708"/>
              <w:rPr>
                <w:i/>
                <w:iCs/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Vasopressive drugs, </w:t>
            </w:r>
            <w:r w:rsidRPr="008419BB">
              <w:rPr>
                <w:i/>
                <w:iCs/>
                <w:sz w:val="18"/>
                <w:szCs w:val="16"/>
                <w:lang w:val="en-US"/>
              </w:rPr>
              <w:t>n (%)</w:t>
            </w:r>
          </w:p>
          <w:p w:rsidR="00F53EEC" w:rsidRPr="008419BB" w:rsidRDefault="00F53EEC" w:rsidP="002D665C">
            <w:pPr>
              <w:spacing w:line="240" w:lineRule="auto"/>
              <w:ind w:left="708"/>
              <w:rPr>
                <w:i/>
                <w:iCs/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Renal Replacement Therapy, </w:t>
            </w:r>
            <w:r w:rsidRPr="008419BB">
              <w:rPr>
                <w:i/>
                <w:iCs/>
                <w:sz w:val="18"/>
                <w:szCs w:val="16"/>
                <w:lang w:val="en-US"/>
              </w:rPr>
              <w:t>n (%)</w:t>
            </w:r>
          </w:p>
          <w:p w:rsidR="00F53EEC" w:rsidRPr="008419BB" w:rsidRDefault="00F53EEC" w:rsidP="002D665C">
            <w:pPr>
              <w:spacing w:line="240" w:lineRule="auto"/>
              <w:ind w:left="708" w:firstLine="142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Mechanical ventilation, </w:t>
            </w:r>
            <w:r w:rsidRPr="008419BB">
              <w:rPr>
                <w:i/>
                <w:iCs/>
                <w:sz w:val="18"/>
                <w:szCs w:val="16"/>
                <w:lang w:val="en-US"/>
              </w:rPr>
              <w:t>n (%)</w:t>
            </w:r>
          </w:p>
          <w:p w:rsidR="00F53EEC" w:rsidRPr="008419BB" w:rsidRDefault="00F53EEC" w:rsidP="002D665C">
            <w:pPr>
              <w:spacing w:line="240" w:lineRule="auto"/>
              <w:ind w:left="708" w:firstLine="142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SOFA score, </w:t>
            </w:r>
            <w:r w:rsidRPr="008419BB">
              <w:rPr>
                <w:i/>
                <w:iCs/>
                <w:sz w:val="18"/>
                <w:szCs w:val="16"/>
                <w:lang w:val="en-US"/>
              </w:rPr>
              <w:t>median [IQR]</w:t>
            </w:r>
          </w:p>
          <w:p w:rsidR="00F53EEC" w:rsidRPr="008419BB" w:rsidRDefault="00F53EEC" w:rsidP="002D665C">
            <w:pPr>
              <w:spacing w:line="240" w:lineRule="auto"/>
              <w:ind w:left="708" w:firstLine="142"/>
              <w:rPr>
                <w:sz w:val="18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F53EEC" w:rsidRPr="008419BB" w:rsidRDefault="00F53EEC" w:rsidP="002D665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  <w:p w:rsidR="00F53EEC" w:rsidRPr="008419BB" w:rsidRDefault="00F53EEC" w:rsidP="002D665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64 (45)</w:t>
            </w:r>
          </w:p>
          <w:p w:rsidR="00F53EEC" w:rsidRPr="008419BB" w:rsidRDefault="00F53EEC" w:rsidP="002D665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55 (39)</w:t>
            </w:r>
          </w:p>
          <w:p w:rsidR="00F53EEC" w:rsidRPr="008419BB" w:rsidRDefault="00F53EEC" w:rsidP="002D665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44 (31)</w:t>
            </w:r>
          </w:p>
          <w:p w:rsidR="00F53EEC" w:rsidRPr="008419BB" w:rsidRDefault="00F53EEC" w:rsidP="002D665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110 (79)</w:t>
            </w:r>
          </w:p>
          <w:p w:rsidR="00F53EEC" w:rsidRPr="008419BB" w:rsidRDefault="00F53EEC" w:rsidP="002D665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6 [3 – 12]</w:t>
            </w:r>
          </w:p>
          <w:p w:rsidR="00F53EEC" w:rsidRPr="008419BB" w:rsidRDefault="00F53EEC" w:rsidP="002D665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52 (50)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47 (46)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34 (33)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85 (83)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6 [3-13.5]</w:t>
            </w:r>
          </w:p>
        </w:tc>
        <w:tc>
          <w:tcPr>
            <w:tcW w:w="0" w:type="auto"/>
          </w:tcPr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12 (32)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8 (21)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10 (26)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25 (66)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4 [2-7]</w:t>
            </w:r>
          </w:p>
        </w:tc>
        <w:tc>
          <w:tcPr>
            <w:tcW w:w="0" w:type="auto"/>
          </w:tcPr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0.07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0.012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0.58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0.044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0.058</w:t>
            </w:r>
          </w:p>
        </w:tc>
      </w:tr>
      <w:tr w:rsidR="008419BB" w:rsidRPr="008419BB" w:rsidTr="002D665C">
        <w:trPr>
          <w:trHeight w:val="1256"/>
        </w:trPr>
        <w:tc>
          <w:tcPr>
            <w:tcW w:w="0" w:type="auto"/>
          </w:tcPr>
          <w:p w:rsidR="00F53EEC" w:rsidRPr="008419BB" w:rsidRDefault="00F53EEC" w:rsidP="002D665C">
            <w:pPr>
              <w:spacing w:line="240" w:lineRule="auto"/>
              <w:ind w:firstLine="142"/>
              <w:rPr>
                <w:b/>
                <w:bCs/>
                <w:sz w:val="18"/>
                <w:szCs w:val="16"/>
                <w:lang w:val="en-US"/>
              </w:rPr>
            </w:pPr>
            <w:r w:rsidRPr="008419BB">
              <w:rPr>
                <w:b/>
                <w:bCs/>
                <w:sz w:val="18"/>
                <w:szCs w:val="16"/>
                <w:lang w:val="en-US"/>
              </w:rPr>
              <w:t>Transfusion</w:t>
            </w:r>
          </w:p>
          <w:p w:rsidR="00F53EEC" w:rsidRPr="008419BB" w:rsidRDefault="00F53EEC" w:rsidP="002D665C">
            <w:pPr>
              <w:spacing w:line="240" w:lineRule="auto"/>
              <w:ind w:left="708" w:firstLine="142"/>
              <w:rPr>
                <w:i/>
                <w:iCs/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RBC units,</w:t>
            </w:r>
            <w:r w:rsidRPr="008419BB">
              <w:rPr>
                <w:i/>
                <w:iCs/>
                <w:sz w:val="18"/>
                <w:szCs w:val="16"/>
                <w:lang w:val="en-US"/>
              </w:rPr>
              <w:t xml:space="preserve"> median [IQR]</w:t>
            </w:r>
          </w:p>
          <w:p w:rsidR="00F53EEC" w:rsidRPr="008419BB" w:rsidRDefault="00F53EEC" w:rsidP="002D665C">
            <w:pPr>
              <w:spacing w:line="240" w:lineRule="auto"/>
              <w:ind w:left="708" w:firstLine="142"/>
              <w:rPr>
                <w:i/>
                <w:iCs/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Platelets units, </w:t>
            </w:r>
            <w:r w:rsidRPr="008419BB">
              <w:rPr>
                <w:i/>
                <w:iCs/>
                <w:sz w:val="18"/>
                <w:szCs w:val="16"/>
                <w:lang w:val="en-US"/>
              </w:rPr>
              <w:t>median [IQR]</w:t>
            </w:r>
          </w:p>
          <w:p w:rsidR="00F53EEC" w:rsidRPr="008419BB" w:rsidRDefault="00F53EEC" w:rsidP="002D665C">
            <w:pPr>
              <w:spacing w:line="240" w:lineRule="auto"/>
              <w:ind w:left="708" w:firstLine="142"/>
              <w:rPr>
                <w:i/>
                <w:iCs/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FFP units, </w:t>
            </w:r>
            <w:r w:rsidRPr="008419BB">
              <w:rPr>
                <w:i/>
                <w:iCs/>
                <w:sz w:val="18"/>
                <w:szCs w:val="16"/>
                <w:lang w:val="en-US"/>
              </w:rPr>
              <w:t>median [IQR]</w:t>
            </w:r>
          </w:p>
          <w:p w:rsidR="00F53EEC" w:rsidRPr="008419BB" w:rsidRDefault="00F53EEC" w:rsidP="002D665C">
            <w:pPr>
              <w:spacing w:line="240" w:lineRule="auto"/>
              <w:ind w:left="708" w:firstLine="142"/>
              <w:rPr>
                <w:i/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Fibrinogen concentrates, </w:t>
            </w:r>
            <w:r w:rsidRPr="008419BB">
              <w:rPr>
                <w:i/>
                <w:sz w:val="18"/>
                <w:szCs w:val="16"/>
                <w:lang w:val="en-US"/>
              </w:rPr>
              <w:t>n (%)</w:t>
            </w:r>
          </w:p>
          <w:p w:rsidR="00F53EEC" w:rsidRPr="008419BB" w:rsidRDefault="00F53EEC" w:rsidP="002D665C">
            <w:pPr>
              <w:spacing w:line="240" w:lineRule="auto"/>
              <w:ind w:left="708" w:firstLine="142"/>
              <w:rPr>
                <w:b/>
                <w:bCs/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Tranexamic acid, </w:t>
            </w:r>
            <w:r w:rsidRPr="008419BB">
              <w:rPr>
                <w:i/>
                <w:sz w:val="18"/>
                <w:szCs w:val="16"/>
                <w:lang w:val="en-US"/>
              </w:rPr>
              <w:t>n (%)</w:t>
            </w:r>
          </w:p>
        </w:tc>
        <w:tc>
          <w:tcPr>
            <w:tcW w:w="0" w:type="auto"/>
          </w:tcPr>
          <w:p w:rsidR="00F53EEC" w:rsidRPr="008419BB" w:rsidRDefault="00F53EEC" w:rsidP="002D665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  <w:p w:rsidR="00F53EEC" w:rsidRPr="008419BB" w:rsidRDefault="00F53EEC" w:rsidP="002D665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5 [3 – 10]</w:t>
            </w:r>
          </w:p>
          <w:p w:rsidR="00F53EEC" w:rsidRPr="008419BB" w:rsidRDefault="00F53EEC" w:rsidP="002D665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6 [0 – 19]</w:t>
            </w:r>
          </w:p>
          <w:p w:rsidR="00F53EEC" w:rsidRPr="008419BB" w:rsidRDefault="00F53EEC" w:rsidP="002D665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 [0 - 2]</w:t>
            </w:r>
          </w:p>
          <w:p w:rsidR="00F53EEC" w:rsidRPr="008419BB" w:rsidRDefault="00F53EEC" w:rsidP="002D665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7 (5)</w:t>
            </w:r>
          </w:p>
          <w:p w:rsidR="00F53EEC" w:rsidRPr="008419BB" w:rsidRDefault="00F53EEC" w:rsidP="002D665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5 (4)</w:t>
            </w:r>
          </w:p>
        </w:tc>
        <w:tc>
          <w:tcPr>
            <w:tcW w:w="0" w:type="auto"/>
          </w:tcPr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5 [3-10]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8 [0-20]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 [0-3]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5 (5)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3 (3)</w:t>
            </w:r>
          </w:p>
        </w:tc>
        <w:tc>
          <w:tcPr>
            <w:tcW w:w="0" w:type="auto"/>
          </w:tcPr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5 [2.25-9.75]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2.5 [0-12.25]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 [0-2]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2 (5)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2 (5)</w:t>
            </w:r>
          </w:p>
        </w:tc>
        <w:tc>
          <w:tcPr>
            <w:tcW w:w="0" w:type="auto"/>
          </w:tcPr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0.66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0.19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0.61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1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0.88</w:t>
            </w:r>
          </w:p>
        </w:tc>
      </w:tr>
      <w:tr w:rsidR="008419BB" w:rsidRPr="008419BB" w:rsidTr="002D665C">
        <w:trPr>
          <w:trHeight w:val="2268"/>
        </w:trPr>
        <w:tc>
          <w:tcPr>
            <w:tcW w:w="0" w:type="auto"/>
            <w:hideMark/>
          </w:tcPr>
          <w:p w:rsidR="00F53EEC" w:rsidRPr="008419BB" w:rsidRDefault="00F53EEC" w:rsidP="002D665C">
            <w:pPr>
              <w:spacing w:line="240" w:lineRule="auto"/>
              <w:ind w:firstLine="142"/>
              <w:rPr>
                <w:b/>
                <w:bCs/>
                <w:sz w:val="18"/>
                <w:szCs w:val="16"/>
              </w:rPr>
            </w:pPr>
            <w:r w:rsidRPr="008419BB">
              <w:rPr>
                <w:b/>
                <w:bCs/>
                <w:sz w:val="18"/>
                <w:szCs w:val="16"/>
              </w:rPr>
              <w:t>Etiologies</w:t>
            </w:r>
          </w:p>
          <w:p w:rsidR="00F53EEC" w:rsidRPr="008419BB" w:rsidRDefault="00F53EEC" w:rsidP="002D665C">
            <w:pPr>
              <w:spacing w:line="240" w:lineRule="auto"/>
              <w:ind w:left="708" w:firstLine="142"/>
              <w:rPr>
                <w:sz w:val="18"/>
                <w:szCs w:val="16"/>
              </w:rPr>
            </w:pPr>
            <w:r w:rsidRPr="008419BB">
              <w:rPr>
                <w:sz w:val="18"/>
                <w:szCs w:val="16"/>
              </w:rPr>
              <w:t xml:space="preserve">Ulcers, any cause, </w:t>
            </w:r>
            <w:r w:rsidRPr="008419BB">
              <w:rPr>
                <w:i/>
                <w:iCs/>
                <w:sz w:val="18"/>
                <w:szCs w:val="16"/>
              </w:rPr>
              <w:t>n (%)</w:t>
            </w:r>
          </w:p>
          <w:p w:rsidR="00F53EEC" w:rsidRPr="008419BB" w:rsidRDefault="00F53EEC" w:rsidP="002D665C">
            <w:pPr>
              <w:spacing w:line="240" w:lineRule="auto"/>
              <w:ind w:left="708" w:firstLine="142"/>
              <w:rPr>
                <w:sz w:val="18"/>
                <w:szCs w:val="16"/>
              </w:rPr>
            </w:pPr>
            <w:r w:rsidRPr="008419BB">
              <w:rPr>
                <w:sz w:val="18"/>
                <w:szCs w:val="16"/>
              </w:rPr>
              <w:t xml:space="preserve">Malignant lesion, </w:t>
            </w:r>
            <w:r w:rsidRPr="008419BB">
              <w:rPr>
                <w:i/>
                <w:iCs/>
                <w:sz w:val="18"/>
                <w:szCs w:val="16"/>
              </w:rPr>
              <w:t>n (%)</w:t>
            </w:r>
          </w:p>
          <w:p w:rsidR="00F53EEC" w:rsidRPr="008419BB" w:rsidRDefault="00F53EEC" w:rsidP="002D665C">
            <w:pPr>
              <w:spacing w:line="240" w:lineRule="auto"/>
              <w:ind w:left="708" w:firstLine="142"/>
              <w:rPr>
                <w:i/>
                <w:iCs/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Variceal bleeding, </w:t>
            </w:r>
            <w:r w:rsidRPr="008419BB">
              <w:rPr>
                <w:i/>
                <w:iCs/>
                <w:sz w:val="18"/>
                <w:szCs w:val="16"/>
                <w:lang w:val="en-US"/>
              </w:rPr>
              <w:t>n (%)</w:t>
            </w:r>
          </w:p>
          <w:p w:rsidR="00F53EEC" w:rsidRPr="008419BB" w:rsidRDefault="00F53EEC" w:rsidP="002D665C">
            <w:pPr>
              <w:spacing w:line="240" w:lineRule="auto"/>
              <w:ind w:left="708" w:firstLine="142"/>
              <w:rPr>
                <w:i/>
                <w:iCs/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Infectious cause, </w:t>
            </w:r>
            <w:r w:rsidRPr="008419BB">
              <w:rPr>
                <w:i/>
                <w:iCs/>
                <w:sz w:val="18"/>
                <w:szCs w:val="16"/>
                <w:lang w:val="en-US"/>
              </w:rPr>
              <w:t>n (%)</w:t>
            </w:r>
          </w:p>
          <w:p w:rsidR="00F53EEC" w:rsidRPr="008419BB" w:rsidRDefault="00F53EEC" w:rsidP="002D665C">
            <w:pPr>
              <w:spacing w:line="240" w:lineRule="auto"/>
              <w:ind w:left="708" w:firstLine="142"/>
              <w:rPr>
                <w:i/>
                <w:iCs/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Angiodysplasia, </w:t>
            </w:r>
            <w:r w:rsidRPr="008419BB">
              <w:rPr>
                <w:i/>
                <w:iCs/>
                <w:sz w:val="18"/>
                <w:szCs w:val="16"/>
                <w:lang w:val="en-US"/>
              </w:rPr>
              <w:t>n (%)</w:t>
            </w:r>
          </w:p>
          <w:p w:rsidR="00F53EEC" w:rsidRPr="008419BB" w:rsidRDefault="00F53EEC" w:rsidP="002D665C">
            <w:pPr>
              <w:spacing w:line="240" w:lineRule="auto"/>
              <w:ind w:left="708" w:firstLine="142"/>
              <w:rPr>
                <w:i/>
                <w:iCs/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Noninfectious colitis, </w:t>
            </w:r>
            <w:r w:rsidRPr="008419BB">
              <w:rPr>
                <w:i/>
                <w:iCs/>
                <w:sz w:val="18"/>
                <w:szCs w:val="16"/>
                <w:lang w:val="en-US"/>
              </w:rPr>
              <w:t>n (%)</w:t>
            </w:r>
          </w:p>
          <w:p w:rsidR="00F53EEC" w:rsidRPr="008419BB" w:rsidRDefault="00F53EEC" w:rsidP="002D665C">
            <w:pPr>
              <w:spacing w:line="240" w:lineRule="auto"/>
              <w:ind w:left="708" w:firstLine="142"/>
              <w:rPr>
                <w:i/>
                <w:iCs/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Diverticular hemorrhage, </w:t>
            </w:r>
            <w:r w:rsidRPr="008419BB">
              <w:rPr>
                <w:i/>
                <w:iCs/>
                <w:sz w:val="18"/>
                <w:szCs w:val="16"/>
                <w:lang w:val="en-US"/>
              </w:rPr>
              <w:t>n (%)</w:t>
            </w:r>
          </w:p>
          <w:p w:rsidR="00F53EEC" w:rsidRPr="008419BB" w:rsidRDefault="00F53EEC" w:rsidP="002D665C">
            <w:pPr>
              <w:spacing w:line="240" w:lineRule="auto"/>
              <w:ind w:left="708" w:firstLine="142"/>
              <w:rPr>
                <w:i/>
                <w:iCs/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Graft versus host disease, </w:t>
            </w:r>
            <w:r w:rsidRPr="008419BB">
              <w:rPr>
                <w:i/>
                <w:iCs/>
                <w:sz w:val="18"/>
                <w:szCs w:val="16"/>
                <w:lang w:val="en-US"/>
              </w:rPr>
              <w:t>n (%)</w:t>
            </w:r>
          </w:p>
          <w:p w:rsidR="00F53EEC" w:rsidRPr="008419BB" w:rsidRDefault="00F53EEC" w:rsidP="002D665C">
            <w:pPr>
              <w:spacing w:line="240" w:lineRule="auto"/>
              <w:ind w:left="708" w:firstLine="142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Other, </w:t>
            </w:r>
            <w:r w:rsidRPr="008419BB">
              <w:rPr>
                <w:i/>
                <w:iCs/>
                <w:sz w:val="18"/>
                <w:szCs w:val="16"/>
                <w:lang w:val="en-US"/>
              </w:rPr>
              <w:t>n (%)</w:t>
            </w:r>
          </w:p>
        </w:tc>
        <w:tc>
          <w:tcPr>
            <w:tcW w:w="0" w:type="auto"/>
          </w:tcPr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38 (27)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36 (26)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15 (11)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13 (9)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8 (6)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8 (6)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4 (3)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2 (1)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17 (12)</w:t>
            </w:r>
          </w:p>
        </w:tc>
        <w:tc>
          <w:tcPr>
            <w:tcW w:w="0" w:type="auto"/>
          </w:tcPr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38 (37)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22 (21)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15 (15)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7 (7)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6 (6)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15 (15)</w:t>
            </w:r>
          </w:p>
        </w:tc>
        <w:tc>
          <w:tcPr>
            <w:tcW w:w="0" w:type="auto"/>
          </w:tcPr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14 (37)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6 (16)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2 (5)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8 (6)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4 (3)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2 (1)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2 (5)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&lt;0.0001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</w:tc>
      </w:tr>
      <w:tr w:rsidR="008419BB" w:rsidRPr="008419BB" w:rsidTr="002D665C">
        <w:trPr>
          <w:trHeight w:val="1824"/>
        </w:trPr>
        <w:tc>
          <w:tcPr>
            <w:tcW w:w="0" w:type="auto"/>
            <w:hideMark/>
          </w:tcPr>
          <w:p w:rsidR="00F53EEC" w:rsidRPr="008419BB" w:rsidRDefault="00F53EEC" w:rsidP="002D665C">
            <w:pPr>
              <w:spacing w:line="240" w:lineRule="auto"/>
              <w:ind w:firstLine="142"/>
              <w:rPr>
                <w:b/>
                <w:bCs/>
                <w:sz w:val="18"/>
                <w:szCs w:val="16"/>
                <w:lang w:val="en-US"/>
              </w:rPr>
            </w:pPr>
            <w:r w:rsidRPr="008419BB">
              <w:rPr>
                <w:b/>
                <w:bCs/>
                <w:sz w:val="18"/>
                <w:szCs w:val="16"/>
                <w:lang w:val="en-US"/>
              </w:rPr>
              <w:t xml:space="preserve">Interventional care </w:t>
            </w:r>
          </w:p>
          <w:p w:rsidR="00F53EEC" w:rsidRPr="008419BB" w:rsidRDefault="00F53EEC" w:rsidP="002D665C">
            <w:pPr>
              <w:spacing w:line="240" w:lineRule="auto"/>
              <w:ind w:left="708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EGD, hemostatic procedure, </w:t>
            </w:r>
            <w:r w:rsidRPr="008419BB">
              <w:rPr>
                <w:i/>
                <w:iCs/>
                <w:sz w:val="18"/>
                <w:szCs w:val="16"/>
                <w:lang w:val="en-US"/>
              </w:rPr>
              <w:t>n (%)</w:t>
            </w:r>
          </w:p>
          <w:p w:rsidR="00F53EEC" w:rsidRPr="008419BB" w:rsidRDefault="00F53EEC" w:rsidP="002D665C">
            <w:pPr>
              <w:spacing w:line="240" w:lineRule="auto"/>
              <w:ind w:left="708" w:firstLine="142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Colonoscopy, </w:t>
            </w:r>
            <w:r w:rsidRPr="008419BB">
              <w:rPr>
                <w:i/>
                <w:iCs/>
                <w:sz w:val="18"/>
                <w:szCs w:val="16"/>
                <w:lang w:val="en-US"/>
              </w:rPr>
              <w:t>n (%)</w:t>
            </w:r>
          </w:p>
          <w:p w:rsidR="00F53EEC" w:rsidRPr="008419BB" w:rsidRDefault="00F53EEC" w:rsidP="002D665C">
            <w:pPr>
              <w:spacing w:line="240" w:lineRule="auto"/>
              <w:ind w:left="708" w:firstLine="142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CT angiography, </w:t>
            </w:r>
            <w:r w:rsidRPr="008419BB">
              <w:rPr>
                <w:i/>
                <w:iCs/>
                <w:sz w:val="18"/>
                <w:szCs w:val="16"/>
                <w:lang w:val="en-US"/>
              </w:rPr>
              <w:t>n (%)</w:t>
            </w:r>
          </w:p>
          <w:p w:rsidR="00F53EEC" w:rsidRPr="008419BB" w:rsidRDefault="00F53EEC" w:rsidP="002D665C">
            <w:pPr>
              <w:spacing w:line="240" w:lineRule="auto"/>
              <w:ind w:left="708" w:firstLine="142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Arterio-embolization, </w:t>
            </w:r>
            <w:r w:rsidRPr="008419BB">
              <w:rPr>
                <w:i/>
                <w:iCs/>
                <w:sz w:val="18"/>
                <w:szCs w:val="16"/>
                <w:lang w:val="en-US"/>
              </w:rPr>
              <w:t>n (%)</w:t>
            </w:r>
          </w:p>
          <w:p w:rsidR="00F53EEC" w:rsidRPr="008419BB" w:rsidRDefault="00F53EEC" w:rsidP="002D665C">
            <w:pPr>
              <w:spacing w:line="240" w:lineRule="auto"/>
              <w:ind w:left="708" w:firstLine="142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Hemostatic surgery, </w:t>
            </w:r>
            <w:r w:rsidRPr="008419BB">
              <w:rPr>
                <w:i/>
                <w:iCs/>
                <w:sz w:val="18"/>
                <w:szCs w:val="16"/>
                <w:lang w:val="en-US"/>
              </w:rPr>
              <w:t>n (%)</w:t>
            </w:r>
          </w:p>
        </w:tc>
        <w:tc>
          <w:tcPr>
            <w:tcW w:w="0" w:type="auto"/>
          </w:tcPr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59 (42)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42 (30)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34 (24)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10 (7)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10 (7)</w:t>
            </w:r>
          </w:p>
        </w:tc>
        <w:tc>
          <w:tcPr>
            <w:tcW w:w="0" w:type="auto"/>
          </w:tcPr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57 (55)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17 (17)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21 (20)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7 (7)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6 (6)</w:t>
            </w:r>
          </w:p>
        </w:tc>
        <w:tc>
          <w:tcPr>
            <w:tcW w:w="0" w:type="auto"/>
          </w:tcPr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2 (5)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25 (66)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13 (34)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3 (8)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4 (11)</w:t>
            </w:r>
          </w:p>
        </w:tc>
        <w:tc>
          <w:tcPr>
            <w:tcW w:w="0" w:type="auto"/>
          </w:tcPr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&lt;0.0001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&lt;0.0001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0.14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1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0.55</w:t>
            </w:r>
          </w:p>
        </w:tc>
      </w:tr>
      <w:tr w:rsidR="008419BB" w:rsidRPr="008419BB" w:rsidTr="002D665C">
        <w:trPr>
          <w:trHeight w:val="403"/>
        </w:trPr>
        <w:tc>
          <w:tcPr>
            <w:tcW w:w="0" w:type="auto"/>
          </w:tcPr>
          <w:p w:rsidR="00F53EEC" w:rsidRPr="008419BB" w:rsidRDefault="00F53EEC" w:rsidP="002D665C">
            <w:pPr>
              <w:spacing w:line="240" w:lineRule="auto"/>
              <w:ind w:firstLine="142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AIM65 score ≥ 2, </w:t>
            </w:r>
            <w:r w:rsidRPr="008419BB">
              <w:rPr>
                <w:iCs/>
                <w:sz w:val="18"/>
                <w:szCs w:val="16"/>
                <w:lang w:val="en-US"/>
              </w:rPr>
              <w:t>n (%)</w:t>
            </w:r>
          </w:p>
          <w:p w:rsidR="00F53EEC" w:rsidRPr="008419BB" w:rsidRDefault="00F53EEC" w:rsidP="002D665C">
            <w:pPr>
              <w:spacing w:line="240" w:lineRule="auto"/>
              <w:ind w:firstLine="142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ICU stay, </w:t>
            </w:r>
            <w:r w:rsidRPr="008419BB">
              <w:rPr>
                <w:i/>
                <w:iCs/>
                <w:sz w:val="18"/>
                <w:szCs w:val="16"/>
                <w:lang w:val="en-US"/>
              </w:rPr>
              <w:t>median [IQR], days</w:t>
            </w:r>
          </w:p>
        </w:tc>
        <w:tc>
          <w:tcPr>
            <w:tcW w:w="0" w:type="auto"/>
          </w:tcPr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105 (74)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5 [2 – 11]</w:t>
            </w:r>
          </w:p>
        </w:tc>
        <w:tc>
          <w:tcPr>
            <w:tcW w:w="0" w:type="auto"/>
          </w:tcPr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80 (78)</w:t>
            </w:r>
          </w:p>
        </w:tc>
        <w:tc>
          <w:tcPr>
            <w:tcW w:w="0" w:type="auto"/>
          </w:tcPr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25 (66)</w:t>
            </w:r>
          </w:p>
        </w:tc>
        <w:tc>
          <w:tcPr>
            <w:tcW w:w="0" w:type="auto"/>
          </w:tcPr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0.22</w:t>
            </w:r>
          </w:p>
        </w:tc>
      </w:tr>
      <w:tr w:rsidR="008419BB" w:rsidRPr="008419BB" w:rsidTr="002D665C">
        <w:trPr>
          <w:trHeight w:val="403"/>
        </w:trPr>
        <w:tc>
          <w:tcPr>
            <w:tcW w:w="0" w:type="auto"/>
            <w:hideMark/>
          </w:tcPr>
          <w:p w:rsidR="00F53EEC" w:rsidRPr="008419BB" w:rsidRDefault="00F53EEC" w:rsidP="002D665C">
            <w:pPr>
              <w:spacing w:line="240" w:lineRule="auto"/>
              <w:ind w:firstLine="142"/>
              <w:rPr>
                <w:iCs/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Relapses, </w:t>
            </w:r>
            <w:r w:rsidRPr="008419BB">
              <w:rPr>
                <w:iCs/>
                <w:sz w:val="18"/>
                <w:szCs w:val="16"/>
                <w:lang w:val="en-US"/>
              </w:rPr>
              <w:t>n (%)</w:t>
            </w:r>
          </w:p>
          <w:p w:rsidR="00F53EEC" w:rsidRPr="008419BB" w:rsidRDefault="00F53EEC" w:rsidP="002D665C">
            <w:pPr>
              <w:spacing w:line="240" w:lineRule="auto"/>
              <w:ind w:firstLine="142"/>
              <w:rPr>
                <w:iCs/>
                <w:sz w:val="18"/>
                <w:szCs w:val="16"/>
                <w:lang w:val="en-US"/>
              </w:rPr>
            </w:pPr>
            <w:r w:rsidRPr="008419BB">
              <w:rPr>
                <w:iCs/>
                <w:sz w:val="18"/>
                <w:szCs w:val="16"/>
                <w:lang w:val="en-US"/>
              </w:rPr>
              <w:t>ICU mortality, n(%)</w:t>
            </w:r>
          </w:p>
          <w:p w:rsidR="00F53EEC" w:rsidRPr="008419BB" w:rsidRDefault="00F53EEC" w:rsidP="002D665C">
            <w:pPr>
              <w:spacing w:line="240" w:lineRule="auto"/>
              <w:ind w:firstLine="142"/>
              <w:rPr>
                <w:sz w:val="18"/>
                <w:szCs w:val="16"/>
                <w:lang w:val="en-US"/>
              </w:rPr>
            </w:pPr>
            <w:r w:rsidRPr="008419BB">
              <w:rPr>
                <w:iCs/>
                <w:sz w:val="18"/>
                <w:szCs w:val="16"/>
                <w:lang w:val="en-US"/>
              </w:rPr>
              <w:t>Mortality at day 30, n(%)</w:t>
            </w:r>
          </w:p>
        </w:tc>
        <w:tc>
          <w:tcPr>
            <w:tcW w:w="0" w:type="auto"/>
          </w:tcPr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38 (27)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30 (21)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39 (28)</w:t>
            </w:r>
          </w:p>
        </w:tc>
        <w:tc>
          <w:tcPr>
            <w:tcW w:w="0" w:type="auto"/>
          </w:tcPr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26 (39)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27 (26)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35 (34)</w:t>
            </w:r>
          </w:p>
        </w:tc>
        <w:tc>
          <w:tcPr>
            <w:tcW w:w="0" w:type="auto"/>
          </w:tcPr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12 (43)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3 (8)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4 (11)</w:t>
            </w:r>
          </w:p>
        </w:tc>
        <w:tc>
          <w:tcPr>
            <w:tcW w:w="0" w:type="auto"/>
          </w:tcPr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0.89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0.033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0.011</w:t>
            </w:r>
          </w:p>
        </w:tc>
      </w:tr>
      <w:tr w:rsidR="008419BB" w:rsidRPr="008419BB" w:rsidTr="002D665C">
        <w:trPr>
          <w:trHeight w:val="379"/>
        </w:trPr>
        <w:tc>
          <w:tcPr>
            <w:tcW w:w="0" w:type="auto"/>
            <w:hideMark/>
          </w:tcPr>
          <w:p w:rsidR="00F53EEC" w:rsidRPr="008419BB" w:rsidRDefault="00F53EEC" w:rsidP="002D665C">
            <w:pPr>
              <w:spacing w:line="240" w:lineRule="auto"/>
              <w:ind w:firstLine="142"/>
              <w:rPr>
                <w:iCs/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 xml:space="preserve">Mortality at day 90, </w:t>
            </w:r>
            <w:r w:rsidRPr="008419BB">
              <w:rPr>
                <w:iCs/>
                <w:sz w:val="18"/>
                <w:szCs w:val="16"/>
                <w:lang w:val="en-US"/>
              </w:rPr>
              <w:t>n (%)</w:t>
            </w:r>
          </w:p>
          <w:p w:rsidR="00F53EEC" w:rsidRPr="008419BB" w:rsidRDefault="00F53EEC" w:rsidP="002D665C">
            <w:pPr>
              <w:spacing w:line="240" w:lineRule="auto"/>
              <w:ind w:firstLine="142"/>
              <w:rPr>
                <w:sz w:val="18"/>
                <w:szCs w:val="16"/>
                <w:lang w:val="en-US"/>
              </w:rPr>
            </w:pPr>
            <w:r w:rsidRPr="008419BB">
              <w:rPr>
                <w:iCs/>
                <w:sz w:val="18"/>
                <w:szCs w:val="16"/>
                <w:lang w:val="en-US"/>
              </w:rPr>
              <w:t>Mortality due to GIB, n (%)</w:t>
            </w:r>
          </w:p>
        </w:tc>
        <w:tc>
          <w:tcPr>
            <w:tcW w:w="0" w:type="auto"/>
          </w:tcPr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54 (38)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18 (13)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rPr>
                <w:sz w:val="18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48 (47)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14 (14)</w:t>
            </w:r>
          </w:p>
        </w:tc>
        <w:tc>
          <w:tcPr>
            <w:tcW w:w="0" w:type="auto"/>
          </w:tcPr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6 (16)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4 (11)</w:t>
            </w:r>
          </w:p>
        </w:tc>
        <w:tc>
          <w:tcPr>
            <w:tcW w:w="0" w:type="auto"/>
          </w:tcPr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0.002</w:t>
            </w:r>
          </w:p>
          <w:p w:rsidR="00F53EEC" w:rsidRPr="008419BB" w:rsidRDefault="00F53EEC" w:rsidP="00F53EEC">
            <w:pPr>
              <w:spacing w:line="240" w:lineRule="auto"/>
              <w:ind w:left="248" w:hanging="142"/>
              <w:jc w:val="center"/>
              <w:rPr>
                <w:sz w:val="18"/>
                <w:szCs w:val="16"/>
                <w:lang w:val="en-US"/>
              </w:rPr>
            </w:pPr>
            <w:r w:rsidRPr="008419BB">
              <w:rPr>
                <w:sz w:val="18"/>
                <w:szCs w:val="16"/>
                <w:lang w:val="en-US"/>
              </w:rPr>
              <w:t>0.11</w:t>
            </w:r>
          </w:p>
        </w:tc>
      </w:tr>
    </w:tbl>
    <w:p w:rsidR="00F53EEC" w:rsidRPr="008419BB" w:rsidRDefault="00F53EEC" w:rsidP="00F53EEC">
      <w:pPr>
        <w:rPr>
          <w:i/>
          <w:sz w:val="16"/>
          <w:lang w:val="en-US"/>
        </w:rPr>
      </w:pPr>
      <w:r w:rsidRPr="008419BB">
        <w:rPr>
          <w:i/>
          <w:sz w:val="16"/>
          <w:lang w:val="en-US"/>
        </w:rPr>
        <w:t>BMI: body mass index, HIV: human immunodeficiency virus, PPI: proton pump inhibitor, ICU: intensive care unit, GIB: gastrointestinal bleeding, PT: prothrombin time, ACT: activated coagulation time, SOFA: sequential organ failure assessment, RBC: red blood cell, FFP: fresh frozen plasma, GVH: graft versus host, EGD: esophagogastroduodenoscopy, CT: computed tomography.</w:t>
      </w:r>
    </w:p>
    <w:p w:rsidR="00F53EEC" w:rsidRPr="008419BB" w:rsidRDefault="00F53EEC" w:rsidP="00F53EEC">
      <w:pPr>
        <w:rPr>
          <w:b/>
          <w:bCs/>
          <w:lang w:val="en-US"/>
        </w:rPr>
      </w:pPr>
    </w:p>
    <w:p w:rsidR="00F53EEC" w:rsidRPr="008419BB" w:rsidRDefault="00F53EEC">
      <w:pPr>
        <w:rPr>
          <w:b/>
          <w:bCs/>
          <w:lang w:val="en-US"/>
        </w:rPr>
      </w:pPr>
    </w:p>
    <w:p w:rsidR="00F53EEC" w:rsidRPr="008419BB" w:rsidRDefault="00F53EEC">
      <w:pPr>
        <w:rPr>
          <w:b/>
          <w:bCs/>
          <w:lang w:val="en-US"/>
        </w:rPr>
      </w:pPr>
    </w:p>
    <w:p w:rsidR="00F53EEC" w:rsidRPr="008419BB" w:rsidRDefault="00F53EEC">
      <w:pPr>
        <w:rPr>
          <w:b/>
          <w:bCs/>
          <w:lang w:val="en-US"/>
        </w:rPr>
      </w:pPr>
    </w:p>
    <w:p w:rsidR="00F53EEC" w:rsidRPr="008419BB" w:rsidRDefault="00F53EEC">
      <w:pPr>
        <w:rPr>
          <w:b/>
          <w:bCs/>
          <w:lang w:val="en-US"/>
        </w:rPr>
      </w:pPr>
    </w:p>
    <w:p w:rsidR="005C19AE" w:rsidRPr="008419BB" w:rsidRDefault="00CA731C">
      <w:pPr>
        <w:rPr>
          <w:b/>
          <w:bCs/>
          <w:lang w:val="en-US"/>
        </w:rPr>
      </w:pPr>
      <w:r w:rsidRPr="008419BB">
        <w:rPr>
          <w:b/>
          <w:bCs/>
          <w:lang w:val="en-US"/>
        </w:rPr>
        <w:t>Table S</w:t>
      </w:r>
      <w:r w:rsidR="00F53EEC" w:rsidRPr="008419BB">
        <w:rPr>
          <w:b/>
          <w:bCs/>
          <w:lang w:val="en-US"/>
        </w:rPr>
        <w:t>2</w:t>
      </w:r>
      <w:r w:rsidRPr="008419BB">
        <w:rPr>
          <w:b/>
          <w:bCs/>
          <w:lang w:val="en-US"/>
        </w:rPr>
        <w:t xml:space="preserve">: Univariate analysis: factors associated </w:t>
      </w:r>
      <w:r w:rsidRPr="008419BB">
        <w:rPr>
          <w:b/>
          <w:szCs w:val="22"/>
          <w:lang w:val="en-US"/>
        </w:rPr>
        <w:t>with severe gastrointestinal bleeding</w:t>
      </w:r>
    </w:p>
    <w:p w:rsidR="00CA731C" w:rsidRPr="008419BB" w:rsidRDefault="00CA731C">
      <w:pPr>
        <w:rPr>
          <w:lang w:val="en-US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823"/>
        <w:gridCol w:w="1304"/>
        <w:gridCol w:w="973"/>
        <w:gridCol w:w="148"/>
        <w:gridCol w:w="1288"/>
        <w:gridCol w:w="1134"/>
      </w:tblGrid>
      <w:tr w:rsidR="008419BB" w:rsidRPr="008419BB" w:rsidTr="00C272B6">
        <w:tc>
          <w:tcPr>
            <w:tcW w:w="3402" w:type="dxa"/>
            <w:shd w:val="clear" w:color="auto" w:fill="7F7F7F" w:themeFill="text1" w:themeFillTint="80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b/>
                <w:bCs/>
                <w:lang w:val="en-US"/>
              </w:rPr>
              <w:t>Characteristics</w:t>
            </w:r>
          </w:p>
        </w:tc>
        <w:tc>
          <w:tcPr>
            <w:tcW w:w="2127" w:type="dxa"/>
            <w:gridSpan w:val="2"/>
            <w:shd w:val="clear" w:color="auto" w:fill="7F7F7F" w:themeFill="text1" w:themeFillTint="80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No severe GIB</w:t>
            </w:r>
          </w:p>
        </w:tc>
        <w:tc>
          <w:tcPr>
            <w:tcW w:w="2409" w:type="dxa"/>
            <w:gridSpan w:val="3"/>
            <w:shd w:val="clear" w:color="auto" w:fill="7F7F7F" w:themeFill="text1" w:themeFillTint="80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Severe GIB</w:t>
            </w:r>
          </w:p>
        </w:tc>
        <w:tc>
          <w:tcPr>
            <w:tcW w:w="1134" w:type="dxa"/>
            <w:shd w:val="clear" w:color="auto" w:fill="7F7F7F" w:themeFill="text1" w:themeFillTint="80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p value</w:t>
            </w:r>
          </w:p>
        </w:tc>
      </w:tr>
      <w:tr w:rsidR="008419BB" w:rsidRPr="008419BB" w:rsidTr="00C272B6">
        <w:tc>
          <w:tcPr>
            <w:tcW w:w="3402" w:type="dxa"/>
            <w:shd w:val="clear" w:color="auto" w:fill="7F7F7F" w:themeFill="text1" w:themeFillTint="80"/>
          </w:tcPr>
          <w:p w:rsidR="00CA731C" w:rsidRPr="008419BB" w:rsidRDefault="00CA731C" w:rsidP="005C19AE">
            <w:pPr>
              <w:spacing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23" w:type="dxa"/>
            <w:shd w:val="clear" w:color="auto" w:fill="7F7F7F" w:themeFill="text1" w:themeFillTint="80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n=33</w:t>
            </w:r>
          </w:p>
        </w:tc>
        <w:tc>
          <w:tcPr>
            <w:tcW w:w="1304" w:type="dxa"/>
            <w:shd w:val="clear" w:color="auto" w:fill="7F7F7F" w:themeFill="text1" w:themeFillTint="80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% or med [IQR]</w:t>
            </w:r>
          </w:p>
        </w:tc>
        <w:tc>
          <w:tcPr>
            <w:tcW w:w="973" w:type="dxa"/>
            <w:shd w:val="clear" w:color="auto" w:fill="7F7F7F" w:themeFill="text1" w:themeFillTint="80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n=108</w:t>
            </w:r>
          </w:p>
        </w:tc>
        <w:tc>
          <w:tcPr>
            <w:tcW w:w="1436" w:type="dxa"/>
            <w:gridSpan w:val="2"/>
            <w:shd w:val="clear" w:color="auto" w:fill="7F7F7F" w:themeFill="text1" w:themeFillTint="80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% or med [IQR]</w:t>
            </w:r>
          </w:p>
        </w:tc>
        <w:tc>
          <w:tcPr>
            <w:tcW w:w="1134" w:type="dxa"/>
            <w:shd w:val="clear" w:color="auto" w:fill="7F7F7F" w:themeFill="text1" w:themeFillTint="80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8419BB" w:rsidRPr="008419BB" w:rsidTr="00C272B6">
        <w:trPr>
          <w:trHeight w:val="1484"/>
        </w:trPr>
        <w:tc>
          <w:tcPr>
            <w:tcW w:w="3402" w:type="dxa"/>
            <w:shd w:val="clear" w:color="auto" w:fill="F2F2F2" w:themeFill="background1" w:themeFillShade="F2"/>
          </w:tcPr>
          <w:p w:rsidR="00CA731C" w:rsidRPr="008419BB" w:rsidRDefault="00CA731C" w:rsidP="00CA731C">
            <w:pPr>
              <w:spacing w:line="240" w:lineRule="auto"/>
              <w:ind w:firstLine="142"/>
              <w:rPr>
                <w:rFonts w:cstheme="minorHAnsi"/>
                <w:b/>
                <w:bCs/>
                <w:lang w:val="en-US"/>
              </w:rPr>
            </w:pPr>
            <w:r w:rsidRPr="008419BB">
              <w:rPr>
                <w:rFonts w:cstheme="minorHAnsi"/>
                <w:b/>
                <w:bCs/>
                <w:lang w:val="en-US"/>
              </w:rPr>
              <w:t>Generalities</w:t>
            </w:r>
          </w:p>
          <w:p w:rsidR="00CA731C" w:rsidRPr="008419BB" w:rsidRDefault="00CA731C" w:rsidP="00CA731C">
            <w:pPr>
              <w:spacing w:line="240" w:lineRule="auto"/>
              <w:ind w:left="142" w:firstLine="594"/>
              <w:rPr>
                <w:rFonts w:cstheme="minorHAnsi"/>
                <w:i/>
                <w:iCs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Age</w:t>
            </w:r>
          </w:p>
          <w:p w:rsidR="00CA731C" w:rsidRPr="008419BB" w:rsidRDefault="00CA731C" w:rsidP="00CA731C">
            <w:pPr>
              <w:spacing w:line="240" w:lineRule="auto"/>
              <w:ind w:left="142" w:firstLine="594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Male gender</w:t>
            </w:r>
          </w:p>
          <w:p w:rsidR="00CA731C" w:rsidRPr="008419BB" w:rsidRDefault="00CA731C" w:rsidP="00CA731C">
            <w:pPr>
              <w:spacing w:line="240" w:lineRule="auto"/>
              <w:ind w:left="142" w:firstLine="594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Weight</w:t>
            </w:r>
          </w:p>
          <w:p w:rsidR="00CA731C" w:rsidRPr="008419BB" w:rsidRDefault="00CA731C" w:rsidP="00CA731C">
            <w:pPr>
              <w:spacing w:line="240" w:lineRule="auto"/>
              <w:ind w:left="142" w:firstLine="594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BMI</w:t>
            </w:r>
          </w:p>
          <w:p w:rsidR="00CA731C" w:rsidRPr="008419BB" w:rsidRDefault="00CA731C" w:rsidP="005C19AE">
            <w:pPr>
              <w:spacing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23" w:type="dxa"/>
            <w:shd w:val="clear" w:color="auto" w:fill="F2F2F2" w:themeFill="background1" w:themeFillShade="F2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 xml:space="preserve">61 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14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65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23</w:t>
            </w:r>
          </w:p>
        </w:tc>
        <w:tc>
          <w:tcPr>
            <w:tcW w:w="1304" w:type="dxa"/>
            <w:shd w:val="clear" w:color="auto" w:fill="F2F2F2" w:themeFill="background1" w:themeFillShade="F2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[54 – 72]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42 %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[55 – 70]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[19 – 25]</w:t>
            </w:r>
          </w:p>
        </w:tc>
        <w:tc>
          <w:tcPr>
            <w:tcW w:w="1121" w:type="dxa"/>
            <w:gridSpan w:val="2"/>
            <w:shd w:val="clear" w:color="auto" w:fill="F2F2F2" w:themeFill="background1" w:themeFillShade="F2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57.5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75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73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 xml:space="preserve">25 </w:t>
            </w:r>
          </w:p>
        </w:tc>
        <w:tc>
          <w:tcPr>
            <w:tcW w:w="1288" w:type="dxa"/>
            <w:shd w:val="clear" w:color="auto" w:fill="F2F2F2" w:themeFill="background1" w:themeFillShade="F2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[46.5 – 68]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69 %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[65.5 – 86]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[22 – 30]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0.25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0.007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0.002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0.004</w:t>
            </w:r>
          </w:p>
        </w:tc>
      </w:tr>
      <w:tr w:rsidR="008419BB" w:rsidRPr="008419BB" w:rsidTr="00C272B6">
        <w:trPr>
          <w:trHeight w:val="2507"/>
        </w:trPr>
        <w:tc>
          <w:tcPr>
            <w:tcW w:w="3402" w:type="dxa"/>
            <w:shd w:val="clear" w:color="auto" w:fill="BFBFBF" w:themeFill="background1" w:themeFillShade="BF"/>
          </w:tcPr>
          <w:p w:rsidR="00CA731C" w:rsidRPr="008419BB" w:rsidRDefault="00CA731C" w:rsidP="00CA731C">
            <w:pPr>
              <w:spacing w:line="240" w:lineRule="auto"/>
              <w:ind w:firstLine="142"/>
              <w:rPr>
                <w:rFonts w:cstheme="minorHAnsi"/>
                <w:b/>
                <w:bCs/>
                <w:lang w:val="en-US"/>
              </w:rPr>
            </w:pPr>
            <w:r w:rsidRPr="008419BB">
              <w:rPr>
                <w:rFonts w:cstheme="minorHAnsi"/>
                <w:b/>
                <w:bCs/>
                <w:lang w:val="en-US"/>
              </w:rPr>
              <w:t>Immunosuppression factor</w:t>
            </w:r>
          </w:p>
          <w:p w:rsidR="00CA731C" w:rsidRPr="008419BB" w:rsidRDefault="00CA731C" w:rsidP="00CA731C">
            <w:pPr>
              <w:spacing w:line="240" w:lineRule="auto"/>
              <w:ind w:left="708" w:firstLine="28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Hemopathy</w:t>
            </w:r>
          </w:p>
          <w:p w:rsidR="00CA731C" w:rsidRPr="008419BB" w:rsidRDefault="00CA731C" w:rsidP="00CA731C">
            <w:pPr>
              <w:spacing w:line="240" w:lineRule="auto"/>
              <w:ind w:left="708" w:firstLine="28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Auto-immune disease</w:t>
            </w:r>
          </w:p>
          <w:p w:rsidR="00CA731C" w:rsidRPr="008419BB" w:rsidRDefault="00CA731C" w:rsidP="00CA731C">
            <w:pPr>
              <w:spacing w:line="240" w:lineRule="auto"/>
              <w:ind w:left="708" w:firstLine="28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Solid organ transplant</w:t>
            </w:r>
          </w:p>
          <w:p w:rsidR="00CA731C" w:rsidRPr="008419BB" w:rsidRDefault="00CA731C" w:rsidP="00CA731C">
            <w:pPr>
              <w:spacing w:line="240" w:lineRule="auto"/>
              <w:ind w:left="708" w:firstLine="28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HIV</w:t>
            </w:r>
          </w:p>
          <w:p w:rsidR="00CA731C" w:rsidRPr="008419BB" w:rsidRDefault="00CA731C" w:rsidP="00CA731C">
            <w:pPr>
              <w:spacing w:line="240" w:lineRule="auto"/>
              <w:ind w:left="708" w:firstLine="28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Corticosteroids</w:t>
            </w:r>
          </w:p>
          <w:p w:rsidR="00CA731C" w:rsidRPr="008419BB" w:rsidRDefault="00CA731C" w:rsidP="00CA731C">
            <w:pPr>
              <w:spacing w:line="240" w:lineRule="auto"/>
              <w:ind w:left="708" w:firstLine="28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Chemotherapy</w:t>
            </w:r>
          </w:p>
          <w:p w:rsidR="00CA731C" w:rsidRPr="008419BB" w:rsidRDefault="00CA731C" w:rsidP="00CA731C">
            <w:pPr>
              <w:spacing w:line="240" w:lineRule="auto"/>
              <w:ind w:left="708" w:firstLine="28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Immunosuppressive drugs</w:t>
            </w:r>
          </w:p>
          <w:p w:rsidR="00CA731C" w:rsidRPr="008419BB" w:rsidRDefault="00CA731C" w:rsidP="00CA731C">
            <w:pPr>
              <w:spacing w:line="240" w:lineRule="auto"/>
              <w:ind w:firstLine="736"/>
              <w:rPr>
                <w:rFonts w:cstheme="minorHAnsi"/>
                <w:b/>
                <w:bCs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Allograft</w:t>
            </w:r>
          </w:p>
        </w:tc>
        <w:tc>
          <w:tcPr>
            <w:tcW w:w="823" w:type="dxa"/>
            <w:shd w:val="clear" w:color="auto" w:fill="BFBFBF" w:themeFill="background1" w:themeFillShade="BF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21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8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5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17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13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10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</w:t>
            </w:r>
          </w:p>
        </w:tc>
        <w:tc>
          <w:tcPr>
            <w:tcW w:w="1304" w:type="dxa"/>
            <w:shd w:val="clear" w:color="auto" w:fill="BFBFBF" w:themeFill="background1" w:themeFillShade="BF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64 %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24 %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15 %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6 %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52 %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39 %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30 %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3 %</w:t>
            </w:r>
          </w:p>
        </w:tc>
        <w:tc>
          <w:tcPr>
            <w:tcW w:w="1121" w:type="dxa"/>
            <w:gridSpan w:val="2"/>
            <w:shd w:val="clear" w:color="auto" w:fill="BFBFBF" w:themeFill="background1" w:themeFillShade="BF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36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99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96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22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55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48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27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8</w:t>
            </w:r>
          </w:p>
        </w:tc>
        <w:tc>
          <w:tcPr>
            <w:tcW w:w="1288" w:type="dxa"/>
            <w:shd w:val="clear" w:color="auto" w:fill="BFBFBF" w:themeFill="background1" w:themeFillShade="BF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33 %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92 %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89 %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20 %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51 %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44 %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25 %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7 %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0.83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0.028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0.55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0.065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1.00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0.69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0.65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0.69</w:t>
            </w:r>
          </w:p>
        </w:tc>
      </w:tr>
      <w:tr w:rsidR="008419BB" w:rsidRPr="008419BB" w:rsidTr="00C272B6">
        <w:trPr>
          <w:trHeight w:val="423"/>
        </w:trPr>
        <w:tc>
          <w:tcPr>
            <w:tcW w:w="3402" w:type="dxa"/>
            <w:shd w:val="clear" w:color="auto" w:fill="F2F2F2" w:themeFill="background1" w:themeFillShade="F2"/>
          </w:tcPr>
          <w:p w:rsidR="00CA731C" w:rsidRPr="008419BB" w:rsidRDefault="00CA731C" w:rsidP="00CA731C">
            <w:pPr>
              <w:spacing w:line="240" w:lineRule="auto"/>
              <w:ind w:firstLine="142"/>
              <w:rPr>
                <w:rFonts w:cstheme="minorHAnsi"/>
                <w:b/>
                <w:bCs/>
                <w:lang w:val="en-US"/>
              </w:rPr>
            </w:pPr>
            <w:r w:rsidRPr="008419BB">
              <w:rPr>
                <w:rFonts w:cstheme="minorHAnsi"/>
                <w:b/>
                <w:bCs/>
                <w:lang w:val="en-US"/>
              </w:rPr>
              <w:t>Treatments at admission</w:t>
            </w:r>
          </w:p>
          <w:p w:rsidR="00CA731C" w:rsidRPr="008419BB" w:rsidRDefault="00CA731C" w:rsidP="00B446C1">
            <w:pPr>
              <w:spacing w:line="240" w:lineRule="auto"/>
              <w:ind w:left="708" w:firstLine="28"/>
              <w:rPr>
                <w:rFonts w:cstheme="minorHAnsi"/>
                <w:i/>
                <w:iCs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Anticoagulants</w:t>
            </w:r>
          </w:p>
          <w:p w:rsidR="00CA731C" w:rsidRPr="008419BB" w:rsidRDefault="00CA731C" w:rsidP="00B446C1">
            <w:pPr>
              <w:spacing w:line="240" w:lineRule="auto"/>
              <w:ind w:left="708" w:firstLine="28"/>
              <w:rPr>
                <w:rFonts w:cstheme="minorHAnsi"/>
                <w:i/>
                <w:iCs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Antiplatelet agent</w:t>
            </w:r>
          </w:p>
          <w:p w:rsidR="00CA731C" w:rsidRPr="008419BB" w:rsidRDefault="00CA731C" w:rsidP="00B446C1">
            <w:pPr>
              <w:spacing w:line="240" w:lineRule="auto"/>
              <w:ind w:left="708" w:firstLine="28"/>
              <w:rPr>
                <w:rFonts w:cstheme="minorHAnsi"/>
                <w:i/>
                <w:iCs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PPI before admission</w:t>
            </w:r>
          </w:p>
          <w:p w:rsidR="00CA731C" w:rsidRPr="008419BB" w:rsidRDefault="00CA731C" w:rsidP="005C19AE">
            <w:pPr>
              <w:spacing w:line="240" w:lineRule="auto"/>
              <w:ind w:left="567"/>
              <w:rPr>
                <w:rFonts w:cstheme="minorHAnsi"/>
                <w:i/>
                <w:iCs/>
                <w:lang w:val="en-US"/>
              </w:rPr>
            </w:pPr>
          </w:p>
          <w:p w:rsidR="00CA731C" w:rsidRPr="008419BB" w:rsidRDefault="00CA731C" w:rsidP="00CA731C">
            <w:pPr>
              <w:spacing w:line="240" w:lineRule="auto"/>
              <w:ind w:firstLine="109"/>
              <w:rPr>
                <w:b/>
                <w:bCs/>
                <w:lang w:val="en-US"/>
              </w:rPr>
            </w:pPr>
            <w:r w:rsidRPr="008419BB">
              <w:rPr>
                <w:b/>
                <w:bCs/>
                <w:lang w:val="en-US"/>
              </w:rPr>
              <w:t>Treatments during ICU</w:t>
            </w:r>
          </w:p>
          <w:p w:rsidR="00CA731C" w:rsidRPr="008419BB" w:rsidRDefault="00CA731C" w:rsidP="00B446C1">
            <w:pPr>
              <w:spacing w:line="240" w:lineRule="auto"/>
              <w:ind w:left="708" w:firstLine="28"/>
              <w:rPr>
                <w:i/>
                <w:iCs/>
              </w:rPr>
            </w:pPr>
            <w:r w:rsidRPr="008419BB">
              <w:t>Enteral nutrition</w:t>
            </w:r>
          </w:p>
          <w:p w:rsidR="00CA731C" w:rsidRPr="008419BB" w:rsidRDefault="00CA731C" w:rsidP="00B446C1">
            <w:pPr>
              <w:spacing w:line="240" w:lineRule="auto"/>
              <w:ind w:firstLine="736"/>
              <w:rPr>
                <w:rFonts w:cstheme="minorHAnsi"/>
              </w:rPr>
            </w:pPr>
            <w:r w:rsidRPr="008419BB">
              <w:t>Intravenous nutrition</w:t>
            </w:r>
            <w:r w:rsidRPr="008419BB">
              <w:rPr>
                <w:rFonts w:cstheme="minorHAnsi"/>
              </w:rPr>
              <w:t xml:space="preserve"> </w:t>
            </w:r>
          </w:p>
        </w:tc>
        <w:tc>
          <w:tcPr>
            <w:tcW w:w="823" w:type="dxa"/>
            <w:shd w:val="clear" w:color="auto" w:fill="F2F2F2" w:themeFill="background1" w:themeFillShade="F2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10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6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24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5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4</w:t>
            </w:r>
          </w:p>
        </w:tc>
        <w:tc>
          <w:tcPr>
            <w:tcW w:w="1304" w:type="dxa"/>
            <w:shd w:val="clear" w:color="auto" w:fill="F2F2F2" w:themeFill="background1" w:themeFillShade="F2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30 %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18 %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73 %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15 %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12 %</w:t>
            </w:r>
          </w:p>
        </w:tc>
        <w:tc>
          <w:tcPr>
            <w:tcW w:w="1121" w:type="dxa"/>
            <w:gridSpan w:val="2"/>
            <w:shd w:val="clear" w:color="auto" w:fill="F2F2F2" w:themeFill="background1" w:themeFillShade="F2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26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15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45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45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26</w:t>
            </w:r>
          </w:p>
        </w:tc>
        <w:tc>
          <w:tcPr>
            <w:tcW w:w="1288" w:type="dxa"/>
            <w:shd w:val="clear" w:color="auto" w:fill="F2F2F2" w:themeFill="background1" w:themeFillShade="F2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24 %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14 %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42 %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43 %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27 %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0.65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0.65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0.003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0.004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0.15</w:t>
            </w:r>
          </w:p>
        </w:tc>
      </w:tr>
      <w:tr w:rsidR="008419BB" w:rsidRPr="008419BB" w:rsidTr="00C272B6">
        <w:trPr>
          <w:trHeight w:val="1769"/>
        </w:trPr>
        <w:tc>
          <w:tcPr>
            <w:tcW w:w="3402" w:type="dxa"/>
            <w:shd w:val="clear" w:color="auto" w:fill="BFBFBF" w:themeFill="background1" w:themeFillShade="BF"/>
          </w:tcPr>
          <w:p w:rsidR="00B446C1" w:rsidRPr="008419BB" w:rsidRDefault="00B446C1" w:rsidP="00B446C1">
            <w:pPr>
              <w:spacing w:line="240" w:lineRule="auto"/>
              <w:ind w:firstLine="142"/>
              <w:rPr>
                <w:b/>
                <w:bCs/>
                <w:lang w:val="en-US"/>
              </w:rPr>
            </w:pPr>
            <w:r w:rsidRPr="008419BB">
              <w:rPr>
                <w:b/>
                <w:bCs/>
                <w:lang w:val="en-US"/>
              </w:rPr>
              <w:t>GIB characteristics</w:t>
            </w:r>
          </w:p>
          <w:p w:rsidR="00B446C1" w:rsidRPr="008419BB" w:rsidRDefault="00B446C1" w:rsidP="00B446C1">
            <w:pPr>
              <w:spacing w:line="240" w:lineRule="auto"/>
              <w:ind w:left="708" w:firstLine="28"/>
              <w:rPr>
                <w:i/>
                <w:iCs/>
                <w:lang w:val="en-US"/>
              </w:rPr>
            </w:pPr>
            <w:r w:rsidRPr="008419BB">
              <w:rPr>
                <w:lang w:val="en-US"/>
              </w:rPr>
              <w:t>Upper GIB</w:t>
            </w:r>
          </w:p>
          <w:p w:rsidR="00B446C1" w:rsidRPr="008419BB" w:rsidRDefault="00B446C1" w:rsidP="00B446C1">
            <w:pPr>
              <w:spacing w:line="240" w:lineRule="auto"/>
              <w:ind w:left="708" w:firstLine="28"/>
              <w:rPr>
                <w:lang w:val="en-US"/>
              </w:rPr>
            </w:pPr>
            <w:r w:rsidRPr="008419BB">
              <w:rPr>
                <w:lang w:val="en-US"/>
              </w:rPr>
              <w:t>Delay ICU – GIB</w:t>
            </w:r>
            <w:r w:rsidRPr="008419BB">
              <w:rPr>
                <w:i/>
                <w:iCs/>
                <w:lang w:val="en-US"/>
              </w:rPr>
              <w:t>, days</w:t>
            </w:r>
            <w:r w:rsidRPr="008419BB">
              <w:rPr>
                <w:lang w:val="en-US"/>
              </w:rPr>
              <w:t xml:space="preserve">  </w:t>
            </w:r>
          </w:p>
          <w:p w:rsidR="00B446C1" w:rsidRPr="008419BB" w:rsidRDefault="00B446C1" w:rsidP="00B446C1">
            <w:pPr>
              <w:spacing w:line="240" w:lineRule="auto"/>
              <w:ind w:left="708" w:firstLine="28"/>
              <w:rPr>
                <w:i/>
                <w:iCs/>
                <w:lang w:val="en-US"/>
              </w:rPr>
            </w:pPr>
            <w:r w:rsidRPr="008419BB">
              <w:rPr>
                <w:lang w:val="en-US"/>
              </w:rPr>
              <w:t>Melena</w:t>
            </w:r>
          </w:p>
          <w:p w:rsidR="00B446C1" w:rsidRPr="008419BB" w:rsidRDefault="00B446C1" w:rsidP="00B446C1">
            <w:pPr>
              <w:spacing w:line="240" w:lineRule="auto"/>
              <w:ind w:left="708" w:firstLine="28"/>
              <w:rPr>
                <w:i/>
                <w:iCs/>
                <w:lang w:val="en-US"/>
              </w:rPr>
            </w:pPr>
            <w:r w:rsidRPr="008419BB">
              <w:rPr>
                <w:lang w:val="en-US"/>
              </w:rPr>
              <w:t>Hematochezia</w:t>
            </w:r>
          </w:p>
          <w:p w:rsidR="00CA731C" w:rsidRPr="008419BB" w:rsidRDefault="00B446C1" w:rsidP="00B446C1">
            <w:pPr>
              <w:spacing w:line="240" w:lineRule="auto"/>
              <w:ind w:firstLine="736"/>
              <w:rPr>
                <w:rFonts w:cstheme="minorHAnsi"/>
                <w:lang w:val="en-US"/>
              </w:rPr>
            </w:pPr>
            <w:r w:rsidRPr="008419BB">
              <w:rPr>
                <w:lang w:val="en-US"/>
              </w:rPr>
              <w:t>Hematemesis</w:t>
            </w:r>
          </w:p>
        </w:tc>
        <w:tc>
          <w:tcPr>
            <w:tcW w:w="823" w:type="dxa"/>
            <w:shd w:val="clear" w:color="auto" w:fill="BFBFBF" w:themeFill="background1" w:themeFillShade="BF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20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15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13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13</w:t>
            </w:r>
          </w:p>
        </w:tc>
        <w:tc>
          <w:tcPr>
            <w:tcW w:w="1304" w:type="dxa"/>
            <w:shd w:val="clear" w:color="auto" w:fill="BFBFBF" w:themeFill="background1" w:themeFillShade="BF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61 %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[-2 – 0]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45 %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39 %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39 %</w:t>
            </w:r>
          </w:p>
        </w:tc>
        <w:tc>
          <w:tcPr>
            <w:tcW w:w="1121" w:type="dxa"/>
            <w:gridSpan w:val="2"/>
            <w:shd w:val="clear" w:color="auto" w:fill="BFBFBF" w:themeFill="background1" w:themeFillShade="BF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83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75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38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29</w:t>
            </w:r>
          </w:p>
        </w:tc>
        <w:tc>
          <w:tcPr>
            <w:tcW w:w="1288" w:type="dxa"/>
            <w:shd w:val="clear" w:color="auto" w:fill="BFBFBF" w:themeFill="background1" w:themeFillShade="BF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77 %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[-2 – 2.5]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69 %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35 %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27 %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0.076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0.57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0.022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0.68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0.19</w:t>
            </w:r>
          </w:p>
        </w:tc>
      </w:tr>
      <w:tr w:rsidR="008419BB" w:rsidRPr="008419BB" w:rsidTr="00C272B6">
        <w:tc>
          <w:tcPr>
            <w:tcW w:w="3402" w:type="dxa"/>
            <w:shd w:val="clear" w:color="auto" w:fill="F2F2F2" w:themeFill="background1" w:themeFillShade="F2"/>
          </w:tcPr>
          <w:p w:rsidR="00B446C1" w:rsidRPr="008419BB" w:rsidRDefault="00B446C1" w:rsidP="00B446C1">
            <w:pPr>
              <w:spacing w:line="240" w:lineRule="auto"/>
              <w:ind w:firstLine="142"/>
              <w:rPr>
                <w:b/>
                <w:bCs/>
                <w:lang w:val="en-US"/>
              </w:rPr>
            </w:pPr>
            <w:r w:rsidRPr="008419BB">
              <w:rPr>
                <w:b/>
                <w:bCs/>
                <w:lang w:val="en-US"/>
              </w:rPr>
              <w:t>Biology during GIB</w:t>
            </w:r>
          </w:p>
          <w:p w:rsidR="00B446C1" w:rsidRPr="008419BB" w:rsidRDefault="00B446C1" w:rsidP="00B446C1">
            <w:pPr>
              <w:spacing w:line="240" w:lineRule="auto"/>
              <w:ind w:left="708" w:firstLine="28"/>
              <w:rPr>
                <w:rFonts w:cstheme="minorHAnsi"/>
                <w:i/>
                <w:iCs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Thrombopenia &lt; 50 G/L</w:t>
            </w:r>
          </w:p>
          <w:p w:rsidR="00B446C1" w:rsidRPr="008419BB" w:rsidRDefault="00B446C1" w:rsidP="00B446C1">
            <w:pPr>
              <w:spacing w:line="240" w:lineRule="auto"/>
              <w:ind w:left="708" w:firstLine="28"/>
              <w:rPr>
                <w:rFonts w:cstheme="minorHAnsi"/>
                <w:i/>
                <w:iCs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Hemoglobin (nadir)</w:t>
            </w:r>
          </w:p>
          <w:p w:rsidR="00B446C1" w:rsidRPr="008419BB" w:rsidRDefault="00B446C1" w:rsidP="00B446C1">
            <w:pPr>
              <w:spacing w:line="240" w:lineRule="auto"/>
              <w:ind w:left="708" w:firstLine="28"/>
              <w:rPr>
                <w:rFonts w:cstheme="minorHAnsi"/>
                <w:i/>
                <w:iCs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PT</w:t>
            </w:r>
          </w:p>
          <w:p w:rsidR="00B446C1" w:rsidRPr="008419BB" w:rsidRDefault="00B446C1" w:rsidP="00B446C1">
            <w:pPr>
              <w:spacing w:line="240" w:lineRule="auto"/>
              <w:ind w:left="708" w:firstLine="28"/>
              <w:rPr>
                <w:rFonts w:cstheme="minorHAnsi"/>
                <w:i/>
                <w:iCs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ACT</w:t>
            </w:r>
          </w:p>
          <w:p w:rsidR="00CA731C" w:rsidRPr="008419BB" w:rsidRDefault="00B446C1" w:rsidP="00B446C1">
            <w:pPr>
              <w:spacing w:line="240" w:lineRule="auto"/>
              <w:ind w:firstLine="736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 xml:space="preserve">Lactatemia </w:t>
            </w:r>
          </w:p>
        </w:tc>
        <w:tc>
          <w:tcPr>
            <w:tcW w:w="823" w:type="dxa"/>
            <w:shd w:val="clear" w:color="auto" w:fill="F2F2F2" w:themeFill="background1" w:themeFillShade="F2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14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7.2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72.5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1.12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1.5</w:t>
            </w:r>
          </w:p>
        </w:tc>
        <w:tc>
          <w:tcPr>
            <w:tcW w:w="1304" w:type="dxa"/>
            <w:shd w:val="clear" w:color="auto" w:fill="F2F2F2" w:themeFill="background1" w:themeFillShade="F2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44 %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[6.4 – 7.4]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[61 – 80]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[1 – 1.37]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[0.9 – 1.7]</w:t>
            </w:r>
          </w:p>
        </w:tc>
        <w:tc>
          <w:tcPr>
            <w:tcW w:w="1121" w:type="dxa"/>
            <w:gridSpan w:val="2"/>
            <w:shd w:val="clear" w:color="auto" w:fill="F2F2F2" w:themeFill="background1" w:themeFillShade="F2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42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6.4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68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1.19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2.55</w:t>
            </w:r>
          </w:p>
        </w:tc>
        <w:tc>
          <w:tcPr>
            <w:tcW w:w="1288" w:type="dxa"/>
            <w:shd w:val="clear" w:color="auto" w:fill="F2F2F2" w:themeFill="background1" w:themeFillShade="F2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39 %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[5.4 – 6.9]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[56 – 76]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[0.9 – 1.5]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[1.4 – 4.3]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0.68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0.003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0.10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0.45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0.0001</w:t>
            </w:r>
          </w:p>
        </w:tc>
      </w:tr>
      <w:tr w:rsidR="008419BB" w:rsidRPr="008419BB" w:rsidTr="00C272B6">
        <w:trPr>
          <w:trHeight w:val="1838"/>
        </w:trPr>
        <w:tc>
          <w:tcPr>
            <w:tcW w:w="3402" w:type="dxa"/>
            <w:shd w:val="clear" w:color="auto" w:fill="BFBFBF" w:themeFill="background1" w:themeFillShade="BF"/>
          </w:tcPr>
          <w:p w:rsidR="00B446C1" w:rsidRPr="008419BB" w:rsidRDefault="00B446C1" w:rsidP="00B446C1">
            <w:pPr>
              <w:spacing w:line="240" w:lineRule="auto"/>
              <w:ind w:firstLine="142"/>
              <w:rPr>
                <w:rFonts w:cstheme="minorHAnsi"/>
                <w:b/>
                <w:bCs/>
                <w:lang w:val="en-US"/>
              </w:rPr>
            </w:pPr>
            <w:r w:rsidRPr="008419BB">
              <w:rPr>
                <w:rFonts w:cstheme="minorHAnsi"/>
                <w:b/>
                <w:bCs/>
                <w:lang w:val="en-US"/>
              </w:rPr>
              <w:t>Organ failure</w:t>
            </w:r>
          </w:p>
          <w:p w:rsidR="00B446C1" w:rsidRPr="008419BB" w:rsidRDefault="00B446C1" w:rsidP="00B446C1">
            <w:pPr>
              <w:spacing w:line="240" w:lineRule="auto"/>
              <w:ind w:left="708" w:firstLine="28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Shock</w:t>
            </w:r>
          </w:p>
          <w:p w:rsidR="00B446C1" w:rsidRPr="008419BB" w:rsidRDefault="00B446C1" w:rsidP="00B446C1">
            <w:pPr>
              <w:spacing w:line="240" w:lineRule="auto"/>
              <w:ind w:left="708" w:firstLine="28"/>
              <w:rPr>
                <w:rFonts w:cstheme="minorHAnsi"/>
                <w:i/>
                <w:iCs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Vasopressive drugs</w:t>
            </w:r>
          </w:p>
          <w:p w:rsidR="00B446C1" w:rsidRPr="008419BB" w:rsidRDefault="00B446C1" w:rsidP="00B446C1">
            <w:pPr>
              <w:spacing w:line="240" w:lineRule="auto"/>
              <w:ind w:left="708" w:firstLine="28"/>
              <w:rPr>
                <w:rFonts w:cstheme="minorHAnsi"/>
                <w:i/>
                <w:iCs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Renal replacement therapy</w:t>
            </w:r>
          </w:p>
          <w:p w:rsidR="00B446C1" w:rsidRPr="008419BB" w:rsidRDefault="00B446C1" w:rsidP="00B446C1">
            <w:pPr>
              <w:spacing w:line="240" w:lineRule="auto"/>
              <w:ind w:left="708" w:firstLine="28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Mechanical ventilation</w:t>
            </w:r>
          </w:p>
          <w:p w:rsidR="00CA731C" w:rsidRPr="008419BB" w:rsidRDefault="00B446C1" w:rsidP="00B446C1">
            <w:pPr>
              <w:spacing w:line="240" w:lineRule="auto"/>
              <w:ind w:firstLine="736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SOFA score</w:t>
            </w:r>
          </w:p>
        </w:tc>
        <w:tc>
          <w:tcPr>
            <w:tcW w:w="823" w:type="dxa"/>
            <w:shd w:val="clear" w:color="auto" w:fill="BFBFBF" w:themeFill="background1" w:themeFillShade="BF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6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18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 xml:space="preserve">4 </w:t>
            </w:r>
          </w:p>
        </w:tc>
        <w:tc>
          <w:tcPr>
            <w:tcW w:w="1304" w:type="dxa"/>
            <w:shd w:val="clear" w:color="auto" w:fill="BFBFBF" w:themeFill="background1" w:themeFillShade="BF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18 %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56 %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[1 – 7]</w:t>
            </w:r>
          </w:p>
        </w:tc>
        <w:tc>
          <w:tcPr>
            <w:tcW w:w="1121" w:type="dxa"/>
            <w:gridSpan w:val="2"/>
            <w:shd w:val="clear" w:color="auto" w:fill="BFBFBF" w:themeFill="background1" w:themeFillShade="BF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64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54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38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92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6</w:t>
            </w:r>
          </w:p>
        </w:tc>
        <w:tc>
          <w:tcPr>
            <w:tcW w:w="1288" w:type="dxa"/>
            <w:shd w:val="clear" w:color="auto" w:fill="BFBFBF" w:themeFill="background1" w:themeFillShade="BF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59 %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50 %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35 %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85 %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[4 – 14]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&lt;0.0001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&lt;0.0001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0.086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0.001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0.0008</w:t>
            </w:r>
          </w:p>
        </w:tc>
      </w:tr>
      <w:tr w:rsidR="008419BB" w:rsidRPr="008419BB" w:rsidTr="00C272B6">
        <w:trPr>
          <w:trHeight w:val="1268"/>
        </w:trPr>
        <w:tc>
          <w:tcPr>
            <w:tcW w:w="3402" w:type="dxa"/>
            <w:shd w:val="clear" w:color="auto" w:fill="F2F2F2" w:themeFill="background1" w:themeFillShade="F2"/>
          </w:tcPr>
          <w:p w:rsidR="00B446C1" w:rsidRPr="008419BB" w:rsidRDefault="00B446C1" w:rsidP="00B446C1">
            <w:pPr>
              <w:spacing w:line="240" w:lineRule="auto"/>
              <w:ind w:firstLine="142"/>
              <w:rPr>
                <w:rFonts w:cstheme="minorHAnsi"/>
                <w:b/>
                <w:bCs/>
              </w:rPr>
            </w:pPr>
            <w:r w:rsidRPr="008419BB">
              <w:rPr>
                <w:rFonts w:cstheme="minorHAnsi"/>
                <w:b/>
                <w:bCs/>
              </w:rPr>
              <w:t>Transfusion</w:t>
            </w:r>
          </w:p>
          <w:p w:rsidR="00B446C1" w:rsidRPr="008419BB" w:rsidRDefault="00B446C1" w:rsidP="00B446C1">
            <w:pPr>
              <w:spacing w:line="240" w:lineRule="auto"/>
              <w:ind w:left="708" w:firstLine="28"/>
              <w:rPr>
                <w:rFonts w:cstheme="minorHAnsi"/>
                <w:i/>
                <w:iCs/>
              </w:rPr>
            </w:pPr>
            <w:r w:rsidRPr="008419BB">
              <w:rPr>
                <w:rFonts w:cstheme="minorHAnsi"/>
              </w:rPr>
              <w:t>RBC units</w:t>
            </w:r>
          </w:p>
          <w:p w:rsidR="00B446C1" w:rsidRPr="008419BB" w:rsidRDefault="00DC4449" w:rsidP="00B446C1">
            <w:pPr>
              <w:spacing w:line="240" w:lineRule="auto"/>
              <w:ind w:left="708" w:firstLine="28"/>
              <w:rPr>
                <w:rFonts w:cstheme="minorHAnsi"/>
                <w:i/>
                <w:iCs/>
              </w:rPr>
            </w:pPr>
            <w:r w:rsidRPr="008419BB">
              <w:rPr>
                <w:rFonts w:cstheme="minorHAnsi"/>
              </w:rPr>
              <w:t>PC units</w:t>
            </w:r>
          </w:p>
          <w:p w:rsidR="00CA731C" w:rsidRPr="008419BB" w:rsidRDefault="00B446C1" w:rsidP="00B446C1">
            <w:pPr>
              <w:spacing w:line="240" w:lineRule="auto"/>
              <w:ind w:firstLine="736"/>
              <w:rPr>
                <w:rFonts w:cstheme="minorHAnsi"/>
              </w:rPr>
            </w:pPr>
            <w:r w:rsidRPr="008419BB">
              <w:rPr>
                <w:rFonts w:cstheme="minorHAnsi"/>
              </w:rPr>
              <w:t>FFP units</w:t>
            </w:r>
          </w:p>
        </w:tc>
        <w:tc>
          <w:tcPr>
            <w:tcW w:w="823" w:type="dxa"/>
            <w:shd w:val="clear" w:color="auto" w:fill="F2F2F2" w:themeFill="background1" w:themeFillShade="F2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 xml:space="preserve">0 </w:t>
            </w:r>
          </w:p>
        </w:tc>
        <w:tc>
          <w:tcPr>
            <w:tcW w:w="1304" w:type="dxa"/>
            <w:shd w:val="clear" w:color="auto" w:fill="F2F2F2" w:themeFill="background1" w:themeFillShade="F2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[2 – 4]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[0 – 8]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[0 – 0]</w:t>
            </w:r>
          </w:p>
        </w:tc>
        <w:tc>
          <w:tcPr>
            <w:tcW w:w="1121" w:type="dxa"/>
            <w:gridSpan w:val="2"/>
            <w:shd w:val="clear" w:color="auto" w:fill="F2F2F2" w:themeFill="background1" w:themeFillShade="F2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6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8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</w:t>
            </w:r>
          </w:p>
        </w:tc>
        <w:tc>
          <w:tcPr>
            <w:tcW w:w="1288" w:type="dxa"/>
            <w:shd w:val="clear" w:color="auto" w:fill="F2F2F2" w:themeFill="background1" w:themeFillShade="F2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[4 – 11]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[0 – 24]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[0 – 4]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&lt;0.0001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0.018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&lt;0.0001</w:t>
            </w:r>
          </w:p>
        </w:tc>
      </w:tr>
      <w:tr w:rsidR="008419BB" w:rsidRPr="008419BB" w:rsidTr="00C272B6">
        <w:trPr>
          <w:trHeight w:val="950"/>
        </w:trPr>
        <w:tc>
          <w:tcPr>
            <w:tcW w:w="3402" w:type="dxa"/>
            <w:shd w:val="clear" w:color="auto" w:fill="BFBFBF" w:themeFill="background1" w:themeFillShade="BF"/>
          </w:tcPr>
          <w:p w:rsidR="00B446C1" w:rsidRPr="008419BB" w:rsidRDefault="00B446C1" w:rsidP="00B446C1">
            <w:pPr>
              <w:spacing w:line="240" w:lineRule="auto"/>
              <w:ind w:firstLine="142"/>
              <w:rPr>
                <w:b/>
                <w:bCs/>
              </w:rPr>
            </w:pPr>
            <w:r w:rsidRPr="008419BB">
              <w:rPr>
                <w:b/>
                <w:bCs/>
                <w:lang w:val="en-US"/>
              </w:rPr>
              <w:t>Etiologies</w:t>
            </w:r>
          </w:p>
          <w:p w:rsidR="00CA731C" w:rsidRPr="008419BB" w:rsidRDefault="00B446C1" w:rsidP="00B446C1">
            <w:pPr>
              <w:spacing w:line="240" w:lineRule="auto"/>
              <w:ind w:firstLine="736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Other</w:t>
            </w:r>
          </w:p>
          <w:p w:rsidR="00CA731C" w:rsidRPr="008419BB" w:rsidRDefault="00B446C1" w:rsidP="00B446C1">
            <w:pPr>
              <w:spacing w:line="240" w:lineRule="auto"/>
              <w:ind w:firstLine="736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Specific malignant lesion</w:t>
            </w:r>
          </w:p>
        </w:tc>
        <w:tc>
          <w:tcPr>
            <w:tcW w:w="823" w:type="dxa"/>
            <w:shd w:val="clear" w:color="auto" w:fill="BFBFBF" w:themeFill="background1" w:themeFillShade="BF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29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4</w:t>
            </w:r>
          </w:p>
        </w:tc>
        <w:tc>
          <w:tcPr>
            <w:tcW w:w="1304" w:type="dxa"/>
            <w:shd w:val="clear" w:color="auto" w:fill="BFBFBF" w:themeFill="background1" w:themeFillShade="BF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88 %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12 %</w:t>
            </w:r>
          </w:p>
        </w:tc>
        <w:tc>
          <w:tcPr>
            <w:tcW w:w="1121" w:type="dxa"/>
            <w:gridSpan w:val="2"/>
            <w:shd w:val="clear" w:color="auto" w:fill="BFBFBF" w:themeFill="background1" w:themeFillShade="BF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76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32</w:t>
            </w:r>
          </w:p>
        </w:tc>
        <w:tc>
          <w:tcPr>
            <w:tcW w:w="1288" w:type="dxa"/>
            <w:shd w:val="clear" w:color="auto" w:fill="BFBFBF" w:themeFill="background1" w:themeFillShade="BF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70 %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30 %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0.066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8419BB" w:rsidRPr="008419BB" w:rsidTr="00C272B6">
        <w:trPr>
          <w:trHeight w:val="1741"/>
        </w:trPr>
        <w:tc>
          <w:tcPr>
            <w:tcW w:w="3402" w:type="dxa"/>
            <w:shd w:val="clear" w:color="auto" w:fill="F2F2F2" w:themeFill="background1" w:themeFillShade="F2"/>
          </w:tcPr>
          <w:p w:rsidR="00B446C1" w:rsidRPr="008419BB" w:rsidRDefault="00B446C1" w:rsidP="00B446C1">
            <w:pPr>
              <w:spacing w:line="240" w:lineRule="auto"/>
              <w:ind w:firstLine="142"/>
              <w:rPr>
                <w:rFonts w:cstheme="minorHAnsi"/>
                <w:b/>
                <w:bCs/>
                <w:lang w:val="en-US"/>
              </w:rPr>
            </w:pPr>
            <w:r w:rsidRPr="008419BB">
              <w:rPr>
                <w:rFonts w:cstheme="minorHAnsi"/>
                <w:b/>
                <w:bCs/>
                <w:lang w:val="en-US"/>
              </w:rPr>
              <w:t xml:space="preserve">Interventional care </w:t>
            </w:r>
          </w:p>
          <w:p w:rsidR="00B446C1" w:rsidRPr="008419BB" w:rsidRDefault="00B446C1" w:rsidP="00B446C1">
            <w:pPr>
              <w:spacing w:line="240" w:lineRule="auto"/>
              <w:ind w:left="708" w:firstLine="28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EGD, hemostatic procedure</w:t>
            </w:r>
          </w:p>
          <w:p w:rsidR="00B446C1" w:rsidRPr="008419BB" w:rsidRDefault="00B446C1" w:rsidP="00B446C1">
            <w:pPr>
              <w:spacing w:line="240" w:lineRule="auto"/>
              <w:ind w:left="708" w:firstLine="28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Colonoscopy</w:t>
            </w:r>
          </w:p>
          <w:p w:rsidR="00B446C1" w:rsidRPr="008419BB" w:rsidRDefault="00B446C1" w:rsidP="00B446C1">
            <w:pPr>
              <w:spacing w:line="240" w:lineRule="auto"/>
              <w:ind w:left="708" w:firstLine="28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CT angiography</w:t>
            </w:r>
          </w:p>
          <w:p w:rsidR="00B446C1" w:rsidRPr="008419BB" w:rsidRDefault="00B446C1" w:rsidP="00B446C1">
            <w:pPr>
              <w:spacing w:line="240" w:lineRule="auto"/>
              <w:ind w:left="708" w:firstLine="28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Arterio-embolization</w:t>
            </w:r>
          </w:p>
          <w:p w:rsidR="00CA731C" w:rsidRPr="008419BB" w:rsidRDefault="00B446C1" w:rsidP="00B446C1">
            <w:pPr>
              <w:spacing w:line="240" w:lineRule="auto"/>
              <w:ind w:firstLine="736"/>
              <w:rPr>
                <w:rFonts w:cstheme="minorHAnsi"/>
                <w:b/>
                <w:bCs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Hemostatic surgery</w:t>
            </w:r>
          </w:p>
        </w:tc>
        <w:tc>
          <w:tcPr>
            <w:tcW w:w="823" w:type="dxa"/>
            <w:shd w:val="clear" w:color="auto" w:fill="F2F2F2" w:themeFill="background1" w:themeFillShade="F2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12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11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</w:t>
            </w:r>
          </w:p>
        </w:tc>
        <w:tc>
          <w:tcPr>
            <w:tcW w:w="1304" w:type="dxa"/>
            <w:shd w:val="clear" w:color="auto" w:fill="F2F2F2" w:themeFill="background1" w:themeFillShade="F2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36 %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33 %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0 %</w:t>
            </w:r>
          </w:p>
        </w:tc>
        <w:tc>
          <w:tcPr>
            <w:tcW w:w="1121" w:type="dxa"/>
            <w:gridSpan w:val="2"/>
            <w:shd w:val="clear" w:color="auto" w:fill="F2F2F2" w:themeFill="background1" w:themeFillShade="F2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47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31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33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10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10</w:t>
            </w:r>
          </w:p>
        </w:tc>
        <w:tc>
          <w:tcPr>
            <w:tcW w:w="1288" w:type="dxa"/>
            <w:shd w:val="clear" w:color="auto" w:fill="F2F2F2" w:themeFill="background1" w:themeFillShade="F2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44 %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29 %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31 %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9 %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9 %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0.55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0.67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0.0008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0.12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0.12</w:t>
            </w:r>
          </w:p>
        </w:tc>
      </w:tr>
      <w:tr w:rsidR="008419BB" w:rsidRPr="008419BB" w:rsidTr="00C272B6">
        <w:trPr>
          <w:trHeight w:val="861"/>
        </w:trPr>
        <w:tc>
          <w:tcPr>
            <w:tcW w:w="3402" w:type="dxa"/>
            <w:shd w:val="clear" w:color="auto" w:fill="BFBFBF" w:themeFill="background1" w:themeFillShade="BF"/>
          </w:tcPr>
          <w:p w:rsidR="00B446C1" w:rsidRPr="008419BB" w:rsidRDefault="00B446C1" w:rsidP="005C19AE">
            <w:pPr>
              <w:spacing w:line="240" w:lineRule="auto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ICU stay</w:t>
            </w:r>
            <w:r w:rsidRPr="008419BB">
              <w:rPr>
                <w:rFonts w:cstheme="minorHAnsi"/>
                <w:i/>
                <w:iCs/>
                <w:lang w:val="en-US"/>
              </w:rPr>
              <w:t>, days</w:t>
            </w:r>
            <w:r w:rsidRPr="008419BB">
              <w:rPr>
                <w:rFonts w:cstheme="minorHAnsi"/>
                <w:lang w:val="en-US"/>
              </w:rPr>
              <w:t xml:space="preserve"> </w:t>
            </w:r>
          </w:p>
          <w:p w:rsidR="00B446C1" w:rsidRPr="008419BB" w:rsidRDefault="00B446C1" w:rsidP="005C19AE">
            <w:pPr>
              <w:spacing w:line="240" w:lineRule="auto"/>
              <w:rPr>
                <w:rFonts w:cstheme="minorHAnsi"/>
                <w:lang w:val="en-US"/>
              </w:rPr>
            </w:pPr>
          </w:p>
          <w:p w:rsidR="00CA731C" w:rsidRPr="008419BB" w:rsidRDefault="00B446C1" w:rsidP="005C19AE">
            <w:pPr>
              <w:spacing w:line="240" w:lineRule="auto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Deaths at day 90</w:t>
            </w:r>
          </w:p>
        </w:tc>
        <w:tc>
          <w:tcPr>
            <w:tcW w:w="823" w:type="dxa"/>
            <w:shd w:val="clear" w:color="auto" w:fill="BFBFBF" w:themeFill="background1" w:themeFillShade="BF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 xml:space="preserve">2 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6</w:t>
            </w:r>
          </w:p>
        </w:tc>
        <w:tc>
          <w:tcPr>
            <w:tcW w:w="1304" w:type="dxa"/>
            <w:shd w:val="clear" w:color="auto" w:fill="BFBFBF" w:themeFill="background1" w:themeFillShade="BF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[1 – 5]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18 %</w:t>
            </w:r>
          </w:p>
        </w:tc>
        <w:tc>
          <w:tcPr>
            <w:tcW w:w="1121" w:type="dxa"/>
            <w:gridSpan w:val="2"/>
            <w:shd w:val="clear" w:color="auto" w:fill="BFBFBF" w:themeFill="background1" w:themeFillShade="BF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6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48</w:t>
            </w:r>
          </w:p>
        </w:tc>
        <w:tc>
          <w:tcPr>
            <w:tcW w:w="1288" w:type="dxa"/>
            <w:shd w:val="clear" w:color="auto" w:fill="BFBFBF" w:themeFill="background1" w:themeFillShade="BF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[3 – 12]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44 %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&lt;0.0001</w:t>
            </w: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CA731C" w:rsidRPr="008419BB" w:rsidRDefault="00CA731C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0.008</w:t>
            </w:r>
          </w:p>
        </w:tc>
      </w:tr>
    </w:tbl>
    <w:p w:rsidR="00C272B6" w:rsidRPr="008419BB" w:rsidRDefault="00C272B6" w:rsidP="00C272B6">
      <w:pPr>
        <w:rPr>
          <w:rFonts w:cs="Arial"/>
          <w:i/>
          <w:iCs/>
          <w:sz w:val="20"/>
          <w:szCs w:val="20"/>
          <w:lang w:val="en-US"/>
        </w:rPr>
      </w:pPr>
      <w:r w:rsidRPr="008419BB">
        <w:rPr>
          <w:rFonts w:cs="Arial"/>
          <w:i/>
          <w:iCs/>
          <w:sz w:val="20"/>
          <w:szCs w:val="20"/>
          <w:lang w:val="en-US"/>
        </w:rPr>
        <w:t xml:space="preserve">BMI: body mass index, PPI: proton pump inhibitor, ICU: intensive care unit, GIB: gastrointestinal bleeding, PT: prothrombin time, ACT: activated coagulation time, SOFA: sequential organ failure assessment, RBC: red blood cell, FFP: fresh frozen plasma, </w:t>
      </w:r>
      <w:r w:rsidR="00DC4449" w:rsidRPr="008419BB">
        <w:rPr>
          <w:rFonts w:cs="Arial"/>
          <w:i/>
          <w:iCs/>
          <w:sz w:val="20"/>
          <w:szCs w:val="20"/>
          <w:lang w:val="en-US"/>
        </w:rPr>
        <w:t xml:space="preserve">PC : platelet concentrates, </w:t>
      </w:r>
      <w:r w:rsidRPr="008419BB">
        <w:rPr>
          <w:rFonts w:cs="Arial"/>
          <w:i/>
          <w:iCs/>
          <w:sz w:val="20"/>
          <w:szCs w:val="20"/>
          <w:lang w:val="en-US"/>
        </w:rPr>
        <w:t>GVH: graft versus host, EGD: esophagogastroduodenoscopy, CT: computed tomography.</w:t>
      </w:r>
    </w:p>
    <w:p w:rsidR="005C19AE" w:rsidRPr="008419BB" w:rsidRDefault="005C19AE">
      <w:pPr>
        <w:rPr>
          <w:lang w:val="en-US"/>
        </w:rPr>
      </w:pPr>
    </w:p>
    <w:p w:rsidR="005C19AE" w:rsidRPr="008419BB" w:rsidRDefault="005C19AE">
      <w:pPr>
        <w:rPr>
          <w:rFonts w:cs="Arial"/>
          <w:b/>
          <w:bCs/>
          <w:lang w:val="en-US"/>
        </w:rPr>
      </w:pPr>
      <w:r w:rsidRPr="008419BB">
        <w:rPr>
          <w:b/>
          <w:bCs/>
          <w:lang w:val="en-US"/>
        </w:rPr>
        <w:t>Table S</w:t>
      </w:r>
      <w:r w:rsidR="00F53EEC" w:rsidRPr="008419BB">
        <w:rPr>
          <w:b/>
          <w:bCs/>
          <w:lang w:val="en-US"/>
        </w:rPr>
        <w:t>3</w:t>
      </w:r>
      <w:r w:rsidRPr="008419BB">
        <w:rPr>
          <w:b/>
          <w:bCs/>
          <w:lang w:val="en-US"/>
        </w:rPr>
        <w:t xml:space="preserve">: </w:t>
      </w:r>
      <w:r w:rsidRPr="008419BB">
        <w:rPr>
          <w:rFonts w:cs="Arial"/>
          <w:b/>
          <w:bCs/>
          <w:lang w:val="en-US"/>
        </w:rPr>
        <w:t>Univariate analysis: risk factors associated with mortality</w:t>
      </w:r>
    </w:p>
    <w:p w:rsidR="005C19AE" w:rsidRPr="008419BB" w:rsidRDefault="005C19AE">
      <w:pPr>
        <w:rPr>
          <w:rFonts w:cs="Arial"/>
          <w:b/>
          <w:bCs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8"/>
        <w:gridCol w:w="826"/>
        <w:gridCol w:w="1294"/>
        <w:gridCol w:w="719"/>
        <w:gridCol w:w="1310"/>
        <w:gridCol w:w="939"/>
      </w:tblGrid>
      <w:tr w:rsidR="008419BB" w:rsidRPr="008419BB" w:rsidTr="00C272B6">
        <w:tc>
          <w:tcPr>
            <w:tcW w:w="3978" w:type="dxa"/>
            <w:shd w:val="clear" w:color="auto" w:fill="7F7F7F" w:themeFill="text1" w:themeFillTint="80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b/>
                <w:bCs/>
                <w:lang w:val="en-US"/>
              </w:rPr>
              <w:t>Characteristics</w:t>
            </w:r>
          </w:p>
        </w:tc>
        <w:tc>
          <w:tcPr>
            <w:tcW w:w="2120" w:type="dxa"/>
            <w:gridSpan w:val="2"/>
            <w:shd w:val="clear" w:color="auto" w:fill="7F7F7F" w:themeFill="text1" w:themeFillTint="80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Survivors at day 90</w:t>
            </w:r>
          </w:p>
        </w:tc>
        <w:tc>
          <w:tcPr>
            <w:tcW w:w="2029" w:type="dxa"/>
            <w:gridSpan w:val="2"/>
            <w:shd w:val="clear" w:color="auto" w:fill="7F7F7F" w:themeFill="text1" w:themeFillTint="80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Deaths at day 90</w:t>
            </w:r>
          </w:p>
        </w:tc>
        <w:tc>
          <w:tcPr>
            <w:tcW w:w="939" w:type="dxa"/>
            <w:shd w:val="clear" w:color="auto" w:fill="7F7F7F" w:themeFill="text1" w:themeFillTint="80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p value</w:t>
            </w:r>
          </w:p>
        </w:tc>
      </w:tr>
      <w:tr w:rsidR="008419BB" w:rsidRPr="008419BB" w:rsidTr="00C272B6">
        <w:tc>
          <w:tcPr>
            <w:tcW w:w="3978" w:type="dxa"/>
            <w:shd w:val="clear" w:color="auto" w:fill="7F7F7F" w:themeFill="text1" w:themeFillTint="80"/>
          </w:tcPr>
          <w:p w:rsidR="005C19AE" w:rsidRPr="008419BB" w:rsidRDefault="005C19AE" w:rsidP="005C19AE">
            <w:pPr>
              <w:spacing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26" w:type="dxa"/>
            <w:shd w:val="clear" w:color="auto" w:fill="7F7F7F" w:themeFill="text1" w:themeFillTint="80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N=87</w:t>
            </w:r>
          </w:p>
        </w:tc>
        <w:tc>
          <w:tcPr>
            <w:tcW w:w="1294" w:type="dxa"/>
            <w:shd w:val="clear" w:color="auto" w:fill="7F7F7F" w:themeFill="text1" w:themeFillTint="80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% or med [IQR]</w:t>
            </w:r>
          </w:p>
        </w:tc>
        <w:tc>
          <w:tcPr>
            <w:tcW w:w="719" w:type="dxa"/>
            <w:shd w:val="clear" w:color="auto" w:fill="7F7F7F" w:themeFill="text1" w:themeFillTint="80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N=54</w:t>
            </w:r>
          </w:p>
        </w:tc>
        <w:tc>
          <w:tcPr>
            <w:tcW w:w="1310" w:type="dxa"/>
            <w:shd w:val="clear" w:color="auto" w:fill="7F7F7F" w:themeFill="text1" w:themeFillTint="80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% or med [IQR]</w:t>
            </w:r>
          </w:p>
        </w:tc>
        <w:tc>
          <w:tcPr>
            <w:tcW w:w="939" w:type="dxa"/>
            <w:shd w:val="clear" w:color="auto" w:fill="7F7F7F" w:themeFill="text1" w:themeFillTint="80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8419BB" w:rsidRPr="008419BB" w:rsidTr="00C272B6">
        <w:trPr>
          <w:trHeight w:val="1459"/>
        </w:trPr>
        <w:tc>
          <w:tcPr>
            <w:tcW w:w="3978" w:type="dxa"/>
            <w:shd w:val="clear" w:color="auto" w:fill="F2F2F2" w:themeFill="background1" w:themeFillShade="F2"/>
          </w:tcPr>
          <w:p w:rsidR="005C19AE" w:rsidRPr="008419BB" w:rsidRDefault="005C19AE" w:rsidP="005C19AE">
            <w:pPr>
              <w:spacing w:line="240" w:lineRule="auto"/>
              <w:ind w:firstLine="142"/>
              <w:rPr>
                <w:rFonts w:cstheme="minorHAnsi"/>
                <w:b/>
                <w:bCs/>
                <w:lang w:val="en-US"/>
              </w:rPr>
            </w:pPr>
            <w:r w:rsidRPr="008419BB">
              <w:rPr>
                <w:rFonts w:cstheme="minorHAnsi"/>
                <w:b/>
                <w:bCs/>
                <w:lang w:val="en-US"/>
              </w:rPr>
              <w:t>Generalities</w:t>
            </w:r>
          </w:p>
          <w:p w:rsidR="005C19AE" w:rsidRPr="008419BB" w:rsidRDefault="005C19AE" w:rsidP="005C19AE">
            <w:pPr>
              <w:spacing w:line="240" w:lineRule="auto"/>
              <w:ind w:left="142" w:firstLine="709"/>
              <w:rPr>
                <w:rFonts w:cstheme="minorHAnsi"/>
                <w:i/>
                <w:iCs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Age</w:t>
            </w:r>
          </w:p>
          <w:p w:rsidR="005C19AE" w:rsidRPr="008419BB" w:rsidRDefault="005C19AE" w:rsidP="005C19AE">
            <w:pPr>
              <w:spacing w:line="240" w:lineRule="auto"/>
              <w:ind w:left="142" w:firstLine="709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Male gender</w:t>
            </w:r>
          </w:p>
          <w:p w:rsidR="005C19AE" w:rsidRPr="008419BB" w:rsidRDefault="005C19AE" w:rsidP="005C19AE">
            <w:pPr>
              <w:spacing w:line="240" w:lineRule="auto"/>
              <w:ind w:left="142" w:firstLine="709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Weight</w:t>
            </w:r>
          </w:p>
          <w:p w:rsidR="005C19AE" w:rsidRPr="008419BB" w:rsidRDefault="005C19AE" w:rsidP="005C19AE">
            <w:pPr>
              <w:spacing w:line="240" w:lineRule="auto"/>
              <w:ind w:left="142" w:firstLine="709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BMI</w:t>
            </w:r>
          </w:p>
        </w:tc>
        <w:tc>
          <w:tcPr>
            <w:tcW w:w="826" w:type="dxa"/>
            <w:shd w:val="clear" w:color="auto" w:fill="F2F2F2" w:themeFill="background1" w:themeFillShade="F2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 xml:space="preserve">60 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53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70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24</w:t>
            </w:r>
          </w:p>
        </w:tc>
        <w:tc>
          <w:tcPr>
            <w:tcW w:w="1294" w:type="dxa"/>
            <w:shd w:val="clear" w:color="auto" w:fill="F2F2F2" w:themeFill="background1" w:themeFillShade="F2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[50 – 69]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61 %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[57.7 – 84]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[21 – 29]</w:t>
            </w:r>
          </w:p>
        </w:tc>
        <w:tc>
          <w:tcPr>
            <w:tcW w:w="719" w:type="dxa"/>
            <w:shd w:val="clear" w:color="auto" w:fill="F2F2F2" w:themeFill="background1" w:themeFillShade="F2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55.5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36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72.75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25</w:t>
            </w:r>
          </w:p>
        </w:tc>
        <w:tc>
          <w:tcPr>
            <w:tcW w:w="1310" w:type="dxa"/>
            <w:shd w:val="clear" w:color="auto" w:fill="F2F2F2" w:themeFill="background1" w:themeFillShade="F2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[45 – 68.7]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67 %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[65.5 – 82]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[22 – 29.5]</w:t>
            </w:r>
          </w:p>
        </w:tc>
        <w:tc>
          <w:tcPr>
            <w:tcW w:w="939" w:type="dxa"/>
            <w:shd w:val="clear" w:color="auto" w:fill="F2F2F2" w:themeFill="background1" w:themeFillShade="F2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0.50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0.59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0.26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0.21</w:t>
            </w:r>
          </w:p>
        </w:tc>
      </w:tr>
      <w:tr w:rsidR="008419BB" w:rsidRPr="008419BB" w:rsidTr="00C272B6">
        <w:trPr>
          <w:trHeight w:val="2556"/>
        </w:trPr>
        <w:tc>
          <w:tcPr>
            <w:tcW w:w="3978" w:type="dxa"/>
            <w:shd w:val="clear" w:color="auto" w:fill="BFBFBF" w:themeFill="background1" w:themeFillShade="BF"/>
          </w:tcPr>
          <w:p w:rsidR="005C19AE" w:rsidRPr="008419BB" w:rsidRDefault="005C19AE" w:rsidP="005C19AE">
            <w:pPr>
              <w:spacing w:line="240" w:lineRule="auto"/>
              <w:ind w:firstLine="142"/>
              <w:rPr>
                <w:b/>
                <w:bCs/>
                <w:lang w:val="en-US"/>
              </w:rPr>
            </w:pPr>
            <w:r w:rsidRPr="008419BB">
              <w:rPr>
                <w:b/>
                <w:bCs/>
                <w:lang w:val="en-US"/>
              </w:rPr>
              <w:t>Immunosuppression factor</w:t>
            </w:r>
          </w:p>
          <w:p w:rsidR="005C19AE" w:rsidRPr="008419BB" w:rsidRDefault="005C19AE" w:rsidP="005C19AE">
            <w:pPr>
              <w:spacing w:line="240" w:lineRule="auto"/>
              <w:ind w:left="708" w:firstLine="142"/>
              <w:rPr>
                <w:lang w:val="en-US"/>
              </w:rPr>
            </w:pPr>
            <w:r w:rsidRPr="008419BB">
              <w:rPr>
                <w:lang w:val="en-US"/>
              </w:rPr>
              <w:t>Hemopathy</w:t>
            </w:r>
          </w:p>
          <w:p w:rsidR="005C19AE" w:rsidRPr="008419BB" w:rsidRDefault="005C19AE" w:rsidP="005C19AE">
            <w:pPr>
              <w:spacing w:line="240" w:lineRule="auto"/>
              <w:ind w:left="708" w:firstLine="142"/>
              <w:rPr>
                <w:lang w:val="en-US"/>
              </w:rPr>
            </w:pPr>
            <w:r w:rsidRPr="008419BB">
              <w:rPr>
                <w:lang w:val="en-US"/>
              </w:rPr>
              <w:t>Auto-immune disease</w:t>
            </w:r>
          </w:p>
          <w:p w:rsidR="005C19AE" w:rsidRPr="008419BB" w:rsidRDefault="005C19AE" w:rsidP="005C19AE">
            <w:pPr>
              <w:spacing w:line="240" w:lineRule="auto"/>
              <w:ind w:left="708" w:firstLine="142"/>
              <w:rPr>
                <w:lang w:val="en-US"/>
              </w:rPr>
            </w:pPr>
            <w:r w:rsidRPr="008419BB">
              <w:rPr>
                <w:lang w:val="en-US"/>
              </w:rPr>
              <w:t>Solid organ transplant</w:t>
            </w:r>
          </w:p>
          <w:p w:rsidR="005C19AE" w:rsidRPr="008419BB" w:rsidRDefault="005C19AE" w:rsidP="005C19AE">
            <w:pPr>
              <w:spacing w:line="240" w:lineRule="auto"/>
              <w:ind w:left="708" w:firstLine="142"/>
              <w:rPr>
                <w:lang w:val="en-US"/>
              </w:rPr>
            </w:pPr>
            <w:r w:rsidRPr="008419BB">
              <w:rPr>
                <w:lang w:val="en-US"/>
              </w:rPr>
              <w:t>HIV</w:t>
            </w:r>
          </w:p>
          <w:p w:rsidR="005C19AE" w:rsidRPr="008419BB" w:rsidRDefault="005C19AE" w:rsidP="005C19AE">
            <w:pPr>
              <w:spacing w:line="240" w:lineRule="auto"/>
              <w:ind w:left="708" w:firstLine="142"/>
              <w:rPr>
                <w:lang w:val="en-US"/>
              </w:rPr>
            </w:pPr>
            <w:r w:rsidRPr="008419BB">
              <w:rPr>
                <w:lang w:val="en-US"/>
              </w:rPr>
              <w:t>Corticosteroids</w:t>
            </w:r>
          </w:p>
          <w:p w:rsidR="005C19AE" w:rsidRPr="008419BB" w:rsidRDefault="005C19AE" w:rsidP="005C19AE">
            <w:pPr>
              <w:spacing w:line="240" w:lineRule="auto"/>
              <w:ind w:left="708" w:firstLine="142"/>
              <w:rPr>
                <w:lang w:val="en-US"/>
              </w:rPr>
            </w:pPr>
            <w:r w:rsidRPr="008419BB">
              <w:rPr>
                <w:lang w:val="en-US"/>
              </w:rPr>
              <w:t>Chemotherapy</w:t>
            </w:r>
          </w:p>
          <w:p w:rsidR="005C19AE" w:rsidRPr="008419BB" w:rsidRDefault="005C19AE" w:rsidP="005C19AE">
            <w:pPr>
              <w:spacing w:line="240" w:lineRule="auto"/>
              <w:ind w:left="708" w:firstLine="142"/>
              <w:rPr>
                <w:lang w:val="en-US"/>
              </w:rPr>
            </w:pPr>
            <w:r w:rsidRPr="008419BB">
              <w:rPr>
                <w:lang w:val="en-US"/>
              </w:rPr>
              <w:t>Immunosuppressive drugs</w:t>
            </w:r>
          </w:p>
          <w:p w:rsidR="005C19AE" w:rsidRPr="008419BB" w:rsidRDefault="005C19AE" w:rsidP="005C19AE">
            <w:pPr>
              <w:spacing w:line="240" w:lineRule="auto"/>
              <w:ind w:left="567" w:firstLine="311"/>
              <w:rPr>
                <w:rFonts w:cstheme="minorHAnsi"/>
                <w:b/>
                <w:bCs/>
                <w:lang w:val="en-US"/>
              </w:rPr>
            </w:pPr>
            <w:r w:rsidRPr="008419BB">
              <w:rPr>
                <w:lang w:val="en-US"/>
              </w:rPr>
              <w:t>Allograft</w:t>
            </w:r>
          </w:p>
        </w:tc>
        <w:tc>
          <w:tcPr>
            <w:tcW w:w="826" w:type="dxa"/>
            <w:shd w:val="clear" w:color="auto" w:fill="BFBFBF" w:themeFill="background1" w:themeFillShade="BF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57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8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11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18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37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37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 xml:space="preserve">22 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</w:t>
            </w:r>
          </w:p>
        </w:tc>
        <w:tc>
          <w:tcPr>
            <w:tcW w:w="1294" w:type="dxa"/>
            <w:shd w:val="clear" w:color="auto" w:fill="BFBFBF" w:themeFill="background1" w:themeFillShade="BF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66 %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9 %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13 %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21 %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43 %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43 %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25 %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1 %</w:t>
            </w:r>
          </w:p>
        </w:tc>
        <w:tc>
          <w:tcPr>
            <w:tcW w:w="719" w:type="dxa"/>
            <w:shd w:val="clear" w:color="auto" w:fill="BFBFBF" w:themeFill="background1" w:themeFillShade="BF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36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9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6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6</w:t>
            </w:r>
          </w:p>
          <w:p w:rsidR="005C19AE" w:rsidRPr="008419BB" w:rsidRDefault="00075DE9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35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24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15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8</w:t>
            </w:r>
          </w:p>
        </w:tc>
        <w:tc>
          <w:tcPr>
            <w:tcW w:w="1310" w:type="dxa"/>
            <w:shd w:val="clear" w:color="auto" w:fill="BFBFBF" w:themeFill="background1" w:themeFillShade="BF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67 %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17 %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11 %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11 %</w:t>
            </w:r>
          </w:p>
          <w:p w:rsidR="005C19AE" w:rsidRPr="008419BB" w:rsidRDefault="00075DE9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6</w:t>
            </w:r>
            <w:r w:rsidR="005C19AE" w:rsidRPr="008419BB">
              <w:rPr>
                <w:rFonts w:cstheme="minorHAnsi"/>
                <w:lang w:val="en-US"/>
              </w:rPr>
              <w:t>5 %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44 %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28%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15 %</w:t>
            </w:r>
          </w:p>
        </w:tc>
        <w:tc>
          <w:tcPr>
            <w:tcW w:w="939" w:type="dxa"/>
            <w:shd w:val="clear" w:color="auto" w:fill="BFBFBF" w:themeFill="background1" w:themeFillShade="BF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1.00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0.20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1.00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0.17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0.015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0.86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0.84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0.002</w:t>
            </w:r>
          </w:p>
        </w:tc>
      </w:tr>
      <w:tr w:rsidR="008419BB" w:rsidRPr="008419BB" w:rsidTr="00C272B6">
        <w:trPr>
          <w:trHeight w:val="2394"/>
        </w:trPr>
        <w:tc>
          <w:tcPr>
            <w:tcW w:w="3978" w:type="dxa"/>
            <w:shd w:val="clear" w:color="auto" w:fill="F2F2F2" w:themeFill="background1" w:themeFillShade="F2"/>
          </w:tcPr>
          <w:p w:rsidR="005C19AE" w:rsidRPr="008419BB" w:rsidRDefault="005C19AE" w:rsidP="005C19AE">
            <w:pPr>
              <w:spacing w:line="240" w:lineRule="auto"/>
              <w:ind w:firstLine="142"/>
              <w:rPr>
                <w:b/>
                <w:bCs/>
                <w:lang w:val="en-US"/>
              </w:rPr>
            </w:pPr>
            <w:r w:rsidRPr="008419BB">
              <w:rPr>
                <w:b/>
                <w:bCs/>
                <w:lang w:val="en-US"/>
              </w:rPr>
              <w:t>Treatments at admission</w:t>
            </w:r>
          </w:p>
          <w:p w:rsidR="005C19AE" w:rsidRPr="008419BB" w:rsidRDefault="005C19AE" w:rsidP="005C19AE">
            <w:pPr>
              <w:spacing w:line="240" w:lineRule="auto"/>
              <w:ind w:left="708" w:firstLine="142"/>
              <w:rPr>
                <w:rFonts w:cstheme="minorHAnsi"/>
                <w:i/>
                <w:iCs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Anticoagulants</w:t>
            </w:r>
          </w:p>
          <w:p w:rsidR="005C19AE" w:rsidRPr="008419BB" w:rsidRDefault="005C19AE" w:rsidP="005C19AE">
            <w:pPr>
              <w:spacing w:line="240" w:lineRule="auto"/>
              <w:ind w:left="708" w:firstLine="142"/>
              <w:rPr>
                <w:rFonts w:cstheme="minorHAnsi"/>
                <w:i/>
                <w:iCs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Antiplatelet agent</w:t>
            </w:r>
          </w:p>
          <w:p w:rsidR="005C19AE" w:rsidRPr="008419BB" w:rsidRDefault="005C19AE" w:rsidP="005C19AE">
            <w:pPr>
              <w:spacing w:line="240" w:lineRule="auto"/>
              <w:ind w:left="708" w:firstLine="142"/>
              <w:rPr>
                <w:rFonts w:cstheme="minorHAnsi"/>
                <w:i/>
                <w:iCs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PPI before admission</w:t>
            </w:r>
          </w:p>
          <w:p w:rsidR="005C19AE" w:rsidRPr="008419BB" w:rsidRDefault="005C19AE" w:rsidP="005C19AE">
            <w:pPr>
              <w:spacing w:line="240" w:lineRule="auto"/>
              <w:ind w:left="567"/>
              <w:rPr>
                <w:rFonts w:cstheme="minorHAnsi"/>
                <w:i/>
                <w:iCs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ind w:firstLine="109"/>
              <w:rPr>
                <w:b/>
                <w:bCs/>
                <w:lang w:val="en-US"/>
              </w:rPr>
            </w:pPr>
            <w:r w:rsidRPr="008419BB">
              <w:rPr>
                <w:b/>
                <w:bCs/>
                <w:lang w:val="en-US"/>
              </w:rPr>
              <w:t>Treatments during ICU</w:t>
            </w:r>
          </w:p>
          <w:p w:rsidR="005C19AE" w:rsidRPr="008419BB" w:rsidRDefault="005C19AE" w:rsidP="005C19AE">
            <w:pPr>
              <w:spacing w:line="240" w:lineRule="auto"/>
              <w:ind w:left="708" w:firstLine="142"/>
              <w:rPr>
                <w:i/>
                <w:iCs/>
                <w:lang w:val="en-US"/>
              </w:rPr>
            </w:pPr>
            <w:r w:rsidRPr="008419BB">
              <w:rPr>
                <w:lang w:val="en-US"/>
              </w:rPr>
              <w:t>Enteral nutrition</w:t>
            </w:r>
          </w:p>
          <w:p w:rsidR="005C19AE" w:rsidRPr="008419BB" w:rsidRDefault="005C19AE" w:rsidP="005C19AE">
            <w:pPr>
              <w:spacing w:line="240" w:lineRule="auto"/>
              <w:ind w:left="567" w:firstLine="311"/>
              <w:rPr>
                <w:rFonts w:cstheme="minorHAnsi"/>
                <w:lang w:val="en-US"/>
              </w:rPr>
            </w:pPr>
            <w:r w:rsidRPr="008419BB">
              <w:rPr>
                <w:lang w:val="en-US"/>
              </w:rPr>
              <w:t>Intravenous nutrition</w:t>
            </w:r>
          </w:p>
        </w:tc>
        <w:tc>
          <w:tcPr>
            <w:tcW w:w="826" w:type="dxa"/>
            <w:shd w:val="clear" w:color="auto" w:fill="F2F2F2" w:themeFill="background1" w:themeFillShade="F2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19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17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43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21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13</w:t>
            </w:r>
          </w:p>
        </w:tc>
        <w:tc>
          <w:tcPr>
            <w:tcW w:w="1294" w:type="dxa"/>
            <w:shd w:val="clear" w:color="auto" w:fill="F2F2F2" w:themeFill="background1" w:themeFillShade="F2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22 %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20 %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49 %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25 %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16 %</w:t>
            </w:r>
          </w:p>
        </w:tc>
        <w:tc>
          <w:tcPr>
            <w:tcW w:w="719" w:type="dxa"/>
            <w:shd w:val="clear" w:color="auto" w:fill="F2F2F2" w:themeFill="background1" w:themeFillShade="F2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17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4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26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29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17</w:t>
            </w:r>
          </w:p>
        </w:tc>
        <w:tc>
          <w:tcPr>
            <w:tcW w:w="1310" w:type="dxa"/>
            <w:shd w:val="clear" w:color="auto" w:fill="F2F2F2" w:themeFill="background1" w:themeFillShade="F2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31 %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7 %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48 %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54 %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38 %</w:t>
            </w:r>
          </w:p>
        </w:tc>
        <w:tc>
          <w:tcPr>
            <w:tcW w:w="939" w:type="dxa"/>
            <w:shd w:val="clear" w:color="auto" w:fill="F2F2F2" w:themeFill="background1" w:themeFillShade="F2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0.12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0.12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1.00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0,001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0.008</w:t>
            </w:r>
          </w:p>
        </w:tc>
      </w:tr>
      <w:tr w:rsidR="008419BB" w:rsidRPr="008419BB" w:rsidTr="00C272B6">
        <w:trPr>
          <w:trHeight w:val="1838"/>
        </w:trPr>
        <w:tc>
          <w:tcPr>
            <w:tcW w:w="3978" w:type="dxa"/>
            <w:shd w:val="clear" w:color="auto" w:fill="BFBFBF" w:themeFill="background1" w:themeFillShade="BF"/>
          </w:tcPr>
          <w:p w:rsidR="005C19AE" w:rsidRPr="008419BB" w:rsidRDefault="005C19AE" w:rsidP="005C19AE">
            <w:pPr>
              <w:spacing w:line="240" w:lineRule="auto"/>
              <w:ind w:firstLine="142"/>
              <w:rPr>
                <w:b/>
                <w:bCs/>
                <w:lang w:val="en-US"/>
              </w:rPr>
            </w:pPr>
            <w:r w:rsidRPr="008419BB">
              <w:rPr>
                <w:b/>
                <w:bCs/>
                <w:lang w:val="en-US"/>
              </w:rPr>
              <w:t>GIB characteristics</w:t>
            </w:r>
          </w:p>
          <w:p w:rsidR="005C19AE" w:rsidRPr="008419BB" w:rsidRDefault="005C19AE" w:rsidP="005C19AE">
            <w:pPr>
              <w:spacing w:line="240" w:lineRule="auto"/>
              <w:ind w:left="708" w:firstLine="142"/>
              <w:rPr>
                <w:i/>
                <w:iCs/>
                <w:lang w:val="en-US"/>
              </w:rPr>
            </w:pPr>
            <w:r w:rsidRPr="008419BB">
              <w:rPr>
                <w:lang w:val="en-US"/>
              </w:rPr>
              <w:t>Upper GIB</w:t>
            </w:r>
          </w:p>
          <w:p w:rsidR="005C19AE" w:rsidRPr="008419BB" w:rsidRDefault="005C19AE" w:rsidP="005C19AE">
            <w:pPr>
              <w:spacing w:line="240" w:lineRule="auto"/>
              <w:ind w:left="708" w:firstLine="142"/>
              <w:rPr>
                <w:lang w:val="en-US"/>
              </w:rPr>
            </w:pPr>
            <w:r w:rsidRPr="008419BB">
              <w:rPr>
                <w:lang w:val="en-US"/>
              </w:rPr>
              <w:t>Delay ICU – GIB,</w:t>
            </w:r>
            <w:r w:rsidRPr="008419BB">
              <w:rPr>
                <w:i/>
                <w:iCs/>
                <w:lang w:val="en-US"/>
              </w:rPr>
              <w:t xml:space="preserve"> days</w:t>
            </w:r>
            <w:r w:rsidRPr="008419BB">
              <w:rPr>
                <w:lang w:val="en-US"/>
              </w:rPr>
              <w:t xml:space="preserve">  </w:t>
            </w:r>
          </w:p>
          <w:p w:rsidR="005C19AE" w:rsidRPr="008419BB" w:rsidRDefault="005C19AE" w:rsidP="005C19AE">
            <w:pPr>
              <w:spacing w:line="240" w:lineRule="auto"/>
              <w:ind w:left="708" w:firstLine="142"/>
              <w:rPr>
                <w:i/>
                <w:iCs/>
                <w:lang w:val="en-US"/>
              </w:rPr>
            </w:pPr>
            <w:r w:rsidRPr="008419BB">
              <w:rPr>
                <w:lang w:val="en-US"/>
              </w:rPr>
              <w:t>Melena</w:t>
            </w:r>
          </w:p>
          <w:p w:rsidR="005C19AE" w:rsidRPr="008419BB" w:rsidRDefault="005C19AE" w:rsidP="005C19AE">
            <w:pPr>
              <w:spacing w:line="240" w:lineRule="auto"/>
              <w:ind w:left="708" w:firstLine="142"/>
              <w:rPr>
                <w:i/>
                <w:iCs/>
                <w:lang w:val="en-US"/>
              </w:rPr>
            </w:pPr>
            <w:r w:rsidRPr="008419BB">
              <w:rPr>
                <w:lang w:val="en-US"/>
              </w:rPr>
              <w:t>Hematochezia</w:t>
            </w:r>
          </w:p>
          <w:p w:rsidR="005C19AE" w:rsidRPr="008419BB" w:rsidRDefault="005C19AE" w:rsidP="005C19AE">
            <w:pPr>
              <w:spacing w:line="240" w:lineRule="auto"/>
              <w:ind w:left="567" w:firstLine="311"/>
              <w:rPr>
                <w:rFonts w:cstheme="minorHAnsi"/>
                <w:lang w:val="en-US"/>
              </w:rPr>
            </w:pPr>
            <w:r w:rsidRPr="008419BB">
              <w:rPr>
                <w:lang w:val="en-US"/>
              </w:rPr>
              <w:t>Hematemesis</w:t>
            </w:r>
          </w:p>
        </w:tc>
        <w:tc>
          <w:tcPr>
            <w:tcW w:w="826" w:type="dxa"/>
            <w:shd w:val="clear" w:color="auto" w:fill="BFBFBF" w:themeFill="background1" w:themeFillShade="BF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55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55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34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25</w:t>
            </w:r>
          </w:p>
        </w:tc>
        <w:tc>
          <w:tcPr>
            <w:tcW w:w="1294" w:type="dxa"/>
            <w:shd w:val="clear" w:color="auto" w:fill="BFBFBF" w:themeFill="background1" w:themeFillShade="BF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63 %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[-2 – 0]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63 %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39 %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29 %</w:t>
            </w:r>
          </w:p>
        </w:tc>
        <w:tc>
          <w:tcPr>
            <w:tcW w:w="719" w:type="dxa"/>
            <w:shd w:val="clear" w:color="auto" w:fill="BFBFBF" w:themeFill="background1" w:themeFillShade="BF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48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 xml:space="preserve">0 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35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17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17</w:t>
            </w:r>
          </w:p>
        </w:tc>
        <w:tc>
          <w:tcPr>
            <w:tcW w:w="1310" w:type="dxa"/>
            <w:shd w:val="clear" w:color="auto" w:fill="BFBFBF" w:themeFill="background1" w:themeFillShade="BF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89 %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[-1.75 – 4]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65 %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31 %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31 %</w:t>
            </w:r>
          </w:p>
        </w:tc>
        <w:tc>
          <w:tcPr>
            <w:tcW w:w="939" w:type="dxa"/>
            <w:shd w:val="clear" w:color="auto" w:fill="BFBFBF" w:themeFill="background1" w:themeFillShade="BF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0.0008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0.18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1.00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0.37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0.85</w:t>
            </w:r>
          </w:p>
        </w:tc>
      </w:tr>
      <w:tr w:rsidR="008419BB" w:rsidRPr="008419BB" w:rsidTr="00C272B6">
        <w:trPr>
          <w:trHeight w:val="1981"/>
        </w:trPr>
        <w:tc>
          <w:tcPr>
            <w:tcW w:w="3978" w:type="dxa"/>
            <w:shd w:val="clear" w:color="auto" w:fill="F2F2F2" w:themeFill="background1" w:themeFillShade="F2"/>
          </w:tcPr>
          <w:p w:rsidR="005C19AE" w:rsidRPr="008419BB" w:rsidRDefault="005C19AE" w:rsidP="005C19AE">
            <w:pPr>
              <w:spacing w:line="240" w:lineRule="auto"/>
              <w:ind w:firstLine="142"/>
              <w:rPr>
                <w:b/>
                <w:bCs/>
                <w:lang w:val="en-US"/>
              </w:rPr>
            </w:pPr>
            <w:r w:rsidRPr="008419BB">
              <w:rPr>
                <w:b/>
                <w:bCs/>
                <w:lang w:val="en-US"/>
              </w:rPr>
              <w:t>Biology during GIB</w:t>
            </w:r>
          </w:p>
          <w:p w:rsidR="005C19AE" w:rsidRPr="008419BB" w:rsidRDefault="005C19AE" w:rsidP="005C19AE">
            <w:pPr>
              <w:spacing w:line="240" w:lineRule="auto"/>
              <w:ind w:left="708" w:firstLine="142"/>
              <w:rPr>
                <w:rFonts w:cstheme="minorHAnsi"/>
                <w:i/>
                <w:iCs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Thrombopenia &lt; 50 G/L</w:t>
            </w:r>
          </w:p>
          <w:p w:rsidR="005C19AE" w:rsidRPr="008419BB" w:rsidRDefault="005C19AE" w:rsidP="005C19AE">
            <w:pPr>
              <w:spacing w:line="240" w:lineRule="auto"/>
              <w:ind w:left="708" w:firstLine="142"/>
              <w:rPr>
                <w:rFonts w:cstheme="minorHAnsi"/>
                <w:i/>
                <w:iCs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Hemoglobin (nadir)</w:t>
            </w:r>
          </w:p>
          <w:p w:rsidR="005C19AE" w:rsidRPr="008419BB" w:rsidRDefault="005C19AE" w:rsidP="005C19AE">
            <w:pPr>
              <w:spacing w:line="240" w:lineRule="auto"/>
              <w:ind w:left="708" w:firstLine="142"/>
              <w:rPr>
                <w:rFonts w:cstheme="minorHAnsi"/>
                <w:i/>
                <w:iCs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PT</w:t>
            </w:r>
          </w:p>
          <w:p w:rsidR="005C19AE" w:rsidRPr="008419BB" w:rsidRDefault="005C19AE" w:rsidP="005C19AE">
            <w:pPr>
              <w:spacing w:line="240" w:lineRule="auto"/>
              <w:ind w:left="708" w:firstLine="142"/>
              <w:rPr>
                <w:rFonts w:cstheme="minorHAnsi"/>
                <w:i/>
                <w:iCs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ACT</w:t>
            </w:r>
          </w:p>
          <w:p w:rsidR="005C19AE" w:rsidRPr="008419BB" w:rsidRDefault="005C19AE" w:rsidP="005C19AE">
            <w:pPr>
              <w:spacing w:line="240" w:lineRule="auto"/>
              <w:ind w:left="169" w:firstLine="709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Lactatemia</w:t>
            </w:r>
          </w:p>
          <w:p w:rsidR="00B32EE6" w:rsidRPr="008419BB" w:rsidRDefault="00B32EE6" w:rsidP="005C19AE">
            <w:pPr>
              <w:spacing w:line="240" w:lineRule="auto"/>
              <w:ind w:left="169" w:firstLine="709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Fibrinogen (g/l)</w:t>
            </w:r>
          </w:p>
        </w:tc>
        <w:tc>
          <w:tcPr>
            <w:tcW w:w="826" w:type="dxa"/>
            <w:shd w:val="clear" w:color="auto" w:fill="F2F2F2" w:themeFill="background1" w:themeFillShade="F2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31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6.6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71.5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1.11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1.9</w:t>
            </w:r>
          </w:p>
          <w:p w:rsidR="00B32EE6" w:rsidRPr="008419BB" w:rsidRDefault="00B32EE6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3.13</w:t>
            </w:r>
          </w:p>
        </w:tc>
        <w:tc>
          <w:tcPr>
            <w:tcW w:w="1294" w:type="dxa"/>
            <w:shd w:val="clear" w:color="auto" w:fill="F2F2F2" w:themeFill="background1" w:themeFillShade="F2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36 %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[5.7 – 7.3]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[59 – 78.7]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[1 – 1.4]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[1.1 – 2.6]</w:t>
            </w:r>
          </w:p>
          <w:p w:rsidR="00B32EE6" w:rsidRPr="008419BB" w:rsidRDefault="00B32EE6" w:rsidP="00B32EE6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[2.3 – 4.9]</w:t>
            </w:r>
          </w:p>
        </w:tc>
        <w:tc>
          <w:tcPr>
            <w:tcW w:w="719" w:type="dxa"/>
            <w:shd w:val="clear" w:color="auto" w:fill="F2F2F2" w:themeFill="background1" w:themeFillShade="F2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25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6.5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66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1.3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3.15</w:t>
            </w:r>
          </w:p>
          <w:p w:rsidR="00B32EE6" w:rsidRPr="008419BB" w:rsidRDefault="00B32EE6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2.92</w:t>
            </w:r>
          </w:p>
        </w:tc>
        <w:tc>
          <w:tcPr>
            <w:tcW w:w="1310" w:type="dxa"/>
            <w:shd w:val="clear" w:color="auto" w:fill="F2F2F2" w:themeFill="background1" w:themeFillShade="F2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46 %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[5.5 – 7.2]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[54 – 76]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[1 – 1.7]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[1.4 – 4.4]</w:t>
            </w:r>
          </w:p>
          <w:p w:rsidR="00B32EE6" w:rsidRPr="008419BB" w:rsidRDefault="00B32EE6" w:rsidP="00B32EE6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[1.7 – 4.7]</w:t>
            </w:r>
          </w:p>
        </w:tc>
        <w:tc>
          <w:tcPr>
            <w:tcW w:w="939" w:type="dxa"/>
            <w:shd w:val="clear" w:color="auto" w:fill="F2F2F2" w:themeFill="background1" w:themeFillShade="F2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0.29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0.60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0.083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0.021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0.009</w:t>
            </w:r>
          </w:p>
          <w:p w:rsidR="00B32EE6" w:rsidRPr="008419BB" w:rsidRDefault="00B32EE6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0.19</w:t>
            </w:r>
          </w:p>
        </w:tc>
      </w:tr>
      <w:tr w:rsidR="008419BB" w:rsidRPr="008419BB" w:rsidTr="00C272B6">
        <w:trPr>
          <w:trHeight w:val="1708"/>
        </w:trPr>
        <w:tc>
          <w:tcPr>
            <w:tcW w:w="3978" w:type="dxa"/>
            <w:shd w:val="clear" w:color="auto" w:fill="BFBFBF" w:themeFill="background1" w:themeFillShade="BF"/>
          </w:tcPr>
          <w:p w:rsidR="005C19AE" w:rsidRPr="008419BB" w:rsidRDefault="005C19AE" w:rsidP="005C19AE">
            <w:pPr>
              <w:spacing w:line="240" w:lineRule="auto"/>
              <w:ind w:firstLine="142"/>
              <w:rPr>
                <w:rFonts w:cstheme="minorHAnsi"/>
                <w:b/>
                <w:bCs/>
                <w:lang w:val="en-US"/>
              </w:rPr>
            </w:pPr>
            <w:r w:rsidRPr="008419BB">
              <w:rPr>
                <w:rFonts w:cstheme="minorHAnsi"/>
                <w:b/>
                <w:bCs/>
                <w:lang w:val="en-US"/>
              </w:rPr>
              <w:t>Organ failure</w:t>
            </w:r>
          </w:p>
          <w:p w:rsidR="005C19AE" w:rsidRPr="008419BB" w:rsidRDefault="005C19AE" w:rsidP="005C19AE">
            <w:pPr>
              <w:spacing w:line="240" w:lineRule="auto"/>
              <w:ind w:left="708" w:firstLine="142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Shock</w:t>
            </w:r>
          </w:p>
          <w:p w:rsidR="005C19AE" w:rsidRPr="008419BB" w:rsidRDefault="005C19AE" w:rsidP="005C19AE">
            <w:pPr>
              <w:spacing w:line="240" w:lineRule="auto"/>
              <w:ind w:left="708" w:firstLine="142"/>
              <w:rPr>
                <w:rFonts w:cstheme="minorHAnsi"/>
                <w:i/>
                <w:iCs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Vasopressive drugs</w:t>
            </w:r>
          </w:p>
          <w:p w:rsidR="005C19AE" w:rsidRPr="008419BB" w:rsidRDefault="005C19AE" w:rsidP="005C19AE">
            <w:pPr>
              <w:spacing w:line="240" w:lineRule="auto"/>
              <w:ind w:left="708" w:firstLine="142"/>
              <w:rPr>
                <w:rFonts w:cstheme="minorHAnsi"/>
                <w:i/>
                <w:iCs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Renal replacement therapy</w:t>
            </w:r>
          </w:p>
          <w:p w:rsidR="005C19AE" w:rsidRPr="008419BB" w:rsidRDefault="005C19AE" w:rsidP="005C19AE">
            <w:pPr>
              <w:spacing w:line="240" w:lineRule="auto"/>
              <w:ind w:left="708" w:firstLine="142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Mechanical ventilation</w:t>
            </w:r>
          </w:p>
          <w:p w:rsidR="005C19AE" w:rsidRPr="008419BB" w:rsidRDefault="005C19AE" w:rsidP="005C19AE">
            <w:pPr>
              <w:spacing w:line="240" w:lineRule="auto"/>
              <w:ind w:left="567" w:firstLine="311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SOFA score</w:t>
            </w:r>
          </w:p>
          <w:p w:rsidR="00A9277A" w:rsidRPr="008419BB" w:rsidRDefault="00A9277A" w:rsidP="005C19AE">
            <w:pPr>
              <w:spacing w:line="240" w:lineRule="auto"/>
              <w:ind w:left="567" w:firstLine="311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 xml:space="preserve">AIM65 score </w:t>
            </w:r>
            <w:r w:rsidRPr="008419BB">
              <w:rPr>
                <w:rFonts w:ascii="Calibri" w:hAnsi="Calibri" w:cstheme="minorHAnsi"/>
                <w:lang w:val="en-US"/>
              </w:rPr>
              <w:t>≥</w:t>
            </w:r>
            <w:r w:rsidRPr="008419BB">
              <w:rPr>
                <w:rFonts w:cstheme="minorHAnsi"/>
                <w:lang w:val="en-US"/>
              </w:rPr>
              <w:t xml:space="preserve"> 2</w:t>
            </w:r>
          </w:p>
        </w:tc>
        <w:tc>
          <w:tcPr>
            <w:tcW w:w="826" w:type="dxa"/>
            <w:shd w:val="clear" w:color="auto" w:fill="BFBFBF" w:themeFill="background1" w:themeFillShade="BF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29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25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22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64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4</w:t>
            </w:r>
          </w:p>
          <w:p w:rsidR="00A9277A" w:rsidRPr="008419BB" w:rsidRDefault="00A9277A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58</w:t>
            </w:r>
          </w:p>
        </w:tc>
        <w:tc>
          <w:tcPr>
            <w:tcW w:w="1294" w:type="dxa"/>
            <w:shd w:val="clear" w:color="auto" w:fill="BFBFBF" w:themeFill="background1" w:themeFillShade="BF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33 %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29 %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25 %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74 %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[1.5 – 7.5]</w:t>
            </w:r>
          </w:p>
          <w:p w:rsidR="00A9277A" w:rsidRPr="008419BB" w:rsidRDefault="00A9277A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67%</w:t>
            </w:r>
          </w:p>
        </w:tc>
        <w:tc>
          <w:tcPr>
            <w:tcW w:w="719" w:type="dxa"/>
            <w:shd w:val="clear" w:color="auto" w:fill="BFBFBF" w:themeFill="background1" w:themeFillShade="BF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35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30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22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46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11</w:t>
            </w:r>
          </w:p>
          <w:p w:rsidR="00A9277A" w:rsidRPr="008419BB" w:rsidRDefault="00A9277A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47</w:t>
            </w:r>
          </w:p>
        </w:tc>
        <w:tc>
          <w:tcPr>
            <w:tcW w:w="1310" w:type="dxa"/>
            <w:shd w:val="clear" w:color="auto" w:fill="BFBFBF" w:themeFill="background1" w:themeFillShade="BF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65 %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57 %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41 %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85 %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[6 – 14]</w:t>
            </w:r>
          </w:p>
          <w:p w:rsidR="00A9277A" w:rsidRPr="008419BB" w:rsidRDefault="00A9277A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87%</w:t>
            </w:r>
          </w:p>
        </w:tc>
        <w:tc>
          <w:tcPr>
            <w:tcW w:w="939" w:type="dxa"/>
            <w:shd w:val="clear" w:color="auto" w:fill="BFBFBF" w:themeFill="background1" w:themeFillShade="BF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0.0004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0.001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0.063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0.14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&lt;0.0001</w:t>
            </w:r>
          </w:p>
          <w:p w:rsidR="00A9277A" w:rsidRPr="008419BB" w:rsidRDefault="00A9277A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0.009</w:t>
            </w:r>
          </w:p>
        </w:tc>
      </w:tr>
      <w:tr w:rsidR="008419BB" w:rsidRPr="008419BB" w:rsidTr="00C272B6">
        <w:trPr>
          <w:trHeight w:val="1120"/>
        </w:trPr>
        <w:tc>
          <w:tcPr>
            <w:tcW w:w="3978" w:type="dxa"/>
            <w:shd w:val="clear" w:color="auto" w:fill="F2F2F2" w:themeFill="background1" w:themeFillShade="F2"/>
          </w:tcPr>
          <w:p w:rsidR="005C19AE" w:rsidRPr="008419BB" w:rsidRDefault="005C19AE" w:rsidP="005C19AE">
            <w:pPr>
              <w:spacing w:line="240" w:lineRule="auto"/>
              <w:ind w:firstLine="142"/>
              <w:rPr>
                <w:rFonts w:cstheme="minorHAnsi"/>
                <w:b/>
                <w:bCs/>
              </w:rPr>
            </w:pPr>
            <w:r w:rsidRPr="008419BB">
              <w:rPr>
                <w:rFonts w:cstheme="minorHAnsi"/>
                <w:b/>
                <w:bCs/>
              </w:rPr>
              <w:t>Transfusion</w:t>
            </w:r>
          </w:p>
          <w:p w:rsidR="005C19AE" w:rsidRPr="008419BB" w:rsidRDefault="005C19AE" w:rsidP="005C19AE">
            <w:pPr>
              <w:spacing w:line="240" w:lineRule="auto"/>
              <w:ind w:left="708" w:firstLine="142"/>
              <w:rPr>
                <w:rFonts w:cstheme="minorHAnsi"/>
                <w:i/>
                <w:iCs/>
              </w:rPr>
            </w:pPr>
            <w:r w:rsidRPr="008419BB">
              <w:rPr>
                <w:rFonts w:cstheme="minorHAnsi"/>
              </w:rPr>
              <w:t>RBC units</w:t>
            </w:r>
          </w:p>
          <w:p w:rsidR="005C19AE" w:rsidRPr="008419BB" w:rsidRDefault="00DC4449" w:rsidP="005C19AE">
            <w:pPr>
              <w:spacing w:line="240" w:lineRule="auto"/>
              <w:ind w:left="708" w:firstLine="142"/>
              <w:rPr>
                <w:rFonts w:cstheme="minorHAnsi"/>
                <w:i/>
                <w:iCs/>
              </w:rPr>
            </w:pPr>
            <w:r w:rsidRPr="008419BB">
              <w:rPr>
                <w:rFonts w:cstheme="minorHAnsi"/>
              </w:rPr>
              <w:t>PC units</w:t>
            </w:r>
          </w:p>
          <w:p w:rsidR="005C19AE" w:rsidRPr="008419BB" w:rsidRDefault="005C19AE" w:rsidP="005C19AE">
            <w:pPr>
              <w:spacing w:line="240" w:lineRule="auto"/>
              <w:ind w:left="567" w:firstLine="311"/>
              <w:rPr>
                <w:rFonts w:cstheme="minorHAnsi"/>
              </w:rPr>
            </w:pPr>
            <w:r w:rsidRPr="008419BB">
              <w:rPr>
                <w:rFonts w:cstheme="minorHAnsi"/>
              </w:rPr>
              <w:t>FFP units</w:t>
            </w:r>
          </w:p>
          <w:p w:rsidR="00DC4449" w:rsidRPr="008419BB" w:rsidRDefault="00DC4449" w:rsidP="005C19AE">
            <w:pPr>
              <w:spacing w:line="240" w:lineRule="auto"/>
              <w:ind w:left="567" w:firstLine="311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Ratio FFP/RBC</w:t>
            </w:r>
          </w:p>
          <w:p w:rsidR="00DC4449" w:rsidRPr="008419BB" w:rsidRDefault="00DC4449" w:rsidP="005C19AE">
            <w:pPr>
              <w:spacing w:line="240" w:lineRule="auto"/>
              <w:ind w:left="567" w:firstLine="311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 xml:space="preserve">      Low</w:t>
            </w:r>
          </w:p>
          <w:p w:rsidR="00DC4449" w:rsidRPr="008419BB" w:rsidRDefault="00DC4449" w:rsidP="005C19AE">
            <w:pPr>
              <w:spacing w:line="240" w:lineRule="auto"/>
              <w:ind w:left="567" w:firstLine="311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 xml:space="preserve">      Moderate</w:t>
            </w:r>
          </w:p>
          <w:p w:rsidR="00DC4449" w:rsidRPr="008419BB" w:rsidRDefault="00DC4449" w:rsidP="005C19AE">
            <w:pPr>
              <w:spacing w:line="240" w:lineRule="auto"/>
              <w:ind w:left="567" w:firstLine="311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 xml:space="preserve">      High</w:t>
            </w:r>
          </w:p>
          <w:p w:rsidR="00DC4449" w:rsidRPr="008419BB" w:rsidRDefault="00DC4449" w:rsidP="005C19AE">
            <w:pPr>
              <w:spacing w:line="240" w:lineRule="auto"/>
              <w:ind w:left="567" w:firstLine="311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Ratio PC/RBC</w:t>
            </w:r>
          </w:p>
          <w:p w:rsidR="00DC4449" w:rsidRPr="008419BB" w:rsidRDefault="00DC4449" w:rsidP="005C19AE">
            <w:pPr>
              <w:spacing w:line="240" w:lineRule="auto"/>
              <w:ind w:left="567" w:firstLine="311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 xml:space="preserve">      Low</w:t>
            </w:r>
          </w:p>
          <w:p w:rsidR="00DC4449" w:rsidRPr="008419BB" w:rsidRDefault="00DC4449" w:rsidP="005C19AE">
            <w:pPr>
              <w:spacing w:line="240" w:lineRule="auto"/>
              <w:ind w:left="567" w:firstLine="311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 xml:space="preserve">      Moderate</w:t>
            </w:r>
          </w:p>
          <w:p w:rsidR="00DC4449" w:rsidRPr="008419BB" w:rsidRDefault="00DC4449" w:rsidP="005C19AE">
            <w:pPr>
              <w:spacing w:line="240" w:lineRule="auto"/>
              <w:ind w:left="567" w:firstLine="311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 xml:space="preserve">      High</w:t>
            </w:r>
          </w:p>
        </w:tc>
        <w:tc>
          <w:tcPr>
            <w:tcW w:w="826" w:type="dxa"/>
            <w:shd w:val="clear" w:color="auto" w:fill="F2F2F2" w:themeFill="background1" w:themeFillShade="F2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5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4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</w:t>
            </w:r>
          </w:p>
          <w:p w:rsidR="00DC4449" w:rsidRPr="008419BB" w:rsidRDefault="00DC4449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DC4449" w:rsidRPr="008419BB" w:rsidRDefault="00DC4449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 xml:space="preserve">71 </w:t>
            </w:r>
          </w:p>
          <w:p w:rsidR="00DC4449" w:rsidRPr="008419BB" w:rsidRDefault="00DC4449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7</w:t>
            </w:r>
          </w:p>
          <w:p w:rsidR="00DC4449" w:rsidRPr="008419BB" w:rsidRDefault="00DC4449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5</w:t>
            </w:r>
          </w:p>
          <w:p w:rsidR="00DC4449" w:rsidRPr="008419BB" w:rsidRDefault="00DC4449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DC4449" w:rsidRPr="008419BB" w:rsidRDefault="00DC4449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39</w:t>
            </w:r>
          </w:p>
          <w:p w:rsidR="00DC4449" w:rsidRPr="008419BB" w:rsidRDefault="00DC4449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5</w:t>
            </w:r>
          </w:p>
          <w:p w:rsidR="00DC4449" w:rsidRPr="008419BB" w:rsidRDefault="00DC4449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 xml:space="preserve">40      </w:t>
            </w:r>
          </w:p>
        </w:tc>
        <w:tc>
          <w:tcPr>
            <w:tcW w:w="1294" w:type="dxa"/>
            <w:shd w:val="clear" w:color="auto" w:fill="F2F2F2" w:themeFill="background1" w:themeFillShade="F2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[2 – 8.5]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[0 – 15]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[0 – 2]</w:t>
            </w:r>
          </w:p>
          <w:p w:rsidR="00DC4449" w:rsidRPr="008419BB" w:rsidRDefault="00DC4449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DC4449" w:rsidRPr="008419BB" w:rsidRDefault="00DC4449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86%</w:t>
            </w:r>
          </w:p>
          <w:p w:rsidR="00DC4449" w:rsidRPr="008419BB" w:rsidRDefault="00DC4449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8%</w:t>
            </w:r>
          </w:p>
          <w:p w:rsidR="00DC4449" w:rsidRPr="008419BB" w:rsidRDefault="00DC4449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6%</w:t>
            </w:r>
          </w:p>
          <w:p w:rsidR="00DC4449" w:rsidRPr="008419BB" w:rsidRDefault="00DC4449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DC4449" w:rsidRPr="008419BB" w:rsidRDefault="00DC4449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46%</w:t>
            </w:r>
          </w:p>
          <w:p w:rsidR="00DC4449" w:rsidRPr="008419BB" w:rsidRDefault="00DC4449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6%</w:t>
            </w:r>
          </w:p>
          <w:p w:rsidR="00DC4449" w:rsidRPr="008419BB" w:rsidRDefault="00DC4449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48%</w:t>
            </w:r>
          </w:p>
        </w:tc>
        <w:tc>
          <w:tcPr>
            <w:tcW w:w="719" w:type="dxa"/>
            <w:shd w:val="clear" w:color="auto" w:fill="F2F2F2" w:themeFill="background1" w:themeFillShade="F2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6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8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</w:t>
            </w:r>
          </w:p>
          <w:p w:rsidR="00DC4449" w:rsidRPr="008419BB" w:rsidRDefault="00DC4449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DC4449" w:rsidRPr="008419BB" w:rsidRDefault="00DC4449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29</w:t>
            </w:r>
          </w:p>
          <w:p w:rsidR="00DC4449" w:rsidRPr="008419BB" w:rsidRDefault="00DC4449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13</w:t>
            </w:r>
          </w:p>
          <w:p w:rsidR="00DC4449" w:rsidRPr="008419BB" w:rsidRDefault="00DC4449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7</w:t>
            </w:r>
          </w:p>
          <w:p w:rsidR="00DC4449" w:rsidRPr="008419BB" w:rsidRDefault="00DC4449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DC4449" w:rsidRPr="008419BB" w:rsidRDefault="00DC4449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15</w:t>
            </w:r>
          </w:p>
          <w:p w:rsidR="00DC4449" w:rsidRPr="008419BB" w:rsidRDefault="00DC4449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6</w:t>
            </w:r>
          </w:p>
          <w:p w:rsidR="00DC4449" w:rsidRPr="008419BB" w:rsidRDefault="00DC4449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29</w:t>
            </w:r>
          </w:p>
        </w:tc>
        <w:tc>
          <w:tcPr>
            <w:tcW w:w="1310" w:type="dxa"/>
            <w:shd w:val="clear" w:color="auto" w:fill="F2F2F2" w:themeFill="background1" w:themeFillShade="F2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[3 – 10.75]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[0 – 24]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[0 – 4]</w:t>
            </w:r>
          </w:p>
          <w:p w:rsidR="00DC4449" w:rsidRPr="008419BB" w:rsidRDefault="00DC4449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DC4449" w:rsidRPr="008419BB" w:rsidRDefault="00DC4449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59%</w:t>
            </w:r>
          </w:p>
          <w:p w:rsidR="00DC4449" w:rsidRPr="008419BB" w:rsidRDefault="00DC4449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27%</w:t>
            </w:r>
          </w:p>
          <w:p w:rsidR="00DC4449" w:rsidRPr="008419BB" w:rsidRDefault="00DC4449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14%</w:t>
            </w:r>
          </w:p>
          <w:p w:rsidR="00DC4449" w:rsidRPr="008419BB" w:rsidRDefault="00DC4449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DC4449" w:rsidRPr="008419BB" w:rsidRDefault="00DC4449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30%</w:t>
            </w:r>
          </w:p>
          <w:p w:rsidR="00DC4449" w:rsidRPr="008419BB" w:rsidRDefault="00DC4449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12%</w:t>
            </w:r>
          </w:p>
          <w:p w:rsidR="00DC4449" w:rsidRPr="008419BB" w:rsidRDefault="00DC4449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58%</w:t>
            </w:r>
          </w:p>
        </w:tc>
        <w:tc>
          <w:tcPr>
            <w:tcW w:w="939" w:type="dxa"/>
            <w:shd w:val="clear" w:color="auto" w:fill="F2F2F2" w:themeFill="background1" w:themeFillShade="F2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0.49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0.07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0.041</w:t>
            </w:r>
          </w:p>
          <w:p w:rsidR="00DC4449" w:rsidRPr="008419BB" w:rsidRDefault="00DC4449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DC4449" w:rsidRPr="008419BB" w:rsidRDefault="00DC4449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0.003</w:t>
            </w:r>
          </w:p>
          <w:p w:rsidR="00DC4449" w:rsidRPr="008419BB" w:rsidRDefault="00DC4449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DC4449" w:rsidRPr="008419BB" w:rsidRDefault="00DC4449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DC4449" w:rsidRPr="008419BB" w:rsidRDefault="00DC4449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DC4449" w:rsidRPr="008419BB" w:rsidRDefault="00DC4449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0.12</w:t>
            </w:r>
          </w:p>
          <w:p w:rsidR="00DC4449" w:rsidRPr="008419BB" w:rsidRDefault="00DC4449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DC4449" w:rsidRPr="008419BB" w:rsidRDefault="00DC4449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8419BB" w:rsidRPr="008419BB" w:rsidTr="00C272B6">
        <w:trPr>
          <w:trHeight w:val="944"/>
        </w:trPr>
        <w:tc>
          <w:tcPr>
            <w:tcW w:w="3978" w:type="dxa"/>
            <w:shd w:val="clear" w:color="auto" w:fill="BFBFBF" w:themeFill="background1" w:themeFillShade="BF"/>
          </w:tcPr>
          <w:p w:rsidR="005C19AE" w:rsidRPr="008419BB" w:rsidRDefault="004D133D" w:rsidP="005C19AE">
            <w:pPr>
              <w:spacing w:line="240" w:lineRule="auto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b/>
                <w:bCs/>
                <w:lang w:val="en-US"/>
              </w:rPr>
              <w:t>E</w:t>
            </w:r>
            <w:r w:rsidR="005C19AE" w:rsidRPr="008419BB">
              <w:rPr>
                <w:rFonts w:cstheme="minorHAnsi"/>
                <w:b/>
                <w:bCs/>
                <w:lang w:val="en-US"/>
              </w:rPr>
              <w:t>tiologies</w:t>
            </w:r>
          </w:p>
          <w:p w:rsidR="005C19AE" w:rsidRPr="008419BB" w:rsidRDefault="004D133D" w:rsidP="005C19AE">
            <w:pPr>
              <w:spacing w:line="240" w:lineRule="auto"/>
              <w:ind w:left="567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Specific malignant lesion</w:t>
            </w:r>
          </w:p>
          <w:p w:rsidR="005C19AE" w:rsidRPr="008419BB" w:rsidRDefault="004D133D" w:rsidP="005C19AE">
            <w:pPr>
              <w:spacing w:line="240" w:lineRule="auto"/>
              <w:ind w:left="567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Other</w:t>
            </w:r>
          </w:p>
        </w:tc>
        <w:tc>
          <w:tcPr>
            <w:tcW w:w="826" w:type="dxa"/>
            <w:shd w:val="clear" w:color="auto" w:fill="BFBFBF" w:themeFill="background1" w:themeFillShade="BF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19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68</w:t>
            </w:r>
          </w:p>
        </w:tc>
        <w:tc>
          <w:tcPr>
            <w:tcW w:w="1294" w:type="dxa"/>
            <w:shd w:val="clear" w:color="auto" w:fill="BFBFBF" w:themeFill="background1" w:themeFillShade="BF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22 %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78 %</w:t>
            </w:r>
          </w:p>
        </w:tc>
        <w:tc>
          <w:tcPr>
            <w:tcW w:w="719" w:type="dxa"/>
            <w:shd w:val="clear" w:color="auto" w:fill="BFBFBF" w:themeFill="background1" w:themeFillShade="BF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17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37</w:t>
            </w:r>
          </w:p>
        </w:tc>
        <w:tc>
          <w:tcPr>
            <w:tcW w:w="1310" w:type="dxa"/>
            <w:shd w:val="clear" w:color="auto" w:fill="BFBFBF" w:themeFill="background1" w:themeFillShade="BF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31 %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69 %</w:t>
            </w:r>
          </w:p>
        </w:tc>
        <w:tc>
          <w:tcPr>
            <w:tcW w:w="939" w:type="dxa"/>
            <w:shd w:val="clear" w:color="auto" w:fill="BFBFBF" w:themeFill="background1" w:themeFillShade="BF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0.24</w:t>
            </w:r>
          </w:p>
        </w:tc>
      </w:tr>
      <w:tr w:rsidR="008419BB" w:rsidRPr="008419BB" w:rsidTr="00C272B6">
        <w:trPr>
          <w:trHeight w:val="1680"/>
        </w:trPr>
        <w:tc>
          <w:tcPr>
            <w:tcW w:w="3978" w:type="dxa"/>
            <w:shd w:val="clear" w:color="auto" w:fill="F2F2F2" w:themeFill="background1" w:themeFillShade="F2"/>
          </w:tcPr>
          <w:p w:rsidR="004D133D" w:rsidRPr="008419BB" w:rsidRDefault="004D133D" w:rsidP="004D133D">
            <w:pPr>
              <w:spacing w:line="240" w:lineRule="auto"/>
              <w:ind w:firstLine="142"/>
              <w:rPr>
                <w:rFonts w:cstheme="minorHAnsi"/>
                <w:b/>
                <w:bCs/>
                <w:lang w:val="en-US"/>
              </w:rPr>
            </w:pPr>
            <w:r w:rsidRPr="008419BB">
              <w:rPr>
                <w:rFonts w:cstheme="minorHAnsi"/>
                <w:b/>
                <w:bCs/>
                <w:lang w:val="en-US"/>
              </w:rPr>
              <w:t xml:space="preserve">Interventional care </w:t>
            </w:r>
          </w:p>
          <w:p w:rsidR="004D133D" w:rsidRPr="008419BB" w:rsidRDefault="004D133D" w:rsidP="004D133D">
            <w:pPr>
              <w:spacing w:line="240" w:lineRule="auto"/>
              <w:ind w:left="708" w:firstLine="142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EGD, hemostatic procedure</w:t>
            </w:r>
          </w:p>
          <w:p w:rsidR="004D133D" w:rsidRPr="008419BB" w:rsidRDefault="004D133D" w:rsidP="004D133D">
            <w:pPr>
              <w:spacing w:line="240" w:lineRule="auto"/>
              <w:ind w:left="708" w:firstLine="142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Colonoscopy</w:t>
            </w:r>
          </w:p>
          <w:p w:rsidR="004D133D" w:rsidRPr="008419BB" w:rsidRDefault="004D133D" w:rsidP="004D133D">
            <w:pPr>
              <w:spacing w:line="240" w:lineRule="auto"/>
              <w:ind w:left="708" w:firstLine="142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CT angiography</w:t>
            </w:r>
          </w:p>
          <w:p w:rsidR="004D133D" w:rsidRPr="008419BB" w:rsidRDefault="004D133D" w:rsidP="004D133D">
            <w:pPr>
              <w:spacing w:line="240" w:lineRule="auto"/>
              <w:ind w:left="708" w:firstLine="142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Arterio-embolization</w:t>
            </w:r>
          </w:p>
          <w:p w:rsidR="005C19AE" w:rsidRPr="008419BB" w:rsidRDefault="004D133D" w:rsidP="004D133D">
            <w:pPr>
              <w:spacing w:line="240" w:lineRule="auto"/>
              <w:ind w:left="567" w:firstLine="311"/>
              <w:rPr>
                <w:rFonts w:cstheme="minorHAnsi"/>
                <w:b/>
                <w:bCs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Hemostatic surgery</w:t>
            </w:r>
          </w:p>
        </w:tc>
        <w:tc>
          <w:tcPr>
            <w:tcW w:w="826" w:type="dxa"/>
            <w:shd w:val="clear" w:color="auto" w:fill="F2F2F2" w:themeFill="background1" w:themeFillShade="F2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38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29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18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5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6</w:t>
            </w:r>
          </w:p>
        </w:tc>
        <w:tc>
          <w:tcPr>
            <w:tcW w:w="1294" w:type="dxa"/>
            <w:shd w:val="clear" w:color="auto" w:fill="F2F2F2" w:themeFill="background1" w:themeFillShade="F2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44 %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33 %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21 %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6 %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7 %</w:t>
            </w:r>
          </w:p>
        </w:tc>
        <w:tc>
          <w:tcPr>
            <w:tcW w:w="719" w:type="dxa"/>
            <w:shd w:val="clear" w:color="auto" w:fill="F2F2F2" w:themeFill="background1" w:themeFillShade="F2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21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13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16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5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4</w:t>
            </w:r>
          </w:p>
        </w:tc>
        <w:tc>
          <w:tcPr>
            <w:tcW w:w="1310" w:type="dxa"/>
            <w:shd w:val="clear" w:color="auto" w:fill="F2F2F2" w:themeFill="background1" w:themeFillShade="F2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39 %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24 %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30 %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9 %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7 %</w:t>
            </w:r>
          </w:p>
        </w:tc>
        <w:tc>
          <w:tcPr>
            <w:tcW w:w="939" w:type="dxa"/>
            <w:shd w:val="clear" w:color="auto" w:fill="F2F2F2" w:themeFill="background1" w:themeFillShade="F2"/>
          </w:tcPr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0.60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0.26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0.23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0.51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1.00</w:t>
            </w:r>
          </w:p>
        </w:tc>
      </w:tr>
      <w:tr w:rsidR="008419BB" w:rsidRPr="008419BB" w:rsidTr="00C272B6">
        <w:tc>
          <w:tcPr>
            <w:tcW w:w="3978" w:type="dxa"/>
            <w:shd w:val="clear" w:color="auto" w:fill="BFBFBF" w:themeFill="background1" w:themeFillShade="BF"/>
          </w:tcPr>
          <w:p w:rsidR="006A5B81" w:rsidRPr="008419BB" w:rsidRDefault="006A5B81" w:rsidP="005C19AE">
            <w:pPr>
              <w:spacing w:line="240" w:lineRule="auto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Relapses</w:t>
            </w:r>
          </w:p>
          <w:p w:rsidR="005C19AE" w:rsidRPr="008419BB" w:rsidRDefault="004D133D" w:rsidP="005C19AE">
            <w:pPr>
              <w:spacing w:line="240" w:lineRule="auto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ICU stay</w:t>
            </w:r>
            <w:r w:rsidRPr="008419BB">
              <w:rPr>
                <w:rFonts w:cstheme="minorHAnsi"/>
                <w:i/>
                <w:iCs/>
                <w:lang w:val="en-US"/>
              </w:rPr>
              <w:t>, days</w:t>
            </w:r>
          </w:p>
        </w:tc>
        <w:tc>
          <w:tcPr>
            <w:tcW w:w="826" w:type="dxa"/>
            <w:shd w:val="clear" w:color="auto" w:fill="BFBFBF" w:themeFill="background1" w:themeFillShade="BF"/>
          </w:tcPr>
          <w:p w:rsidR="006A5B81" w:rsidRPr="008419BB" w:rsidRDefault="006A5B81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 xml:space="preserve">20 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4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294" w:type="dxa"/>
            <w:shd w:val="clear" w:color="auto" w:fill="BFBFBF" w:themeFill="background1" w:themeFillShade="BF"/>
          </w:tcPr>
          <w:p w:rsidR="006A5B81" w:rsidRPr="008419BB" w:rsidRDefault="006A5B81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34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[2 – 9.75]</w:t>
            </w:r>
          </w:p>
        </w:tc>
        <w:tc>
          <w:tcPr>
            <w:tcW w:w="719" w:type="dxa"/>
            <w:shd w:val="clear" w:color="auto" w:fill="BFBFBF" w:themeFill="background1" w:themeFillShade="BF"/>
          </w:tcPr>
          <w:p w:rsidR="006A5B81" w:rsidRPr="008419BB" w:rsidRDefault="006A5B81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18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7</w:t>
            </w:r>
          </w:p>
        </w:tc>
        <w:tc>
          <w:tcPr>
            <w:tcW w:w="1310" w:type="dxa"/>
            <w:shd w:val="clear" w:color="auto" w:fill="BFBFBF" w:themeFill="background1" w:themeFillShade="BF"/>
          </w:tcPr>
          <w:p w:rsidR="006A5B81" w:rsidRPr="008419BB" w:rsidRDefault="006A5B81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49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[4 – 14]</w:t>
            </w:r>
          </w:p>
        </w:tc>
        <w:tc>
          <w:tcPr>
            <w:tcW w:w="939" w:type="dxa"/>
            <w:shd w:val="clear" w:color="auto" w:fill="BFBFBF" w:themeFill="background1" w:themeFillShade="BF"/>
          </w:tcPr>
          <w:p w:rsidR="006A5B81" w:rsidRPr="008419BB" w:rsidRDefault="006A5B81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0.20</w:t>
            </w:r>
          </w:p>
          <w:p w:rsidR="005C19AE" w:rsidRPr="008419BB" w:rsidRDefault="005C19AE" w:rsidP="005C19AE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8419BB">
              <w:rPr>
                <w:rFonts w:cstheme="minorHAnsi"/>
                <w:lang w:val="en-US"/>
              </w:rPr>
              <w:t>0.007</w:t>
            </w:r>
          </w:p>
        </w:tc>
      </w:tr>
    </w:tbl>
    <w:p w:rsidR="00C272B6" w:rsidRPr="008419BB" w:rsidRDefault="00C272B6" w:rsidP="00C272B6">
      <w:pPr>
        <w:rPr>
          <w:rFonts w:cs="Arial"/>
          <w:i/>
          <w:iCs/>
          <w:sz w:val="20"/>
          <w:szCs w:val="20"/>
          <w:lang w:val="en-US"/>
        </w:rPr>
      </w:pPr>
      <w:r w:rsidRPr="008419BB">
        <w:rPr>
          <w:rFonts w:cs="Arial"/>
          <w:i/>
          <w:iCs/>
          <w:sz w:val="20"/>
          <w:szCs w:val="20"/>
          <w:lang w:val="en-US"/>
        </w:rPr>
        <w:t xml:space="preserve">BMI: body mass index, PPI: proton pump inhibitor, ICU: intensive care unit, GIB: gastrointestinal bleeding, PT: prothrombin time, ACT: activated coagulation time, SOFA: sequential organ failure assessment, RBC: red blood cell, FFP: fresh frozen plasma, </w:t>
      </w:r>
      <w:r w:rsidR="00DC4449" w:rsidRPr="008419BB">
        <w:rPr>
          <w:rFonts w:cs="Arial"/>
          <w:i/>
          <w:iCs/>
          <w:sz w:val="20"/>
          <w:szCs w:val="20"/>
          <w:lang w:val="en-US"/>
        </w:rPr>
        <w:t xml:space="preserve">PC: Platelet concentrates, </w:t>
      </w:r>
      <w:r w:rsidRPr="008419BB">
        <w:rPr>
          <w:rFonts w:cs="Arial"/>
          <w:i/>
          <w:iCs/>
          <w:sz w:val="20"/>
          <w:szCs w:val="20"/>
          <w:lang w:val="en-US"/>
        </w:rPr>
        <w:t>GVH: graft versus host, EGD: esophagogastroduodenoscopy, CT: computed tomography.</w:t>
      </w:r>
    </w:p>
    <w:p w:rsidR="00477E58" w:rsidRDefault="00477E58">
      <w:pPr>
        <w:spacing w:line="240" w:lineRule="auto"/>
        <w:jc w:val="left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:rsidR="005C19AE" w:rsidRPr="008419BB" w:rsidRDefault="00A9277A">
      <w:pPr>
        <w:rPr>
          <w:b/>
          <w:bCs/>
          <w:lang w:val="en-US"/>
        </w:rPr>
      </w:pPr>
      <w:r w:rsidRPr="008419BB">
        <w:rPr>
          <w:b/>
          <w:bCs/>
          <w:lang w:val="en-US"/>
        </w:rPr>
        <w:t>Table S</w:t>
      </w:r>
      <w:r w:rsidR="00F53EEC" w:rsidRPr="008419BB">
        <w:rPr>
          <w:b/>
          <w:bCs/>
          <w:lang w:val="en-US"/>
        </w:rPr>
        <w:t>4</w:t>
      </w:r>
    </w:p>
    <w:p w:rsidR="00A9277A" w:rsidRPr="008419BB" w:rsidRDefault="00A9277A" w:rsidP="00A9277A">
      <w:pPr>
        <w:rPr>
          <w:b/>
          <w:bCs/>
          <w:lang w:val="en-US"/>
        </w:rPr>
      </w:pPr>
      <w:r w:rsidRPr="008419BB">
        <w:rPr>
          <w:b/>
          <w:bCs/>
          <w:lang w:val="en-US"/>
        </w:rPr>
        <w:t>Factors associated with mortality by multivariate analysis (including the AIM65 score)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76"/>
        <w:gridCol w:w="607"/>
        <w:gridCol w:w="1175"/>
        <w:gridCol w:w="862"/>
      </w:tblGrid>
      <w:tr w:rsidR="008419BB" w:rsidRPr="008419BB" w:rsidTr="00A9277A">
        <w:tc>
          <w:tcPr>
            <w:tcW w:w="0" w:type="auto"/>
          </w:tcPr>
          <w:p w:rsidR="00A9277A" w:rsidRPr="008419BB" w:rsidRDefault="00A9277A" w:rsidP="00A9277A">
            <w:pPr>
              <w:rPr>
                <w:bCs/>
                <w:lang w:val="en-US"/>
              </w:rPr>
            </w:pPr>
          </w:p>
        </w:tc>
        <w:tc>
          <w:tcPr>
            <w:tcW w:w="0" w:type="auto"/>
          </w:tcPr>
          <w:p w:rsidR="00A9277A" w:rsidRPr="008419BB" w:rsidRDefault="00A9277A" w:rsidP="00A9277A">
            <w:pPr>
              <w:rPr>
                <w:bCs/>
                <w:lang w:val="en-US"/>
              </w:rPr>
            </w:pPr>
            <w:r w:rsidRPr="008419BB">
              <w:rPr>
                <w:bCs/>
                <w:lang w:val="en-US"/>
              </w:rPr>
              <w:t>OR</w:t>
            </w:r>
          </w:p>
        </w:tc>
        <w:tc>
          <w:tcPr>
            <w:tcW w:w="0" w:type="auto"/>
          </w:tcPr>
          <w:p w:rsidR="00A9277A" w:rsidRPr="008419BB" w:rsidRDefault="00A9277A" w:rsidP="00A9277A">
            <w:pPr>
              <w:rPr>
                <w:bCs/>
                <w:lang w:val="en-US"/>
              </w:rPr>
            </w:pPr>
            <w:r w:rsidRPr="008419BB">
              <w:rPr>
                <w:bCs/>
                <w:lang w:val="en-US"/>
              </w:rPr>
              <w:t xml:space="preserve">95%CI </w:t>
            </w:r>
            <w:r w:rsidRPr="008419BB">
              <w:rPr>
                <w:bCs/>
                <w:lang w:val="en-US"/>
              </w:rPr>
              <w:tab/>
            </w:r>
          </w:p>
        </w:tc>
        <w:tc>
          <w:tcPr>
            <w:tcW w:w="0" w:type="auto"/>
          </w:tcPr>
          <w:p w:rsidR="00A9277A" w:rsidRPr="008419BB" w:rsidRDefault="00720964" w:rsidP="00A9277A">
            <w:pPr>
              <w:rPr>
                <w:bCs/>
                <w:lang w:val="en-US"/>
              </w:rPr>
            </w:pPr>
            <w:r w:rsidRPr="008419BB">
              <w:rPr>
                <w:bCs/>
                <w:lang w:val="en-US"/>
              </w:rPr>
              <w:t>p value</w:t>
            </w:r>
          </w:p>
        </w:tc>
      </w:tr>
      <w:tr w:rsidR="008419BB" w:rsidRPr="008419BB" w:rsidTr="00A9277A">
        <w:tc>
          <w:tcPr>
            <w:tcW w:w="0" w:type="auto"/>
          </w:tcPr>
          <w:p w:rsidR="00A9277A" w:rsidRPr="008419BB" w:rsidRDefault="00A9277A" w:rsidP="00A9277A">
            <w:pPr>
              <w:rPr>
                <w:bCs/>
                <w:lang w:val="en-US"/>
              </w:rPr>
            </w:pPr>
            <w:r w:rsidRPr="008419BB">
              <w:rPr>
                <w:bCs/>
                <w:lang w:val="en-US"/>
              </w:rPr>
              <w:t>AIM65 score</w:t>
            </w:r>
            <w:r w:rsidRPr="008419BB">
              <w:rPr>
                <w:rFonts w:ascii="Calibri" w:hAnsi="Calibri"/>
                <w:bCs/>
                <w:lang w:val="en-US"/>
              </w:rPr>
              <w:t>≥</w:t>
            </w:r>
            <w:r w:rsidRPr="008419BB">
              <w:rPr>
                <w:bCs/>
                <w:lang w:val="en-US"/>
              </w:rPr>
              <w:t xml:space="preserve"> 2</w:t>
            </w:r>
          </w:p>
        </w:tc>
        <w:tc>
          <w:tcPr>
            <w:tcW w:w="0" w:type="auto"/>
          </w:tcPr>
          <w:p w:rsidR="00A9277A" w:rsidRPr="008419BB" w:rsidRDefault="00A9277A" w:rsidP="00A9277A">
            <w:pPr>
              <w:rPr>
                <w:bCs/>
                <w:lang w:val="en-US"/>
              </w:rPr>
            </w:pPr>
            <w:r w:rsidRPr="008419BB">
              <w:rPr>
                <w:bCs/>
                <w:lang w:val="en-US"/>
              </w:rPr>
              <w:t>2.26</w:t>
            </w:r>
          </w:p>
        </w:tc>
        <w:tc>
          <w:tcPr>
            <w:tcW w:w="0" w:type="auto"/>
          </w:tcPr>
          <w:p w:rsidR="00A9277A" w:rsidRPr="008419BB" w:rsidRDefault="00A9277A" w:rsidP="00A9277A">
            <w:pPr>
              <w:rPr>
                <w:bCs/>
                <w:lang w:val="en-US"/>
              </w:rPr>
            </w:pPr>
            <w:r w:rsidRPr="008419BB">
              <w:rPr>
                <w:bCs/>
                <w:lang w:val="en-US"/>
              </w:rPr>
              <w:t>0.83- 6.18</w:t>
            </w:r>
          </w:p>
        </w:tc>
        <w:tc>
          <w:tcPr>
            <w:tcW w:w="0" w:type="auto"/>
          </w:tcPr>
          <w:p w:rsidR="00A9277A" w:rsidRPr="008419BB" w:rsidRDefault="00A9277A" w:rsidP="00A9277A">
            <w:pPr>
              <w:rPr>
                <w:bCs/>
                <w:lang w:val="en-US"/>
              </w:rPr>
            </w:pPr>
            <w:r w:rsidRPr="008419BB">
              <w:rPr>
                <w:bCs/>
                <w:lang w:val="en-US"/>
              </w:rPr>
              <w:t>0.11</w:t>
            </w:r>
          </w:p>
        </w:tc>
      </w:tr>
      <w:tr w:rsidR="008419BB" w:rsidRPr="008419BB" w:rsidTr="00A9277A">
        <w:tc>
          <w:tcPr>
            <w:tcW w:w="0" w:type="auto"/>
          </w:tcPr>
          <w:p w:rsidR="00A9277A" w:rsidRPr="008419BB" w:rsidRDefault="00A9277A" w:rsidP="00A9277A">
            <w:pPr>
              <w:rPr>
                <w:bCs/>
                <w:lang w:val="en-US"/>
              </w:rPr>
            </w:pPr>
            <w:r w:rsidRPr="008419BB">
              <w:rPr>
                <w:bCs/>
                <w:lang w:val="en-US"/>
              </w:rPr>
              <w:t>Upper GIB</w:t>
            </w:r>
          </w:p>
        </w:tc>
        <w:tc>
          <w:tcPr>
            <w:tcW w:w="0" w:type="auto"/>
          </w:tcPr>
          <w:p w:rsidR="00A9277A" w:rsidRPr="008419BB" w:rsidRDefault="00A9277A" w:rsidP="00A9277A">
            <w:pPr>
              <w:rPr>
                <w:bCs/>
                <w:lang w:val="en-US"/>
              </w:rPr>
            </w:pPr>
            <w:r w:rsidRPr="008419BB">
              <w:rPr>
                <w:bCs/>
                <w:lang w:val="en-US"/>
              </w:rPr>
              <w:t>4.97</w:t>
            </w:r>
          </w:p>
        </w:tc>
        <w:tc>
          <w:tcPr>
            <w:tcW w:w="0" w:type="auto"/>
          </w:tcPr>
          <w:p w:rsidR="00A9277A" w:rsidRPr="008419BB" w:rsidRDefault="00A9277A" w:rsidP="00A9277A">
            <w:pPr>
              <w:rPr>
                <w:bCs/>
                <w:lang w:val="en-US"/>
              </w:rPr>
            </w:pPr>
            <w:r w:rsidRPr="008419BB">
              <w:rPr>
                <w:bCs/>
                <w:lang w:val="en-US"/>
              </w:rPr>
              <w:t>1.75-14.16</w:t>
            </w:r>
          </w:p>
        </w:tc>
        <w:tc>
          <w:tcPr>
            <w:tcW w:w="0" w:type="auto"/>
          </w:tcPr>
          <w:p w:rsidR="00A9277A" w:rsidRPr="008419BB" w:rsidRDefault="00A9277A" w:rsidP="00A9277A">
            <w:pPr>
              <w:rPr>
                <w:bCs/>
                <w:lang w:val="en-US"/>
              </w:rPr>
            </w:pPr>
            <w:r w:rsidRPr="008419BB">
              <w:rPr>
                <w:bCs/>
                <w:lang w:val="en-US"/>
              </w:rPr>
              <w:t>0.00</w:t>
            </w:r>
          </w:p>
        </w:tc>
      </w:tr>
      <w:tr w:rsidR="008419BB" w:rsidRPr="008419BB" w:rsidTr="00A9277A">
        <w:tc>
          <w:tcPr>
            <w:tcW w:w="0" w:type="auto"/>
          </w:tcPr>
          <w:p w:rsidR="00A9277A" w:rsidRPr="008419BB" w:rsidRDefault="00A9277A" w:rsidP="00A9277A">
            <w:pPr>
              <w:rPr>
                <w:bCs/>
                <w:lang w:val="en-US"/>
              </w:rPr>
            </w:pPr>
            <w:r w:rsidRPr="008419BB">
              <w:rPr>
                <w:bCs/>
                <w:lang w:val="en-US"/>
              </w:rPr>
              <w:t>Long-term corticosteroids therapy</w:t>
            </w:r>
          </w:p>
        </w:tc>
        <w:tc>
          <w:tcPr>
            <w:tcW w:w="0" w:type="auto"/>
          </w:tcPr>
          <w:p w:rsidR="00A9277A" w:rsidRPr="008419BB" w:rsidRDefault="00A9277A" w:rsidP="00A9277A">
            <w:pPr>
              <w:rPr>
                <w:bCs/>
                <w:lang w:val="en-US"/>
              </w:rPr>
            </w:pPr>
            <w:r w:rsidRPr="008419BB">
              <w:rPr>
                <w:bCs/>
                <w:lang w:val="en-US"/>
              </w:rPr>
              <w:t>3.10</w:t>
            </w:r>
          </w:p>
        </w:tc>
        <w:tc>
          <w:tcPr>
            <w:tcW w:w="0" w:type="auto"/>
          </w:tcPr>
          <w:p w:rsidR="00A9277A" w:rsidRPr="008419BB" w:rsidRDefault="00A9277A" w:rsidP="00A9277A">
            <w:pPr>
              <w:rPr>
                <w:bCs/>
                <w:lang w:val="en-US"/>
              </w:rPr>
            </w:pPr>
            <w:r w:rsidRPr="008419BB">
              <w:rPr>
                <w:bCs/>
                <w:lang w:val="en-US"/>
              </w:rPr>
              <w:t>1.40-6.80</w:t>
            </w:r>
          </w:p>
        </w:tc>
        <w:tc>
          <w:tcPr>
            <w:tcW w:w="0" w:type="auto"/>
          </w:tcPr>
          <w:p w:rsidR="00A9277A" w:rsidRPr="008419BB" w:rsidRDefault="00A9277A" w:rsidP="00A9277A">
            <w:pPr>
              <w:rPr>
                <w:bCs/>
                <w:lang w:val="en-US"/>
              </w:rPr>
            </w:pPr>
            <w:r w:rsidRPr="008419BB">
              <w:rPr>
                <w:bCs/>
                <w:lang w:val="en-US"/>
              </w:rPr>
              <w:t>0.01</w:t>
            </w:r>
          </w:p>
        </w:tc>
      </w:tr>
      <w:tr w:rsidR="008419BB" w:rsidRPr="008419BB" w:rsidTr="00A9277A">
        <w:tc>
          <w:tcPr>
            <w:tcW w:w="0" w:type="auto"/>
          </w:tcPr>
          <w:p w:rsidR="00A9277A" w:rsidRPr="008419BB" w:rsidRDefault="00A9277A" w:rsidP="00A9277A">
            <w:pPr>
              <w:rPr>
                <w:bCs/>
                <w:lang w:val="en-US"/>
              </w:rPr>
            </w:pPr>
            <w:r w:rsidRPr="008419BB">
              <w:rPr>
                <w:bCs/>
                <w:lang w:val="en-US"/>
              </w:rPr>
              <w:t>Albumin (per 5 g/l increase)</w:t>
            </w:r>
          </w:p>
        </w:tc>
        <w:tc>
          <w:tcPr>
            <w:tcW w:w="0" w:type="auto"/>
          </w:tcPr>
          <w:p w:rsidR="00A9277A" w:rsidRPr="008419BB" w:rsidRDefault="00A9277A" w:rsidP="00A9277A">
            <w:pPr>
              <w:rPr>
                <w:bCs/>
                <w:lang w:val="en-US"/>
              </w:rPr>
            </w:pPr>
            <w:r w:rsidRPr="008419BB">
              <w:rPr>
                <w:bCs/>
                <w:lang w:val="en-US"/>
              </w:rPr>
              <w:t>0.56</w:t>
            </w:r>
          </w:p>
        </w:tc>
        <w:tc>
          <w:tcPr>
            <w:tcW w:w="0" w:type="auto"/>
          </w:tcPr>
          <w:p w:rsidR="00A9277A" w:rsidRPr="008419BB" w:rsidRDefault="00A9277A" w:rsidP="00A9277A">
            <w:pPr>
              <w:rPr>
                <w:bCs/>
                <w:lang w:val="en-US"/>
              </w:rPr>
            </w:pPr>
            <w:r w:rsidRPr="008419BB">
              <w:rPr>
                <w:bCs/>
                <w:lang w:val="en-US"/>
              </w:rPr>
              <w:t>0.36-0.87</w:t>
            </w:r>
          </w:p>
        </w:tc>
        <w:tc>
          <w:tcPr>
            <w:tcW w:w="0" w:type="auto"/>
          </w:tcPr>
          <w:p w:rsidR="00A9277A" w:rsidRPr="008419BB" w:rsidRDefault="00A9277A" w:rsidP="00A9277A">
            <w:pPr>
              <w:rPr>
                <w:bCs/>
                <w:lang w:val="en-US"/>
              </w:rPr>
            </w:pPr>
            <w:r w:rsidRPr="008419BB">
              <w:rPr>
                <w:bCs/>
                <w:lang w:val="en-US"/>
              </w:rPr>
              <w:t>0.01</w:t>
            </w:r>
          </w:p>
        </w:tc>
      </w:tr>
    </w:tbl>
    <w:p w:rsidR="00A9277A" w:rsidRPr="008419BB" w:rsidRDefault="00A9277A" w:rsidP="00A9277A">
      <w:pPr>
        <w:rPr>
          <w:b/>
          <w:bCs/>
          <w:lang w:val="en-US"/>
        </w:rPr>
      </w:pPr>
    </w:p>
    <w:p w:rsidR="00DC4449" w:rsidRPr="008419BB" w:rsidRDefault="00DC4449" w:rsidP="00DC4449">
      <w:pPr>
        <w:rPr>
          <w:b/>
          <w:bCs/>
          <w:lang w:val="en-US"/>
        </w:rPr>
      </w:pPr>
      <w:r w:rsidRPr="008419BB">
        <w:rPr>
          <w:b/>
          <w:bCs/>
          <w:lang w:val="en-US"/>
        </w:rPr>
        <w:t>Table S</w:t>
      </w:r>
      <w:r w:rsidR="00F53EEC" w:rsidRPr="008419BB">
        <w:rPr>
          <w:b/>
          <w:bCs/>
          <w:lang w:val="en-US"/>
        </w:rPr>
        <w:t>5</w:t>
      </w:r>
    </w:p>
    <w:p w:rsidR="00DC4449" w:rsidRPr="008419BB" w:rsidRDefault="00DC4449" w:rsidP="00DC4449">
      <w:pPr>
        <w:rPr>
          <w:b/>
          <w:bCs/>
          <w:lang w:val="en-US"/>
        </w:rPr>
      </w:pPr>
      <w:r w:rsidRPr="008419BB">
        <w:rPr>
          <w:b/>
          <w:bCs/>
          <w:lang w:val="en-US"/>
        </w:rPr>
        <w:t>Factors associated with mortality by multivariate analysis (including the FFP/RBC ratio)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76"/>
        <w:gridCol w:w="607"/>
        <w:gridCol w:w="1064"/>
        <w:gridCol w:w="862"/>
      </w:tblGrid>
      <w:tr w:rsidR="008419BB" w:rsidRPr="008419BB" w:rsidTr="00DC4449">
        <w:tc>
          <w:tcPr>
            <w:tcW w:w="0" w:type="auto"/>
          </w:tcPr>
          <w:p w:rsidR="00DC4449" w:rsidRPr="008419BB" w:rsidRDefault="00DC4449" w:rsidP="00DC4449">
            <w:pPr>
              <w:rPr>
                <w:bCs/>
                <w:lang w:val="en-US"/>
              </w:rPr>
            </w:pPr>
          </w:p>
        </w:tc>
        <w:tc>
          <w:tcPr>
            <w:tcW w:w="0" w:type="auto"/>
          </w:tcPr>
          <w:p w:rsidR="00DC4449" w:rsidRPr="008419BB" w:rsidRDefault="00DC4449" w:rsidP="00DC4449">
            <w:pPr>
              <w:rPr>
                <w:bCs/>
                <w:lang w:val="en-US"/>
              </w:rPr>
            </w:pPr>
            <w:r w:rsidRPr="008419BB">
              <w:rPr>
                <w:bCs/>
                <w:lang w:val="en-US"/>
              </w:rPr>
              <w:t>OR</w:t>
            </w:r>
          </w:p>
        </w:tc>
        <w:tc>
          <w:tcPr>
            <w:tcW w:w="0" w:type="auto"/>
          </w:tcPr>
          <w:p w:rsidR="00DC4449" w:rsidRPr="008419BB" w:rsidRDefault="00DC4449" w:rsidP="00DC4449">
            <w:pPr>
              <w:rPr>
                <w:bCs/>
                <w:lang w:val="en-US"/>
              </w:rPr>
            </w:pPr>
            <w:r w:rsidRPr="008419BB">
              <w:rPr>
                <w:bCs/>
                <w:lang w:val="en-US"/>
              </w:rPr>
              <w:t xml:space="preserve">95%CI </w:t>
            </w:r>
            <w:r w:rsidRPr="008419BB">
              <w:rPr>
                <w:bCs/>
                <w:lang w:val="en-US"/>
              </w:rPr>
              <w:tab/>
            </w:r>
          </w:p>
        </w:tc>
        <w:tc>
          <w:tcPr>
            <w:tcW w:w="0" w:type="auto"/>
          </w:tcPr>
          <w:p w:rsidR="00DC4449" w:rsidRPr="008419BB" w:rsidRDefault="00720964" w:rsidP="00DC4449">
            <w:pPr>
              <w:rPr>
                <w:bCs/>
                <w:lang w:val="en-US"/>
              </w:rPr>
            </w:pPr>
            <w:r w:rsidRPr="008419BB">
              <w:rPr>
                <w:bCs/>
                <w:lang w:val="en-US"/>
              </w:rPr>
              <w:t>p value</w:t>
            </w:r>
          </w:p>
        </w:tc>
      </w:tr>
      <w:tr w:rsidR="008419BB" w:rsidRPr="008419BB" w:rsidTr="00DC4449">
        <w:tc>
          <w:tcPr>
            <w:tcW w:w="0" w:type="auto"/>
          </w:tcPr>
          <w:p w:rsidR="00DC4449" w:rsidRPr="008419BB" w:rsidRDefault="00720964" w:rsidP="00DC4449">
            <w:pPr>
              <w:rPr>
                <w:bCs/>
                <w:lang w:val="en-US"/>
              </w:rPr>
            </w:pPr>
            <w:r w:rsidRPr="008419BB">
              <w:rPr>
                <w:bCs/>
                <w:lang w:val="en-US"/>
              </w:rPr>
              <w:t>Shock</w:t>
            </w:r>
          </w:p>
        </w:tc>
        <w:tc>
          <w:tcPr>
            <w:tcW w:w="0" w:type="auto"/>
          </w:tcPr>
          <w:p w:rsidR="00DC4449" w:rsidRPr="008419BB" w:rsidRDefault="00720964" w:rsidP="00DC4449">
            <w:pPr>
              <w:rPr>
                <w:bCs/>
                <w:lang w:val="en-US"/>
              </w:rPr>
            </w:pPr>
            <w:r w:rsidRPr="008419BB">
              <w:rPr>
                <w:bCs/>
                <w:lang w:val="en-US"/>
              </w:rPr>
              <w:t>0.95</w:t>
            </w:r>
          </w:p>
        </w:tc>
        <w:tc>
          <w:tcPr>
            <w:tcW w:w="0" w:type="auto"/>
          </w:tcPr>
          <w:p w:rsidR="00DC4449" w:rsidRPr="008419BB" w:rsidRDefault="001E3EFB" w:rsidP="001E3EFB">
            <w:pPr>
              <w:rPr>
                <w:bCs/>
                <w:lang w:val="en-US"/>
              </w:rPr>
            </w:pPr>
            <w:r w:rsidRPr="008419BB">
              <w:t xml:space="preserve">1.15-5.75    </w:t>
            </w:r>
          </w:p>
        </w:tc>
        <w:tc>
          <w:tcPr>
            <w:tcW w:w="0" w:type="auto"/>
          </w:tcPr>
          <w:p w:rsidR="00DC4449" w:rsidRPr="008419BB" w:rsidRDefault="00720964" w:rsidP="00DC4449">
            <w:pPr>
              <w:rPr>
                <w:bCs/>
                <w:lang w:val="en-US"/>
              </w:rPr>
            </w:pPr>
            <w:r w:rsidRPr="008419BB">
              <w:rPr>
                <w:bCs/>
                <w:lang w:val="en-US"/>
              </w:rPr>
              <w:t>0.02</w:t>
            </w:r>
          </w:p>
        </w:tc>
      </w:tr>
      <w:tr w:rsidR="008419BB" w:rsidRPr="008419BB" w:rsidTr="00DC4449">
        <w:tc>
          <w:tcPr>
            <w:tcW w:w="0" w:type="auto"/>
          </w:tcPr>
          <w:p w:rsidR="00DC4449" w:rsidRPr="008419BB" w:rsidRDefault="00DC4449" w:rsidP="00DC4449">
            <w:pPr>
              <w:rPr>
                <w:bCs/>
                <w:lang w:val="en-US"/>
              </w:rPr>
            </w:pPr>
            <w:r w:rsidRPr="008419BB">
              <w:rPr>
                <w:bCs/>
                <w:lang w:val="en-US"/>
              </w:rPr>
              <w:t>Upper GIB</w:t>
            </w:r>
          </w:p>
        </w:tc>
        <w:tc>
          <w:tcPr>
            <w:tcW w:w="0" w:type="auto"/>
          </w:tcPr>
          <w:p w:rsidR="00DC4449" w:rsidRPr="008419BB" w:rsidRDefault="00720964" w:rsidP="00DC4449">
            <w:pPr>
              <w:rPr>
                <w:bCs/>
                <w:lang w:val="en-US"/>
              </w:rPr>
            </w:pPr>
            <w:r w:rsidRPr="008419BB">
              <w:rPr>
                <w:bCs/>
                <w:lang w:val="en-US"/>
              </w:rPr>
              <w:t>1.54</w:t>
            </w:r>
          </w:p>
        </w:tc>
        <w:tc>
          <w:tcPr>
            <w:tcW w:w="0" w:type="auto"/>
          </w:tcPr>
          <w:p w:rsidR="00DC4449" w:rsidRPr="008419BB" w:rsidRDefault="001E3EFB" w:rsidP="00DC4449">
            <w:pPr>
              <w:rPr>
                <w:bCs/>
                <w:lang w:val="en-US"/>
              </w:rPr>
            </w:pPr>
            <w:r w:rsidRPr="008419BB">
              <w:t xml:space="preserve">1.59-13.6    </w:t>
            </w:r>
          </w:p>
        </w:tc>
        <w:tc>
          <w:tcPr>
            <w:tcW w:w="0" w:type="auto"/>
          </w:tcPr>
          <w:p w:rsidR="00DC4449" w:rsidRPr="008419BB" w:rsidRDefault="00720964" w:rsidP="00DC4449">
            <w:pPr>
              <w:rPr>
                <w:bCs/>
                <w:lang w:val="en-US"/>
              </w:rPr>
            </w:pPr>
            <w:r w:rsidRPr="008419BB">
              <w:rPr>
                <w:bCs/>
                <w:lang w:val="en-US"/>
              </w:rPr>
              <w:t>0.005</w:t>
            </w:r>
          </w:p>
        </w:tc>
      </w:tr>
      <w:tr w:rsidR="008419BB" w:rsidRPr="008419BB" w:rsidTr="00DC4449">
        <w:tc>
          <w:tcPr>
            <w:tcW w:w="0" w:type="auto"/>
          </w:tcPr>
          <w:p w:rsidR="00DC4449" w:rsidRPr="008419BB" w:rsidRDefault="00DC4449" w:rsidP="00DC4449">
            <w:pPr>
              <w:rPr>
                <w:bCs/>
                <w:lang w:val="en-US"/>
              </w:rPr>
            </w:pPr>
            <w:r w:rsidRPr="008419BB">
              <w:rPr>
                <w:bCs/>
                <w:lang w:val="en-US"/>
              </w:rPr>
              <w:t>Long-term corticosteroids therapy</w:t>
            </w:r>
          </w:p>
        </w:tc>
        <w:tc>
          <w:tcPr>
            <w:tcW w:w="0" w:type="auto"/>
          </w:tcPr>
          <w:p w:rsidR="00DC4449" w:rsidRPr="008419BB" w:rsidRDefault="00720964" w:rsidP="00DC4449">
            <w:pPr>
              <w:rPr>
                <w:bCs/>
                <w:lang w:val="en-US"/>
              </w:rPr>
            </w:pPr>
            <w:r w:rsidRPr="008419BB">
              <w:rPr>
                <w:bCs/>
                <w:lang w:val="en-US"/>
              </w:rPr>
              <w:t>1.15</w:t>
            </w:r>
          </w:p>
        </w:tc>
        <w:tc>
          <w:tcPr>
            <w:tcW w:w="0" w:type="auto"/>
          </w:tcPr>
          <w:p w:rsidR="00DC4449" w:rsidRPr="008419BB" w:rsidRDefault="001E3EFB" w:rsidP="00DC4449">
            <w:pPr>
              <w:rPr>
                <w:bCs/>
                <w:lang w:val="en-US"/>
              </w:rPr>
            </w:pPr>
            <w:r w:rsidRPr="008419BB">
              <w:t xml:space="preserve">1.38-7.24    </w:t>
            </w:r>
          </w:p>
        </w:tc>
        <w:tc>
          <w:tcPr>
            <w:tcW w:w="0" w:type="auto"/>
          </w:tcPr>
          <w:p w:rsidR="00DC4449" w:rsidRPr="008419BB" w:rsidRDefault="00720964" w:rsidP="00DC4449">
            <w:pPr>
              <w:rPr>
                <w:bCs/>
                <w:lang w:val="en-US"/>
              </w:rPr>
            </w:pPr>
            <w:r w:rsidRPr="008419BB">
              <w:rPr>
                <w:bCs/>
                <w:lang w:val="en-US"/>
              </w:rPr>
              <w:t>0.006</w:t>
            </w:r>
          </w:p>
        </w:tc>
      </w:tr>
      <w:tr w:rsidR="008419BB" w:rsidRPr="008419BB" w:rsidTr="00DC4449">
        <w:tc>
          <w:tcPr>
            <w:tcW w:w="0" w:type="auto"/>
          </w:tcPr>
          <w:p w:rsidR="00720964" w:rsidRPr="008419BB" w:rsidRDefault="00720964" w:rsidP="00DC4449">
            <w:pPr>
              <w:rPr>
                <w:bCs/>
                <w:lang w:val="en-US"/>
              </w:rPr>
            </w:pPr>
            <w:r w:rsidRPr="008419BB">
              <w:rPr>
                <w:bCs/>
                <w:lang w:val="en-US"/>
              </w:rPr>
              <w:t>Albumin (per 5 g/l increase)</w:t>
            </w:r>
          </w:p>
        </w:tc>
        <w:tc>
          <w:tcPr>
            <w:tcW w:w="0" w:type="auto"/>
          </w:tcPr>
          <w:p w:rsidR="00720964" w:rsidRPr="008419BB" w:rsidRDefault="00720964" w:rsidP="00DC4449">
            <w:pPr>
              <w:rPr>
                <w:bCs/>
                <w:lang w:val="en-US"/>
              </w:rPr>
            </w:pPr>
            <w:r w:rsidRPr="008419BB">
              <w:rPr>
                <w:bCs/>
                <w:lang w:val="en-US"/>
              </w:rPr>
              <w:t>0.65</w:t>
            </w:r>
          </w:p>
        </w:tc>
        <w:tc>
          <w:tcPr>
            <w:tcW w:w="0" w:type="auto"/>
          </w:tcPr>
          <w:p w:rsidR="00720964" w:rsidRPr="008419BB" w:rsidRDefault="001E3EFB" w:rsidP="00DC4449">
            <w:pPr>
              <w:rPr>
                <w:bCs/>
                <w:lang w:val="en-US"/>
              </w:rPr>
            </w:pPr>
            <w:r w:rsidRPr="008419BB">
              <w:t xml:space="preserve">0.33-0.82    </w:t>
            </w:r>
          </w:p>
        </w:tc>
        <w:tc>
          <w:tcPr>
            <w:tcW w:w="0" w:type="auto"/>
          </w:tcPr>
          <w:p w:rsidR="00720964" w:rsidRPr="008419BB" w:rsidRDefault="00720964" w:rsidP="00DC4449">
            <w:pPr>
              <w:rPr>
                <w:bCs/>
                <w:lang w:val="en-US"/>
              </w:rPr>
            </w:pPr>
            <w:r w:rsidRPr="008419BB">
              <w:rPr>
                <w:bCs/>
                <w:lang w:val="en-US"/>
              </w:rPr>
              <w:t>0.004</w:t>
            </w:r>
          </w:p>
        </w:tc>
      </w:tr>
      <w:tr w:rsidR="008419BB" w:rsidRPr="008419BB" w:rsidTr="00DC4449">
        <w:tc>
          <w:tcPr>
            <w:tcW w:w="0" w:type="auto"/>
          </w:tcPr>
          <w:p w:rsidR="00DC4449" w:rsidRPr="008419BB" w:rsidRDefault="00720964" w:rsidP="00DC4449">
            <w:pPr>
              <w:rPr>
                <w:bCs/>
                <w:lang w:val="en-US"/>
              </w:rPr>
            </w:pPr>
            <w:r w:rsidRPr="008419BB">
              <w:rPr>
                <w:bCs/>
                <w:lang w:val="en-US"/>
              </w:rPr>
              <w:t>FFP/RBC ratio</w:t>
            </w:r>
          </w:p>
        </w:tc>
        <w:tc>
          <w:tcPr>
            <w:tcW w:w="0" w:type="auto"/>
          </w:tcPr>
          <w:p w:rsidR="00DC4449" w:rsidRPr="008419BB" w:rsidRDefault="00720964" w:rsidP="00DC4449">
            <w:pPr>
              <w:rPr>
                <w:bCs/>
                <w:lang w:val="en-US"/>
              </w:rPr>
            </w:pPr>
            <w:r w:rsidRPr="008419BB">
              <w:rPr>
                <w:bCs/>
                <w:lang w:val="en-US"/>
              </w:rPr>
              <w:t>0.53</w:t>
            </w:r>
          </w:p>
        </w:tc>
        <w:tc>
          <w:tcPr>
            <w:tcW w:w="0" w:type="auto"/>
          </w:tcPr>
          <w:p w:rsidR="00DC4449" w:rsidRPr="008419BB" w:rsidRDefault="001E3EFB" w:rsidP="00DC4449">
            <w:pPr>
              <w:rPr>
                <w:bCs/>
                <w:lang w:val="en-US"/>
              </w:rPr>
            </w:pPr>
            <w:r w:rsidRPr="008419BB">
              <w:t xml:space="preserve">0.80-3.64    </w:t>
            </w:r>
          </w:p>
        </w:tc>
        <w:tc>
          <w:tcPr>
            <w:tcW w:w="0" w:type="auto"/>
          </w:tcPr>
          <w:p w:rsidR="00DC4449" w:rsidRPr="008419BB" w:rsidRDefault="00720964" w:rsidP="00DC4449">
            <w:pPr>
              <w:rPr>
                <w:bCs/>
                <w:lang w:val="en-US"/>
              </w:rPr>
            </w:pPr>
            <w:r w:rsidRPr="008419BB">
              <w:rPr>
                <w:bCs/>
                <w:lang w:val="en-US"/>
              </w:rPr>
              <w:t>0.17</w:t>
            </w:r>
          </w:p>
        </w:tc>
      </w:tr>
    </w:tbl>
    <w:p w:rsidR="00DC4449" w:rsidRPr="008419BB" w:rsidRDefault="00DC4449" w:rsidP="00DC4449">
      <w:pPr>
        <w:rPr>
          <w:b/>
          <w:bCs/>
          <w:lang w:val="en-US"/>
        </w:rPr>
      </w:pPr>
    </w:p>
    <w:p w:rsidR="00477E58" w:rsidRDefault="00477E58" w:rsidP="00A9277A">
      <w:pPr>
        <w:rPr>
          <w:b/>
          <w:bCs/>
          <w:lang w:val="en-US"/>
        </w:rPr>
      </w:pPr>
    </w:p>
    <w:p w:rsidR="00477E58" w:rsidRDefault="00477E58" w:rsidP="00A9277A">
      <w:pPr>
        <w:rPr>
          <w:b/>
          <w:bCs/>
          <w:lang w:val="en-US"/>
        </w:rPr>
      </w:pPr>
    </w:p>
    <w:p w:rsidR="00A9277A" w:rsidRPr="008419BB" w:rsidRDefault="003B0AF6" w:rsidP="00A9277A">
      <w:pPr>
        <w:rPr>
          <w:b/>
          <w:bCs/>
          <w:lang w:val="en-US"/>
        </w:rPr>
      </w:pPr>
      <w:r w:rsidRPr="008419BB">
        <w:rPr>
          <w:b/>
          <w:bCs/>
          <w:lang w:val="en-US"/>
        </w:rPr>
        <w:t xml:space="preserve">Figure </w:t>
      </w:r>
      <w:r w:rsidR="00737756">
        <w:rPr>
          <w:b/>
          <w:bCs/>
          <w:lang w:val="en-US"/>
        </w:rPr>
        <w:t>S</w:t>
      </w:r>
      <w:r w:rsidRPr="008419BB">
        <w:rPr>
          <w:b/>
          <w:bCs/>
          <w:lang w:val="en-US"/>
        </w:rPr>
        <w:t>1</w:t>
      </w:r>
    </w:p>
    <w:p w:rsidR="003B0AF6" w:rsidRPr="008419BB" w:rsidRDefault="003B0AF6" w:rsidP="00A9277A">
      <w:pPr>
        <w:rPr>
          <w:b/>
          <w:bCs/>
          <w:lang w:val="en-US"/>
        </w:rPr>
      </w:pPr>
      <w:r w:rsidRPr="008419BB">
        <w:rPr>
          <w:b/>
          <w:bCs/>
          <w:lang w:val="en-US"/>
        </w:rPr>
        <w:t xml:space="preserve">Case-control analysis : Love plot </w:t>
      </w:r>
      <w:r w:rsidRPr="008419BB">
        <w:rPr>
          <w:b/>
          <w:lang w:val="en-US"/>
        </w:rPr>
        <w:t>comparing SMD</w:t>
      </w:r>
      <w:bookmarkStart w:id="0" w:name="_GoBack"/>
      <w:bookmarkEnd w:id="0"/>
      <w:r w:rsidRPr="008419BB">
        <w:rPr>
          <w:b/>
          <w:lang w:val="en-US"/>
        </w:rPr>
        <w:t xml:space="preserve"> (standardized Mean Differences) before and after matching</w:t>
      </w:r>
      <w:r w:rsidRPr="008419BB">
        <w:rPr>
          <w:b/>
          <w:bCs/>
          <w:noProof/>
          <w:lang w:val="en-IN" w:eastAsia="en-IN"/>
        </w:rPr>
        <w:drawing>
          <wp:inline distT="0" distB="0" distL="0" distR="0">
            <wp:extent cx="5756910" cy="40054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40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B0AF6" w:rsidRPr="008419BB" w:rsidSect="0073775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1200" w:rsidRDefault="00211200" w:rsidP="00CA731C">
      <w:pPr>
        <w:spacing w:line="240" w:lineRule="auto"/>
      </w:pPr>
      <w:r>
        <w:separator/>
      </w:r>
    </w:p>
  </w:endnote>
  <w:endnote w:type="continuationSeparator" w:id="0">
    <w:p w:rsidR="00211200" w:rsidRDefault="00211200" w:rsidP="00CA7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1200" w:rsidRDefault="00211200" w:rsidP="00CA731C">
      <w:pPr>
        <w:spacing w:line="240" w:lineRule="auto"/>
      </w:pPr>
      <w:r>
        <w:separator/>
      </w:r>
    </w:p>
  </w:footnote>
  <w:footnote w:type="continuationSeparator" w:id="0">
    <w:p w:rsidR="00211200" w:rsidRDefault="00211200" w:rsidP="00CA731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7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1EC"/>
    <w:rsid w:val="00075DE9"/>
    <w:rsid w:val="001041EC"/>
    <w:rsid w:val="001669BF"/>
    <w:rsid w:val="001E3EFB"/>
    <w:rsid w:val="00211200"/>
    <w:rsid w:val="002142D8"/>
    <w:rsid w:val="0031462D"/>
    <w:rsid w:val="003B0AF6"/>
    <w:rsid w:val="00477E58"/>
    <w:rsid w:val="004D133D"/>
    <w:rsid w:val="00566F5C"/>
    <w:rsid w:val="005C19AE"/>
    <w:rsid w:val="006A5B81"/>
    <w:rsid w:val="00720964"/>
    <w:rsid w:val="00722E59"/>
    <w:rsid w:val="00737756"/>
    <w:rsid w:val="008419BB"/>
    <w:rsid w:val="00A23D16"/>
    <w:rsid w:val="00A9277A"/>
    <w:rsid w:val="00B32EE6"/>
    <w:rsid w:val="00B446C1"/>
    <w:rsid w:val="00B70EDB"/>
    <w:rsid w:val="00C17776"/>
    <w:rsid w:val="00C272B6"/>
    <w:rsid w:val="00CA731C"/>
    <w:rsid w:val="00CB5BAB"/>
    <w:rsid w:val="00DC4449"/>
    <w:rsid w:val="00E32E97"/>
    <w:rsid w:val="00F42F09"/>
    <w:rsid w:val="00F53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5:docId w15:val="{426295D1-AC7A-460C-B20F-52E4295EF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731C"/>
    <w:pPr>
      <w:spacing w:line="360" w:lineRule="auto"/>
      <w:jc w:val="both"/>
    </w:pPr>
    <w:rPr>
      <w:rFonts w:eastAsia="Times New Roman" w:cs="Times New Roman"/>
      <w:sz w:val="22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41EC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41EC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59"/>
    <w:rsid w:val="00CA731C"/>
    <w:rPr>
      <w:rFonts w:eastAsia="Times New Roman" w:cs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A731C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731C"/>
    <w:rPr>
      <w:rFonts w:eastAsia="Times New Roman" w:cs="Times New Roman"/>
      <w:sz w:val="22"/>
      <w:lang w:eastAsia="fr-FR"/>
    </w:rPr>
  </w:style>
  <w:style w:type="paragraph" w:styleId="Footer">
    <w:name w:val="footer"/>
    <w:basedOn w:val="Normal"/>
    <w:link w:val="FooterChar"/>
    <w:uiPriority w:val="99"/>
    <w:unhideWhenUsed/>
    <w:rsid w:val="00CA731C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731C"/>
    <w:rPr>
      <w:rFonts w:eastAsia="Times New Roman" w:cs="Times New Roman"/>
      <w:sz w:val="22"/>
      <w:lang w:eastAsia="fr-FR"/>
    </w:rPr>
  </w:style>
  <w:style w:type="paragraph" w:customStyle="1" w:styleId="Legendetableau">
    <w:name w:val="Legende_tableau"/>
    <w:basedOn w:val="Normal"/>
    <w:qFormat/>
    <w:rsid w:val="00F53EEC"/>
    <w:pPr>
      <w:jc w:val="center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1464</Words>
  <Characters>8351</Characters>
  <Application>Microsoft Office Word</Application>
  <DocSecurity>0</DocSecurity>
  <Lines>69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AP-HP</Company>
  <LinksUpToDate>false</LinksUpToDate>
  <CharactersWithSpaces>9796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CATANO</dc:creator>
  <cp:lastModifiedBy>Indhumathi</cp:lastModifiedBy>
  <cp:revision>4</cp:revision>
  <dcterms:created xsi:type="dcterms:W3CDTF">2021-05-19T13:14:00Z</dcterms:created>
  <dcterms:modified xsi:type="dcterms:W3CDTF">2021-07-30T02:24:00Z</dcterms:modified>
</cp:coreProperties>
</file>