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602" w:rsidRPr="00E85CC4" w:rsidRDefault="00FB3602" w:rsidP="00FB3602">
      <w:pPr>
        <w:jc w:val="both"/>
        <w:rPr>
          <w:rFonts w:cstheme="minorHAnsi"/>
          <w:lang w:val="en-US"/>
        </w:rPr>
      </w:pPr>
      <w:r>
        <w:rPr>
          <w:b/>
          <w:lang w:val="en-US"/>
        </w:rPr>
        <w:t>Additional file</w:t>
      </w:r>
      <w:r w:rsidRPr="00E85CC4">
        <w:rPr>
          <w:b/>
          <w:lang w:val="en-US"/>
        </w:rPr>
        <w:t xml:space="preserve"> </w:t>
      </w:r>
      <w:r w:rsidR="00812A9E">
        <w:rPr>
          <w:rFonts w:cstheme="minorHAnsi"/>
          <w:b/>
          <w:lang w:val="en-US"/>
        </w:rPr>
        <w:t>9</w:t>
      </w:r>
      <w:bookmarkStart w:id="0" w:name="_GoBack"/>
      <w:bookmarkEnd w:id="0"/>
      <w:r w:rsidRPr="00E85CC4">
        <w:rPr>
          <w:rFonts w:cstheme="minorHAnsi"/>
          <w:b/>
          <w:lang w:val="en-US"/>
        </w:rPr>
        <w:t xml:space="preserve">: </w:t>
      </w:r>
      <w:r w:rsidRPr="00E85CC4">
        <w:rPr>
          <w:rFonts w:cstheme="minorHAnsi"/>
          <w:lang w:val="en-US"/>
        </w:rPr>
        <w:t>Calibration of multivariable models as assessed by the Hosmer-Lemeshow statistical test</w:t>
      </w:r>
    </w:p>
    <w:p w:rsidR="00FB3602" w:rsidRPr="00E85CC4" w:rsidRDefault="00FB3602" w:rsidP="00FB3602">
      <w:pPr>
        <w:jc w:val="both"/>
        <w:rPr>
          <w:rFonts w:cstheme="minorHAnsi"/>
          <w:b/>
          <w:lang w:val="en-US"/>
        </w:rPr>
      </w:pPr>
    </w:p>
    <w:tbl>
      <w:tblPr>
        <w:tblStyle w:val="Grilledutableau1"/>
        <w:tblW w:w="10207" w:type="dxa"/>
        <w:tblInd w:w="-993" w:type="dxa"/>
        <w:tblLook w:val="04A0" w:firstRow="1" w:lastRow="0" w:firstColumn="1" w:lastColumn="0" w:noHBand="0" w:noVBand="1"/>
      </w:tblPr>
      <w:tblGrid>
        <w:gridCol w:w="1831"/>
        <w:gridCol w:w="1430"/>
        <w:gridCol w:w="1418"/>
        <w:gridCol w:w="1417"/>
        <w:gridCol w:w="1276"/>
        <w:gridCol w:w="1418"/>
        <w:gridCol w:w="1417"/>
      </w:tblGrid>
      <w:tr w:rsidR="00FB3602" w:rsidRPr="00E85CC4" w:rsidTr="003F0088">
        <w:trPr>
          <w:trHeight w:val="251"/>
        </w:trPr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/>
        </w:tc>
        <w:tc>
          <w:tcPr>
            <w:tcW w:w="42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Model 1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Model 2</w:t>
            </w:r>
          </w:p>
        </w:tc>
      </w:tr>
      <w:tr w:rsidR="00FB3602" w:rsidRPr="00E85CC4" w:rsidTr="003F0088">
        <w:trPr>
          <w:trHeight w:val="240"/>
        </w:trPr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/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Base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Myoglobin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CK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Base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Myoglobin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FB3602" w:rsidRPr="00E85CC4" w:rsidRDefault="00FB3602" w:rsidP="003F0088">
            <w:pPr>
              <w:jc w:val="center"/>
              <w:rPr>
                <w:b/>
              </w:rPr>
            </w:pPr>
            <w:r w:rsidRPr="00E85CC4">
              <w:rPr>
                <w:b/>
              </w:rPr>
              <w:t>CK</w:t>
            </w:r>
          </w:p>
        </w:tc>
      </w:tr>
      <w:tr w:rsidR="00FB3602" w:rsidRPr="00E85CC4" w:rsidTr="003F0088">
        <w:trPr>
          <w:trHeight w:val="200"/>
        </w:trPr>
        <w:tc>
          <w:tcPr>
            <w:tcW w:w="1020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pct20" w:color="auto" w:fill="auto"/>
          </w:tcPr>
          <w:p w:rsidR="00FB3602" w:rsidRPr="00E85CC4" w:rsidRDefault="00FB3602" w:rsidP="003F0088">
            <w:pPr>
              <w:rPr>
                <w:sz w:val="20"/>
                <w:szCs w:val="20"/>
                <w:lang w:val="en-US"/>
              </w:rPr>
            </w:pPr>
            <w:r w:rsidRPr="00E85CC4">
              <w:rPr>
                <w:b/>
                <w:sz w:val="20"/>
                <w:szCs w:val="20"/>
                <w:lang w:val="en-US"/>
              </w:rPr>
              <w:t>Baseline creatinine = creatinine calculated with MDRD</w:t>
            </w:r>
          </w:p>
        </w:tc>
      </w:tr>
      <w:tr w:rsidR="00FB3602" w:rsidRPr="00E85CC4" w:rsidTr="003F0088">
        <w:trPr>
          <w:trHeight w:val="422"/>
        </w:trPr>
        <w:tc>
          <w:tcPr>
            <w:tcW w:w="1831" w:type="dxa"/>
            <w:tcBorders>
              <w:top w:val="nil"/>
              <w:left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E85CC4">
              <w:rPr>
                <w:rFonts w:cstheme="minorHAnsi"/>
                <w:b/>
                <w:sz w:val="16"/>
                <w:szCs w:val="16"/>
              </w:rPr>
              <w:t>Hosmer-Lemeshow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0.112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0.265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0.152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0.457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0.151</w:t>
            </w:r>
          </w:p>
        </w:tc>
      </w:tr>
      <w:tr w:rsidR="00FB3602" w:rsidRPr="00E85CC4" w:rsidTr="003F0088">
        <w:trPr>
          <w:trHeight w:val="200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FB3602" w:rsidRPr="00E85CC4" w:rsidRDefault="00FB3602" w:rsidP="003F0088">
            <w:pPr>
              <w:rPr>
                <w:sz w:val="20"/>
                <w:szCs w:val="20"/>
                <w:lang w:val="en-US"/>
              </w:rPr>
            </w:pPr>
            <w:r w:rsidRPr="00E85CC4">
              <w:rPr>
                <w:b/>
                <w:sz w:val="20"/>
                <w:szCs w:val="20"/>
                <w:lang w:val="en-US"/>
              </w:rPr>
              <w:t>Baseline creatinine = creatinine on admission</w:t>
            </w:r>
          </w:p>
        </w:tc>
      </w:tr>
      <w:tr w:rsidR="00FB3602" w:rsidRPr="00E85CC4" w:rsidTr="003F0088">
        <w:trPr>
          <w:trHeight w:val="411"/>
        </w:trPr>
        <w:tc>
          <w:tcPr>
            <w:tcW w:w="1831" w:type="dxa"/>
            <w:tcBorders>
              <w:top w:val="nil"/>
              <w:left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E85CC4">
              <w:rPr>
                <w:rFonts w:cstheme="minorHAnsi"/>
                <w:b/>
                <w:sz w:val="16"/>
                <w:szCs w:val="16"/>
              </w:rPr>
              <w:t>Hosmer-Lemeshow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0.926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0.677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0.969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0.05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0.110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0.090</w:t>
            </w:r>
          </w:p>
        </w:tc>
      </w:tr>
      <w:tr w:rsidR="00FB3602" w:rsidRPr="00E85CC4" w:rsidTr="003F0088">
        <w:trPr>
          <w:trHeight w:val="200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FB3602" w:rsidRPr="00E85CC4" w:rsidRDefault="00FB3602" w:rsidP="003F0088">
            <w:pPr>
              <w:rPr>
                <w:sz w:val="20"/>
                <w:szCs w:val="20"/>
                <w:lang w:val="en-US"/>
              </w:rPr>
            </w:pPr>
            <w:r w:rsidRPr="00E85CC4">
              <w:rPr>
                <w:b/>
                <w:sz w:val="20"/>
                <w:szCs w:val="20"/>
                <w:lang w:val="en-US"/>
              </w:rPr>
              <w:t>Baseline creatinine = lowest creatinine over the first 5 days</w:t>
            </w:r>
          </w:p>
        </w:tc>
      </w:tr>
      <w:tr w:rsidR="00FB3602" w:rsidRPr="00E85CC4" w:rsidTr="003F0088">
        <w:trPr>
          <w:trHeight w:val="344"/>
        </w:trPr>
        <w:tc>
          <w:tcPr>
            <w:tcW w:w="1831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E85CC4">
              <w:rPr>
                <w:rFonts w:cstheme="minorHAnsi"/>
                <w:b/>
                <w:sz w:val="16"/>
                <w:szCs w:val="16"/>
              </w:rPr>
              <w:t>Hosmer-Lemeshow</w:t>
            </w:r>
          </w:p>
        </w:tc>
        <w:tc>
          <w:tcPr>
            <w:tcW w:w="1430" w:type="dxa"/>
            <w:tcBorders>
              <w:top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0.061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0.150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0.189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0.005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0.190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FB3602" w:rsidRPr="00E85CC4" w:rsidRDefault="00FB3602" w:rsidP="003F00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85CC4">
              <w:rPr>
                <w:rFonts w:cstheme="minorHAnsi"/>
                <w:sz w:val="16"/>
                <w:szCs w:val="16"/>
              </w:rPr>
              <w:t>0.200</w:t>
            </w:r>
          </w:p>
        </w:tc>
      </w:tr>
    </w:tbl>
    <w:p w:rsidR="00FB3602" w:rsidRPr="00E85CC4" w:rsidRDefault="00FB3602" w:rsidP="00FB3602">
      <w:pPr>
        <w:snapToGrid w:val="0"/>
        <w:rPr>
          <w:rFonts w:hAnsi="Calibri"/>
          <w:color w:val="000000" w:themeColor="text1"/>
          <w:kern w:val="24"/>
          <w:sz w:val="18"/>
          <w:szCs w:val="18"/>
          <w:lang w:val="en-US"/>
        </w:rPr>
      </w:pPr>
      <w:r w:rsidRPr="00E85CC4">
        <w:rPr>
          <w:sz w:val="18"/>
          <w:szCs w:val="18"/>
          <w:lang w:val="en-US"/>
        </w:rPr>
        <w:t xml:space="preserve">Results of the Hosmer-Lemeshow statistical test are given as p-values. Base model 1 is the model established by Haynes et al.[21] that includes age, admission phosphate, admission creatinine and hemorrhagic shock as independent variables. Base model 2 is the model established by Harrois et al. [4] that includes maximum prehospital heart rate, minimum systolic blood pressure, admission lactate, injury severity score (ISS) and hemorrhagic shock. Models were constructed for 3 AKI definitions that differ according to baseline creatinine definition. </w:t>
      </w:r>
      <w:r w:rsidRPr="00E85CC4">
        <w:rPr>
          <w:rFonts w:hAnsi="Calibri"/>
          <w:color w:val="000000" w:themeColor="text1"/>
          <w:kern w:val="24"/>
          <w:sz w:val="18"/>
          <w:szCs w:val="18"/>
          <w:lang w:val="en-US"/>
        </w:rPr>
        <w:t>CK = creatine kinase, MDRD = Modification of Diet in Renal Disease</w:t>
      </w:r>
    </w:p>
    <w:p w:rsidR="00AC7AF1" w:rsidRDefault="00AC7AF1"/>
    <w:sectPr w:rsidR="00AC7AF1" w:rsidSect="002B3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02"/>
    <w:rsid w:val="00004274"/>
    <w:rsid w:val="00015E28"/>
    <w:rsid w:val="000318A1"/>
    <w:rsid w:val="000323CC"/>
    <w:rsid w:val="00050812"/>
    <w:rsid w:val="00076647"/>
    <w:rsid w:val="000832D7"/>
    <w:rsid w:val="00087DA1"/>
    <w:rsid w:val="00094D98"/>
    <w:rsid w:val="00095112"/>
    <w:rsid w:val="000B1A3C"/>
    <w:rsid w:val="000C2C1B"/>
    <w:rsid w:val="000D234C"/>
    <w:rsid w:val="000E1C3B"/>
    <w:rsid w:val="000F312C"/>
    <w:rsid w:val="00106E61"/>
    <w:rsid w:val="00112ED0"/>
    <w:rsid w:val="0011367A"/>
    <w:rsid w:val="001553CE"/>
    <w:rsid w:val="00157207"/>
    <w:rsid w:val="00196176"/>
    <w:rsid w:val="001A4A5A"/>
    <w:rsid w:val="001A4BC6"/>
    <w:rsid w:val="001C2DCB"/>
    <w:rsid w:val="00206A6F"/>
    <w:rsid w:val="00207739"/>
    <w:rsid w:val="0021343B"/>
    <w:rsid w:val="00223160"/>
    <w:rsid w:val="002252F7"/>
    <w:rsid w:val="00230999"/>
    <w:rsid w:val="00240F45"/>
    <w:rsid w:val="00242A28"/>
    <w:rsid w:val="002500BB"/>
    <w:rsid w:val="00292F7E"/>
    <w:rsid w:val="002A5468"/>
    <w:rsid w:val="002B3A98"/>
    <w:rsid w:val="002B4D45"/>
    <w:rsid w:val="002B7D57"/>
    <w:rsid w:val="002C17BE"/>
    <w:rsid w:val="002D4877"/>
    <w:rsid w:val="002F5BDC"/>
    <w:rsid w:val="00305213"/>
    <w:rsid w:val="00334B78"/>
    <w:rsid w:val="00336A6A"/>
    <w:rsid w:val="003420D9"/>
    <w:rsid w:val="00347DFD"/>
    <w:rsid w:val="003508C2"/>
    <w:rsid w:val="00361B93"/>
    <w:rsid w:val="003731C2"/>
    <w:rsid w:val="0038443F"/>
    <w:rsid w:val="00392486"/>
    <w:rsid w:val="003A5533"/>
    <w:rsid w:val="003B71B0"/>
    <w:rsid w:val="003C1EC5"/>
    <w:rsid w:val="003D2366"/>
    <w:rsid w:val="003F040B"/>
    <w:rsid w:val="00420ECA"/>
    <w:rsid w:val="00453499"/>
    <w:rsid w:val="00453A09"/>
    <w:rsid w:val="004634C8"/>
    <w:rsid w:val="004643A4"/>
    <w:rsid w:val="00480176"/>
    <w:rsid w:val="004D1E48"/>
    <w:rsid w:val="004D4271"/>
    <w:rsid w:val="004E2AD4"/>
    <w:rsid w:val="004E3AD1"/>
    <w:rsid w:val="004E78A9"/>
    <w:rsid w:val="00530392"/>
    <w:rsid w:val="00564819"/>
    <w:rsid w:val="0059564E"/>
    <w:rsid w:val="005A403F"/>
    <w:rsid w:val="005A5823"/>
    <w:rsid w:val="005B3317"/>
    <w:rsid w:val="005B3878"/>
    <w:rsid w:val="005C4572"/>
    <w:rsid w:val="005D7DF2"/>
    <w:rsid w:val="005E4D99"/>
    <w:rsid w:val="005E79E5"/>
    <w:rsid w:val="005F39C4"/>
    <w:rsid w:val="006272D2"/>
    <w:rsid w:val="0062776D"/>
    <w:rsid w:val="006451E8"/>
    <w:rsid w:val="00647009"/>
    <w:rsid w:val="00650A45"/>
    <w:rsid w:val="006531F5"/>
    <w:rsid w:val="00682342"/>
    <w:rsid w:val="006B0FEF"/>
    <w:rsid w:val="006B24A7"/>
    <w:rsid w:val="006C1E87"/>
    <w:rsid w:val="006D2CCA"/>
    <w:rsid w:val="006D4FFB"/>
    <w:rsid w:val="0074532B"/>
    <w:rsid w:val="0074776A"/>
    <w:rsid w:val="00752E38"/>
    <w:rsid w:val="0076416C"/>
    <w:rsid w:val="0076502A"/>
    <w:rsid w:val="00772B74"/>
    <w:rsid w:val="00785144"/>
    <w:rsid w:val="00787A79"/>
    <w:rsid w:val="007A4757"/>
    <w:rsid w:val="007A61D5"/>
    <w:rsid w:val="007B1223"/>
    <w:rsid w:val="007B2D6C"/>
    <w:rsid w:val="007C08D5"/>
    <w:rsid w:val="007E7716"/>
    <w:rsid w:val="007F78D9"/>
    <w:rsid w:val="00812A9E"/>
    <w:rsid w:val="008338FD"/>
    <w:rsid w:val="00844274"/>
    <w:rsid w:val="00845E2E"/>
    <w:rsid w:val="008671F1"/>
    <w:rsid w:val="0087576F"/>
    <w:rsid w:val="00880CB6"/>
    <w:rsid w:val="0089083A"/>
    <w:rsid w:val="008954DE"/>
    <w:rsid w:val="008B355C"/>
    <w:rsid w:val="008C01E3"/>
    <w:rsid w:val="008F16AE"/>
    <w:rsid w:val="008F44D2"/>
    <w:rsid w:val="009004F5"/>
    <w:rsid w:val="009010BC"/>
    <w:rsid w:val="009757F0"/>
    <w:rsid w:val="009A1741"/>
    <w:rsid w:val="009A72E9"/>
    <w:rsid w:val="009B488E"/>
    <w:rsid w:val="00A05AD1"/>
    <w:rsid w:val="00A23C82"/>
    <w:rsid w:val="00A304B1"/>
    <w:rsid w:val="00A46B72"/>
    <w:rsid w:val="00A619A2"/>
    <w:rsid w:val="00A6525F"/>
    <w:rsid w:val="00A75BC8"/>
    <w:rsid w:val="00A771DB"/>
    <w:rsid w:val="00A9239A"/>
    <w:rsid w:val="00AB70E9"/>
    <w:rsid w:val="00AC7AF1"/>
    <w:rsid w:val="00AD11A0"/>
    <w:rsid w:val="00AD765E"/>
    <w:rsid w:val="00AE1802"/>
    <w:rsid w:val="00AE3239"/>
    <w:rsid w:val="00AF0D6F"/>
    <w:rsid w:val="00B13746"/>
    <w:rsid w:val="00B14FA6"/>
    <w:rsid w:val="00B366ED"/>
    <w:rsid w:val="00B41838"/>
    <w:rsid w:val="00B52A82"/>
    <w:rsid w:val="00B77143"/>
    <w:rsid w:val="00B84E39"/>
    <w:rsid w:val="00BC6F8C"/>
    <w:rsid w:val="00BD1237"/>
    <w:rsid w:val="00BE0608"/>
    <w:rsid w:val="00C05AE1"/>
    <w:rsid w:val="00C071B8"/>
    <w:rsid w:val="00C33435"/>
    <w:rsid w:val="00C92AF3"/>
    <w:rsid w:val="00CA1440"/>
    <w:rsid w:val="00CA4BFB"/>
    <w:rsid w:val="00CE1B6B"/>
    <w:rsid w:val="00D02A7C"/>
    <w:rsid w:val="00D47FD1"/>
    <w:rsid w:val="00D823D5"/>
    <w:rsid w:val="00D845F5"/>
    <w:rsid w:val="00D852B6"/>
    <w:rsid w:val="00D9381D"/>
    <w:rsid w:val="00DB287B"/>
    <w:rsid w:val="00DB2DD1"/>
    <w:rsid w:val="00DB5332"/>
    <w:rsid w:val="00E277DE"/>
    <w:rsid w:val="00E36314"/>
    <w:rsid w:val="00E75CC0"/>
    <w:rsid w:val="00E8536C"/>
    <w:rsid w:val="00E9317B"/>
    <w:rsid w:val="00E96648"/>
    <w:rsid w:val="00EA5BB3"/>
    <w:rsid w:val="00EB0D10"/>
    <w:rsid w:val="00EB159F"/>
    <w:rsid w:val="00EC4F0F"/>
    <w:rsid w:val="00EE5F77"/>
    <w:rsid w:val="00F012C3"/>
    <w:rsid w:val="00F20E59"/>
    <w:rsid w:val="00F30FF5"/>
    <w:rsid w:val="00F32541"/>
    <w:rsid w:val="00F34B7B"/>
    <w:rsid w:val="00F73F0A"/>
    <w:rsid w:val="00F830B5"/>
    <w:rsid w:val="00FA6B9D"/>
    <w:rsid w:val="00FB3602"/>
    <w:rsid w:val="00FB71A7"/>
    <w:rsid w:val="00FC6FE6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11DBFF"/>
  <w15:chartTrackingRefBased/>
  <w15:docId w15:val="{D63B9D92-7A7F-FB46-918D-2E9E49DE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B36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FB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B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Anatole Harrois</cp:lastModifiedBy>
  <cp:revision>3</cp:revision>
  <dcterms:created xsi:type="dcterms:W3CDTF">2020-07-03T16:03:00Z</dcterms:created>
  <dcterms:modified xsi:type="dcterms:W3CDTF">2021-04-12T21:39:00Z</dcterms:modified>
</cp:coreProperties>
</file>