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FC5" w:rsidRPr="00EF4AD9" w:rsidRDefault="00681FC5" w:rsidP="00681FC5">
      <w:pPr>
        <w:spacing w:line="480" w:lineRule="auto"/>
        <w:rPr>
          <w:rFonts w:ascii="Times New Roman" w:hAnsi="Times New Roman" w:cs="Times New Roman"/>
          <w:lang w:val="en-US"/>
        </w:rPr>
      </w:pPr>
      <w:r w:rsidRPr="00EF4AD9">
        <w:rPr>
          <w:rFonts w:ascii="Times New Roman" w:hAnsi="Times New Roman" w:cs="Times New Roman"/>
          <w:b/>
          <w:lang w:val="en-US"/>
        </w:rPr>
        <w:t xml:space="preserve">Table </w:t>
      </w:r>
      <w:r w:rsidR="00EF4AD9" w:rsidRPr="00EF4AD9">
        <w:rPr>
          <w:rFonts w:ascii="Times New Roman" w:hAnsi="Times New Roman" w:cs="Times New Roman"/>
          <w:b/>
          <w:bCs/>
          <w:lang w:val="en-US"/>
        </w:rPr>
        <w:t>S</w:t>
      </w:r>
      <w:r w:rsidRPr="00EF4AD9">
        <w:rPr>
          <w:rFonts w:ascii="Times New Roman" w:hAnsi="Times New Roman" w:cs="Times New Roman"/>
          <w:b/>
          <w:bCs/>
          <w:lang w:val="en-US"/>
        </w:rPr>
        <w:t xml:space="preserve">1 </w:t>
      </w:r>
      <w:r w:rsidRPr="00EF4AD9">
        <w:rPr>
          <w:rFonts w:ascii="Times New Roman" w:hAnsi="Times New Roman" w:cs="Times New Roman"/>
          <w:lang w:val="en-US"/>
        </w:rPr>
        <w:t xml:space="preserve">Descriptive analysis of different subgroups of </w:t>
      </w:r>
      <w:proofErr w:type="spellStart"/>
      <w:r w:rsidRPr="00EF4AD9">
        <w:rPr>
          <w:rFonts w:ascii="Times New Roman" w:hAnsi="Times New Roman" w:cs="Times New Roman"/>
          <w:lang w:val="en-US"/>
        </w:rPr>
        <w:t>valproic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acid-poisoned patients</w:t>
      </w:r>
    </w:p>
    <w:tbl>
      <w:tblPr>
        <w:tblStyle w:val="TableGrid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1276"/>
        <w:gridCol w:w="1418"/>
        <w:gridCol w:w="1417"/>
        <w:gridCol w:w="1134"/>
        <w:gridCol w:w="1134"/>
        <w:gridCol w:w="1418"/>
        <w:gridCol w:w="2126"/>
        <w:gridCol w:w="1701"/>
      </w:tblGrid>
      <w:tr w:rsidR="00681FC5" w:rsidRPr="00EF4AD9" w:rsidTr="00B43B49">
        <w:tc>
          <w:tcPr>
            <w:tcW w:w="212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103" w:type="dxa"/>
            <w:gridSpan w:val="4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>On admission</w:t>
            </w:r>
          </w:p>
        </w:tc>
        <w:tc>
          <w:tcPr>
            <w:tcW w:w="5812" w:type="dxa"/>
            <w:gridSpan w:val="4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>During ICU stay</w:t>
            </w:r>
          </w:p>
        </w:tc>
        <w:tc>
          <w:tcPr>
            <w:tcW w:w="1701" w:type="dxa"/>
            <w:vMerge w:val="restart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>Outcome</w:t>
            </w:r>
          </w:p>
        </w:tc>
      </w:tr>
      <w:tr w:rsidR="00681FC5" w:rsidRPr="00EF4AD9" w:rsidTr="00B43B49">
        <w:tc>
          <w:tcPr>
            <w:tcW w:w="212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Arterial pH</w:t>
            </w:r>
          </w:p>
        </w:tc>
        <w:tc>
          <w:tcPr>
            <w:tcW w:w="127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Blood lactate level (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mmol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/L)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VPA concentration (mg/L)</w:t>
            </w:r>
          </w:p>
        </w:tc>
        <w:tc>
          <w:tcPr>
            <w:tcW w:w="141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Ammonemia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mmol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/L)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L-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carnitine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 infusion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Activated charcoal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ICU management</w:t>
            </w:r>
          </w:p>
        </w:tc>
        <w:tc>
          <w:tcPr>
            <w:tcW w:w="212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Complications</w:t>
            </w:r>
          </w:p>
        </w:tc>
        <w:tc>
          <w:tcPr>
            <w:tcW w:w="1701" w:type="dxa"/>
            <w:vMerge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1FC5" w:rsidRPr="00EF4AD9" w:rsidTr="00B43B49">
        <w:tc>
          <w:tcPr>
            <w:tcW w:w="212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>Brain edema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19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62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7.46</w:t>
            </w:r>
          </w:p>
        </w:tc>
        <w:tc>
          <w:tcPr>
            <w:tcW w:w="127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494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197</w:t>
            </w:r>
          </w:p>
        </w:tc>
        <w:tc>
          <w:tcPr>
            <w:tcW w:w="141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166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MV, NE</w:t>
            </w:r>
          </w:p>
        </w:tc>
        <w:tc>
          <w:tcPr>
            <w:tcW w:w="212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An,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An, AP  </w:t>
            </w:r>
          </w:p>
        </w:tc>
        <w:tc>
          <w:tcPr>
            <w:tcW w:w="170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</w:tc>
      </w:tr>
      <w:tr w:rsidR="00681FC5" w:rsidRPr="00EF4AD9" w:rsidTr="00B43B49">
        <w:tc>
          <w:tcPr>
            <w:tcW w:w="212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EF4AD9">
              <w:rPr>
                <w:rFonts w:ascii="Times New Roman" w:hAnsi="Times New Roman" w:cs="Times New Roman"/>
                <w:b/>
              </w:rPr>
              <w:t>Lactic</w:t>
            </w:r>
            <w:proofErr w:type="spellEnd"/>
            <w:r w:rsidRPr="00EF4AD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D9">
              <w:rPr>
                <w:rFonts w:ascii="Times New Roman" w:hAnsi="Times New Roman" w:cs="Times New Roman"/>
                <w:b/>
              </w:rPr>
              <w:t>acidosis</w:t>
            </w:r>
            <w:proofErr w:type="spellEnd"/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14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25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31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34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39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40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54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lastRenderedPageBreak/>
              <w:t>Patient 56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60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6.99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7.29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7.25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7.32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7.18</w:t>
            </w:r>
          </w:p>
        </w:tc>
        <w:tc>
          <w:tcPr>
            <w:tcW w:w="127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6.5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19.0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5.6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5.9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6.1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4.6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5.7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7.2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9.2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304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180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887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654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167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273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93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269</w:t>
            </w:r>
          </w:p>
        </w:tc>
        <w:tc>
          <w:tcPr>
            <w:tcW w:w="141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NE, HD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NIMV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NIMV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lastRenderedPageBreak/>
              <w:t>NIMV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</w:t>
            </w:r>
          </w:p>
        </w:tc>
        <w:tc>
          <w:tcPr>
            <w:tcW w:w="212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AKI, LC,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AP, DIVC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Tachy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AKI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Co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Co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Tachy</w:t>
            </w:r>
            <w:proofErr w:type="spellEnd"/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Co, AKI</w:t>
            </w:r>
          </w:p>
        </w:tc>
        <w:tc>
          <w:tcPr>
            <w:tcW w:w="170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Death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Death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Medical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lastRenderedPageBreak/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</w:t>
            </w:r>
          </w:p>
        </w:tc>
      </w:tr>
      <w:tr w:rsidR="00681FC5" w:rsidRPr="00EF4AD9" w:rsidTr="00B43B49">
        <w:trPr>
          <w:trHeight w:val="3685"/>
        </w:trPr>
        <w:tc>
          <w:tcPr>
            <w:tcW w:w="212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EF4AD9">
              <w:rPr>
                <w:rFonts w:ascii="Times New Roman" w:hAnsi="Times New Roman" w:cs="Times New Roman"/>
                <w:b/>
              </w:rPr>
              <w:lastRenderedPageBreak/>
              <w:t>Hyperammonemia</w:t>
            </w:r>
            <w:proofErr w:type="spellEnd"/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03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10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19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16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33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62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65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73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7.43</w:t>
            </w:r>
          </w:p>
        </w:tc>
        <w:tc>
          <w:tcPr>
            <w:tcW w:w="127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4.1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3.8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4.1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4.6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234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140</w:t>
            </w:r>
          </w:p>
          <w:p w:rsidR="00681FC5" w:rsidRPr="00EF4AD9" w:rsidRDefault="00681FC5" w:rsidP="00B43B49">
            <w:pPr>
              <w:tabs>
                <w:tab w:val="left" w:pos="378"/>
                <w:tab w:val="center" w:pos="599"/>
              </w:tabs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494</w:t>
            </w:r>
          </w:p>
          <w:p w:rsidR="00681FC5" w:rsidRPr="00EF4AD9" w:rsidRDefault="00681FC5" w:rsidP="00B43B49">
            <w:pPr>
              <w:tabs>
                <w:tab w:val="left" w:pos="378"/>
                <w:tab w:val="center" w:pos="599"/>
              </w:tabs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278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375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197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820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141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124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140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278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375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197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96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MV</w:t>
            </w:r>
          </w:p>
        </w:tc>
        <w:tc>
          <w:tcPr>
            <w:tcW w:w="212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Agi</w:t>
            </w:r>
            <w:proofErr w:type="spellEnd"/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Agi</w:t>
            </w:r>
            <w:proofErr w:type="spellEnd"/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An,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Tachy</w:t>
            </w:r>
            <w:proofErr w:type="spellEnd"/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An,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An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Co</w:t>
            </w:r>
          </w:p>
        </w:tc>
        <w:tc>
          <w:tcPr>
            <w:tcW w:w="170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 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 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Medical ward</w:t>
            </w:r>
          </w:p>
        </w:tc>
      </w:tr>
      <w:tr w:rsidR="00681FC5" w:rsidRPr="00EF4AD9" w:rsidTr="00B43B49">
        <w:trPr>
          <w:trHeight w:val="567"/>
        </w:trPr>
        <w:tc>
          <w:tcPr>
            <w:tcW w:w="212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>Very elevated initial VPA concentration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06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09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12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17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19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31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34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43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47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52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EF4AD9">
              <w:rPr>
                <w:rFonts w:ascii="Times New Roman" w:hAnsi="Times New Roman" w:cs="Times New Roman"/>
                <w:i/>
                <w:iCs/>
              </w:rPr>
              <w:t>Patient 59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65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F4AD9">
              <w:rPr>
                <w:rFonts w:ascii="Times New Roman" w:hAnsi="Times New Roman" w:cs="Times New Roman"/>
                <w:i/>
                <w:iCs/>
                <w:lang w:val="en-US"/>
              </w:rPr>
              <w:t>Patient 70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7.29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7.43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7.36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7,42</w:t>
            </w:r>
          </w:p>
        </w:tc>
        <w:tc>
          <w:tcPr>
            <w:tcW w:w="127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3.8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3.0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2.6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5.6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5.9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3,4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6.2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4.3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3.3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4.1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4,2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633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692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849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1,070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494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887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654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535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1,264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569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1,301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820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719</w:t>
            </w:r>
          </w:p>
        </w:tc>
        <w:tc>
          <w:tcPr>
            <w:tcW w:w="1417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75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96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134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41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MV, 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NIMV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MV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2126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Agi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Agi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Aki,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AKI,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An,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AP, DIC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Tachy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AKI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None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Co, AP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An, AKI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 xml:space="preserve">Co, 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Tcp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An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An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Tachy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, AKI, AP</w:t>
            </w:r>
          </w:p>
        </w:tc>
        <w:tc>
          <w:tcPr>
            <w:tcW w:w="170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 Psychiatric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 Psychiatric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Death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 Medical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Medical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Medical ward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 Home</w:t>
            </w:r>
          </w:p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Psychiatric ward</w:t>
            </w:r>
          </w:p>
        </w:tc>
      </w:tr>
    </w:tbl>
    <w:p w:rsidR="00681FC5" w:rsidRPr="00EF4AD9" w:rsidRDefault="00681FC5" w:rsidP="00681FC5">
      <w:pPr>
        <w:spacing w:line="480" w:lineRule="auto"/>
        <w:rPr>
          <w:rFonts w:ascii="Times New Roman" w:hAnsi="Times New Roman" w:cs="Times New Roman"/>
          <w:lang w:val="en-US"/>
        </w:rPr>
      </w:pPr>
      <w:proofErr w:type="spellStart"/>
      <w:r w:rsidRPr="00EF4AD9">
        <w:rPr>
          <w:rFonts w:ascii="Times New Roman" w:hAnsi="Times New Roman" w:cs="Times New Roman"/>
          <w:lang w:val="en-US"/>
        </w:rPr>
        <w:t>Agi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, agitation; AKI, acute kidney injury; An, anemia; AP, aspiration pneumonia; Co, coma; DIC, Disseminated intravascular coagulation; HD, hemodialysis; LC, liver cytolysis; MV, invasive mechanical ventilation; NIMV, noninvasive mechanical ventilation; NE, norepinephrine; </w:t>
      </w:r>
      <w:proofErr w:type="spellStart"/>
      <w:r w:rsidRPr="00EF4AD9">
        <w:rPr>
          <w:rFonts w:ascii="Times New Roman" w:hAnsi="Times New Roman" w:cs="Times New Roman"/>
          <w:lang w:val="en-US"/>
        </w:rPr>
        <w:t>Sh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, shock; </w:t>
      </w:r>
      <w:proofErr w:type="spellStart"/>
      <w:r w:rsidRPr="00EF4AD9">
        <w:rPr>
          <w:rFonts w:ascii="Times New Roman" w:hAnsi="Times New Roman" w:cs="Times New Roman"/>
          <w:lang w:val="en-US"/>
        </w:rPr>
        <w:t>Tachy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, tachycardia; </w:t>
      </w:r>
      <w:proofErr w:type="spellStart"/>
      <w:r w:rsidRPr="00EF4AD9">
        <w:rPr>
          <w:rFonts w:ascii="Times New Roman" w:hAnsi="Times New Roman" w:cs="Times New Roman"/>
          <w:lang w:val="en-US"/>
        </w:rPr>
        <w:t>Tcp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, thrombocytopenia. Lactic acidosis was defined as arterial pH &lt;7.35 and blood lactate level &gt;2.0 </w:t>
      </w:r>
      <w:proofErr w:type="spellStart"/>
      <w:r w:rsidRPr="00EF4AD9">
        <w:rPr>
          <w:rFonts w:ascii="Times New Roman" w:hAnsi="Times New Roman" w:cs="Times New Roman"/>
          <w:lang w:val="en-US"/>
        </w:rPr>
        <w:t>mmol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/L. </w:t>
      </w:r>
      <w:proofErr w:type="spellStart"/>
      <w:r w:rsidRPr="00EF4AD9">
        <w:rPr>
          <w:rFonts w:ascii="Times New Roman" w:hAnsi="Times New Roman" w:cs="Times New Roman"/>
          <w:lang w:val="en-US"/>
        </w:rPr>
        <w:t>Hyperammonemia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was defined as blood ammonia concentration &gt; 55 </w:t>
      </w:r>
      <w:proofErr w:type="spellStart"/>
      <w:r w:rsidRPr="00EF4AD9">
        <w:rPr>
          <w:rFonts w:ascii="Times New Roman" w:hAnsi="Times New Roman" w:cs="Times New Roman"/>
          <w:lang w:val="en-US"/>
        </w:rPr>
        <w:t>mmol</w:t>
      </w:r>
      <w:proofErr w:type="spellEnd"/>
      <w:r w:rsidRPr="00EF4AD9">
        <w:rPr>
          <w:rFonts w:ascii="Times New Roman" w:hAnsi="Times New Roman" w:cs="Times New Roman"/>
          <w:lang w:val="en-US"/>
        </w:rPr>
        <w:t>/L. Very elevated VPA concentration on admission was defined as &gt;450 mg/</w:t>
      </w:r>
      <w:proofErr w:type="spellStart"/>
      <w:r w:rsidRPr="00EF4AD9">
        <w:rPr>
          <w:rFonts w:ascii="Times New Roman" w:hAnsi="Times New Roman" w:cs="Times New Roman"/>
          <w:lang w:val="en-US"/>
        </w:rPr>
        <w:t>mL.</w:t>
      </w:r>
      <w:proofErr w:type="spellEnd"/>
    </w:p>
    <w:p w:rsidR="00681FC5" w:rsidRPr="00EF4AD9" w:rsidRDefault="00681FC5" w:rsidP="00681FC5">
      <w:pPr>
        <w:spacing w:after="80" w:line="480" w:lineRule="auto"/>
        <w:rPr>
          <w:rFonts w:ascii="Times New Roman" w:hAnsi="Times New Roman" w:cs="Times New Roman"/>
          <w:lang w:val="en-US"/>
        </w:rPr>
      </w:pPr>
    </w:p>
    <w:p w:rsidR="00681FC5" w:rsidRPr="00EF4AD9" w:rsidRDefault="00681FC5" w:rsidP="00681FC5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EF4AD9">
        <w:rPr>
          <w:rFonts w:ascii="Times New Roman" w:hAnsi="Times New Roman" w:cs="Times New Roman"/>
          <w:b/>
          <w:lang w:val="en-US"/>
        </w:rPr>
        <w:br w:type="page"/>
      </w:r>
    </w:p>
    <w:p w:rsidR="00681FC5" w:rsidRPr="00EF4AD9" w:rsidRDefault="00681FC5" w:rsidP="00681FC5">
      <w:pPr>
        <w:spacing w:after="80" w:line="480" w:lineRule="auto"/>
        <w:rPr>
          <w:rFonts w:ascii="Times New Roman" w:hAnsi="Times New Roman" w:cs="Times New Roman"/>
          <w:b/>
          <w:lang w:val="en-US"/>
        </w:rPr>
      </w:pPr>
      <w:r w:rsidRPr="00EF4AD9">
        <w:rPr>
          <w:rFonts w:ascii="Times New Roman" w:hAnsi="Times New Roman" w:cs="Times New Roman"/>
          <w:b/>
          <w:lang w:val="en-US"/>
        </w:rPr>
        <w:t xml:space="preserve">Table </w:t>
      </w:r>
      <w:r w:rsidR="00EF4AD9">
        <w:rPr>
          <w:rFonts w:ascii="Times New Roman" w:hAnsi="Times New Roman" w:cs="Times New Roman"/>
          <w:b/>
          <w:lang w:val="en-US"/>
        </w:rPr>
        <w:t>S</w:t>
      </w:r>
      <w:r w:rsidRPr="00EF4AD9">
        <w:rPr>
          <w:rFonts w:ascii="Times New Roman" w:hAnsi="Times New Roman" w:cs="Times New Roman"/>
          <w:b/>
          <w:lang w:val="en-US"/>
        </w:rPr>
        <w:t>2</w:t>
      </w:r>
      <w:r w:rsidR="00EF4AD9">
        <w:rPr>
          <w:rFonts w:ascii="Times New Roman" w:hAnsi="Times New Roman" w:cs="Times New Roman"/>
          <w:b/>
          <w:lang w:val="en-US"/>
        </w:rPr>
        <w:t>.</w:t>
      </w:r>
      <w:r w:rsidRPr="00EF4AD9">
        <w:rPr>
          <w:rFonts w:ascii="Times New Roman" w:hAnsi="Times New Roman" w:cs="Times New Roman"/>
          <w:lang w:val="en-US"/>
        </w:rPr>
        <w:t xml:space="preserve"> Propensity score used in the multivariate analysis to establish the contribution of L-</w:t>
      </w:r>
      <w:proofErr w:type="spellStart"/>
      <w:r w:rsidRPr="00EF4AD9">
        <w:rPr>
          <w:rFonts w:ascii="Times New Roman" w:hAnsi="Times New Roman" w:cs="Times New Roman"/>
          <w:lang w:val="en-US"/>
        </w:rPr>
        <w:t>carnitine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to </w:t>
      </w:r>
      <w:proofErr w:type="spellStart"/>
      <w:r w:rsidRPr="00EF4AD9">
        <w:rPr>
          <w:rFonts w:ascii="Times New Roman" w:hAnsi="Times New Roman" w:cs="Times New Roman"/>
          <w:lang w:val="en-US"/>
        </w:rPr>
        <w:t>valproic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acid-poisoned patient management </w:t>
      </w:r>
    </w:p>
    <w:p w:rsidR="00681FC5" w:rsidRPr="00EF4AD9" w:rsidRDefault="00681FC5" w:rsidP="00681FC5">
      <w:pPr>
        <w:spacing w:after="80" w:line="480" w:lineRule="auto"/>
        <w:rPr>
          <w:rFonts w:ascii="Times New Roman" w:hAnsi="Times New Roman" w:cs="Times New Roman"/>
          <w:lang w:val="en-US"/>
        </w:rPr>
      </w:pPr>
      <w:r w:rsidRPr="00EF4AD9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leGrid"/>
        <w:tblW w:w="13716" w:type="dxa"/>
        <w:tblLook w:val="04A0" w:firstRow="1" w:lastRow="0" w:firstColumn="1" w:lastColumn="0" w:noHBand="0" w:noVBand="1"/>
      </w:tblPr>
      <w:tblGrid>
        <w:gridCol w:w="5211"/>
        <w:gridCol w:w="2268"/>
        <w:gridCol w:w="1985"/>
        <w:gridCol w:w="992"/>
        <w:gridCol w:w="2268"/>
        <w:gridCol w:w="992"/>
      </w:tblGrid>
      <w:tr w:rsidR="00681FC5" w:rsidRPr="00EF4AD9" w:rsidTr="00B43B49">
        <w:tc>
          <w:tcPr>
            <w:tcW w:w="521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245" w:type="dxa"/>
            <w:gridSpan w:val="3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EF4AD9">
              <w:rPr>
                <w:rFonts w:ascii="Times New Roman" w:hAnsi="Times New Roman" w:cs="Times New Roman"/>
                <w:b/>
                <w:lang w:val="en-GB"/>
              </w:rPr>
              <w:t>Univariate</w:t>
            </w:r>
            <w:proofErr w:type="spellEnd"/>
            <w:r w:rsidRPr="00EF4AD9">
              <w:rPr>
                <w:rFonts w:ascii="Times New Roman" w:hAnsi="Times New Roman" w:cs="Times New Roman"/>
                <w:b/>
                <w:lang w:val="en-GB"/>
              </w:rPr>
              <w:t xml:space="preserve"> analysis</w:t>
            </w:r>
          </w:p>
        </w:tc>
        <w:tc>
          <w:tcPr>
            <w:tcW w:w="3260" w:type="dxa"/>
            <w:gridSpan w:val="2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EF4AD9">
              <w:rPr>
                <w:rFonts w:ascii="Times New Roman" w:hAnsi="Times New Roman" w:cs="Times New Roman"/>
                <w:b/>
                <w:lang w:val="en-GB"/>
              </w:rPr>
              <w:t>Multivariate analysis (logistic regression)</w:t>
            </w:r>
          </w:p>
        </w:tc>
      </w:tr>
      <w:tr w:rsidR="00681FC5" w:rsidRPr="00EF4AD9" w:rsidTr="00B43B49">
        <w:tc>
          <w:tcPr>
            <w:tcW w:w="521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EF4AD9">
              <w:rPr>
                <w:rFonts w:ascii="Times New Roman" w:hAnsi="Times New Roman" w:cs="Times New Roman"/>
                <w:b/>
                <w:lang w:val="en-GB"/>
              </w:rPr>
              <w:t>Patients managed without L-</w:t>
            </w:r>
            <w:proofErr w:type="spellStart"/>
            <w:r w:rsidRPr="00EF4AD9">
              <w:rPr>
                <w:rFonts w:ascii="Times New Roman" w:hAnsi="Times New Roman" w:cs="Times New Roman"/>
                <w:b/>
                <w:lang w:val="en-GB"/>
              </w:rPr>
              <w:t>carnitine</w:t>
            </w:r>
            <w:proofErr w:type="spellEnd"/>
            <w:r w:rsidRPr="00EF4AD9">
              <w:rPr>
                <w:rFonts w:ascii="Times New Roman" w:hAnsi="Times New Roman" w:cs="Times New Roman"/>
                <w:b/>
                <w:lang w:val="en-GB"/>
              </w:rPr>
              <w:t xml:space="preserve"> (n=50)</w:t>
            </w:r>
          </w:p>
        </w:tc>
        <w:tc>
          <w:tcPr>
            <w:tcW w:w="1985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EF4AD9">
              <w:rPr>
                <w:rFonts w:ascii="Times New Roman" w:hAnsi="Times New Roman" w:cs="Times New Roman"/>
                <w:b/>
                <w:lang w:val="en-GB"/>
              </w:rPr>
              <w:t>Patients managed with L-</w:t>
            </w:r>
            <w:proofErr w:type="spellStart"/>
            <w:r w:rsidRPr="00EF4AD9">
              <w:rPr>
                <w:rFonts w:ascii="Times New Roman" w:hAnsi="Times New Roman" w:cs="Times New Roman"/>
                <w:b/>
                <w:lang w:val="en-GB"/>
              </w:rPr>
              <w:t>carnitine</w:t>
            </w:r>
            <w:proofErr w:type="spellEnd"/>
            <w:r w:rsidRPr="00EF4AD9">
              <w:rPr>
                <w:rFonts w:ascii="Times New Roman" w:hAnsi="Times New Roman" w:cs="Times New Roman"/>
                <w:b/>
                <w:lang w:val="en-GB"/>
              </w:rPr>
              <w:t xml:space="preserve"> (n=19)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EF4AD9">
              <w:rPr>
                <w:rFonts w:ascii="Times New Roman" w:hAnsi="Times New Roman" w:cs="Times New Roman"/>
                <w:b/>
                <w:i/>
                <w:lang w:val="en-GB"/>
              </w:rPr>
              <w:t>P</w:t>
            </w:r>
            <w:r w:rsidRPr="00EF4AD9">
              <w:rPr>
                <w:rFonts w:ascii="Times New Roman" w:hAnsi="Times New Roman" w:cs="Times New Roman"/>
                <w:b/>
                <w:lang w:val="en-GB"/>
              </w:rPr>
              <w:t>-value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EF4AD9">
              <w:rPr>
                <w:rFonts w:ascii="Times New Roman" w:hAnsi="Times New Roman" w:cs="Times New Roman"/>
                <w:b/>
                <w:lang w:val="en-GB"/>
              </w:rPr>
              <w:t>Odds ratio [95% confidence interval]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EF4AD9">
              <w:rPr>
                <w:rFonts w:ascii="Times New Roman" w:hAnsi="Times New Roman" w:cs="Times New Roman"/>
                <w:b/>
                <w:i/>
                <w:lang w:val="en-GB"/>
              </w:rPr>
              <w:t>P</w:t>
            </w:r>
            <w:r w:rsidRPr="00EF4AD9">
              <w:rPr>
                <w:rFonts w:ascii="Times New Roman" w:hAnsi="Times New Roman" w:cs="Times New Roman"/>
                <w:b/>
                <w:lang w:val="en-GB"/>
              </w:rPr>
              <w:t>-value</w:t>
            </w:r>
          </w:p>
        </w:tc>
      </w:tr>
      <w:tr w:rsidR="00681FC5" w:rsidRPr="00EF4AD9" w:rsidTr="00B43B49">
        <w:tc>
          <w:tcPr>
            <w:tcW w:w="521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Age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40 [34-47]</w:t>
            </w:r>
          </w:p>
        </w:tc>
        <w:tc>
          <w:tcPr>
            <w:tcW w:w="1985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40 [29-48]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0.70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NS</w:t>
            </w:r>
          </w:p>
        </w:tc>
      </w:tr>
      <w:tr w:rsidR="00681FC5" w:rsidRPr="00EF4AD9" w:rsidTr="00B43B49">
        <w:tc>
          <w:tcPr>
            <w:tcW w:w="521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Gender (F/M)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29 (58%) / 21 (42%)</w:t>
            </w:r>
          </w:p>
        </w:tc>
        <w:tc>
          <w:tcPr>
            <w:tcW w:w="1985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11 (58%) / 8 (42%)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1.00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NS</w:t>
            </w:r>
          </w:p>
        </w:tc>
      </w:tr>
      <w:tr w:rsidR="00681FC5" w:rsidRPr="00EF4AD9" w:rsidTr="00B43B49">
        <w:tc>
          <w:tcPr>
            <w:tcW w:w="521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Plasma VPA concentration on ICU admission (mg/L)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210 [143-358]</w:t>
            </w:r>
          </w:p>
        </w:tc>
        <w:tc>
          <w:tcPr>
            <w:tcW w:w="1985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274 [174-607]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NS</w:t>
            </w:r>
          </w:p>
        </w:tc>
      </w:tr>
      <w:tr w:rsidR="00681FC5" w:rsidRPr="00EF4AD9" w:rsidTr="00B43B49">
        <w:tc>
          <w:tcPr>
            <w:tcW w:w="521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Blood lactate concentration on ICU admission (</w:t>
            </w:r>
            <w:proofErr w:type="spellStart"/>
            <w:r w:rsidRPr="00EF4AD9">
              <w:rPr>
                <w:rFonts w:ascii="Times New Roman" w:hAnsi="Times New Roman" w:cs="Times New Roman"/>
                <w:lang w:val="en-GB"/>
              </w:rPr>
              <w:t>mmol</w:t>
            </w:r>
            <w:proofErr w:type="spellEnd"/>
            <w:r w:rsidRPr="00EF4AD9">
              <w:rPr>
                <w:rFonts w:ascii="Times New Roman" w:hAnsi="Times New Roman" w:cs="Times New Roman"/>
                <w:lang w:val="en-GB"/>
              </w:rPr>
              <w:t>/L)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2.7 [1.7-4.1]</w:t>
            </w:r>
          </w:p>
        </w:tc>
        <w:tc>
          <w:tcPr>
            <w:tcW w:w="1985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F4AD9">
              <w:rPr>
                <w:rFonts w:ascii="Times New Roman" w:hAnsi="Times New Roman" w:cs="Times New Roman"/>
              </w:rPr>
              <w:t>3.3 [2.0-4.7]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1.31 [0.98-1.75]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0.07</w:t>
            </w:r>
          </w:p>
        </w:tc>
      </w:tr>
      <w:tr w:rsidR="00681FC5" w:rsidRPr="00EF4AD9" w:rsidTr="00B43B49">
        <w:tc>
          <w:tcPr>
            <w:tcW w:w="5211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SOFA score on ICU admission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4 [2-6]</w:t>
            </w:r>
          </w:p>
        </w:tc>
        <w:tc>
          <w:tcPr>
            <w:tcW w:w="1985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4 [1-5]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0.59</w:t>
            </w:r>
          </w:p>
        </w:tc>
        <w:tc>
          <w:tcPr>
            <w:tcW w:w="2268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99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EF4AD9">
              <w:rPr>
                <w:rFonts w:ascii="Times New Roman" w:hAnsi="Times New Roman" w:cs="Times New Roman"/>
                <w:lang w:val="en-GB"/>
              </w:rPr>
              <w:t>NS</w:t>
            </w:r>
          </w:p>
        </w:tc>
      </w:tr>
    </w:tbl>
    <w:p w:rsidR="00681FC5" w:rsidRPr="00EF4AD9" w:rsidRDefault="00681FC5" w:rsidP="00681FC5">
      <w:pPr>
        <w:spacing w:line="480" w:lineRule="auto"/>
        <w:rPr>
          <w:rFonts w:ascii="Times New Roman" w:hAnsi="Times New Roman" w:cs="Times New Roman"/>
          <w:lang w:val="en-US"/>
        </w:rPr>
      </w:pPr>
      <w:r w:rsidRPr="00EF4AD9">
        <w:rPr>
          <w:rFonts w:ascii="Times New Roman" w:hAnsi="Times New Roman" w:cs="Times New Roman"/>
          <w:lang w:val="en-US"/>
        </w:rPr>
        <w:t xml:space="preserve"> ICU, intensive care unit; SOFA, Sequential Organ Failure Assessment; VPA, </w:t>
      </w:r>
      <w:proofErr w:type="spellStart"/>
      <w:r w:rsidRPr="00EF4AD9">
        <w:rPr>
          <w:rFonts w:ascii="Times New Roman" w:hAnsi="Times New Roman" w:cs="Times New Roman"/>
          <w:lang w:val="en-US"/>
        </w:rPr>
        <w:t>valproic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acid</w:t>
      </w:r>
    </w:p>
    <w:p w:rsidR="00681FC5" w:rsidRPr="00EF4AD9" w:rsidRDefault="00681FC5" w:rsidP="00681FC5">
      <w:pPr>
        <w:spacing w:line="480" w:lineRule="auto"/>
        <w:rPr>
          <w:rFonts w:ascii="Times New Roman" w:hAnsi="Times New Roman" w:cs="Times New Roman"/>
          <w:lang w:val="en-US"/>
        </w:rPr>
      </w:pPr>
      <w:r w:rsidRPr="00EF4AD9">
        <w:rPr>
          <w:rFonts w:ascii="Times New Roman" w:hAnsi="Times New Roman" w:cs="Times New Roman"/>
          <w:lang w:val="en-US"/>
        </w:rPr>
        <w:t xml:space="preserve">This table shows how the propensity score was built. The detailed </w:t>
      </w:r>
      <w:proofErr w:type="spellStart"/>
      <w:r w:rsidRPr="00EF4AD9">
        <w:rPr>
          <w:rFonts w:ascii="Times New Roman" w:hAnsi="Times New Roman" w:cs="Times New Roman"/>
          <w:lang w:val="en-US"/>
        </w:rPr>
        <w:t>univariate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and multivariate analyzes are presented in Table 3S. Among parameters included in the model, only blood lactate level on admission was associated with L-</w:t>
      </w:r>
      <w:proofErr w:type="spellStart"/>
      <w:r w:rsidRPr="00EF4AD9">
        <w:rPr>
          <w:rFonts w:ascii="Times New Roman" w:hAnsi="Times New Roman" w:cs="Times New Roman"/>
          <w:lang w:val="en-US"/>
        </w:rPr>
        <w:t>carnitine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administration in </w:t>
      </w:r>
      <w:proofErr w:type="spellStart"/>
      <w:r w:rsidRPr="00EF4AD9">
        <w:rPr>
          <w:rFonts w:ascii="Times New Roman" w:hAnsi="Times New Roman" w:cs="Times New Roman"/>
          <w:lang w:val="en-US"/>
        </w:rPr>
        <w:t>univariate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(</w:t>
      </w:r>
      <w:r w:rsidRPr="00EF4AD9">
        <w:rPr>
          <w:rFonts w:ascii="Times New Roman" w:hAnsi="Times New Roman" w:cs="Times New Roman"/>
          <w:i/>
          <w:lang w:val="en-US"/>
        </w:rPr>
        <w:t>P</w:t>
      </w:r>
      <w:r w:rsidRPr="00EF4AD9">
        <w:rPr>
          <w:rFonts w:ascii="Times New Roman" w:hAnsi="Times New Roman" w:cs="Times New Roman"/>
          <w:lang w:val="en-US"/>
        </w:rPr>
        <w:t xml:space="preserve"> = 0.001), by contrast to age, gender, SOFA score, and VPA concentration on admission. The propensity score used in the following analyses as covariate associated with L-</w:t>
      </w:r>
      <w:proofErr w:type="spellStart"/>
      <w:r w:rsidRPr="00EF4AD9">
        <w:rPr>
          <w:rFonts w:ascii="Times New Roman" w:hAnsi="Times New Roman" w:cs="Times New Roman"/>
          <w:lang w:val="en-US"/>
        </w:rPr>
        <w:t>carnitine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was calculated according to the following equation: Score = -2.157+ (0.271 * blood lactate level on admission (</w:t>
      </w:r>
      <w:proofErr w:type="spellStart"/>
      <w:r w:rsidRPr="00EF4AD9">
        <w:rPr>
          <w:rFonts w:ascii="Times New Roman" w:hAnsi="Times New Roman" w:cs="Times New Roman"/>
          <w:lang w:val="en-US"/>
        </w:rPr>
        <w:t>mmol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/L). </w:t>
      </w:r>
    </w:p>
    <w:p w:rsidR="00681FC5" w:rsidRPr="00EF4AD9" w:rsidRDefault="00681FC5" w:rsidP="00681FC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81FC5" w:rsidRPr="00EF4AD9" w:rsidRDefault="00681FC5" w:rsidP="00681FC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AD9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681FC5" w:rsidRPr="00EF4AD9" w:rsidRDefault="00681FC5" w:rsidP="00681FC5">
      <w:pPr>
        <w:spacing w:after="80" w:line="480" w:lineRule="auto"/>
        <w:rPr>
          <w:rFonts w:ascii="Times New Roman" w:hAnsi="Times New Roman" w:cs="Times New Roman"/>
          <w:lang w:val="en-US"/>
        </w:rPr>
      </w:pPr>
      <w:bookmarkStart w:id="0" w:name="_GoBack"/>
      <w:r w:rsidRPr="00EF4AD9">
        <w:rPr>
          <w:rFonts w:ascii="Times New Roman" w:hAnsi="Times New Roman" w:cs="Times New Roman"/>
          <w:b/>
          <w:lang w:val="en-US"/>
        </w:rPr>
        <w:t xml:space="preserve">Table </w:t>
      </w:r>
      <w:r w:rsidR="00EF4AD9">
        <w:rPr>
          <w:rFonts w:ascii="Times New Roman" w:hAnsi="Times New Roman" w:cs="Times New Roman"/>
          <w:b/>
          <w:lang w:val="en-US"/>
        </w:rPr>
        <w:t>S</w:t>
      </w:r>
      <w:r w:rsidRPr="00EF4AD9">
        <w:rPr>
          <w:rFonts w:ascii="Times New Roman" w:hAnsi="Times New Roman" w:cs="Times New Roman"/>
          <w:b/>
          <w:lang w:val="en-US"/>
        </w:rPr>
        <w:t>3</w:t>
      </w:r>
      <w:r w:rsidR="00EF4AD9">
        <w:rPr>
          <w:rFonts w:ascii="Times New Roman" w:hAnsi="Times New Roman" w:cs="Times New Roman"/>
          <w:b/>
          <w:lang w:val="en-US"/>
        </w:rPr>
        <w:t>.</w:t>
      </w:r>
      <w:r w:rsidRPr="00EF4AD9">
        <w:rPr>
          <w:rFonts w:ascii="Times New Roman" w:hAnsi="Times New Roman" w:cs="Times New Roman"/>
          <w:lang w:val="en-US"/>
        </w:rPr>
        <w:t xml:space="preserve"> Multivariate analysis evaluating the effect of L-</w:t>
      </w:r>
      <w:proofErr w:type="spellStart"/>
      <w:r w:rsidRPr="00EF4AD9">
        <w:rPr>
          <w:rFonts w:ascii="Times New Roman" w:hAnsi="Times New Roman" w:cs="Times New Roman"/>
          <w:lang w:val="en-US"/>
        </w:rPr>
        <w:t>carnitine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administration on the outcome of </w:t>
      </w:r>
      <w:proofErr w:type="spellStart"/>
      <w:r w:rsidRPr="00EF4AD9">
        <w:rPr>
          <w:rFonts w:ascii="Times New Roman" w:hAnsi="Times New Roman" w:cs="Times New Roman"/>
          <w:lang w:val="en-US"/>
        </w:rPr>
        <w:t>valproic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acid-poisoned patients</w:t>
      </w:r>
      <w:bookmarkEnd w:id="0"/>
    </w:p>
    <w:p w:rsidR="00681FC5" w:rsidRPr="00EF4AD9" w:rsidRDefault="00681FC5" w:rsidP="00681FC5">
      <w:pPr>
        <w:spacing w:after="80" w:line="480" w:lineRule="auto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2552"/>
        <w:gridCol w:w="1843"/>
        <w:gridCol w:w="1383"/>
      </w:tblGrid>
      <w:tr w:rsidR="00681FC5" w:rsidRPr="00EF4AD9" w:rsidTr="00B43B49">
        <w:tc>
          <w:tcPr>
            <w:tcW w:w="3510" w:type="dxa"/>
            <w:shd w:val="clear" w:color="auto" w:fill="D9D9D9" w:themeFill="background1" w:themeFillShade="D9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>Variable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>Estimated parameter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lang w:val="en-US"/>
              </w:rPr>
              <w:t xml:space="preserve">OR [95% IC] </w:t>
            </w:r>
          </w:p>
        </w:tc>
        <w:tc>
          <w:tcPr>
            <w:tcW w:w="1383" w:type="dxa"/>
            <w:shd w:val="clear" w:color="auto" w:fill="D9D9D9" w:themeFill="background1" w:themeFillShade="D9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F4AD9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Pr="00EF4AD9">
              <w:rPr>
                <w:rFonts w:ascii="Times New Roman" w:hAnsi="Times New Roman" w:cs="Times New Roman"/>
                <w:b/>
                <w:lang w:val="en-US"/>
              </w:rPr>
              <w:t>-value</w:t>
            </w:r>
          </w:p>
        </w:tc>
      </w:tr>
      <w:tr w:rsidR="00681FC5" w:rsidRPr="00EF4AD9" w:rsidTr="00B43B49">
        <w:tc>
          <w:tcPr>
            <w:tcW w:w="3510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Constant</w:t>
            </w:r>
          </w:p>
        </w:tc>
        <w:tc>
          <w:tcPr>
            <w:tcW w:w="2552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-2.482</w:t>
            </w:r>
          </w:p>
        </w:tc>
        <w:tc>
          <w:tcPr>
            <w:tcW w:w="1843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3" w:type="dxa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1FC5" w:rsidRPr="00EF4AD9" w:rsidTr="00B43B49">
        <w:tc>
          <w:tcPr>
            <w:tcW w:w="3510" w:type="dxa"/>
            <w:shd w:val="clear" w:color="auto" w:fill="auto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Peak blood lactate level (</w:t>
            </w:r>
            <w:proofErr w:type="spellStart"/>
            <w:r w:rsidRPr="00EF4AD9">
              <w:rPr>
                <w:rFonts w:ascii="Times New Roman" w:hAnsi="Times New Roman" w:cs="Times New Roman"/>
                <w:lang w:val="en-US"/>
              </w:rPr>
              <w:t>mmol</w:t>
            </w:r>
            <w:proofErr w:type="spellEnd"/>
            <w:r w:rsidRPr="00EF4AD9">
              <w:rPr>
                <w:rFonts w:ascii="Times New Roman" w:hAnsi="Times New Roman" w:cs="Times New Roman"/>
                <w:lang w:val="en-US"/>
              </w:rPr>
              <w:t>/L)</w:t>
            </w:r>
          </w:p>
        </w:tc>
        <w:tc>
          <w:tcPr>
            <w:tcW w:w="2552" w:type="dxa"/>
            <w:shd w:val="clear" w:color="auto" w:fill="auto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0.617</w:t>
            </w:r>
          </w:p>
        </w:tc>
        <w:tc>
          <w:tcPr>
            <w:tcW w:w="1843" w:type="dxa"/>
            <w:shd w:val="clear" w:color="auto" w:fill="auto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1.9 [1.2-2.8]</w:t>
            </w:r>
          </w:p>
        </w:tc>
        <w:tc>
          <w:tcPr>
            <w:tcW w:w="1383" w:type="dxa"/>
            <w:shd w:val="clear" w:color="auto" w:fill="auto"/>
          </w:tcPr>
          <w:p w:rsidR="00681FC5" w:rsidRPr="00EF4AD9" w:rsidRDefault="00681FC5" w:rsidP="00B43B4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F4AD9">
              <w:rPr>
                <w:rFonts w:ascii="Times New Roman" w:hAnsi="Times New Roman" w:cs="Times New Roman"/>
                <w:lang w:val="en-US"/>
              </w:rPr>
              <w:t>0.004</w:t>
            </w:r>
          </w:p>
        </w:tc>
      </w:tr>
    </w:tbl>
    <w:p w:rsidR="00681FC5" w:rsidRPr="00EF4AD9" w:rsidRDefault="00681FC5" w:rsidP="00681FC5">
      <w:pPr>
        <w:spacing w:after="80" w:line="480" w:lineRule="auto"/>
        <w:rPr>
          <w:rFonts w:ascii="Times New Roman" w:hAnsi="Times New Roman" w:cs="Times New Roman"/>
        </w:rPr>
      </w:pPr>
    </w:p>
    <w:p w:rsidR="00681FC5" w:rsidRPr="00EC5603" w:rsidRDefault="00681FC5" w:rsidP="00681FC5">
      <w:pPr>
        <w:spacing w:after="8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4AD9">
        <w:rPr>
          <w:rFonts w:ascii="Times New Roman" w:hAnsi="Times New Roman" w:cs="Times New Roman"/>
          <w:lang w:val="en-US"/>
        </w:rPr>
        <w:t xml:space="preserve">The following parameters were included in the model: the Glasgow coma score on admission, the blood lactate level on admission, the plasma </w:t>
      </w:r>
      <w:proofErr w:type="spellStart"/>
      <w:r w:rsidRPr="00EF4AD9">
        <w:rPr>
          <w:rFonts w:ascii="Times New Roman" w:hAnsi="Times New Roman" w:cs="Times New Roman"/>
          <w:lang w:val="en-US"/>
        </w:rPr>
        <w:t>valproic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acid on admission, the peak blood lactate, the delay of blood lactate level normalization, the presence of consciousness impairment, and the onset of brain edema.</w:t>
      </w:r>
      <w:r w:rsidRPr="00EF4AD9">
        <w:rPr>
          <w:rFonts w:ascii="Times New Roman" w:hAnsi="Times New Roman" w:cs="Times New Roman"/>
          <w:b/>
          <w:lang w:val="en-US"/>
        </w:rPr>
        <w:t xml:space="preserve"> </w:t>
      </w:r>
      <w:r w:rsidRPr="00EF4AD9">
        <w:rPr>
          <w:rFonts w:ascii="Times New Roman" w:hAnsi="Times New Roman" w:cs="Times New Roman"/>
          <w:lang w:val="en-US"/>
        </w:rPr>
        <w:t>Only the peak lactate level was significantly correlated with L-</w:t>
      </w:r>
      <w:proofErr w:type="spellStart"/>
      <w:r w:rsidRPr="00EF4AD9">
        <w:rPr>
          <w:rFonts w:ascii="Times New Roman" w:hAnsi="Times New Roman" w:cs="Times New Roman"/>
          <w:lang w:val="en-US"/>
        </w:rPr>
        <w:t>carnitine</w:t>
      </w:r>
      <w:proofErr w:type="spellEnd"/>
      <w:r w:rsidRPr="00EF4AD9">
        <w:rPr>
          <w:rFonts w:ascii="Times New Roman" w:hAnsi="Times New Roman" w:cs="Times New Roman"/>
          <w:lang w:val="en-US"/>
        </w:rPr>
        <w:t xml:space="preserve"> administration.</w:t>
      </w:r>
      <w:r w:rsidRPr="00EC56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767CD" w:rsidRDefault="006767CD"/>
    <w:sectPr w:rsidR="006767CD" w:rsidSect="00DC58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FC5"/>
    <w:rsid w:val="00001CF9"/>
    <w:rsid w:val="000063DB"/>
    <w:rsid w:val="00011B7D"/>
    <w:rsid w:val="00024488"/>
    <w:rsid w:val="00040C66"/>
    <w:rsid w:val="00042D66"/>
    <w:rsid w:val="00043D1D"/>
    <w:rsid w:val="000773BC"/>
    <w:rsid w:val="00081B0F"/>
    <w:rsid w:val="00085FCC"/>
    <w:rsid w:val="000B1946"/>
    <w:rsid w:val="000B5F47"/>
    <w:rsid w:val="000B63C4"/>
    <w:rsid w:val="000C520C"/>
    <w:rsid w:val="000D488B"/>
    <w:rsid w:val="000E4DF3"/>
    <w:rsid w:val="000E6553"/>
    <w:rsid w:val="00104F70"/>
    <w:rsid w:val="0011383D"/>
    <w:rsid w:val="00117E3A"/>
    <w:rsid w:val="001200BF"/>
    <w:rsid w:val="001434E5"/>
    <w:rsid w:val="001565BA"/>
    <w:rsid w:val="001728C5"/>
    <w:rsid w:val="001857AE"/>
    <w:rsid w:val="001A3EE0"/>
    <w:rsid w:val="001A461A"/>
    <w:rsid w:val="001C65F7"/>
    <w:rsid w:val="001D20DD"/>
    <w:rsid w:val="001D24B0"/>
    <w:rsid w:val="001D5FDA"/>
    <w:rsid w:val="001F0226"/>
    <w:rsid w:val="001F4698"/>
    <w:rsid w:val="00200645"/>
    <w:rsid w:val="00212DE5"/>
    <w:rsid w:val="0021405C"/>
    <w:rsid w:val="002314A9"/>
    <w:rsid w:val="0024732C"/>
    <w:rsid w:val="002523D1"/>
    <w:rsid w:val="00255E67"/>
    <w:rsid w:val="0026783D"/>
    <w:rsid w:val="00273B6E"/>
    <w:rsid w:val="00276140"/>
    <w:rsid w:val="00287C2F"/>
    <w:rsid w:val="002A2632"/>
    <w:rsid w:val="002B19E5"/>
    <w:rsid w:val="002C3F89"/>
    <w:rsid w:val="002D15FB"/>
    <w:rsid w:val="002E5ED9"/>
    <w:rsid w:val="002F4BF2"/>
    <w:rsid w:val="00300343"/>
    <w:rsid w:val="003007F4"/>
    <w:rsid w:val="003114DC"/>
    <w:rsid w:val="00333F21"/>
    <w:rsid w:val="00334E04"/>
    <w:rsid w:val="003449FA"/>
    <w:rsid w:val="0034631E"/>
    <w:rsid w:val="00352C07"/>
    <w:rsid w:val="00360E99"/>
    <w:rsid w:val="00364893"/>
    <w:rsid w:val="00373127"/>
    <w:rsid w:val="003A41B6"/>
    <w:rsid w:val="003E1F14"/>
    <w:rsid w:val="003F52A3"/>
    <w:rsid w:val="004100B6"/>
    <w:rsid w:val="00411984"/>
    <w:rsid w:val="0042272C"/>
    <w:rsid w:val="004230AD"/>
    <w:rsid w:val="00432A6A"/>
    <w:rsid w:val="00437022"/>
    <w:rsid w:val="00464449"/>
    <w:rsid w:val="0046571A"/>
    <w:rsid w:val="00467390"/>
    <w:rsid w:val="00472191"/>
    <w:rsid w:val="0047498F"/>
    <w:rsid w:val="00490FC0"/>
    <w:rsid w:val="00491DB9"/>
    <w:rsid w:val="004B0F14"/>
    <w:rsid w:val="004C00ED"/>
    <w:rsid w:val="004C409F"/>
    <w:rsid w:val="004D12B2"/>
    <w:rsid w:val="004D681B"/>
    <w:rsid w:val="004E2735"/>
    <w:rsid w:val="00511893"/>
    <w:rsid w:val="005618E4"/>
    <w:rsid w:val="005627C9"/>
    <w:rsid w:val="0056754C"/>
    <w:rsid w:val="00575FBC"/>
    <w:rsid w:val="00576225"/>
    <w:rsid w:val="00577B04"/>
    <w:rsid w:val="005826D2"/>
    <w:rsid w:val="00591029"/>
    <w:rsid w:val="00592F50"/>
    <w:rsid w:val="005A232A"/>
    <w:rsid w:val="005A6387"/>
    <w:rsid w:val="005B51BD"/>
    <w:rsid w:val="005C71AE"/>
    <w:rsid w:val="005E676D"/>
    <w:rsid w:val="005F2F4D"/>
    <w:rsid w:val="00624D87"/>
    <w:rsid w:val="00663107"/>
    <w:rsid w:val="006637A5"/>
    <w:rsid w:val="00667E6B"/>
    <w:rsid w:val="00675D7B"/>
    <w:rsid w:val="006766A1"/>
    <w:rsid w:val="006767CD"/>
    <w:rsid w:val="00681FC5"/>
    <w:rsid w:val="006833D0"/>
    <w:rsid w:val="00687D09"/>
    <w:rsid w:val="00693E9D"/>
    <w:rsid w:val="006940F7"/>
    <w:rsid w:val="006A1A97"/>
    <w:rsid w:val="006A70C7"/>
    <w:rsid w:val="006B0483"/>
    <w:rsid w:val="006B55F7"/>
    <w:rsid w:val="006B58E3"/>
    <w:rsid w:val="006B7D19"/>
    <w:rsid w:val="006F2259"/>
    <w:rsid w:val="007043DF"/>
    <w:rsid w:val="00720F80"/>
    <w:rsid w:val="00764332"/>
    <w:rsid w:val="007667DB"/>
    <w:rsid w:val="00782DE8"/>
    <w:rsid w:val="00782E79"/>
    <w:rsid w:val="00784384"/>
    <w:rsid w:val="00792FB3"/>
    <w:rsid w:val="007A3EEB"/>
    <w:rsid w:val="007A7270"/>
    <w:rsid w:val="007A7345"/>
    <w:rsid w:val="007C7777"/>
    <w:rsid w:val="007E39B6"/>
    <w:rsid w:val="007E7750"/>
    <w:rsid w:val="007E79BA"/>
    <w:rsid w:val="007F0AA8"/>
    <w:rsid w:val="007F10C2"/>
    <w:rsid w:val="008008FD"/>
    <w:rsid w:val="00811657"/>
    <w:rsid w:val="00813C67"/>
    <w:rsid w:val="00840108"/>
    <w:rsid w:val="00845508"/>
    <w:rsid w:val="00863F73"/>
    <w:rsid w:val="008700A2"/>
    <w:rsid w:val="0087161C"/>
    <w:rsid w:val="008972DA"/>
    <w:rsid w:val="00897D3B"/>
    <w:rsid w:val="008E3AB4"/>
    <w:rsid w:val="008F057A"/>
    <w:rsid w:val="008F2D04"/>
    <w:rsid w:val="008F725B"/>
    <w:rsid w:val="0090114E"/>
    <w:rsid w:val="0091065B"/>
    <w:rsid w:val="0091116C"/>
    <w:rsid w:val="00922BF8"/>
    <w:rsid w:val="00945D19"/>
    <w:rsid w:val="0097403B"/>
    <w:rsid w:val="00975E09"/>
    <w:rsid w:val="00990DD0"/>
    <w:rsid w:val="00993240"/>
    <w:rsid w:val="00994ADE"/>
    <w:rsid w:val="00995C94"/>
    <w:rsid w:val="009A2394"/>
    <w:rsid w:val="009A274E"/>
    <w:rsid w:val="009E4B67"/>
    <w:rsid w:val="009E6C32"/>
    <w:rsid w:val="009F01C6"/>
    <w:rsid w:val="009F6F65"/>
    <w:rsid w:val="00A173CD"/>
    <w:rsid w:val="00A30841"/>
    <w:rsid w:val="00A30D91"/>
    <w:rsid w:val="00A324AA"/>
    <w:rsid w:val="00A54D9F"/>
    <w:rsid w:val="00A54E6E"/>
    <w:rsid w:val="00A56873"/>
    <w:rsid w:val="00A64FD2"/>
    <w:rsid w:val="00A77645"/>
    <w:rsid w:val="00A82FB8"/>
    <w:rsid w:val="00A91659"/>
    <w:rsid w:val="00A977B1"/>
    <w:rsid w:val="00AA5A8A"/>
    <w:rsid w:val="00AB7E4A"/>
    <w:rsid w:val="00AD6E86"/>
    <w:rsid w:val="00AD6F2C"/>
    <w:rsid w:val="00AF0D27"/>
    <w:rsid w:val="00AF322C"/>
    <w:rsid w:val="00B16B7D"/>
    <w:rsid w:val="00B24140"/>
    <w:rsid w:val="00B41FED"/>
    <w:rsid w:val="00B4590C"/>
    <w:rsid w:val="00B7485A"/>
    <w:rsid w:val="00B8234A"/>
    <w:rsid w:val="00B94E5B"/>
    <w:rsid w:val="00BA302C"/>
    <w:rsid w:val="00BB4E54"/>
    <w:rsid w:val="00BD14F4"/>
    <w:rsid w:val="00BE36C4"/>
    <w:rsid w:val="00BE7CC6"/>
    <w:rsid w:val="00BF63EC"/>
    <w:rsid w:val="00C018E5"/>
    <w:rsid w:val="00C01C42"/>
    <w:rsid w:val="00C16D13"/>
    <w:rsid w:val="00C20B05"/>
    <w:rsid w:val="00C23B79"/>
    <w:rsid w:val="00C25C60"/>
    <w:rsid w:val="00C320E3"/>
    <w:rsid w:val="00C33659"/>
    <w:rsid w:val="00C60C76"/>
    <w:rsid w:val="00C9143D"/>
    <w:rsid w:val="00CA61C9"/>
    <w:rsid w:val="00CB0F55"/>
    <w:rsid w:val="00CB11E2"/>
    <w:rsid w:val="00CC093F"/>
    <w:rsid w:val="00CC36CD"/>
    <w:rsid w:val="00CC39B6"/>
    <w:rsid w:val="00CC5CD4"/>
    <w:rsid w:val="00CD2BED"/>
    <w:rsid w:val="00CE7371"/>
    <w:rsid w:val="00CF146B"/>
    <w:rsid w:val="00CF4EA7"/>
    <w:rsid w:val="00D20CEE"/>
    <w:rsid w:val="00D31D5A"/>
    <w:rsid w:val="00D369F3"/>
    <w:rsid w:val="00D373C0"/>
    <w:rsid w:val="00D460ED"/>
    <w:rsid w:val="00D72330"/>
    <w:rsid w:val="00D76DC3"/>
    <w:rsid w:val="00D82A5B"/>
    <w:rsid w:val="00D91761"/>
    <w:rsid w:val="00DA0C07"/>
    <w:rsid w:val="00DA2816"/>
    <w:rsid w:val="00DA368D"/>
    <w:rsid w:val="00DB523F"/>
    <w:rsid w:val="00DC3333"/>
    <w:rsid w:val="00DC33EC"/>
    <w:rsid w:val="00DE60C7"/>
    <w:rsid w:val="00DF4FB0"/>
    <w:rsid w:val="00E32ABA"/>
    <w:rsid w:val="00E35189"/>
    <w:rsid w:val="00E35BC3"/>
    <w:rsid w:val="00E5246B"/>
    <w:rsid w:val="00E55120"/>
    <w:rsid w:val="00E5534E"/>
    <w:rsid w:val="00E70CD9"/>
    <w:rsid w:val="00E71020"/>
    <w:rsid w:val="00E73A7F"/>
    <w:rsid w:val="00E9221B"/>
    <w:rsid w:val="00EA73BD"/>
    <w:rsid w:val="00EA7C24"/>
    <w:rsid w:val="00EB5B98"/>
    <w:rsid w:val="00EB77C4"/>
    <w:rsid w:val="00ED6012"/>
    <w:rsid w:val="00EE497B"/>
    <w:rsid w:val="00EF4AD9"/>
    <w:rsid w:val="00EF5178"/>
    <w:rsid w:val="00F15175"/>
    <w:rsid w:val="00F2618F"/>
    <w:rsid w:val="00F96726"/>
    <w:rsid w:val="00FB58F5"/>
    <w:rsid w:val="00FB61BE"/>
    <w:rsid w:val="00FC4F4E"/>
    <w:rsid w:val="00FD4CE8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EAC40-C82D-426C-8F1E-A70CA4EB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1FC5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Jayapriya V.</dc:creator>
  <cp:keywords/>
  <dc:description/>
  <cp:lastModifiedBy>Soundarya NR.</cp:lastModifiedBy>
  <cp:revision>2</cp:revision>
  <dcterms:created xsi:type="dcterms:W3CDTF">2022-01-20T03:05:00Z</dcterms:created>
  <dcterms:modified xsi:type="dcterms:W3CDTF">2022-01-22T15:45:00Z</dcterms:modified>
</cp:coreProperties>
</file>