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C283EE" w14:textId="21712CCF" w:rsidR="003A7159" w:rsidRDefault="003A7159">
      <w:pPr>
        <w:rPr>
          <w:rFonts w:eastAsia="Times New Roman" w:cs="Times New Roman"/>
          <w:b/>
          <w:bCs/>
          <w:szCs w:val="24"/>
          <w:lang w:val="en-US"/>
        </w:rPr>
      </w:pPr>
      <w:r w:rsidRPr="003A7159">
        <w:rPr>
          <w:rFonts w:eastAsia="Times New Roman" w:cs="Times New Roman"/>
          <w:b/>
          <w:bCs/>
          <w:szCs w:val="24"/>
          <w:lang w:val="en-US"/>
        </w:rPr>
        <w:t>Checklist for Reporting Results of Internet E-Surveys (CHERRIES)</w:t>
      </w:r>
    </w:p>
    <w:p w14:paraId="0DD0D400" w14:textId="1199DFBD" w:rsidR="001279E5" w:rsidRPr="001279E5" w:rsidRDefault="001279E5" w:rsidP="001279E5">
      <w:pPr>
        <w:pStyle w:val="CorpoA"/>
        <w:spacing w:line="276" w:lineRule="auto"/>
        <w:jc w:val="both"/>
        <w:rPr>
          <w:rFonts w:ascii="Times New Roman" w:eastAsia="Times New Roman" w:hAnsi="Times New Roman" w:cs="Times New Roman"/>
        </w:rPr>
      </w:pPr>
      <w:r w:rsidRPr="001279E5">
        <w:rPr>
          <w:rFonts w:ascii="Times New Roman" w:hAnsi="Times New Roman" w:cs="Times New Roman"/>
        </w:rPr>
        <w:t>Practices in Sedation, Analgesia, Mobilization, Delirium, and Sleep Deprivation in the intensive care unit (SAMDS-ICU): An international survey before and during the COVID-19 pandemic</w:t>
      </w:r>
    </w:p>
    <w:tbl>
      <w:tblPr>
        <w:tblStyle w:val="TableGrid"/>
        <w:tblW w:w="13948" w:type="dxa"/>
        <w:tblLook w:val="04A0" w:firstRow="1" w:lastRow="0" w:firstColumn="1" w:lastColumn="0" w:noHBand="0" w:noVBand="1"/>
      </w:tblPr>
      <w:tblGrid>
        <w:gridCol w:w="2150"/>
        <w:gridCol w:w="9905"/>
        <w:gridCol w:w="1893"/>
      </w:tblGrid>
      <w:tr w:rsidR="002E4D26" w:rsidRPr="003A7159" w14:paraId="189BDBE3" w14:textId="77777777" w:rsidTr="002E4D26">
        <w:tc>
          <w:tcPr>
            <w:tcW w:w="0" w:type="auto"/>
            <w:vAlign w:val="center"/>
            <w:hideMark/>
          </w:tcPr>
          <w:p w14:paraId="0B4C154F"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b/>
                <w:bCs/>
                <w:i/>
                <w:iCs/>
                <w:szCs w:val="24"/>
                <w:lang w:val="en-US"/>
              </w:rPr>
              <w:t>Checklist Item</w:t>
            </w:r>
          </w:p>
        </w:tc>
        <w:tc>
          <w:tcPr>
            <w:tcW w:w="9905" w:type="dxa"/>
            <w:vAlign w:val="center"/>
            <w:hideMark/>
          </w:tcPr>
          <w:p w14:paraId="00DA34FF" w14:textId="77777777" w:rsidR="002E4D26" w:rsidRPr="003A7159" w:rsidRDefault="002E4D26" w:rsidP="003A7159">
            <w:pPr>
              <w:rPr>
                <w:rFonts w:eastAsia="Times New Roman" w:cs="Times New Roman"/>
                <w:szCs w:val="24"/>
                <w:lang w:val="en-US"/>
              </w:rPr>
            </w:pPr>
            <w:r w:rsidRPr="003A7159">
              <w:rPr>
                <w:rFonts w:eastAsia="Times New Roman" w:cs="Times New Roman"/>
                <w:b/>
                <w:bCs/>
                <w:i/>
                <w:iCs/>
                <w:szCs w:val="24"/>
                <w:lang w:val="en-US"/>
              </w:rPr>
              <w:t>Explanation</w:t>
            </w:r>
          </w:p>
        </w:tc>
        <w:tc>
          <w:tcPr>
            <w:tcW w:w="1893" w:type="dxa"/>
          </w:tcPr>
          <w:p w14:paraId="4E2FBE14" w14:textId="77777777" w:rsidR="002E4D26" w:rsidRPr="003A7159" w:rsidRDefault="002E4D26" w:rsidP="003A7159">
            <w:pPr>
              <w:rPr>
                <w:rFonts w:eastAsia="Times New Roman" w:cs="Times New Roman"/>
                <w:b/>
                <w:bCs/>
                <w:i/>
                <w:iCs/>
                <w:szCs w:val="24"/>
                <w:lang w:val="en-US"/>
              </w:rPr>
            </w:pPr>
            <w:r>
              <w:rPr>
                <w:rFonts w:eastAsia="Times New Roman" w:cs="Times New Roman"/>
                <w:b/>
                <w:bCs/>
                <w:i/>
                <w:iCs/>
                <w:szCs w:val="24"/>
                <w:lang w:val="en-US"/>
              </w:rPr>
              <w:t>Page Number</w:t>
            </w:r>
          </w:p>
        </w:tc>
      </w:tr>
      <w:tr w:rsidR="002E4D26" w:rsidRPr="003A7159" w14:paraId="42D112E6" w14:textId="77777777" w:rsidTr="002E4D26">
        <w:tc>
          <w:tcPr>
            <w:tcW w:w="0" w:type="auto"/>
            <w:vAlign w:val="center"/>
            <w:hideMark/>
          </w:tcPr>
          <w:p w14:paraId="2E4F5182"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Describe survey design</w:t>
            </w:r>
          </w:p>
        </w:tc>
        <w:tc>
          <w:tcPr>
            <w:tcW w:w="9905" w:type="dxa"/>
            <w:vAlign w:val="center"/>
            <w:hideMark/>
          </w:tcPr>
          <w:p w14:paraId="33F6AAFD"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Describe target population, sample frame. Is the sample a convenience sample? (In “open” surveys this is most likely.)</w:t>
            </w:r>
          </w:p>
        </w:tc>
        <w:tc>
          <w:tcPr>
            <w:tcW w:w="1893" w:type="dxa"/>
          </w:tcPr>
          <w:p w14:paraId="190A7FAF" w14:textId="3AA22F49" w:rsidR="002E4D26" w:rsidRPr="00216984" w:rsidRDefault="00E710CC" w:rsidP="00BA37E9">
            <w:pPr>
              <w:jc w:val="center"/>
              <w:rPr>
                <w:rFonts w:eastAsia="Times New Roman" w:cs="Times New Roman"/>
                <w:szCs w:val="24"/>
                <w:lang w:val="en-US"/>
              </w:rPr>
            </w:pPr>
            <w:r>
              <w:rPr>
                <w:rFonts w:eastAsia="Times New Roman" w:cs="Times New Roman"/>
                <w:szCs w:val="24"/>
                <w:lang w:val="en-US"/>
              </w:rPr>
              <w:t>8</w:t>
            </w:r>
          </w:p>
        </w:tc>
      </w:tr>
      <w:tr w:rsidR="002E4D26" w:rsidRPr="003A7159" w14:paraId="06779C56" w14:textId="77777777" w:rsidTr="002E4D26">
        <w:tc>
          <w:tcPr>
            <w:tcW w:w="0" w:type="auto"/>
            <w:vAlign w:val="center"/>
          </w:tcPr>
          <w:p w14:paraId="69CECF7A"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IRB approval</w:t>
            </w:r>
          </w:p>
        </w:tc>
        <w:tc>
          <w:tcPr>
            <w:tcW w:w="9905" w:type="dxa"/>
            <w:vAlign w:val="center"/>
          </w:tcPr>
          <w:p w14:paraId="3DFA77ED" w14:textId="77777777" w:rsidR="002E4D26" w:rsidRPr="003A7159" w:rsidRDefault="002E4D26" w:rsidP="003A7159">
            <w:pPr>
              <w:rPr>
                <w:rFonts w:eastAsia="Times New Roman" w:cs="Times New Roman"/>
                <w:szCs w:val="20"/>
                <w:lang w:val="en-US"/>
              </w:rPr>
            </w:pPr>
            <w:r w:rsidRPr="003A7159">
              <w:rPr>
                <w:rFonts w:eastAsia="Times New Roman" w:cs="Times New Roman"/>
                <w:szCs w:val="24"/>
                <w:lang w:val="en-US"/>
              </w:rPr>
              <w:t>Mention whether the study has been approved by an IRB.</w:t>
            </w:r>
          </w:p>
        </w:tc>
        <w:tc>
          <w:tcPr>
            <w:tcW w:w="1893" w:type="dxa"/>
          </w:tcPr>
          <w:p w14:paraId="4CD79B8F" w14:textId="46067288" w:rsidR="002E4D26" w:rsidRPr="00216984" w:rsidRDefault="00E710CC" w:rsidP="00BA37E9">
            <w:pPr>
              <w:jc w:val="center"/>
              <w:rPr>
                <w:rFonts w:eastAsia="Times New Roman" w:cs="Times New Roman"/>
                <w:szCs w:val="24"/>
                <w:lang w:val="en-US"/>
              </w:rPr>
            </w:pPr>
            <w:r>
              <w:rPr>
                <w:rFonts w:eastAsia="Times New Roman" w:cs="Times New Roman"/>
                <w:szCs w:val="24"/>
                <w:lang w:val="en-US"/>
              </w:rPr>
              <w:t>9</w:t>
            </w:r>
          </w:p>
        </w:tc>
      </w:tr>
      <w:tr w:rsidR="002E4D26" w:rsidRPr="003A7159" w14:paraId="1E5FF0EC" w14:textId="77777777" w:rsidTr="002E4D26">
        <w:tc>
          <w:tcPr>
            <w:tcW w:w="0" w:type="auto"/>
            <w:vAlign w:val="center"/>
          </w:tcPr>
          <w:p w14:paraId="35B54B7C"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Informed consent</w:t>
            </w:r>
          </w:p>
        </w:tc>
        <w:tc>
          <w:tcPr>
            <w:tcW w:w="9905" w:type="dxa"/>
            <w:vAlign w:val="center"/>
          </w:tcPr>
          <w:p w14:paraId="071DAF63"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Describe the informed consent process. Where were the participants told the length of time of the survey, which data were stored and where and for how long, who the investigator was, and the purpose of the study?</w:t>
            </w:r>
          </w:p>
        </w:tc>
        <w:tc>
          <w:tcPr>
            <w:tcW w:w="1893" w:type="dxa"/>
          </w:tcPr>
          <w:p w14:paraId="411A421B" w14:textId="77777777" w:rsidR="00C15199" w:rsidRDefault="00C15199" w:rsidP="00BA37E9">
            <w:pPr>
              <w:jc w:val="center"/>
              <w:rPr>
                <w:rFonts w:eastAsia="Times New Roman" w:cs="Times New Roman"/>
                <w:szCs w:val="24"/>
                <w:lang w:val="en-US"/>
              </w:rPr>
            </w:pPr>
          </w:p>
          <w:p w14:paraId="18DE2C8E" w14:textId="33688932" w:rsidR="002E4D26" w:rsidRPr="00216984" w:rsidRDefault="00E710CC" w:rsidP="00BA37E9">
            <w:pPr>
              <w:jc w:val="center"/>
              <w:rPr>
                <w:rFonts w:eastAsia="Times New Roman" w:cs="Times New Roman"/>
                <w:szCs w:val="24"/>
                <w:lang w:val="en-US"/>
              </w:rPr>
            </w:pPr>
            <w:r>
              <w:rPr>
                <w:rFonts w:eastAsia="Times New Roman" w:cs="Times New Roman"/>
                <w:szCs w:val="24"/>
                <w:lang w:val="en-US"/>
              </w:rPr>
              <w:t>9</w:t>
            </w:r>
          </w:p>
        </w:tc>
      </w:tr>
      <w:tr w:rsidR="002E4D26" w:rsidRPr="003A7159" w14:paraId="538F7680" w14:textId="77777777" w:rsidTr="002E4D26">
        <w:tc>
          <w:tcPr>
            <w:tcW w:w="0" w:type="auto"/>
            <w:vAlign w:val="center"/>
          </w:tcPr>
          <w:p w14:paraId="61AA3D16"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Data protection</w:t>
            </w:r>
          </w:p>
        </w:tc>
        <w:tc>
          <w:tcPr>
            <w:tcW w:w="9905" w:type="dxa"/>
            <w:vAlign w:val="center"/>
          </w:tcPr>
          <w:p w14:paraId="5AF66D67"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If any personal information was collected or stored, describe what mechanisms were used to protect unauthorized access.</w:t>
            </w:r>
          </w:p>
        </w:tc>
        <w:tc>
          <w:tcPr>
            <w:tcW w:w="1893" w:type="dxa"/>
          </w:tcPr>
          <w:p w14:paraId="3ACFDE49" w14:textId="4DAC42F5" w:rsidR="002E4D26" w:rsidRPr="00216984" w:rsidRDefault="00E710CC" w:rsidP="00530828">
            <w:pPr>
              <w:jc w:val="center"/>
              <w:rPr>
                <w:rFonts w:eastAsia="Times New Roman" w:cs="Times New Roman"/>
                <w:szCs w:val="24"/>
                <w:lang w:val="en-US"/>
              </w:rPr>
            </w:pPr>
            <w:r>
              <w:rPr>
                <w:rFonts w:eastAsia="Times New Roman" w:cs="Times New Roman"/>
                <w:szCs w:val="24"/>
                <w:lang w:val="en-US"/>
              </w:rPr>
              <w:t>9</w:t>
            </w:r>
          </w:p>
        </w:tc>
      </w:tr>
      <w:tr w:rsidR="002E4D26" w:rsidRPr="003A7159" w14:paraId="07A90A12" w14:textId="77777777" w:rsidTr="002E4D26">
        <w:tc>
          <w:tcPr>
            <w:tcW w:w="0" w:type="auto"/>
            <w:vAlign w:val="center"/>
          </w:tcPr>
          <w:p w14:paraId="41C2007D"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Development and testing</w:t>
            </w:r>
          </w:p>
        </w:tc>
        <w:tc>
          <w:tcPr>
            <w:tcW w:w="9905" w:type="dxa"/>
            <w:vAlign w:val="center"/>
          </w:tcPr>
          <w:p w14:paraId="4A999C24"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State how the survey was developed, including whether the usability and technical functionality of the electronic questionnaire had been tested before fielding the questionnaire.</w:t>
            </w:r>
          </w:p>
        </w:tc>
        <w:tc>
          <w:tcPr>
            <w:tcW w:w="1893" w:type="dxa"/>
          </w:tcPr>
          <w:p w14:paraId="0207FE07" w14:textId="4A52C00C" w:rsidR="002E4D26" w:rsidRPr="00216984" w:rsidRDefault="0095105A" w:rsidP="00530828">
            <w:pPr>
              <w:jc w:val="center"/>
              <w:rPr>
                <w:rFonts w:eastAsia="Times New Roman" w:cs="Times New Roman"/>
                <w:szCs w:val="24"/>
                <w:lang w:val="en-US"/>
              </w:rPr>
            </w:pPr>
            <w:r>
              <w:rPr>
                <w:rFonts w:eastAsia="Times New Roman" w:cs="Times New Roman"/>
                <w:szCs w:val="24"/>
                <w:lang w:val="en-US"/>
              </w:rPr>
              <w:t>7</w:t>
            </w:r>
          </w:p>
        </w:tc>
      </w:tr>
      <w:tr w:rsidR="002E4D26" w:rsidRPr="003A7159" w14:paraId="347884C5" w14:textId="77777777" w:rsidTr="002E4D26">
        <w:tc>
          <w:tcPr>
            <w:tcW w:w="0" w:type="auto"/>
            <w:vAlign w:val="center"/>
            <w:hideMark/>
          </w:tcPr>
          <w:p w14:paraId="7AF3F881"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Open survey versus closed survey</w:t>
            </w:r>
          </w:p>
        </w:tc>
        <w:tc>
          <w:tcPr>
            <w:tcW w:w="9905" w:type="dxa"/>
            <w:vAlign w:val="center"/>
            <w:hideMark/>
          </w:tcPr>
          <w:p w14:paraId="7C9164E3" w14:textId="77777777" w:rsidR="002E4D26" w:rsidRPr="003A7159" w:rsidRDefault="002E4D26" w:rsidP="003A7159">
            <w:pPr>
              <w:rPr>
                <w:rFonts w:eastAsia="Times New Roman" w:cs="Times New Roman"/>
                <w:szCs w:val="20"/>
                <w:lang w:val="en-US"/>
              </w:rPr>
            </w:pPr>
            <w:r w:rsidRPr="003A7159">
              <w:rPr>
                <w:rFonts w:eastAsia="Times New Roman" w:cs="Times New Roman"/>
                <w:szCs w:val="24"/>
                <w:lang w:val="en-US"/>
              </w:rPr>
              <w:t>An “open survey” is a survey open for each visitor of a site, while a closed survey is only open to a sample which the investigator know</w:t>
            </w:r>
            <w:bookmarkStart w:id="0" w:name="_GoBack"/>
            <w:bookmarkEnd w:id="0"/>
            <w:r w:rsidRPr="003A7159">
              <w:rPr>
                <w:rFonts w:eastAsia="Times New Roman" w:cs="Times New Roman"/>
                <w:szCs w:val="24"/>
                <w:lang w:val="en-US"/>
              </w:rPr>
              <w:t>s (password-protected survey).</w:t>
            </w:r>
          </w:p>
        </w:tc>
        <w:tc>
          <w:tcPr>
            <w:tcW w:w="1893" w:type="dxa"/>
          </w:tcPr>
          <w:p w14:paraId="70D84914" w14:textId="6EB59AAF" w:rsidR="002E4D26" w:rsidRPr="00216984" w:rsidRDefault="0095105A" w:rsidP="00530828">
            <w:pPr>
              <w:jc w:val="center"/>
              <w:rPr>
                <w:rFonts w:eastAsia="Times New Roman" w:cs="Times New Roman"/>
                <w:szCs w:val="24"/>
                <w:lang w:val="en-US"/>
              </w:rPr>
            </w:pPr>
            <w:r>
              <w:rPr>
                <w:rFonts w:eastAsia="Times New Roman" w:cs="Times New Roman"/>
                <w:szCs w:val="24"/>
                <w:lang w:val="en-US"/>
              </w:rPr>
              <w:t>8</w:t>
            </w:r>
          </w:p>
        </w:tc>
      </w:tr>
      <w:tr w:rsidR="002E4D26" w:rsidRPr="003A7159" w14:paraId="1CD46A59" w14:textId="77777777" w:rsidTr="002E4D26">
        <w:tc>
          <w:tcPr>
            <w:tcW w:w="0" w:type="auto"/>
            <w:vAlign w:val="center"/>
            <w:hideMark/>
          </w:tcPr>
          <w:p w14:paraId="0E8A40D4"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Contact mode</w:t>
            </w:r>
          </w:p>
        </w:tc>
        <w:tc>
          <w:tcPr>
            <w:tcW w:w="9905" w:type="dxa"/>
            <w:vAlign w:val="center"/>
            <w:hideMark/>
          </w:tcPr>
          <w:p w14:paraId="68E5AE86"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Indicate whether or not the initial contact with the potential participants was made on the Internet. (Investigators may also send out questionnaires by mail and allow for Web-based data entry.)</w:t>
            </w:r>
          </w:p>
        </w:tc>
        <w:tc>
          <w:tcPr>
            <w:tcW w:w="1893" w:type="dxa"/>
          </w:tcPr>
          <w:p w14:paraId="4E653CA5" w14:textId="3C812B99" w:rsidR="002E4D26" w:rsidRPr="00216984" w:rsidRDefault="00A47357" w:rsidP="00530828">
            <w:pPr>
              <w:jc w:val="center"/>
              <w:rPr>
                <w:rFonts w:eastAsia="Times New Roman" w:cs="Times New Roman"/>
                <w:szCs w:val="24"/>
                <w:lang w:val="en-US"/>
              </w:rPr>
            </w:pPr>
            <w:r>
              <w:rPr>
                <w:rFonts w:eastAsia="Times New Roman" w:cs="Times New Roman"/>
                <w:szCs w:val="24"/>
                <w:lang w:val="en-US"/>
              </w:rPr>
              <w:t>8</w:t>
            </w:r>
          </w:p>
        </w:tc>
      </w:tr>
      <w:tr w:rsidR="002E4D26" w:rsidRPr="003A7159" w14:paraId="5FD69801" w14:textId="77777777" w:rsidTr="002E4D26">
        <w:tc>
          <w:tcPr>
            <w:tcW w:w="0" w:type="auto"/>
            <w:vAlign w:val="center"/>
            <w:hideMark/>
          </w:tcPr>
          <w:p w14:paraId="1C009B18"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Advertising the survey</w:t>
            </w:r>
          </w:p>
        </w:tc>
        <w:tc>
          <w:tcPr>
            <w:tcW w:w="9905" w:type="dxa"/>
            <w:vAlign w:val="center"/>
            <w:hideMark/>
          </w:tcPr>
          <w:p w14:paraId="5E4ABB7D" w14:textId="77777777" w:rsidR="002E4D26" w:rsidRPr="003A7159" w:rsidRDefault="002E4D26" w:rsidP="003A7159">
            <w:pPr>
              <w:rPr>
                <w:rFonts w:eastAsia="Times New Roman" w:cs="Times New Roman"/>
                <w:szCs w:val="20"/>
                <w:lang w:val="en-US"/>
              </w:rPr>
            </w:pPr>
            <w:r w:rsidRPr="003A7159">
              <w:rPr>
                <w:rFonts w:eastAsia="Times New Roman" w:cs="Times New Roman"/>
                <w:szCs w:val="24"/>
                <w:lang w:val="en-US"/>
              </w:rPr>
              <w:t>How/where was the survey announced or advertised? Some examples are offline media (newspapers), or online (mailing lists – If yes, which ones?) or banner ads (Where were these banner ads posted and what did they look like?). It is important to know the wording of the announcement as it will heavily influence who chooses to participate. Ideally the survey announcement should be published as an appendix.</w:t>
            </w:r>
          </w:p>
        </w:tc>
        <w:tc>
          <w:tcPr>
            <w:tcW w:w="1893" w:type="dxa"/>
          </w:tcPr>
          <w:p w14:paraId="0B1B4E05" w14:textId="77777777" w:rsidR="00C15199" w:rsidRDefault="00C15199" w:rsidP="00530828">
            <w:pPr>
              <w:jc w:val="center"/>
              <w:rPr>
                <w:rFonts w:eastAsia="Times New Roman" w:cs="Times New Roman"/>
                <w:szCs w:val="24"/>
                <w:lang w:val="en-US"/>
              </w:rPr>
            </w:pPr>
          </w:p>
          <w:p w14:paraId="74078718" w14:textId="3ACD0387" w:rsidR="002E4D26" w:rsidRPr="00216984" w:rsidRDefault="00A47357" w:rsidP="00C15199">
            <w:pPr>
              <w:jc w:val="center"/>
              <w:rPr>
                <w:rFonts w:eastAsia="Times New Roman" w:cs="Times New Roman"/>
                <w:szCs w:val="24"/>
                <w:lang w:val="en-US"/>
              </w:rPr>
            </w:pPr>
            <w:r>
              <w:rPr>
                <w:rFonts w:eastAsia="Times New Roman" w:cs="Times New Roman"/>
                <w:szCs w:val="24"/>
                <w:lang w:val="en-US"/>
              </w:rPr>
              <w:t>8</w:t>
            </w:r>
          </w:p>
        </w:tc>
      </w:tr>
      <w:tr w:rsidR="002E4D26" w:rsidRPr="003A7159" w14:paraId="301E52C7" w14:textId="77777777" w:rsidTr="002E4D26">
        <w:tc>
          <w:tcPr>
            <w:tcW w:w="0" w:type="auto"/>
            <w:vAlign w:val="center"/>
            <w:hideMark/>
          </w:tcPr>
          <w:p w14:paraId="46925AF8"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Web/E-mail</w:t>
            </w:r>
          </w:p>
        </w:tc>
        <w:tc>
          <w:tcPr>
            <w:tcW w:w="9905" w:type="dxa"/>
            <w:vAlign w:val="center"/>
            <w:hideMark/>
          </w:tcPr>
          <w:p w14:paraId="77B8B88D"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State the type of e-survey (eg, one posted on a Web site, or one sent out through e-mail). If it is an e-mail survey, were the responses entered manually into a database, or was there an automatic method for capturing responses?</w:t>
            </w:r>
          </w:p>
        </w:tc>
        <w:tc>
          <w:tcPr>
            <w:tcW w:w="1893" w:type="dxa"/>
          </w:tcPr>
          <w:p w14:paraId="53DE6F94" w14:textId="77777777" w:rsidR="00C15199" w:rsidRDefault="00C15199" w:rsidP="00530828">
            <w:pPr>
              <w:jc w:val="center"/>
              <w:rPr>
                <w:rFonts w:eastAsia="Times New Roman" w:cs="Times New Roman"/>
                <w:szCs w:val="24"/>
                <w:lang w:val="en-US"/>
              </w:rPr>
            </w:pPr>
          </w:p>
          <w:p w14:paraId="048CFEF9" w14:textId="022F6ADA" w:rsidR="002E4D26" w:rsidRPr="00216984" w:rsidRDefault="001B2D3B" w:rsidP="00530828">
            <w:pPr>
              <w:jc w:val="center"/>
              <w:rPr>
                <w:rFonts w:eastAsia="Times New Roman" w:cs="Times New Roman"/>
                <w:szCs w:val="24"/>
                <w:lang w:val="en-US"/>
              </w:rPr>
            </w:pPr>
            <w:r>
              <w:rPr>
                <w:rFonts w:eastAsia="Times New Roman" w:cs="Times New Roman"/>
                <w:szCs w:val="24"/>
                <w:lang w:val="en-US"/>
              </w:rPr>
              <w:t>9</w:t>
            </w:r>
          </w:p>
        </w:tc>
      </w:tr>
      <w:tr w:rsidR="002E4D26" w:rsidRPr="003A7159" w14:paraId="4451195C" w14:textId="77777777" w:rsidTr="002E4D26">
        <w:tc>
          <w:tcPr>
            <w:tcW w:w="0" w:type="auto"/>
            <w:vAlign w:val="center"/>
            <w:hideMark/>
          </w:tcPr>
          <w:p w14:paraId="165A583D"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Context</w:t>
            </w:r>
          </w:p>
        </w:tc>
        <w:tc>
          <w:tcPr>
            <w:tcW w:w="9905" w:type="dxa"/>
            <w:vAlign w:val="center"/>
            <w:hideMark/>
          </w:tcPr>
          <w:p w14:paraId="22F7DBA0"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Describe the Web site (for mailing list/newsgroup) in which the survey was posted. What is the Web site about, who is visiting it, what are visitors normally looking for? Discuss to what degree the content of the Web site could pre-select the sample or influence the results. For example, a survey about vaccination on a anti-immunization Web site will have different results from a Web survey conducted on a government Web site</w:t>
            </w:r>
          </w:p>
        </w:tc>
        <w:tc>
          <w:tcPr>
            <w:tcW w:w="1893" w:type="dxa"/>
          </w:tcPr>
          <w:p w14:paraId="19B15D32" w14:textId="4F8AD4D8" w:rsidR="002E4D26" w:rsidRPr="003A7159" w:rsidRDefault="001F40F6" w:rsidP="003A7159">
            <w:pPr>
              <w:rPr>
                <w:rFonts w:eastAsia="Times New Roman" w:cs="Times New Roman"/>
                <w:szCs w:val="24"/>
                <w:lang w:val="en-US"/>
              </w:rPr>
            </w:pPr>
            <w:r>
              <w:rPr>
                <w:rFonts w:eastAsia="Times New Roman" w:cs="Times New Roman"/>
                <w:szCs w:val="24"/>
                <w:lang w:val="en-US"/>
              </w:rPr>
              <w:t>-</w:t>
            </w:r>
            <w:r>
              <w:rPr>
                <w:rFonts w:eastAsia="Times New Roman"/>
                <w:szCs w:val="24"/>
                <w:lang w:val="en-US"/>
              </w:rPr>
              <w:t>-----------------------</w:t>
            </w:r>
          </w:p>
        </w:tc>
      </w:tr>
      <w:tr w:rsidR="002E4D26" w:rsidRPr="00216984" w14:paraId="1F64B7C0" w14:textId="77777777" w:rsidTr="002E4D26">
        <w:tc>
          <w:tcPr>
            <w:tcW w:w="0" w:type="auto"/>
            <w:vAlign w:val="center"/>
            <w:hideMark/>
          </w:tcPr>
          <w:p w14:paraId="7646C239"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Mandatory/voluntary</w:t>
            </w:r>
          </w:p>
        </w:tc>
        <w:tc>
          <w:tcPr>
            <w:tcW w:w="9905" w:type="dxa"/>
            <w:vAlign w:val="center"/>
            <w:hideMark/>
          </w:tcPr>
          <w:p w14:paraId="139602D0" w14:textId="77777777" w:rsidR="002E4D26" w:rsidRPr="003A7159" w:rsidRDefault="002E4D26" w:rsidP="003A7159">
            <w:pPr>
              <w:rPr>
                <w:rFonts w:eastAsia="Times New Roman" w:cs="Times New Roman"/>
                <w:szCs w:val="20"/>
                <w:lang w:val="en-US"/>
              </w:rPr>
            </w:pPr>
            <w:r w:rsidRPr="003A7159">
              <w:rPr>
                <w:rFonts w:eastAsia="Times New Roman" w:cs="Times New Roman"/>
                <w:szCs w:val="24"/>
                <w:lang w:val="en-US"/>
              </w:rPr>
              <w:t>Was it a mandatory survey to be filled in by every visitor who wanted to enter the Web site, or was it a voluntary survey?</w:t>
            </w:r>
          </w:p>
        </w:tc>
        <w:tc>
          <w:tcPr>
            <w:tcW w:w="1893" w:type="dxa"/>
          </w:tcPr>
          <w:p w14:paraId="7CF6B402" w14:textId="571BE36F" w:rsidR="002E4D26" w:rsidRPr="00216984" w:rsidRDefault="00CB7500" w:rsidP="00216984">
            <w:pPr>
              <w:jc w:val="center"/>
              <w:rPr>
                <w:rFonts w:eastAsia="Times New Roman" w:cs="Times New Roman"/>
                <w:color w:val="000000" w:themeColor="text1"/>
                <w:szCs w:val="24"/>
                <w:lang w:val="en-US"/>
              </w:rPr>
            </w:pPr>
            <w:r>
              <w:rPr>
                <w:rFonts w:eastAsia="Times New Roman" w:cs="Times New Roman"/>
                <w:color w:val="000000" w:themeColor="text1"/>
                <w:szCs w:val="24"/>
                <w:lang w:val="en-US"/>
              </w:rPr>
              <w:t>9</w:t>
            </w:r>
          </w:p>
        </w:tc>
      </w:tr>
      <w:tr w:rsidR="002E4D26" w:rsidRPr="00216984" w14:paraId="0B4371BB" w14:textId="77777777" w:rsidTr="002E4D26">
        <w:tc>
          <w:tcPr>
            <w:tcW w:w="0" w:type="auto"/>
            <w:vAlign w:val="center"/>
            <w:hideMark/>
          </w:tcPr>
          <w:p w14:paraId="75EA0083"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lastRenderedPageBreak/>
              <w:t>Incentives</w:t>
            </w:r>
          </w:p>
        </w:tc>
        <w:tc>
          <w:tcPr>
            <w:tcW w:w="9905" w:type="dxa"/>
            <w:vAlign w:val="center"/>
            <w:hideMark/>
          </w:tcPr>
          <w:p w14:paraId="2D229189"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Were any incentives offered (eg, monetary, prizes, or non-monetary incentives such as an offer to provide the survey results)?</w:t>
            </w:r>
          </w:p>
        </w:tc>
        <w:tc>
          <w:tcPr>
            <w:tcW w:w="1893" w:type="dxa"/>
          </w:tcPr>
          <w:p w14:paraId="2235F6A2" w14:textId="6B22EAAF" w:rsidR="002E4D26" w:rsidRPr="00216984" w:rsidRDefault="00733D93" w:rsidP="00216984">
            <w:pPr>
              <w:jc w:val="center"/>
              <w:rPr>
                <w:rFonts w:eastAsia="Times New Roman" w:cs="Times New Roman"/>
                <w:szCs w:val="24"/>
                <w:lang w:val="en-US"/>
              </w:rPr>
            </w:pPr>
            <w:r>
              <w:rPr>
                <w:rFonts w:eastAsia="Times New Roman" w:cs="Times New Roman"/>
                <w:szCs w:val="24"/>
                <w:lang w:val="en-US"/>
              </w:rPr>
              <w:t>8</w:t>
            </w:r>
          </w:p>
        </w:tc>
      </w:tr>
      <w:tr w:rsidR="002E4D26" w:rsidRPr="00216984" w14:paraId="46566971" w14:textId="77777777" w:rsidTr="002E4D26">
        <w:tc>
          <w:tcPr>
            <w:tcW w:w="0" w:type="auto"/>
            <w:vAlign w:val="center"/>
            <w:hideMark/>
          </w:tcPr>
          <w:p w14:paraId="356ED459"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Time/Date</w:t>
            </w:r>
          </w:p>
        </w:tc>
        <w:tc>
          <w:tcPr>
            <w:tcW w:w="9905" w:type="dxa"/>
            <w:vAlign w:val="center"/>
            <w:hideMark/>
          </w:tcPr>
          <w:p w14:paraId="77D523C2"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In what timeframe were the data collected?</w:t>
            </w:r>
          </w:p>
        </w:tc>
        <w:tc>
          <w:tcPr>
            <w:tcW w:w="1893" w:type="dxa"/>
          </w:tcPr>
          <w:p w14:paraId="46C9C9FA" w14:textId="60DAEA5E" w:rsidR="002E4D26" w:rsidRPr="00216984" w:rsidRDefault="00733D93" w:rsidP="00216984">
            <w:pPr>
              <w:jc w:val="center"/>
              <w:rPr>
                <w:rFonts w:eastAsia="Times New Roman" w:cs="Times New Roman"/>
                <w:szCs w:val="24"/>
                <w:lang w:val="en-US"/>
              </w:rPr>
            </w:pPr>
            <w:r>
              <w:rPr>
                <w:rFonts w:eastAsia="Times New Roman" w:cs="Times New Roman"/>
                <w:szCs w:val="24"/>
                <w:lang w:val="en-US"/>
              </w:rPr>
              <w:t>8</w:t>
            </w:r>
          </w:p>
        </w:tc>
      </w:tr>
      <w:tr w:rsidR="002E4D26" w:rsidRPr="00216984" w14:paraId="00C835F6" w14:textId="77777777" w:rsidTr="002E4D26">
        <w:tc>
          <w:tcPr>
            <w:tcW w:w="0" w:type="auto"/>
            <w:vAlign w:val="center"/>
            <w:hideMark/>
          </w:tcPr>
          <w:p w14:paraId="7C17E3EC"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Randomization of items or questionnaires</w:t>
            </w:r>
          </w:p>
        </w:tc>
        <w:tc>
          <w:tcPr>
            <w:tcW w:w="9905" w:type="dxa"/>
            <w:vAlign w:val="center"/>
            <w:hideMark/>
          </w:tcPr>
          <w:p w14:paraId="3B8FC6B3"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To prevent biases items can be randomized or alternated.</w:t>
            </w:r>
          </w:p>
        </w:tc>
        <w:tc>
          <w:tcPr>
            <w:tcW w:w="1893" w:type="dxa"/>
          </w:tcPr>
          <w:p w14:paraId="7D9CAAEE" w14:textId="77777777" w:rsidR="00C15199" w:rsidRDefault="00C15199" w:rsidP="00216984">
            <w:pPr>
              <w:jc w:val="center"/>
              <w:rPr>
                <w:rFonts w:eastAsia="Times New Roman" w:cs="Times New Roman"/>
                <w:szCs w:val="24"/>
                <w:lang w:val="en-US"/>
              </w:rPr>
            </w:pPr>
          </w:p>
          <w:p w14:paraId="15C6A582" w14:textId="1EC431EB" w:rsidR="002E4D26" w:rsidRPr="00216984" w:rsidRDefault="00EC36BE" w:rsidP="00216984">
            <w:pPr>
              <w:jc w:val="center"/>
              <w:rPr>
                <w:rFonts w:eastAsia="Times New Roman" w:cs="Times New Roman"/>
                <w:szCs w:val="24"/>
                <w:lang w:val="en-US"/>
              </w:rPr>
            </w:pPr>
            <w:r>
              <w:rPr>
                <w:rFonts w:eastAsia="Times New Roman" w:cs="Times New Roman"/>
                <w:szCs w:val="24"/>
                <w:lang w:val="en-US"/>
              </w:rPr>
              <w:t>7</w:t>
            </w:r>
          </w:p>
        </w:tc>
      </w:tr>
      <w:tr w:rsidR="002E4D26" w:rsidRPr="00216984" w14:paraId="2B4AB56E" w14:textId="77777777" w:rsidTr="002E4D26">
        <w:tc>
          <w:tcPr>
            <w:tcW w:w="0" w:type="auto"/>
            <w:vAlign w:val="center"/>
            <w:hideMark/>
          </w:tcPr>
          <w:p w14:paraId="1BCAC7A8"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Adaptive questioning</w:t>
            </w:r>
          </w:p>
        </w:tc>
        <w:tc>
          <w:tcPr>
            <w:tcW w:w="9905" w:type="dxa"/>
            <w:vAlign w:val="center"/>
            <w:hideMark/>
          </w:tcPr>
          <w:p w14:paraId="4D5A2EBB"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Use adaptive questioning (certain items, or only conditionally displayed based on responses to other items) to reduce number and complexity of the questions.</w:t>
            </w:r>
          </w:p>
        </w:tc>
        <w:tc>
          <w:tcPr>
            <w:tcW w:w="1893" w:type="dxa"/>
          </w:tcPr>
          <w:p w14:paraId="17BF91D7" w14:textId="27049774" w:rsidR="002E4D26" w:rsidRPr="00216984" w:rsidRDefault="00EC36BE" w:rsidP="00216984">
            <w:pPr>
              <w:jc w:val="center"/>
              <w:rPr>
                <w:rFonts w:eastAsia="Times New Roman" w:cs="Times New Roman"/>
                <w:szCs w:val="24"/>
                <w:lang w:val="en-US"/>
              </w:rPr>
            </w:pPr>
            <w:r>
              <w:rPr>
                <w:rFonts w:eastAsia="Times New Roman" w:cs="Times New Roman"/>
                <w:szCs w:val="24"/>
                <w:lang w:val="en-US"/>
              </w:rPr>
              <w:t>7</w:t>
            </w:r>
          </w:p>
        </w:tc>
      </w:tr>
      <w:tr w:rsidR="002E4D26" w:rsidRPr="00216984" w14:paraId="48A87839" w14:textId="77777777" w:rsidTr="002E4D26">
        <w:tc>
          <w:tcPr>
            <w:tcW w:w="0" w:type="auto"/>
            <w:vAlign w:val="center"/>
            <w:hideMark/>
          </w:tcPr>
          <w:p w14:paraId="6C1F0C02"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Number of Items</w:t>
            </w:r>
          </w:p>
        </w:tc>
        <w:tc>
          <w:tcPr>
            <w:tcW w:w="9905" w:type="dxa"/>
            <w:vAlign w:val="center"/>
            <w:hideMark/>
          </w:tcPr>
          <w:p w14:paraId="7E1C9AC4"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What was the number of questionnaire items per page? The number of items is an important factor for the completion rate.</w:t>
            </w:r>
          </w:p>
        </w:tc>
        <w:tc>
          <w:tcPr>
            <w:tcW w:w="1893" w:type="dxa"/>
          </w:tcPr>
          <w:p w14:paraId="2A6A3CBA" w14:textId="6F325BD0" w:rsidR="002E4D26" w:rsidRPr="00216984" w:rsidRDefault="00FA7AEC" w:rsidP="00216984">
            <w:pPr>
              <w:jc w:val="center"/>
              <w:rPr>
                <w:rFonts w:eastAsia="Times New Roman" w:cs="Times New Roman"/>
                <w:szCs w:val="24"/>
                <w:lang w:val="en-US"/>
              </w:rPr>
            </w:pPr>
            <w:r>
              <w:rPr>
                <w:rFonts w:eastAsia="Times New Roman" w:cs="Times New Roman"/>
                <w:szCs w:val="24"/>
                <w:lang w:val="en-US"/>
              </w:rPr>
              <w:t>7</w:t>
            </w:r>
          </w:p>
        </w:tc>
      </w:tr>
      <w:tr w:rsidR="002E4D26" w:rsidRPr="00216984" w14:paraId="6AA27E7A" w14:textId="77777777" w:rsidTr="002E4D26">
        <w:tc>
          <w:tcPr>
            <w:tcW w:w="0" w:type="auto"/>
            <w:vAlign w:val="center"/>
            <w:hideMark/>
          </w:tcPr>
          <w:p w14:paraId="0218F595"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Number of screens (pages)</w:t>
            </w:r>
          </w:p>
        </w:tc>
        <w:tc>
          <w:tcPr>
            <w:tcW w:w="9905" w:type="dxa"/>
            <w:vAlign w:val="center"/>
            <w:hideMark/>
          </w:tcPr>
          <w:p w14:paraId="12920490"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Over how many pages was the questionnaire distributed? The number of items is an important factor for the completion rate.</w:t>
            </w:r>
          </w:p>
        </w:tc>
        <w:tc>
          <w:tcPr>
            <w:tcW w:w="1893" w:type="dxa"/>
          </w:tcPr>
          <w:p w14:paraId="06C5BAF8" w14:textId="6733DB43" w:rsidR="002E4D26" w:rsidRPr="00216984" w:rsidRDefault="00FA7AEC" w:rsidP="00216984">
            <w:pPr>
              <w:jc w:val="center"/>
              <w:rPr>
                <w:rFonts w:eastAsia="Times New Roman" w:cs="Times New Roman"/>
                <w:szCs w:val="24"/>
                <w:lang w:val="en-US"/>
              </w:rPr>
            </w:pPr>
            <w:r>
              <w:rPr>
                <w:rFonts w:eastAsia="Times New Roman" w:cs="Times New Roman"/>
                <w:szCs w:val="24"/>
                <w:lang w:val="en-US"/>
              </w:rPr>
              <w:t>7</w:t>
            </w:r>
          </w:p>
        </w:tc>
      </w:tr>
      <w:tr w:rsidR="002E4D26" w:rsidRPr="00216984" w14:paraId="1C1C8D53" w14:textId="77777777" w:rsidTr="002E4D26">
        <w:tc>
          <w:tcPr>
            <w:tcW w:w="0" w:type="auto"/>
            <w:vAlign w:val="center"/>
            <w:hideMark/>
          </w:tcPr>
          <w:p w14:paraId="76DB0BF9"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Completeness check</w:t>
            </w:r>
          </w:p>
        </w:tc>
        <w:tc>
          <w:tcPr>
            <w:tcW w:w="9905" w:type="dxa"/>
            <w:vAlign w:val="center"/>
            <w:hideMark/>
          </w:tcPr>
          <w:p w14:paraId="4C6740C0"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 xml:space="preserve">It is technically possible to do consistency or completeness checks before the questionnaire is submitted. Was this done, and if “yes”, how (usually </w:t>
            </w:r>
            <w:proofErr w:type="spellStart"/>
            <w:r w:rsidRPr="003A7159">
              <w:rPr>
                <w:rFonts w:eastAsia="Times New Roman" w:cs="Times New Roman"/>
                <w:szCs w:val="24"/>
                <w:lang w:val="en-US"/>
              </w:rPr>
              <w:t>JAVAScript</w:t>
            </w:r>
            <w:proofErr w:type="spellEnd"/>
            <w:r w:rsidRPr="003A7159">
              <w:rPr>
                <w:rFonts w:eastAsia="Times New Roman" w:cs="Times New Roman"/>
                <w:szCs w:val="24"/>
                <w:lang w:val="en-US"/>
              </w:rPr>
              <w:t>)? An alternative is to check for completeness after the questionnaire has been submitted (and highlight mandatory items). If this has been done, it should be reported. All items should provide a non-response option such as “not applicable” or “rather not say”, and selection of one response option should be enforced.</w:t>
            </w:r>
          </w:p>
        </w:tc>
        <w:tc>
          <w:tcPr>
            <w:tcW w:w="1893" w:type="dxa"/>
          </w:tcPr>
          <w:p w14:paraId="45FA6DD4" w14:textId="77777777" w:rsidR="00C15199" w:rsidRDefault="00C15199" w:rsidP="00216984">
            <w:pPr>
              <w:jc w:val="center"/>
              <w:rPr>
                <w:rFonts w:eastAsia="Times New Roman" w:cs="Times New Roman"/>
                <w:szCs w:val="24"/>
                <w:lang w:val="en-US"/>
              </w:rPr>
            </w:pPr>
          </w:p>
          <w:p w14:paraId="4398DF95" w14:textId="77777777" w:rsidR="00C15199" w:rsidRDefault="00C15199" w:rsidP="00216984">
            <w:pPr>
              <w:jc w:val="center"/>
              <w:rPr>
                <w:rFonts w:eastAsia="Times New Roman" w:cs="Times New Roman"/>
                <w:szCs w:val="24"/>
                <w:lang w:val="en-US"/>
              </w:rPr>
            </w:pPr>
          </w:p>
          <w:p w14:paraId="302BD1CE" w14:textId="1DC0B9D5" w:rsidR="002E4D26" w:rsidRPr="00216984" w:rsidRDefault="004A3886" w:rsidP="00216984">
            <w:pPr>
              <w:jc w:val="center"/>
              <w:rPr>
                <w:rFonts w:eastAsia="Times New Roman" w:cs="Times New Roman"/>
                <w:szCs w:val="24"/>
                <w:lang w:val="en-US"/>
              </w:rPr>
            </w:pPr>
            <w:r>
              <w:rPr>
                <w:rFonts w:eastAsia="Times New Roman" w:cs="Times New Roman"/>
                <w:szCs w:val="24"/>
                <w:lang w:val="en-US"/>
              </w:rPr>
              <w:t>------------</w:t>
            </w:r>
          </w:p>
        </w:tc>
      </w:tr>
      <w:tr w:rsidR="002E4D26" w:rsidRPr="00216984" w14:paraId="744EC102" w14:textId="77777777" w:rsidTr="002E4D26">
        <w:tc>
          <w:tcPr>
            <w:tcW w:w="0" w:type="auto"/>
            <w:vAlign w:val="center"/>
            <w:hideMark/>
          </w:tcPr>
          <w:p w14:paraId="0E66798E"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Review step</w:t>
            </w:r>
          </w:p>
        </w:tc>
        <w:tc>
          <w:tcPr>
            <w:tcW w:w="9905" w:type="dxa"/>
            <w:vAlign w:val="center"/>
            <w:hideMark/>
          </w:tcPr>
          <w:p w14:paraId="0C51EC3E"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State whether respondents were able to review and change their answers (eg, through a Back button or a Review step which displays a summary of the responses and asks the respondents if they are correct).</w:t>
            </w:r>
          </w:p>
        </w:tc>
        <w:tc>
          <w:tcPr>
            <w:tcW w:w="1893" w:type="dxa"/>
          </w:tcPr>
          <w:p w14:paraId="3DE0CE15" w14:textId="40AEE359" w:rsidR="002E4D26" w:rsidRPr="00216984" w:rsidRDefault="004A3886" w:rsidP="00216984">
            <w:pPr>
              <w:jc w:val="center"/>
              <w:rPr>
                <w:rFonts w:eastAsia="Times New Roman" w:cs="Times New Roman"/>
                <w:szCs w:val="24"/>
                <w:lang w:val="en-US"/>
              </w:rPr>
            </w:pPr>
            <w:r>
              <w:rPr>
                <w:rFonts w:eastAsia="Times New Roman" w:cs="Times New Roman"/>
                <w:szCs w:val="24"/>
                <w:lang w:val="en-US"/>
              </w:rPr>
              <w:t>7</w:t>
            </w:r>
          </w:p>
        </w:tc>
      </w:tr>
      <w:tr w:rsidR="002E4D26" w:rsidRPr="00216984" w14:paraId="54549BD2" w14:textId="77777777" w:rsidTr="002E4D26">
        <w:tc>
          <w:tcPr>
            <w:tcW w:w="0" w:type="auto"/>
            <w:vAlign w:val="center"/>
            <w:hideMark/>
          </w:tcPr>
          <w:p w14:paraId="0C4F7193"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Unique site visitor</w:t>
            </w:r>
          </w:p>
        </w:tc>
        <w:tc>
          <w:tcPr>
            <w:tcW w:w="9905" w:type="dxa"/>
            <w:vAlign w:val="center"/>
            <w:hideMark/>
          </w:tcPr>
          <w:p w14:paraId="5EC4D404"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If you provide view rates or participation rates, you need to define how you determined a unique visitor. There are different techniques available, based on IP addresses or cookies or both.</w:t>
            </w:r>
          </w:p>
        </w:tc>
        <w:tc>
          <w:tcPr>
            <w:tcW w:w="1893" w:type="dxa"/>
          </w:tcPr>
          <w:p w14:paraId="40067F76" w14:textId="21B73CC5" w:rsidR="002E4D26" w:rsidRPr="00216984" w:rsidRDefault="008D02F3" w:rsidP="00216984">
            <w:pPr>
              <w:jc w:val="center"/>
              <w:rPr>
                <w:rFonts w:eastAsia="Times New Roman" w:cs="Times New Roman"/>
                <w:szCs w:val="24"/>
                <w:lang w:val="en-US"/>
              </w:rPr>
            </w:pPr>
            <w:r w:rsidRPr="00216984">
              <w:rPr>
                <w:rFonts w:eastAsia="Times New Roman" w:cs="Times New Roman"/>
                <w:szCs w:val="24"/>
                <w:lang w:val="en-US"/>
              </w:rPr>
              <w:t>----------------</w:t>
            </w:r>
          </w:p>
        </w:tc>
      </w:tr>
      <w:tr w:rsidR="002E4D26" w:rsidRPr="00216984" w14:paraId="5677F63D" w14:textId="77777777" w:rsidTr="002E4D26">
        <w:tc>
          <w:tcPr>
            <w:tcW w:w="0" w:type="auto"/>
            <w:vAlign w:val="center"/>
            <w:hideMark/>
          </w:tcPr>
          <w:p w14:paraId="4CEAABD8"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View rate (Ratio of unique survey visitors/unique site visitors)</w:t>
            </w:r>
          </w:p>
        </w:tc>
        <w:tc>
          <w:tcPr>
            <w:tcW w:w="9905" w:type="dxa"/>
            <w:vAlign w:val="center"/>
            <w:hideMark/>
          </w:tcPr>
          <w:p w14:paraId="61CF4E2A"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Requires counting unique visitors to the first page of the survey, divided by the number of unique site visitors (not page views!). It is not unusual to have view rates of less than 0.1 % if the survey is voluntary.</w:t>
            </w:r>
          </w:p>
        </w:tc>
        <w:tc>
          <w:tcPr>
            <w:tcW w:w="1893" w:type="dxa"/>
          </w:tcPr>
          <w:p w14:paraId="68F69326" w14:textId="6293B373" w:rsidR="002E4D26" w:rsidRPr="00216984" w:rsidRDefault="008D02F3" w:rsidP="00216984">
            <w:pPr>
              <w:jc w:val="center"/>
              <w:rPr>
                <w:rFonts w:eastAsia="Times New Roman" w:cs="Times New Roman"/>
                <w:szCs w:val="24"/>
                <w:lang w:val="en-US"/>
              </w:rPr>
            </w:pPr>
            <w:r w:rsidRPr="00216984">
              <w:rPr>
                <w:rFonts w:eastAsia="Times New Roman" w:cs="Times New Roman"/>
                <w:szCs w:val="24"/>
                <w:lang w:val="en-US"/>
              </w:rPr>
              <w:t>----------------</w:t>
            </w:r>
          </w:p>
        </w:tc>
      </w:tr>
      <w:tr w:rsidR="002E4D26" w:rsidRPr="00216984" w14:paraId="582A2C1E" w14:textId="77777777" w:rsidTr="002E4D26">
        <w:tc>
          <w:tcPr>
            <w:tcW w:w="0" w:type="auto"/>
            <w:vAlign w:val="center"/>
            <w:hideMark/>
          </w:tcPr>
          <w:p w14:paraId="532E6F68"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Participation rate (Ratio of unique visitors who agreed to participate/unique first survey page visitors)</w:t>
            </w:r>
          </w:p>
        </w:tc>
        <w:tc>
          <w:tcPr>
            <w:tcW w:w="9905" w:type="dxa"/>
            <w:vAlign w:val="center"/>
            <w:hideMark/>
          </w:tcPr>
          <w:p w14:paraId="3774BC2D" w14:textId="77777777" w:rsidR="002E4D26" w:rsidRPr="003A7159" w:rsidRDefault="002E4D26" w:rsidP="003A7159">
            <w:pPr>
              <w:rPr>
                <w:rFonts w:eastAsia="Times New Roman" w:cs="Times New Roman"/>
                <w:szCs w:val="20"/>
                <w:lang w:val="en-US"/>
              </w:rPr>
            </w:pPr>
            <w:r w:rsidRPr="003A7159">
              <w:rPr>
                <w:rFonts w:eastAsia="Times New Roman" w:cs="Times New Roman"/>
                <w:szCs w:val="24"/>
                <w:lang w:val="en-US"/>
              </w:rPr>
              <w:t>Count the unique number of people who filled in the first survey page (or agreed to participate, for example by checking a checkbox), divided by visitors who visit the first page of the survey (or the informed consents page, if present). This can also be called “recruitment” rate.</w:t>
            </w:r>
          </w:p>
        </w:tc>
        <w:tc>
          <w:tcPr>
            <w:tcW w:w="1893" w:type="dxa"/>
          </w:tcPr>
          <w:p w14:paraId="1EDE223D" w14:textId="77777777" w:rsidR="00C15199" w:rsidRDefault="00C15199" w:rsidP="00216984">
            <w:pPr>
              <w:jc w:val="center"/>
              <w:rPr>
                <w:rFonts w:eastAsia="Times New Roman" w:cs="Times New Roman"/>
                <w:szCs w:val="24"/>
                <w:lang w:val="en-US"/>
              </w:rPr>
            </w:pPr>
          </w:p>
          <w:p w14:paraId="4A80E060" w14:textId="77777777" w:rsidR="00C15199" w:rsidRDefault="00C15199" w:rsidP="00216984">
            <w:pPr>
              <w:jc w:val="center"/>
              <w:rPr>
                <w:rFonts w:eastAsia="Times New Roman" w:cs="Times New Roman"/>
                <w:szCs w:val="24"/>
                <w:lang w:val="en-US"/>
              </w:rPr>
            </w:pPr>
          </w:p>
          <w:p w14:paraId="1463EA8F" w14:textId="205CE462" w:rsidR="002E4D26" w:rsidRPr="00216984" w:rsidRDefault="00216984" w:rsidP="00216984">
            <w:pPr>
              <w:jc w:val="center"/>
              <w:rPr>
                <w:rFonts w:eastAsia="Times New Roman" w:cs="Times New Roman"/>
                <w:szCs w:val="24"/>
                <w:lang w:val="en-US"/>
              </w:rPr>
            </w:pPr>
            <w:r w:rsidRPr="00216984">
              <w:rPr>
                <w:rFonts w:eastAsia="Times New Roman" w:cs="Times New Roman"/>
                <w:szCs w:val="24"/>
                <w:lang w:val="en-US"/>
              </w:rPr>
              <w:t>1</w:t>
            </w:r>
            <w:r w:rsidR="005561C4">
              <w:rPr>
                <w:rFonts w:eastAsia="Times New Roman" w:cs="Times New Roman"/>
                <w:szCs w:val="24"/>
                <w:lang w:val="en-US"/>
              </w:rPr>
              <w:t>8</w:t>
            </w:r>
          </w:p>
        </w:tc>
      </w:tr>
      <w:tr w:rsidR="002E4D26" w:rsidRPr="00216984" w14:paraId="6BFDAC7D" w14:textId="77777777" w:rsidTr="002E4D26">
        <w:tc>
          <w:tcPr>
            <w:tcW w:w="0" w:type="auto"/>
            <w:vAlign w:val="center"/>
            <w:hideMark/>
          </w:tcPr>
          <w:p w14:paraId="64EB4F44"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 xml:space="preserve">Completion rate (Ratio of users who </w:t>
            </w:r>
            <w:r w:rsidRPr="003A7159">
              <w:rPr>
                <w:rFonts w:eastAsia="Times New Roman" w:cs="Times New Roman"/>
                <w:szCs w:val="24"/>
                <w:lang w:val="en-US"/>
              </w:rPr>
              <w:lastRenderedPageBreak/>
              <w:t>finished the survey/users who agreed to participate)</w:t>
            </w:r>
          </w:p>
        </w:tc>
        <w:tc>
          <w:tcPr>
            <w:tcW w:w="9905" w:type="dxa"/>
            <w:vAlign w:val="center"/>
            <w:hideMark/>
          </w:tcPr>
          <w:p w14:paraId="324CD1C6"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lastRenderedPageBreak/>
              <w:t xml:space="preserve">The number of people submitting the last questionnaire page, divided by the number of people who agreed to participate (or submitted the first survey page). This is only relevant if there is a separate “informed </w:t>
            </w:r>
            <w:r w:rsidRPr="003A7159">
              <w:rPr>
                <w:rFonts w:eastAsia="Times New Roman" w:cs="Times New Roman"/>
                <w:szCs w:val="24"/>
                <w:lang w:val="en-US"/>
              </w:rPr>
              <w:lastRenderedPageBreak/>
              <w:t>consent” page or if the survey goes over several pages. This is a measure for attrition. Note that “completion” can involve leaving questionnaire items blank. This is not a measure for how completely questionnaires were filled in. (If you need a measure for this, use the word “completeness rate”.)</w:t>
            </w:r>
          </w:p>
        </w:tc>
        <w:tc>
          <w:tcPr>
            <w:tcW w:w="1893" w:type="dxa"/>
          </w:tcPr>
          <w:p w14:paraId="79759CAB" w14:textId="77777777" w:rsidR="00C15199" w:rsidRDefault="00C15199" w:rsidP="00216984">
            <w:pPr>
              <w:jc w:val="center"/>
              <w:rPr>
                <w:rFonts w:eastAsia="Times New Roman" w:cs="Times New Roman"/>
                <w:szCs w:val="24"/>
                <w:lang w:val="en-US"/>
              </w:rPr>
            </w:pPr>
          </w:p>
          <w:p w14:paraId="49733D2D" w14:textId="77777777" w:rsidR="00C15199" w:rsidRDefault="00C15199" w:rsidP="00216984">
            <w:pPr>
              <w:jc w:val="center"/>
              <w:rPr>
                <w:rFonts w:eastAsia="Times New Roman" w:cs="Times New Roman"/>
                <w:szCs w:val="24"/>
                <w:lang w:val="en-US"/>
              </w:rPr>
            </w:pPr>
          </w:p>
          <w:p w14:paraId="48186C40" w14:textId="47E5CA94" w:rsidR="002E4D26" w:rsidRPr="00216984" w:rsidRDefault="00E8223E" w:rsidP="00216984">
            <w:pPr>
              <w:jc w:val="center"/>
              <w:rPr>
                <w:rFonts w:eastAsia="Times New Roman" w:cs="Times New Roman"/>
                <w:szCs w:val="24"/>
                <w:lang w:val="en-US"/>
              </w:rPr>
            </w:pPr>
            <w:r>
              <w:rPr>
                <w:rFonts w:eastAsia="Times New Roman" w:cs="Times New Roman"/>
                <w:szCs w:val="24"/>
                <w:lang w:val="en-US"/>
              </w:rPr>
              <w:lastRenderedPageBreak/>
              <w:t>1</w:t>
            </w:r>
            <w:r w:rsidR="008D7F3E">
              <w:rPr>
                <w:rFonts w:eastAsia="Times New Roman" w:cs="Times New Roman"/>
                <w:szCs w:val="24"/>
                <w:lang w:val="en-US"/>
              </w:rPr>
              <w:t>0</w:t>
            </w:r>
          </w:p>
        </w:tc>
      </w:tr>
      <w:tr w:rsidR="002E4D26" w:rsidRPr="00216984" w14:paraId="58FBD82D" w14:textId="77777777" w:rsidTr="002E4D26">
        <w:tc>
          <w:tcPr>
            <w:tcW w:w="0" w:type="auto"/>
            <w:vAlign w:val="center"/>
            <w:hideMark/>
          </w:tcPr>
          <w:p w14:paraId="7DCF1E0F"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lastRenderedPageBreak/>
              <w:t>Cookies used</w:t>
            </w:r>
          </w:p>
        </w:tc>
        <w:tc>
          <w:tcPr>
            <w:tcW w:w="9905" w:type="dxa"/>
            <w:vAlign w:val="center"/>
            <w:hideMark/>
          </w:tcPr>
          <w:p w14:paraId="0DC11FF6"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Indicate whether cookies were used to assign a unique user identifier to each client computer. If so, mention the page on which the cookie was set and read, and how long the cookie was valid. Were duplicate entries avoided by preventing users access to the survey twice; or were duplicate database entries having the same user ID eliminated before analysis? In the latter case, which entries were kept for analysis (eg, the first entry or the most recent)?</w:t>
            </w:r>
          </w:p>
        </w:tc>
        <w:tc>
          <w:tcPr>
            <w:tcW w:w="1893" w:type="dxa"/>
          </w:tcPr>
          <w:p w14:paraId="0356F0CB" w14:textId="77777777" w:rsidR="00C15199" w:rsidRDefault="00C15199" w:rsidP="00216984">
            <w:pPr>
              <w:jc w:val="center"/>
              <w:rPr>
                <w:rFonts w:eastAsia="Times New Roman" w:cs="Times New Roman"/>
                <w:szCs w:val="24"/>
                <w:lang w:val="en-US"/>
              </w:rPr>
            </w:pPr>
          </w:p>
          <w:p w14:paraId="3EA0F152" w14:textId="77777777" w:rsidR="00C15199" w:rsidRDefault="00C15199" w:rsidP="00216984">
            <w:pPr>
              <w:jc w:val="center"/>
              <w:rPr>
                <w:rFonts w:eastAsia="Times New Roman" w:cs="Times New Roman"/>
                <w:szCs w:val="24"/>
                <w:lang w:val="en-US"/>
              </w:rPr>
            </w:pPr>
          </w:p>
          <w:p w14:paraId="44F3D33E" w14:textId="145C7116" w:rsidR="002E4D26" w:rsidRPr="00216984" w:rsidRDefault="008D7F3E" w:rsidP="00216984">
            <w:pPr>
              <w:jc w:val="center"/>
              <w:rPr>
                <w:rFonts w:eastAsia="Times New Roman" w:cs="Times New Roman"/>
                <w:szCs w:val="24"/>
                <w:lang w:val="en-US"/>
              </w:rPr>
            </w:pPr>
            <w:r>
              <w:rPr>
                <w:rFonts w:eastAsia="Times New Roman" w:cs="Times New Roman"/>
                <w:szCs w:val="24"/>
                <w:lang w:val="en-US"/>
              </w:rPr>
              <w:t>9</w:t>
            </w:r>
          </w:p>
        </w:tc>
      </w:tr>
      <w:tr w:rsidR="002E4D26" w:rsidRPr="00216984" w14:paraId="54479CB9" w14:textId="77777777" w:rsidTr="002E4D26">
        <w:tc>
          <w:tcPr>
            <w:tcW w:w="0" w:type="auto"/>
            <w:vAlign w:val="center"/>
            <w:hideMark/>
          </w:tcPr>
          <w:p w14:paraId="50A10A57"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IP check</w:t>
            </w:r>
            <w:r w:rsidRPr="003A7159">
              <w:rPr>
                <w:rFonts w:eastAsia="Times New Roman" w:cs="Times New Roman"/>
                <w:szCs w:val="24"/>
                <w:lang w:val="en-US"/>
              </w:rPr>
              <w:br/>
              <w:t> </w:t>
            </w:r>
            <w:r w:rsidRPr="003A7159">
              <w:rPr>
                <w:rFonts w:eastAsia="Times New Roman" w:cs="Times New Roman"/>
                <w:szCs w:val="24"/>
                <w:lang w:val="en-US"/>
              </w:rPr>
              <w:br/>
              <w:t> </w:t>
            </w:r>
            <w:r w:rsidRPr="003A7159">
              <w:rPr>
                <w:rFonts w:eastAsia="Times New Roman" w:cs="Times New Roman"/>
                <w:szCs w:val="24"/>
                <w:lang w:val="en-US"/>
              </w:rPr>
              <w:br/>
              <w:t> </w:t>
            </w:r>
            <w:r w:rsidRPr="003A7159">
              <w:rPr>
                <w:rFonts w:eastAsia="Times New Roman" w:cs="Times New Roman"/>
                <w:szCs w:val="24"/>
                <w:lang w:val="en-US"/>
              </w:rPr>
              <w:br/>
              <w:t> </w:t>
            </w:r>
            <w:r w:rsidRPr="003A7159">
              <w:rPr>
                <w:rFonts w:eastAsia="Times New Roman" w:cs="Times New Roman"/>
                <w:szCs w:val="24"/>
                <w:lang w:val="en-US"/>
              </w:rPr>
              <w:br/>
            </w:r>
          </w:p>
        </w:tc>
        <w:tc>
          <w:tcPr>
            <w:tcW w:w="9905" w:type="dxa"/>
            <w:vAlign w:val="center"/>
            <w:hideMark/>
          </w:tcPr>
          <w:p w14:paraId="4D169D32"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Indicate whether the IP address of the client computer was used to identify potential duplicate entries from the same user. If so, mention the period of time for which no two entries from the same IP address were allowed (eg, 24 hours). Were duplicate entries avoided by preventing users with the same IP address access to the survey twice; or were duplicate database entries having the same IP address within a given period of time eliminated before analysis? If the latter, which entries were kept for analysis (eg, the first entry or the most recent)?</w:t>
            </w:r>
          </w:p>
        </w:tc>
        <w:tc>
          <w:tcPr>
            <w:tcW w:w="1893" w:type="dxa"/>
          </w:tcPr>
          <w:p w14:paraId="667D1716" w14:textId="77777777" w:rsidR="00C15199" w:rsidRDefault="00C15199" w:rsidP="00216984">
            <w:pPr>
              <w:jc w:val="center"/>
              <w:rPr>
                <w:rFonts w:eastAsia="Times New Roman" w:cs="Times New Roman"/>
                <w:szCs w:val="24"/>
                <w:lang w:val="en-US"/>
              </w:rPr>
            </w:pPr>
          </w:p>
          <w:p w14:paraId="55774679" w14:textId="77777777" w:rsidR="00C15199" w:rsidRDefault="00C15199" w:rsidP="00216984">
            <w:pPr>
              <w:jc w:val="center"/>
              <w:rPr>
                <w:rFonts w:eastAsia="Times New Roman" w:cs="Times New Roman"/>
                <w:szCs w:val="24"/>
                <w:lang w:val="en-US"/>
              </w:rPr>
            </w:pPr>
          </w:p>
          <w:p w14:paraId="77996F16" w14:textId="1D86619A" w:rsidR="002E4D26" w:rsidRPr="00216984" w:rsidRDefault="0021404A" w:rsidP="00C15199">
            <w:pPr>
              <w:jc w:val="center"/>
              <w:rPr>
                <w:rFonts w:eastAsia="Times New Roman" w:cs="Times New Roman"/>
                <w:szCs w:val="24"/>
                <w:lang w:val="en-US"/>
              </w:rPr>
            </w:pPr>
            <w:r>
              <w:rPr>
                <w:rFonts w:eastAsia="Times New Roman" w:cs="Times New Roman"/>
                <w:szCs w:val="24"/>
                <w:lang w:val="en-US"/>
              </w:rPr>
              <w:t>9</w:t>
            </w:r>
          </w:p>
        </w:tc>
      </w:tr>
      <w:tr w:rsidR="002E4D26" w:rsidRPr="00216984" w14:paraId="1AF741D3" w14:textId="77777777" w:rsidTr="002E4D26">
        <w:tc>
          <w:tcPr>
            <w:tcW w:w="0" w:type="auto"/>
            <w:vAlign w:val="center"/>
            <w:hideMark/>
          </w:tcPr>
          <w:p w14:paraId="5A543741"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Log file analysis</w:t>
            </w:r>
          </w:p>
        </w:tc>
        <w:tc>
          <w:tcPr>
            <w:tcW w:w="9905" w:type="dxa"/>
            <w:vAlign w:val="center"/>
            <w:hideMark/>
          </w:tcPr>
          <w:p w14:paraId="6BD88E7B" w14:textId="77777777" w:rsidR="002E4D26" w:rsidRPr="003A7159" w:rsidRDefault="002E4D26" w:rsidP="003A7159">
            <w:pPr>
              <w:rPr>
                <w:rFonts w:eastAsia="Times New Roman" w:cs="Times New Roman"/>
                <w:szCs w:val="20"/>
                <w:lang w:val="en-US"/>
              </w:rPr>
            </w:pPr>
            <w:r w:rsidRPr="003A7159">
              <w:rPr>
                <w:rFonts w:eastAsia="Times New Roman" w:cs="Times New Roman"/>
                <w:szCs w:val="24"/>
                <w:lang w:val="en-US"/>
              </w:rPr>
              <w:t>Indicate whether other techniques to analyze the log file for identification of multiple entries were used. If so, please describe.</w:t>
            </w:r>
          </w:p>
        </w:tc>
        <w:tc>
          <w:tcPr>
            <w:tcW w:w="1893" w:type="dxa"/>
          </w:tcPr>
          <w:p w14:paraId="6DDEE4AA" w14:textId="1870CF9D" w:rsidR="002E4D26" w:rsidRPr="00216984" w:rsidRDefault="0021404A" w:rsidP="00216984">
            <w:pPr>
              <w:jc w:val="center"/>
              <w:rPr>
                <w:rFonts w:eastAsia="Times New Roman" w:cs="Times New Roman"/>
                <w:szCs w:val="24"/>
                <w:lang w:val="en-US"/>
              </w:rPr>
            </w:pPr>
            <w:r>
              <w:rPr>
                <w:rFonts w:eastAsia="Times New Roman" w:cs="Times New Roman"/>
                <w:szCs w:val="24"/>
                <w:lang w:val="en-US"/>
              </w:rPr>
              <w:t>9</w:t>
            </w:r>
          </w:p>
        </w:tc>
      </w:tr>
      <w:tr w:rsidR="002E4D26" w:rsidRPr="00216984" w14:paraId="3FDCF4F6" w14:textId="77777777" w:rsidTr="002E4D26">
        <w:tc>
          <w:tcPr>
            <w:tcW w:w="0" w:type="auto"/>
            <w:vAlign w:val="center"/>
            <w:hideMark/>
          </w:tcPr>
          <w:p w14:paraId="1AA4FD11"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Registration</w:t>
            </w:r>
          </w:p>
        </w:tc>
        <w:tc>
          <w:tcPr>
            <w:tcW w:w="9905" w:type="dxa"/>
            <w:vAlign w:val="center"/>
            <w:hideMark/>
          </w:tcPr>
          <w:p w14:paraId="468D3E9B"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In “closed” (non-open) surveys, users need to login first and it is easier to prevent duplicate entries from the same user. Describe how this was done. For example, was the survey never displayed a second time once the user had filled it in, or was the username stored together with the survey results and later eliminated? If the latter, which entries were kept for analysis (eg, the first entry or the most recent)?</w:t>
            </w:r>
          </w:p>
        </w:tc>
        <w:tc>
          <w:tcPr>
            <w:tcW w:w="1893" w:type="dxa"/>
          </w:tcPr>
          <w:p w14:paraId="33A79A73" w14:textId="6CE116A0" w:rsidR="002E4D26" w:rsidRPr="00216984" w:rsidRDefault="008D02F3" w:rsidP="00216984">
            <w:pPr>
              <w:jc w:val="center"/>
              <w:rPr>
                <w:rFonts w:eastAsia="Times New Roman" w:cs="Times New Roman"/>
                <w:szCs w:val="24"/>
                <w:lang w:val="en-US"/>
              </w:rPr>
            </w:pPr>
            <w:r w:rsidRPr="00216984">
              <w:rPr>
                <w:rFonts w:eastAsia="Times New Roman" w:cs="Times New Roman"/>
                <w:szCs w:val="24"/>
                <w:lang w:val="en-US"/>
              </w:rPr>
              <w:t>----------------</w:t>
            </w:r>
          </w:p>
        </w:tc>
      </w:tr>
      <w:tr w:rsidR="002E4D26" w:rsidRPr="00216984" w14:paraId="52269DCF" w14:textId="77777777" w:rsidTr="002E4D26">
        <w:tc>
          <w:tcPr>
            <w:tcW w:w="0" w:type="auto"/>
            <w:vAlign w:val="center"/>
            <w:hideMark/>
          </w:tcPr>
          <w:p w14:paraId="1AAE4A46"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Handling of incomplete questionnaires</w:t>
            </w:r>
          </w:p>
        </w:tc>
        <w:tc>
          <w:tcPr>
            <w:tcW w:w="9905" w:type="dxa"/>
            <w:vAlign w:val="center"/>
            <w:hideMark/>
          </w:tcPr>
          <w:p w14:paraId="2B642F28"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Were only completed questionnaires analyzed? Were questionnaires which terminated early (where, for example, users did not go through all questionnaire pages) also analyzed?</w:t>
            </w:r>
          </w:p>
        </w:tc>
        <w:tc>
          <w:tcPr>
            <w:tcW w:w="1893" w:type="dxa"/>
          </w:tcPr>
          <w:p w14:paraId="56121CB4" w14:textId="77777777" w:rsidR="00C15199" w:rsidRDefault="00C15199" w:rsidP="00216984">
            <w:pPr>
              <w:jc w:val="center"/>
              <w:rPr>
                <w:rFonts w:eastAsia="Times New Roman" w:cs="Times New Roman"/>
                <w:szCs w:val="24"/>
                <w:lang w:val="en-US"/>
              </w:rPr>
            </w:pPr>
          </w:p>
          <w:p w14:paraId="3D71CF33" w14:textId="7B91AA0C" w:rsidR="002E4D26" w:rsidRPr="00216984" w:rsidRDefault="00DE4666" w:rsidP="00216984">
            <w:pPr>
              <w:jc w:val="center"/>
              <w:rPr>
                <w:rFonts w:eastAsia="Times New Roman" w:cs="Times New Roman"/>
                <w:szCs w:val="24"/>
                <w:lang w:val="en-US"/>
              </w:rPr>
            </w:pPr>
            <w:r>
              <w:rPr>
                <w:rFonts w:eastAsia="Times New Roman" w:cs="Times New Roman"/>
                <w:szCs w:val="24"/>
                <w:lang w:val="en-US"/>
              </w:rPr>
              <w:t>8</w:t>
            </w:r>
          </w:p>
        </w:tc>
      </w:tr>
      <w:tr w:rsidR="002E4D26" w:rsidRPr="00216984" w14:paraId="2C0C5B22" w14:textId="77777777" w:rsidTr="002E4D26">
        <w:tc>
          <w:tcPr>
            <w:tcW w:w="0" w:type="auto"/>
            <w:vAlign w:val="center"/>
            <w:hideMark/>
          </w:tcPr>
          <w:p w14:paraId="2E80F693"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Questionnaires submitted with an atypical timestamp</w:t>
            </w:r>
          </w:p>
        </w:tc>
        <w:tc>
          <w:tcPr>
            <w:tcW w:w="9905" w:type="dxa"/>
            <w:vAlign w:val="center"/>
            <w:hideMark/>
          </w:tcPr>
          <w:p w14:paraId="24804038" w14:textId="77777777" w:rsidR="002E4D26" w:rsidRPr="003A7159" w:rsidRDefault="002E4D26" w:rsidP="003A7159">
            <w:pPr>
              <w:rPr>
                <w:rFonts w:eastAsia="Times New Roman" w:cs="Times New Roman"/>
                <w:szCs w:val="24"/>
                <w:lang w:val="en-US"/>
              </w:rPr>
            </w:pPr>
            <w:r w:rsidRPr="003A7159">
              <w:rPr>
                <w:rFonts w:eastAsia="Times New Roman" w:cs="Times New Roman"/>
                <w:szCs w:val="24"/>
                <w:lang w:val="en-US"/>
              </w:rPr>
              <w:t>Some investigators may measure the time people needed to fill in a questionnaire and exclude questionnaires that were submitted too soon. Specify the timeframe that was used as a cut-off point, and describe how this point was determined.</w:t>
            </w:r>
          </w:p>
        </w:tc>
        <w:tc>
          <w:tcPr>
            <w:tcW w:w="1893" w:type="dxa"/>
          </w:tcPr>
          <w:p w14:paraId="672C5D83" w14:textId="6B338EAC" w:rsidR="002E4D26" w:rsidRPr="00216984" w:rsidRDefault="008D02F3" w:rsidP="00216984">
            <w:pPr>
              <w:jc w:val="center"/>
              <w:rPr>
                <w:rFonts w:eastAsia="Times New Roman" w:cs="Times New Roman"/>
                <w:szCs w:val="24"/>
                <w:lang w:val="en-US"/>
              </w:rPr>
            </w:pPr>
            <w:r w:rsidRPr="00216984">
              <w:rPr>
                <w:rFonts w:eastAsia="Times New Roman" w:cs="Times New Roman"/>
                <w:szCs w:val="24"/>
                <w:lang w:val="en-US"/>
              </w:rPr>
              <w:t>-------------</w:t>
            </w:r>
          </w:p>
        </w:tc>
      </w:tr>
      <w:tr w:rsidR="002E4D26" w:rsidRPr="00216984" w14:paraId="72FF574E" w14:textId="77777777" w:rsidTr="002E4D26">
        <w:tc>
          <w:tcPr>
            <w:tcW w:w="0" w:type="auto"/>
            <w:vAlign w:val="center"/>
            <w:hideMark/>
          </w:tcPr>
          <w:p w14:paraId="7110FA72"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Statistical correction</w:t>
            </w:r>
          </w:p>
        </w:tc>
        <w:tc>
          <w:tcPr>
            <w:tcW w:w="9905" w:type="dxa"/>
            <w:vAlign w:val="center"/>
            <w:hideMark/>
          </w:tcPr>
          <w:p w14:paraId="3364D21D" w14:textId="77777777" w:rsidR="002E4D26" w:rsidRPr="003A7159" w:rsidRDefault="002E4D26" w:rsidP="003A7159">
            <w:pPr>
              <w:rPr>
                <w:rFonts w:eastAsia="Times New Roman" w:cs="Times New Roman"/>
                <w:szCs w:val="20"/>
                <w:lang w:val="en-US"/>
              </w:rPr>
            </w:pPr>
            <w:r w:rsidRPr="003A7159">
              <w:rPr>
                <w:rFonts w:eastAsia="Times New Roman" w:cs="Times New Roman"/>
                <w:szCs w:val="24"/>
                <w:lang w:val="en-US"/>
              </w:rPr>
              <w:t>Indicate whether any methods such as weighting of items or propensity scores have been used to adjust for the non-representative sample; if so, please describe the methods.</w:t>
            </w:r>
          </w:p>
        </w:tc>
        <w:tc>
          <w:tcPr>
            <w:tcW w:w="1893" w:type="dxa"/>
          </w:tcPr>
          <w:p w14:paraId="3DDD6F30" w14:textId="382DD2BF" w:rsidR="002E4D26" w:rsidRPr="00216984" w:rsidRDefault="00C15199" w:rsidP="00C15199">
            <w:pPr>
              <w:jc w:val="center"/>
              <w:rPr>
                <w:rFonts w:eastAsia="Times New Roman" w:cs="Times New Roman"/>
                <w:szCs w:val="24"/>
                <w:lang w:val="en-US"/>
              </w:rPr>
            </w:pPr>
            <w:r>
              <w:rPr>
                <w:rFonts w:eastAsia="Times New Roman" w:cs="Times New Roman"/>
                <w:szCs w:val="24"/>
                <w:lang w:val="en-US"/>
              </w:rPr>
              <w:t>1</w:t>
            </w:r>
            <w:r w:rsidR="00DE4666">
              <w:rPr>
                <w:rFonts w:eastAsia="Times New Roman" w:cs="Times New Roman"/>
                <w:szCs w:val="24"/>
                <w:lang w:val="en-US"/>
              </w:rPr>
              <w:t>0</w:t>
            </w:r>
          </w:p>
        </w:tc>
      </w:tr>
    </w:tbl>
    <w:p w14:paraId="48C5477E" w14:textId="77777777" w:rsidR="00773BF4" w:rsidRDefault="00773BF4"/>
    <w:p w14:paraId="535485DD" w14:textId="77777777" w:rsidR="00712249" w:rsidRDefault="00712249" w:rsidP="00712249">
      <w:pPr>
        <w:rPr>
          <w:rFonts w:eastAsia="Times New Roman" w:cs="Times New Roman"/>
          <w:bCs/>
          <w:szCs w:val="24"/>
          <w:lang w:val="en-US"/>
        </w:rPr>
      </w:pPr>
      <w:r>
        <w:rPr>
          <w:rFonts w:eastAsia="Times New Roman" w:cs="Times New Roman"/>
          <w:bCs/>
          <w:szCs w:val="24"/>
          <w:lang w:val="en-US"/>
        </w:rPr>
        <w:t>This checklist has been modified from</w:t>
      </w:r>
      <w:r w:rsidRPr="003A7159">
        <w:rPr>
          <w:rFonts w:eastAsia="Times New Roman" w:cs="Times New Roman"/>
          <w:bCs/>
          <w:szCs w:val="24"/>
          <w:lang w:val="en-US"/>
        </w:rPr>
        <w:t xml:space="preserve"> </w:t>
      </w:r>
      <w:proofErr w:type="spellStart"/>
      <w:r w:rsidRPr="003A7159">
        <w:rPr>
          <w:rFonts w:eastAsia="Times New Roman" w:cs="Times New Roman"/>
          <w:bCs/>
          <w:szCs w:val="24"/>
          <w:lang w:val="en-US"/>
        </w:rPr>
        <w:t>Eysenbach</w:t>
      </w:r>
      <w:proofErr w:type="spellEnd"/>
      <w:r w:rsidRPr="003A7159">
        <w:rPr>
          <w:rFonts w:eastAsia="Times New Roman" w:cs="Times New Roman"/>
          <w:bCs/>
          <w:szCs w:val="24"/>
          <w:lang w:val="en-US"/>
        </w:rPr>
        <w:t xml:space="preserve"> G. Improving the quality of Web surveys: the</w:t>
      </w:r>
      <w:r>
        <w:rPr>
          <w:rFonts w:eastAsia="Times New Roman" w:cs="Times New Roman"/>
          <w:bCs/>
          <w:szCs w:val="24"/>
          <w:lang w:val="en-US"/>
        </w:rPr>
        <w:t xml:space="preserve"> </w:t>
      </w:r>
      <w:r w:rsidRPr="003A7159">
        <w:rPr>
          <w:rFonts w:eastAsia="Times New Roman" w:cs="Times New Roman"/>
          <w:bCs/>
          <w:szCs w:val="24"/>
          <w:lang w:val="en-US"/>
        </w:rPr>
        <w:t>Checklist for Reporting Results of Internet E-Surveys (CHERRIES). J Med Internet Res. 2004 Sep 29</w:t>
      </w:r>
      <w:proofErr w:type="gramStart"/>
      <w:r w:rsidRPr="003A7159">
        <w:rPr>
          <w:rFonts w:eastAsia="Times New Roman" w:cs="Times New Roman"/>
          <w:bCs/>
          <w:szCs w:val="24"/>
          <w:lang w:val="en-US"/>
        </w:rPr>
        <w:t>;6</w:t>
      </w:r>
      <w:proofErr w:type="gramEnd"/>
      <w:r w:rsidRPr="003A7159">
        <w:rPr>
          <w:rFonts w:eastAsia="Times New Roman" w:cs="Times New Roman"/>
          <w:bCs/>
          <w:szCs w:val="24"/>
          <w:lang w:val="en-US"/>
        </w:rPr>
        <w:t>(3):e34 [erratum in J Med Internet Res.</w:t>
      </w:r>
      <w:r>
        <w:rPr>
          <w:rFonts w:eastAsia="Times New Roman" w:cs="Times New Roman"/>
          <w:bCs/>
          <w:szCs w:val="24"/>
          <w:lang w:val="en-US"/>
        </w:rPr>
        <w:t xml:space="preserve"> </w:t>
      </w:r>
      <w:r w:rsidRPr="003A7159">
        <w:rPr>
          <w:rFonts w:eastAsia="Times New Roman" w:cs="Times New Roman"/>
          <w:bCs/>
          <w:szCs w:val="24"/>
          <w:lang w:val="en-US"/>
        </w:rPr>
        <w:t xml:space="preserve">2012; 14(1): e8.]. Article available at </w:t>
      </w:r>
      <w:hyperlink r:id="rId4" w:history="1">
        <w:r w:rsidRPr="002E4D26">
          <w:rPr>
            <w:rStyle w:val="Hyperlink"/>
            <w:rFonts w:eastAsia="Times New Roman" w:cs="Times New Roman"/>
            <w:bCs/>
            <w:szCs w:val="24"/>
            <w:lang w:val="en-US"/>
          </w:rPr>
          <w:t>https://www.jmir.org/2004/3/e34</w:t>
        </w:r>
      </w:hyperlink>
      <w:r w:rsidRPr="002E4D26">
        <w:rPr>
          <w:rFonts w:eastAsia="Times New Roman" w:cs="Times New Roman"/>
          <w:bCs/>
          <w:szCs w:val="24"/>
          <w:lang w:val="en-US"/>
        </w:rPr>
        <w:t>/</w:t>
      </w:r>
      <w:r w:rsidRPr="003A7159">
        <w:rPr>
          <w:rFonts w:eastAsia="Times New Roman" w:cs="Times New Roman"/>
          <w:bCs/>
          <w:szCs w:val="24"/>
          <w:lang w:val="en-US"/>
        </w:rPr>
        <w:t xml:space="preserve">; erratum available </w:t>
      </w:r>
      <w:hyperlink r:id="rId5" w:history="1">
        <w:r w:rsidRPr="002E4D26">
          <w:rPr>
            <w:rStyle w:val="Hyperlink"/>
            <w:rFonts w:eastAsia="Times New Roman" w:cs="Times New Roman"/>
            <w:bCs/>
            <w:szCs w:val="24"/>
            <w:lang w:val="en-US"/>
          </w:rPr>
          <w:t>https://www.jmir.org/2012/1/e8/</w:t>
        </w:r>
      </w:hyperlink>
      <w:r>
        <w:rPr>
          <w:rFonts w:eastAsia="Times New Roman" w:cs="Times New Roman"/>
          <w:bCs/>
          <w:szCs w:val="24"/>
          <w:lang w:val="en-US"/>
        </w:rPr>
        <w:t xml:space="preserve">. </w:t>
      </w:r>
      <w:r w:rsidRPr="003A7159">
        <w:rPr>
          <w:rFonts w:eastAsia="Times New Roman" w:cs="Times New Roman"/>
          <w:bCs/>
          <w:szCs w:val="24"/>
          <w:lang w:val="en-US"/>
        </w:rPr>
        <w:t xml:space="preserve">Copyright ©Gunther </w:t>
      </w:r>
      <w:proofErr w:type="spellStart"/>
      <w:r w:rsidRPr="003A7159">
        <w:rPr>
          <w:rFonts w:eastAsia="Times New Roman" w:cs="Times New Roman"/>
          <w:bCs/>
          <w:szCs w:val="24"/>
          <w:lang w:val="en-US"/>
        </w:rPr>
        <w:t>Eysenbach</w:t>
      </w:r>
      <w:proofErr w:type="spellEnd"/>
      <w:r w:rsidRPr="003A7159">
        <w:rPr>
          <w:rFonts w:eastAsia="Times New Roman" w:cs="Times New Roman"/>
          <w:bCs/>
          <w:szCs w:val="24"/>
          <w:lang w:val="en-US"/>
        </w:rPr>
        <w:t xml:space="preserve">. Originally published in the </w:t>
      </w:r>
      <w:hyperlink r:id="rId6" w:history="1">
        <w:r w:rsidRPr="003A7159">
          <w:rPr>
            <w:rStyle w:val="Hyperlink"/>
            <w:rFonts w:eastAsia="Times New Roman" w:cs="Times New Roman"/>
            <w:bCs/>
            <w:szCs w:val="24"/>
            <w:lang w:val="en-US"/>
          </w:rPr>
          <w:t>Journal of Medical Internet</w:t>
        </w:r>
      </w:hyperlink>
      <w:r w:rsidRPr="003A7159">
        <w:rPr>
          <w:rFonts w:eastAsia="Times New Roman" w:cs="Times New Roman"/>
          <w:bCs/>
          <w:szCs w:val="24"/>
          <w:lang w:val="en-US"/>
        </w:rPr>
        <w:t xml:space="preserve"> Research, 29.9.2004 and</w:t>
      </w:r>
      <w:r>
        <w:rPr>
          <w:rFonts w:eastAsia="Times New Roman" w:cs="Times New Roman"/>
          <w:bCs/>
          <w:szCs w:val="24"/>
          <w:lang w:val="en-US"/>
        </w:rPr>
        <w:t xml:space="preserve"> </w:t>
      </w:r>
      <w:r w:rsidRPr="003A7159">
        <w:rPr>
          <w:rFonts w:eastAsia="Times New Roman" w:cs="Times New Roman"/>
          <w:bCs/>
          <w:szCs w:val="24"/>
          <w:lang w:val="en-US"/>
        </w:rPr>
        <w:t xml:space="preserve">04.01.2012. </w:t>
      </w:r>
    </w:p>
    <w:p w14:paraId="6CA047FF" w14:textId="28FD182E" w:rsidR="00712249" w:rsidRPr="00D113A8" w:rsidRDefault="00712249" w:rsidP="00712249">
      <w:pPr>
        <w:rPr>
          <w:rFonts w:eastAsia="Times New Roman" w:cs="Times New Roman"/>
          <w:bCs/>
          <w:szCs w:val="24"/>
          <w:lang w:val="en-US"/>
        </w:rPr>
      </w:pPr>
      <w:r w:rsidRPr="003A7159">
        <w:rPr>
          <w:rFonts w:eastAsia="Times New Roman" w:cs="Times New Roman"/>
          <w:bCs/>
          <w:szCs w:val="24"/>
          <w:lang w:val="en-US"/>
        </w:rPr>
        <w:t>This is an open-access article distributed under the terms of the Creative Commons Attribution License</w:t>
      </w:r>
      <w:r w:rsidR="00D113A8">
        <w:rPr>
          <w:rFonts w:eastAsia="Times New Roman" w:cs="Times New Roman"/>
          <w:bCs/>
          <w:szCs w:val="24"/>
          <w:lang w:val="en-US"/>
        </w:rPr>
        <w:t xml:space="preserve"> (</w:t>
      </w:r>
      <w:hyperlink r:id="rId7" w:history="1">
        <w:r w:rsidR="00D113A8" w:rsidRPr="006A654C">
          <w:rPr>
            <w:rStyle w:val="Hyperlink"/>
            <w:rFonts w:eastAsia="Times New Roman" w:cs="Times New Roman"/>
            <w:bCs/>
            <w:szCs w:val="24"/>
            <w:lang w:val="en-US"/>
          </w:rPr>
          <w:t>https://creativecommons.org/licenses/by/2.0/</w:t>
        </w:r>
      </w:hyperlink>
      <w:r w:rsidR="00D113A8">
        <w:rPr>
          <w:rFonts w:eastAsia="Times New Roman" w:cs="Times New Roman"/>
          <w:bCs/>
          <w:szCs w:val="24"/>
          <w:lang w:val="en-US"/>
        </w:rPr>
        <w:t>),</w:t>
      </w:r>
      <w:r w:rsidRPr="003A7159">
        <w:rPr>
          <w:rFonts w:eastAsia="Times New Roman" w:cs="Times New Roman"/>
          <w:bCs/>
          <w:szCs w:val="24"/>
          <w:lang w:val="en-US"/>
        </w:rPr>
        <w:t xml:space="preserve"> which permits unrestricted use, distribution, and reproduction in any medium, provided the</w:t>
      </w:r>
      <w:r>
        <w:rPr>
          <w:rFonts w:eastAsia="Times New Roman" w:cs="Times New Roman"/>
          <w:bCs/>
          <w:szCs w:val="24"/>
          <w:lang w:val="en-US"/>
        </w:rPr>
        <w:t xml:space="preserve"> </w:t>
      </w:r>
      <w:r w:rsidRPr="003A7159">
        <w:rPr>
          <w:rFonts w:eastAsia="Times New Roman" w:cs="Times New Roman"/>
          <w:bCs/>
          <w:szCs w:val="24"/>
          <w:lang w:val="en-US"/>
        </w:rPr>
        <w:t xml:space="preserve">original work, first published in the Journal of Medical Internet Research, is properly cited. </w:t>
      </w:r>
    </w:p>
    <w:p w14:paraId="5BF7043C" w14:textId="77777777" w:rsidR="00712249" w:rsidRDefault="00712249"/>
    <w:sectPr w:rsidR="00712249" w:rsidSect="00FE2034">
      <w:pgSz w:w="16838" w:h="11906" w:orient="landscape" w:code="9"/>
      <w:pgMar w:top="1440" w:right="1440" w:bottom="1440" w:left="144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159"/>
    <w:rsid w:val="00025A04"/>
    <w:rsid w:val="001279E5"/>
    <w:rsid w:val="001838AB"/>
    <w:rsid w:val="001B2D3B"/>
    <w:rsid w:val="001F40F6"/>
    <w:rsid w:val="0021404A"/>
    <w:rsid w:val="00216984"/>
    <w:rsid w:val="00263DB4"/>
    <w:rsid w:val="002A4490"/>
    <w:rsid w:val="002B0E3F"/>
    <w:rsid w:val="002E4D26"/>
    <w:rsid w:val="003307A9"/>
    <w:rsid w:val="0038120A"/>
    <w:rsid w:val="003A7159"/>
    <w:rsid w:val="004A3886"/>
    <w:rsid w:val="004B2A1A"/>
    <w:rsid w:val="00530828"/>
    <w:rsid w:val="005561C4"/>
    <w:rsid w:val="00647FD6"/>
    <w:rsid w:val="00712249"/>
    <w:rsid w:val="007320D3"/>
    <w:rsid w:val="00733D93"/>
    <w:rsid w:val="00757D5C"/>
    <w:rsid w:val="00773BF4"/>
    <w:rsid w:val="008D02F3"/>
    <w:rsid w:val="008D7F3E"/>
    <w:rsid w:val="008F0224"/>
    <w:rsid w:val="00916C4A"/>
    <w:rsid w:val="0095105A"/>
    <w:rsid w:val="009A2052"/>
    <w:rsid w:val="00A03E8F"/>
    <w:rsid w:val="00A47357"/>
    <w:rsid w:val="00A73F9F"/>
    <w:rsid w:val="00B20EE3"/>
    <w:rsid w:val="00B374BC"/>
    <w:rsid w:val="00BA37E9"/>
    <w:rsid w:val="00BC5187"/>
    <w:rsid w:val="00BD3799"/>
    <w:rsid w:val="00C15199"/>
    <w:rsid w:val="00CB7500"/>
    <w:rsid w:val="00D113A8"/>
    <w:rsid w:val="00D42324"/>
    <w:rsid w:val="00D43E61"/>
    <w:rsid w:val="00DE4666"/>
    <w:rsid w:val="00E710CC"/>
    <w:rsid w:val="00E8223E"/>
    <w:rsid w:val="00EC36BE"/>
    <w:rsid w:val="00ED1785"/>
    <w:rsid w:val="00F578F5"/>
    <w:rsid w:val="00F65749"/>
    <w:rsid w:val="00F756D3"/>
    <w:rsid w:val="00FA7AEC"/>
    <w:rsid w:val="00FE2034"/>
    <w:rsid w:val="00FF2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9D60E"/>
  <w15:chartTrackingRefBased/>
  <w15:docId w15:val="{27737602-80FD-4530-8936-4EC50C6DE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1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7159"/>
    <w:rPr>
      <w:color w:val="0563C1" w:themeColor="hyperlink"/>
      <w:u w:val="single"/>
    </w:rPr>
  </w:style>
  <w:style w:type="character" w:customStyle="1" w:styleId="UnresolvedMention">
    <w:name w:val="Unresolved Mention"/>
    <w:basedOn w:val="DefaultParagraphFont"/>
    <w:uiPriority w:val="99"/>
    <w:semiHidden/>
    <w:unhideWhenUsed/>
    <w:rsid w:val="003A7159"/>
    <w:rPr>
      <w:color w:val="605E5C"/>
      <w:shd w:val="clear" w:color="auto" w:fill="E1DFDD"/>
    </w:rPr>
  </w:style>
  <w:style w:type="paragraph" w:styleId="BalloonText">
    <w:name w:val="Balloon Text"/>
    <w:basedOn w:val="Normal"/>
    <w:link w:val="BalloonTextChar"/>
    <w:uiPriority w:val="99"/>
    <w:semiHidden/>
    <w:unhideWhenUsed/>
    <w:rsid w:val="00BA37E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A37E9"/>
    <w:rPr>
      <w:rFonts w:ascii="Times New Roman" w:hAnsi="Times New Roman" w:cs="Times New Roman"/>
      <w:sz w:val="18"/>
      <w:szCs w:val="18"/>
    </w:rPr>
  </w:style>
  <w:style w:type="paragraph" w:customStyle="1" w:styleId="CorpoA">
    <w:name w:val="Corpo A"/>
    <w:link w:val="CorpoAChar"/>
    <w:rsid w:val="001279E5"/>
    <w:pPr>
      <w:pBdr>
        <w:top w:val="nil"/>
        <w:left w:val="nil"/>
        <w:bottom w:val="nil"/>
        <w:right w:val="nil"/>
        <w:between w:val="nil"/>
        <w:bar w:val="nil"/>
      </w:pBdr>
      <w:spacing w:after="0" w:line="240" w:lineRule="auto"/>
    </w:pPr>
    <w:rPr>
      <w:rFonts w:ascii="Cambria" w:eastAsia="Arial Unicode MS" w:hAnsi="Cambria" w:cs="Arial Unicode MS"/>
      <w:color w:val="000000"/>
      <w:sz w:val="24"/>
      <w:szCs w:val="24"/>
      <w:u w:color="000000"/>
      <w:bdr w:val="nil"/>
      <w:lang w:val="en-US" w:eastAsia="pt-BR"/>
      <w14:textOutline w14:w="12700" w14:cap="flat" w14:cmpd="sng" w14:algn="ctr">
        <w14:noFill/>
        <w14:prstDash w14:val="solid"/>
        <w14:miter w14:lim="400000"/>
      </w14:textOutline>
    </w:rPr>
  </w:style>
  <w:style w:type="character" w:customStyle="1" w:styleId="CorpoAChar">
    <w:name w:val="Corpo A Char"/>
    <w:basedOn w:val="DefaultParagraphFont"/>
    <w:link w:val="CorpoA"/>
    <w:rsid w:val="001279E5"/>
    <w:rPr>
      <w:rFonts w:ascii="Cambria" w:eastAsia="Arial Unicode MS" w:hAnsi="Cambria" w:cs="Arial Unicode MS"/>
      <w:color w:val="000000"/>
      <w:sz w:val="24"/>
      <w:szCs w:val="24"/>
      <w:u w:color="000000"/>
      <w:bdr w:val="nil"/>
      <w:lang w:val="en-US" w:eastAsia="pt-BR"/>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5228772">
      <w:bodyDiv w:val="1"/>
      <w:marLeft w:val="0"/>
      <w:marRight w:val="0"/>
      <w:marTop w:val="0"/>
      <w:marBottom w:val="0"/>
      <w:divBdr>
        <w:top w:val="none" w:sz="0" w:space="0" w:color="auto"/>
        <w:left w:val="none" w:sz="0" w:space="0" w:color="auto"/>
        <w:bottom w:val="none" w:sz="0" w:space="0" w:color="auto"/>
        <w:right w:val="none" w:sz="0" w:space="0" w:color="auto"/>
      </w:divBdr>
    </w:div>
    <w:div w:id="1249533821">
      <w:bodyDiv w:val="1"/>
      <w:marLeft w:val="0"/>
      <w:marRight w:val="0"/>
      <w:marTop w:val="0"/>
      <w:marBottom w:val="0"/>
      <w:divBdr>
        <w:top w:val="none" w:sz="0" w:space="0" w:color="auto"/>
        <w:left w:val="none" w:sz="0" w:space="0" w:color="auto"/>
        <w:bottom w:val="none" w:sz="0" w:space="0" w:color="auto"/>
        <w:right w:val="none" w:sz="0" w:space="0" w:color="auto"/>
      </w:divBdr>
      <w:divsChild>
        <w:div w:id="865212630">
          <w:marLeft w:val="0"/>
          <w:marRight w:val="0"/>
          <w:marTop w:val="0"/>
          <w:marBottom w:val="0"/>
          <w:divBdr>
            <w:top w:val="none" w:sz="0" w:space="0" w:color="auto"/>
            <w:left w:val="none" w:sz="0" w:space="0" w:color="auto"/>
            <w:bottom w:val="none" w:sz="0" w:space="0" w:color="auto"/>
            <w:right w:val="none" w:sz="0" w:space="0" w:color="auto"/>
          </w:divBdr>
          <w:divsChild>
            <w:div w:id="1379209722">
              <w:marLeft w:val="0"/>
              <w:marRight w:val="0"/>
              <w:marTop w:val="0"/>
              <w:marBottom w:val="0"/>
              <w:divBdr>
                <w:top w:val="none" w:sz="0" w:space="0" w:color="auto"/>
                <w:left w:val="none" w:sz="0" w:space="0" w:color="auto"/>
                <w:bottom w:val="none" w:sz="0" w:space="0" w:color="auto"/>
                <w:right w:val="none" w:sz="0" w:space="0" w:color="auto"/>
              </w:divBdr>
              <w:divsChild>
                <w:div w:id="903835338">
                  <w:marLeft w:val="0"/>
                  <w:marRight w:val="0"/>
                  <w:marTop w:val="0"/>
                  <w:marBottom w:val="0"/>
                  <w:divBdr>
                    <w:top w:val="none" w:sz="0" w:space="0" w:color="auto"/>
                    <w:left w:val="none" w:sz="0" w:space="0" w:color="auto"/>
                    <w:bottom w:val="none" w:sz="0" w:space="0" w:color="auto"/>
                    <w:right w:val="none" w:sz="0" w:space="0" w:color="auto"/>
                  </w:divBdr>
                  <w:divsChild>
                    <w:div w:id="867909047">
                      <w:marLeft w:val="0"/>
                      <w:marRight w:val="0"/>
                      <w:marTop w:val="0"/>
                      <w:marBottom w:val="0"/>
                      <w:divBdr>
                        <w:top w:val="none" w:sz="0" w:space="0" w:color="auto"/>
                        <w:left w:val="none" w:sz="0" w:space="0" w:color="auto"/>
                        <w:bottom w:val="none" w:sz="0" w:space="0" w:color="auto"/>
                        <w:right w:val="none" w:sz="0" w:space="0" w:color="auto"/>
                      </w:divBdr>
                      <w:divsChild>
                        <w:div w:id="1332752415">
                          <w:marLeft w:val="0"/>
                          <w:marRight w:val="0"/>
                          <w:marTop w:val="0"/>
                          <w:marBottom w:val="0"/>
                          <w:divBdr>
                            <w:top w:val="none" w:sz="0" w:space="0" w:color="auto"/>
                            <w:left w:val="none" w:sz="0" w:space="0" w:color="auto"/>
                            <w:bottom w:val="none" w:sz="0" w:space="0" w:color="auto"/>
                            <w:right w:val="none" w:sz="0" w:space="0" w:color="auto"/>
                          </w:divBdr>
                          <w:divsChild>
                            <w:div w:id="1982155269">
                              <w:marLeft w:val="0"/>
                              <w:marRight w:val="0"/>
                              <w:marTop w:val="0"/>
                              <w:marBottom w:val="0"/>
                              <w:divBdr>
                                <w:top w:val="none" w:sz="0" w:space="0" w:color="auto"/>
                                <w:left w:val="none" w:sz="0" w:space="0" w:color="auto"/>
                                <w:bottom w:val="none" w:sz="0" w:space="0" w:color="auto"/>
                                <w:right w:val="none" w:sz="0" w:space="0" w:color="auto"/>
                              </w:divBdr>
                              <w:divsChild>
                                <w:div w:id="1953438228">
                                  <w:marLeft w:val="0"/>
                                  <w:marRight w:val="0"/>
                                  <w:marTop w:val="0"/>
                                  <w:marBottom w:val="0"/>
                                  <w:divBdr>
                                    <w:top w:val="none" w:sz="0" w:space="0" w:color="auto"/>
                                    <w:left w:val="none" w:sz="0" w:space="0" w:color="auto"/>
                                    <w:bottom w:val="none" w:sz="0" w:space="0" w:color="auto"/>
                                    <w:right w:val="none" w:sz="0" w:space="0" w:color="auto"/>
                                  </w:divBdr>
                                  <w:divsChild>
                                    <w:div w:id="373429379">
                                      <w:marLeft w:val="0"/>
                                      <w:marRight w:val="0"/>
                                      <w:marTop w:val="0"/>
                                      <w:marBottom w:val="0"/>
                                      <w:divBdr>
                                        <w:top w:val="none" w:sz="0" w:space="0" w:color="auto"/>
                                        <w:left w:val="none" w:sz="0" w:space="0" w:color="auto"/>
                                        <w:bottom w:val="none" w:sz="0" w:space="0" w:color="auto"/>
                                        <w:right w:val="none" w:sz="0" w:space="0" w:color="auto"/>
                                      </w:divBdr>
                                      <w:divsChild>
                                        <w:div w:id="1278216016">
                                          <w:marLeft w:val="0"/>
                                          <w:marRight w:val="0"/>
                                          <w:marTop w:val="0"/>
                                          <w:marBottom w:val="0"/>
                                          <w:divBdr>
                                            <w:top w:val="none" w:sz="0" w:space="0" w:color="auto"/>
                                            <w:left w:val="none" w:sz="0" w:space="0" w:color="auto"/>
                                            <w:bottom w:val="none" w:sz="0" w:space="0" w:color="auto"/>
                                            <w:right w:val="none" w:sz="0" w:space="0" w:color="auto"/>
                                          </w:divBdr>
                                          <w:divsChild>
                                            <w:div w:id="711658962">
                                              <w:marLeft w:val="0"/>
                                              <w:marRight w:val="0"/>
                                              <w:marTop w:val="0"/>
                                              <w:marBottom w:val="0"/>
                                              <w:divBdr>
                                                <w:top w:val="none" w:sz="0" w:space="0" w:color="auto"/>
                                                <w:left w:val="none" w:sz="0" w:space="0" w:color="auto"/>
                                                <w:bottom w:val="none" w:sz="0" w:space="0" w:color="auto"/>
                                                <w:right w:val="none" w:sz="0" w:space="0" w:color="auto"/>
                                              </w:divBdr>
                                              <w:divsChild>
                                                <w:div w:id="1130366773">
                                                  <w:marLeft w:val="0"/>
                                                  <w:marRight w:val="0"/>
                                                  <w:marTop w:val="0"/>
                                                  <w:marBottom w:val="0"/>
                                                  <w:divBdr>
                                                    <w:top w:val="none" w:sz="0" w:space="0" w:color="auto"/>
                                                    <w:left w:val="none" w:sz="0" w:space="0" w:color="auto"/>
                                                    <w:bottom w:val="none" w:sz="0" w:space="0" w:color="auto"/>
                                                    <w:right w:val="none" w:sz="0" w:space="0" w:color="auto"/>
                                                  </w:divBdr>
                                                </w:div>
                                                <w:div w:id="2137948150">
                                                  <w:marLeft w:val="0"/>
                                                  <w:marRight w:val="0"/>
                                                  <w:marTop w:val="0"/>
                                                  <w:marBottom w:val="0"/>
                                                  <w:divBdr>
                                                    <w:top w:val="none" w:sz="0" w:space="0" w:color="auto"/>
                                                    <w:left w:val="none" w:sz="0" w:space="0" w:color="auto"/>
                                                    <w:bottom w:val="none" w:sz="0" w:space="0" w:color="auto"/>
                                                    <w:right w:val="none" w:sz="0" w:space="0" w:color="auto"/>
                                                  </w:divBdr>
                                                  <w:divsChild>
                                                    <w:div w:id="18883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6559272">
      <w:bodyDiv w:val="1"/>
      <w:marLeft w:val="0"/>
      <w:marRight w:val="0"/>
      <w:marTop w:val="0"/>
      <w:marBottom w:val="0"/>
      <w:divBdr>
        <w:top w:val="none" w:sz="0" w:space="0" w:color="auto"/>
        <w:left w:val="none" w:sz="0" w:space="0" w:color="auto"/>
        <w:bottom w:val="none" w:sz="0" w:space="0" w:color="auto"/>
        <w:right w:val="none" w:sz="0" w:space="0" w:color="auto"/>
      </w:divBdr>
    </w:div>
    <w:div w:id="211924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reativecommons.org/licenses/by/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jmir.org" TargetMode="External"/><Relationship Id="rId5" Type="http://schemas.openxmlformats.org/officeDocument/2006/relationships/hyperlink" Target="https://www.jmir.org/2012/1/e8/" TargetMode="External"/><Relationship Id="rId4" Type="http://schemas.openxmlformats.org/officeDocument/2006/relationships/hyperlink" Target="https://www.jmir.org/2004/3/e34/"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1374</Words>
  <Characters>7832</Characters>
  <Application>Microsoft Office Word</Application>
  <DocSecurity>0</DocSecurity>
  <Lines>65</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Swartz</dc:creator>
  <cp:keywords/>
  <dc:description/>
  <cp:lastModifiedBy>Pon Abirami A.</cp:lastModifiedBy>
  <cp:revision>5</cp:revision>
  <dcterms:created xsi:type="dcterms:W3CDTF">2021-08-10T00:46:00Z</dcterms:created>
  <dcterms:modified xsi:type="dcterms:W3CDTF">2022-01-22T10:52:00Z</dcterms:modified>
</cp:coreProperties>
</file>