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BB3" w:rsidRPr="004E0099" w:rsidRDefault="000B3BB3" w:rsidP="000B3BB3">
      <w:pPr>
        <w:pStyle w:val="Heading1"/>
        <w:rPr>
          <w:rFonts w:ascii="Times New Roman" w:hAnsi="Times New Roman" w:cs="Times New Roman"/>
          <w:sz w:val="28"/>
          <w:szCs w:val="28"/>
          <w:lang w:val="en-GB"/>
        </w:rPr>
      </w:pPr>
      <w:r w:rsidRPr="004E0099">
        <w:rPr>
          <w:rFonts w:ascii="Times New Roman" w:hAnsi="Times New Roman" w:cs="Times New Roman"/>
          <w:sz w:val="28"/>
          <w:szCs w:val="28"/>
          <w:lang w:val="en-GB"/>
        </w:rPr>
        <w:t xml:space="preserve">Additional file 2 </w:t>
      </w:r>
    </w:p>
    <w:p w:rsidR="000B3BB3" w:rsidRPr="004E0099" w:rsidRDefault="000B3BB3" w:rsidP="000B3BB3">
      <w:pPr>
        <w:keepNext/>
        <w:keepLines/>
        <w:rPr>
          <w:rFonts w:ascii="Times New Roman" w:hAnsi="Times New Roman" w:cs="Times New Roman"/>
          <w:sz w:val="28"/>
          <w:szCs w:val="28"/>
          <w:lang w:val="en-GB"/>
        </w:rPr>
      </w:pPr>
      <w:r w:rsidRPr="004E0099">
        <w:rPr>
          <w:rFonts w:ascii="Times New Roman" w:hAnsi="Times New Roman" w:cs="Times New Roman"/>
          <w:sz w:val="28"/>
          <w:szCs w:val="28"/>
          <w:lang w:val="en-GB"/>
        </w:rPr>
        <w:t>Patients’ general characteristics, comorbidities and admission data for study population and separated by cause for intubation.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951"/>
        <w:gridCol w:w="1560"/>
        <w:gridCol w:w="1593"/>
        <w:gridCol w:w="2597"/>
        <w:gridCol w:w="538"/>
      </w:tblGrid>
      <w:tr w:rsidR="000B3BB3" w:rsidRPr="004E0099" w:rsidTr="00DE274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  <w:t>Study population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  <w:t>Respiratory cause of intubation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  <w:t>Neurological cause of intubation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  <w:t>Non-neurological &amp; non-respiratory cause of intubation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p-value</w:t>
            </w: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val="en-GB" w:bidi="bn-IN"/>
              </w:rPr>
              <w:t>#</w:t>
            </w: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 xml:space="preserve"> (global)</w:t>
            </w:r>
          </w:p>
        </w:tc>
      </w:tr>
      <w:tr w:rsidR="000B3BB3" w:rsidRPr="004E0099" w:rsidTr="00DE274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N = 80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N = 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N = 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N = 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en-GB" w:bidi="bn-IN"/>
              </w:rPr>
              <w:t>General characteristics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bidi="bn-IN"/>
              </w:rPr>
              <w:t xml:space="preserve">Age - </w:t>
            </w:r>
            <w:proofErr w:type="spellStart"/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bidi="bn-IN"/>
              </w:rPr>
              <w:t>yr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60 [52 - 71]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63.5 [51 - 75]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59 [48 - 70]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59 [53 - 69]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GB" w:bidi="bn-IN"/>
              </w:rPr>
              <w:t>Women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23 (28.8%)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10 (35.7%)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8 (34.8%)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5 (17.2%)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bidi="bn-IN"/>
              </w:rPr>
              <w:t>BMI - kg/m</w:t>
            </w: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GB" w:bidi="bn-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25.6 [21 - 30]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23.5 [20 - 27]</w:t>
            </w: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26.4 [24 - 31]</w:t>
            </w: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26.1 [22 - 30]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0.024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bidi="bn-IN"/>
              </w:rPr>
              <w:t>Comorbidities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bidi="bn-IN"/>
              </w:rPr>
              <w:t>Pulmonary comorbidities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Obstructive disease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17 (21.3%)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7 (25%)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 (8.7%)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8 (27.6%)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Restrictive disease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 (1.3%)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 (3.6%)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0 (0%)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OAS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8 (10%)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 (7.1%)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 (4.3%)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5 (17.2%)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left="17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Other pulmonary disease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6 (7.5%)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5 (17.9%)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 (3.4%)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0.036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GB" w:bidi="bn-IN"/>
              </w:rPr>
              <w:t>Cardiac comorbidities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left="172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Coronary artery disease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6 (7.5%)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 (7.1%)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 (13.8%)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lastRenderedPageBreak/>
              <w:t>Heart failure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14 (17.5%)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6 (21.4%)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 (4.3%)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7 (24.1%)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GB" w:bidi="bn-IN"/>
              </w:rPr>
              <w:t>Other comorbidities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left="172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Chronic kidney disease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 (5%)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 (7.1%)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 (6.9%)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Active neoplasia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22 (27.5%)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11 (39.3%)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3 (13%)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8 (27.6%)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left="177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t>Central neurological disease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 (1.3%)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 (3.6%)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0 (0%)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bidi="bn-IN"/>
              </w:rPr>
              <w:t>Clinical Frailty Score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3 [2 - 5]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4.5 [3 - 6]</w:t>
            </w: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2 [2 - 3]</w:t>
            </w:r>
            <w:proofErr w:type="spellStart"/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a,c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 [3 - 5]</w:t>
            </w: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&lt; 0.001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bidi="bn-IN"/>
              </w:rPr>
              <w:t>NRS score at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6 [3 - 6]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6 [6 - 7]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 [3 - 6]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 [3 - 6]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0.006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bidi="bn-IN"/>
              </w:rPr>
              <w:t>Admission data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sz w:val="28"/>
                <w:szCs w:val="28"/>
                <w:lang w:val="en-GB" w:bidi="bn-IN"/>
              </w:rPr>
              <w:t>Reason for ICU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</w:pPr>
            <w:proofErr w:type="spellStart"/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b,c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</w:pPr>
            <w:proofErr w:type="spellStart"/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a,c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</w:pPr>
            <w:proofErr w:type="spellStart"/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a,b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&lt; 0.001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Cardiac arrest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(6.3%)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(17.2%)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Oliguria / anuria / CRRT need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(2.5%)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(3.6%)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(3.4%)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Respiratory distress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(25%)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 (60.7%)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(10.3%)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Shock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 (11.3%)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(7.1%)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(24.1%)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Post-operative (planned)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(7.5%)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(3.6%)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(0%)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(17.2%)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left="172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 w:bidi="bn-IN"/>
              </w:rPr>
              <w:lastRenderedPageBreak/>
              <w:t>Post-operative (emergency surgery)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(13.8%)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(3.6%)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(26.1%)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(13.8%)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proofErr w:type="spellStart"/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Polytrauma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(7.5%)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(0.0%)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(17.4%)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(6.9%)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Other hospital transfer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(6.3%)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(7.1%)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(8.7%)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(3.4%)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Altered level of consciousness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(20%)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(14.3%)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(47.8%)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(3.4%)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Type of ICU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Medical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 (35%)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(42.9%)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(26.1%)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(34.5%)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ind w:firstLine="173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GB" w:bidi="bn-IN"/>
              </w:rPr>
              <w:t>Surgical – n.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 (65%)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(57.1%)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 (73.9%)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 (65.5%)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SAPS II at admission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46.5 [39 - 62]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43.5 [40 - 59]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46 [41 - 60]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58 [39 - 67]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ns</w:t>
            </w:r>
          </w:p>
        </w:tc>
      </w:tr>
      <w:tr w:rsidR="000B3BB3" w:rsidRPr="004E0099" w:rsidTr="00DE2745">
        <w:trPr>
          <w:trHeight w:val="238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SOFA Score at admission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9 [7 - 11]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10 [8 - 12]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8 [6 - 10]</w:t>
            </w: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bidi="bn-IN"/>
              </w:rPr>
              <w:t>9 [6 - 11]</w:t>
            </w:r>
            <w:r w:rsidRPr="004E0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GB" w:bidi="bn-IN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BB3" w:rsidRPr="004E0099" w:rsidRDefault="000B3BB3" w:rsidP="00DE274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</w:pPr>
            <w:r w:rsidRPr="004E009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GB" w:bidi="bn-IN"/>
              </w:rPr>
              <w:t>0.014</w:t>
            </w:r>
          </w:p>
        </w:tc>
      </w:tr>
    </w:tbl>
    <w:p w:rsidR="000B3BB3" w:rsidRPr="004E0099" w:rsidRDefault="000B3BB3" w:rsidP="000B3BB3">
      <w:pPr>
        <w:keepNext/>
        <w:keepLines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 w:bidi="bn-IN"/>
        </w:rPr>
      </w:pPr>
      <w:r w:rsidRPr="004E0099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* N = 80, except for NRS score at admission where N = 57 (N = 19 for all three sub-groups). Ns = not significant, BMI = body mass index, OAS = obstructive </w:t>
      </w:r>
      <w:proofErr w:type="spellStart"/>
      <w:r w:rsidRPr="004E0099">
        <w:rPr>
          <w:rFonts w:ascii="Times New Roman" w:hAnsi="Times New Roman" w:cs="Times New Roman"/>
          <w:i/>
          <w:iCs/>
          <w:sz w:val="28"/>
          <w:szCs w:val="28"/>
          <w:lang w:val="en-GB"/>
        </w:rPr>
        <w:t>apnea</w:t>
      </w:r>
      <w:proofErr w:type="spellEnd"/>
      <w:r w:rsidRPr="004E0099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 syndrome, NRS = nutrition risk screening, ICU = intensive care unit, CRRT = continuous renal replacement therapy, SAPS II = Simplified Acute Physiology Score II, SOFA score = Sequential Organ Failure Assessment score. </w:t>
      </w:r>
      <w:r w:rsidRPr="004E0099">
        <w:rPr>
          <w:rFonts w:ascii="Times New Roman" w:hAnsi="Times New Roman" w:cs="Times New Roman"/>
          <w:i/>
          <w:iCs/>
          <w:sz w:val="28"/>
          <w:szCs w:val="28"/>
          <w:vertAlign w:val="superscript"/>
          <w:lang w:val="en-GB"/>
        </w:rPr>
        <w:t xml:space="preserve"># </w:t>
      </w:r>
      <w:r w:rsidRPr="004E0099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P-value calculated using ANOVA or </w:t>
      </w:r>
      <w:proofErr w:type="spellStart"/>
      <w:r w:rsidRPr="004E0099">
        <w:rPr>
          <w:rFonts w:ascii="Times New Roman" w:hAnsi="Times New Roman" w:cs="Times New Roman"/>
          <w:i/>
          <w:iCs/>
          <w:sz w:val="28"/>
          <w:szCs w:val="28"/>
          <w:lang w:val="en-GB"/>
        </w:rPr>
        <w:t>Krustkall</w:t>
      </w:r>
      <w:proofErr w:type="spellEnd"/>
      <w:r w:rsidRPr="004E0099">
        <w:rPr>
          <w:rFonts w:ascii="Times New Roman" w:hAnsi="Times New Roman" w:cs="Times New Roman"/>
          <w:i/>
          <w:iCs/>
          <w:sz w:val="28"/>
          <w:szCs w:val="28"/>
          <w:lang w:val="en-GB"/>
        </w:rPr>
        <w:t xml:space="preserve">-Wallis for continuous data and Fisher’s exact test for categorical data. </w:t>
      </w:r>
      <w:proofErr w:type="gramStart"/>
      <w:r w:rsidRPr="004E00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 w:bidi="bn-IN"/>
        </w:rPr>
        <w:t>a</w:t>
      </w:r>
      <w:proofErr w:type="gramEnd"/>
      <w:r w:rsidRPr="004E00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 w:bidi="bn-IN"/>
        </w:rPr>
        <w:t xml:space="preserve"> significantly different from “Respiratory cause of intubation” sub-group. </w:t>
      </w:r>
      <w:proofErr w:type="gramStart"/>
      <w:r w:rsidRPr="004E00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 w:bidi="bn-IN"/>
        </w:rPr>
        <w:t>b</w:t>
      </w:r>
      <w:proofErr w:type="gramEnd"/>
      <w:r w:rsidRPr="004E00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 w:bidi="bn-IN"/>
        </w:rPr>
        <w:t xml:space="preserve"> significantly different from “Neurological cause of intubation” sub-group. </w:t>
      </w:r>
      <w:proofErr w:type="gramStart"/>
      <w:r w:rsidRPr="004E00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 w:bidi="bn-IN"/>
        </w:rPr>
        <w:t>c</w:t>
      </w:r>
      <w:proofErr w:type="gramEnd"/>
      <w:r w:rsidRPr="004E009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 w:bidi="bn-IN"/>
        </w:rPr>
        <w:t xml:space="preserve"> significantly different from “Non-neurological &amp; non-respiratory cause of intubation” sub-group.</w:t>
      </w:r>
    </w:p>
    <w:p w:rsidR="00715870" w:rsidRDefault="00715870">
      <w:bookmarkStart w:id="0" w:name="_GoBack"/>
      <w:bookmarkEnd w:id="0"/>
    </w:p>
    <w:sectPr w:rsidR="00715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BB3"/>
    <w:rsid w:val="00003E72"/>
    <w:rsid w:val="00003E81"/>
    <w:rsid w:val="00013BB5"/>
    <w:rsid w:val="00014ADF"/>
    <w:rsid w:val="00020EC6"/>
    <w:rsid w:val="000215A7"/>
    <w:rsid w:val="000236D1"/>
    <w:rsid w:val="000258D8"/>
    <w:rsid w:val="00026EC8"/>
    <w:rsid w:val="00040C0F"/>
    <w:rsid w:val="00046733"/>
    <w:rsid w:val="00047CE8"/>
    <w:rsid w:val="000510A3"/>
    <w:rsid w:val="00071A4C"/>
    <w:rsid w:val="00072517"/>
    <w:rsid w:val="000A5EB1"/>
    <w:rsid w:val="000B0448"/>
    <w:rsid w:val="000B1A4C"/>
    <w:rsid w:val="000B3BB3"/>
    <w:rsid w:val="000C06F0"/>
    <w:rsid w:val="000C3A2B"/>
    <w:rsid w:val="000C4F81"/>
    <w:rsid w:val="000D7E5A"/>
    <w:rsid w:val="000E160A"/>
    <w:rsid w:val="000E70F1"/>
    <w:rsid w:val="000F0BFC"/>
    <w:rsid w:val="000F33F8"/>
    <w:rsid w:val="000F4969"/>
    <w:rsid w:val="00117F04"/>
    <w:rsid w:val="001277A2"/>
    <w:rsid w:val="00146D17"/>
    <w:rsid w:val="0014700A"/>
    <w:rsid w:val="001578DE"/>
    <w:rsid w:val="00166573"/>
    <w:rsid w:val="00170DC6"/>
    <w:rsid w:val="00172FCB"/>
    <w:rsid w:val="00192B44"/>
    <w:rsid w:val="001940E1"/>
    <w:rsid w:val="0019450D"/>
    <w:rsid w:val="00197E88"/>
    <w:rsid w:val="001B098D"/>
    <w:rsid w:val="001B14D2"/>
    <w:rsid w:val="001B364F"/>
    <w:rsid w:val="001B7F4B"/>
    <w:rsid w:val="001C0E69"/>
    <w:rsid w:val="001C6A7C"/>
    <w:rsid w:val="001C7B9F"/>
    <w:rsid w:val="001D1AC4"/>
    <w:rsid w:val="001D63BE"/>
    <w:rsid w:val="001E1820"/>
    <w:rsid w:val="001E2705"/>
    <w:rsid w:val="001F1199"/>
    <w:rsid w:val="001F11D8"/>
    <w:rsid w:val="001F7156"/>
    <w:rsid w:val="002016C5"/>
    <w:rsid w:val="0020260F"/>
    <w:rsid w:val="00220BAB"/>
    <w:rsid w:val="002228CA"/>
    <w:rsid w:val="002249F8"/>
    <w:rsid w:val="00232679"/>
    <w:rsid w:val="00233926"/>
    <w:rsid w:val="0023480C"/>
    <w:rsid w:val="00242935"/>
    <w:rsid w:val="00245FFA"/>
    <w:rsid w:val="00246F5F"/>
    <w:rsid w:val="002525C5"/>
    <w:rsid w:val="00260F5F"/>
    <w:rsid w:val="002623BF"/>
    <w:rsid w:val="002727A4"/>
    <w:rsid w:val="002814B0"/>
    <w:rsid w:val="002935B6"/>
    <w:rsid w:val="00293C1E"/>
    <w:rsid w:val="002A0698"/>
    <w:rsid w:val="002A5CB9"/>
    <w:rsid w:val="002A5E59"/>
    <w:rsid w:val="002A6341"/>
    <w:rsid w:val="002A6EC8"/>
    <w:rsid w:val="002A6FDC"/>
    <w:rsid w:val="002B1521"/>
    <w:rsid w:val="002B47FC"/>
    <w:rsid w:val="002B77D8"/>
    <w:rsid w:val="002C0984"/>
    <w:rsid w:val="002C0E69"/>
    <w:rsid w:val="002C12B6"/>
    <w:rsid w:val="002C4D51"/>
    <w:rsid w:val="002C5175"/>
    <w:rsid w:val="002D20A4"/>
    <w:rsid w:val="002E283C"/>
    <w:rsid w:val="002E3C4E"/>
    <w:rsid w:val="002E5F63"/>
    <w:rsid w:val="002E7B2E"/>
    <w:rsid w:val="002F4128"/>
    <w:rsid w:val="00301075"/>
    <w:rsid w:val="00302829"/>
    <w:rsid w:val="00303FE7"/>
    <w:rsid w:val="00312F2A"/>
    <w:rsid w:val="00313E79"/>
    <w:rsid w:val="00317192"/>
    <w:rsid w:val="00326CA7"/>
    <w:rsid w:val="00332A26"/>
    <w:rsid w:val="0034360A"/>
    <w:rsid w:val="00346785"/>
    <w:rsid w:val="00363CC9"/>
    <w:rsid w:val="00367848"/>
    <w:rsid w:val="00374179"/>
    <w:rsid w:val="00376378"/>
    <w:rsid w:val="00382618"/>
    <w:rsid w:val="003920E2"/>
    <w:rsid w:val="0039734A"/>
    <w:rsid w:val="003A1C31"/>
    <w:rsid w:val="003A3975"/>
    <w:rsid w:val="003A52A0"/>
    <w:rsid w:val="003B1250"/>
    <w:rsid w:val="003B4A89"/>
    <w:rsid w:val="003C0B28"/>
    <w:rsid w:val="003C0FC7"/>
    <w:rsid w:val="003C0FF7"/>
    <w:rsid w:val="003C43A5"/>
    <w:rsid w:val="003C5274"/>
    <w:rsid w:val="003D4279"/>
    <w:rsid w:val="003D6424"/>
    <w:rsid w:val="003F5078"/>
    <w:rsid w:val="004000E8"/>
    <w:rsid w:val="004100D1"/>
    <w:rsid w:val="004151EB"/>
    <w:rsid w:val="00417347"/>
    <w:rsid w:val="00423498"/>
    <w:rsid w:val="004255CF"/>
    <w:rsid w:val="00431D79"/>
    <w:rsid w:val="00434BE6"/>
    <w:rsid w:val="00442BC4"/>
    <w:rsid w:val="00450799"/>
    <w:rsid w:val="00450E70"/>
    <w:rsid w:val="00456139"/>
    <w:rsid w:val="00456419"/>
    <w:rsid w:val="00457C51"/>
    <w:rsid w:val="00465949"/>
    <w:rsid w:val="004727AF"/>
    <w:rsid w:val="00477CEE"/>
    <w:rsid w:val="0048034A"/>
    <w:rsid w:val="00480459"/>
    <w:rsid w:val="004830B4"/>
    <w:rsid w:val="00484AA0"/>
    <w:rsid w:val="00486911"/>
    <w:rsid w:val="00486C4E"/>
    <w:rsid w:val="00493055"/>
    <w:rsid w:val="004B0330"/>
    <w:rsid w:val="004C70CD"/>
    <w:rsid w:val="004D690A"/>
    <w:rsid w:val="004F181A"/>
    <w:rsid w:val="004F276D"/>
    <w:rsid w:val="004F2DB6"/>
    <w:rsid w:val="004F5740"/>
    <w:rsid w:val="004F7CC9"/>
    <w:rsid w:val="00504595"/>
    <w:rsid w:val="00524C97"/>
    <w:rsid w:val="00530F23"/>
    <w:rsid w:val="00534B57"/>
    <w:rsid w:val="005353BF"/>
    <w:rsid w:val="00540CAA"/>
    <w:rsid w:val="00546959"/>
    <w:rsid w:val="0055031C"/>
    <w:rsid w:val="00560EF1"/>
    <w:rsid w:val="00561373"/>
    <w:rsid w:val="005619F1"/>
    <w:rsid w:val="00563B81"/>
    <w:rsid w:val="00576C60"/>
    <w:rsid w:val="00583AE2"/>
    <w:rsid w:val="00585D7A"/>
    <w:rsid w:val="005875E6"/>
    <w:rsid w:val="00590F94"/>
    <w:rsid w:val="00596AEF"/>
    <w:rsid w:val="005A15E1"/>
    <w:rsid w:val="005A24A6"/>
    <w:rsid w:val="005B496F"/>
    <w:rsid w:val="005B523F"/>
    <w:rsid w:val="005B764A"/>
    <w:rsid w:val="005C2F9C"/>
    <w:rsid w:val="005C3E10"/>
    <w:rsid w:val="005C6769"/>
    <w:rsid w:val="005C6D23"/>
    <w:rsid w:val="005D647E"/>
    <w:rsid w:val="005D7A64"/>
    <w:rsid w:val="005E1CA3"/>
    <w:rsid w:val="005E326F"/>
    <w:rsid w:val="005F1353"/>
    <w:rsid w:val="006017FD"/>
    <w:rsid w:val="00620AFA"/>
    <w:rsid w:val="006321D1"/>
    <w:rsid w:val="00642EDF"/>
    <w:rsid w:val="00654F8D"/>
    <w:rsid w:val="0065593C"/>
    <w:rsid w:val="006572D5"/>
    <w:rsid w:val="00660663"/>
    <w:rsid w:val="00660C72"/>
    <w:rsid w:val="0066296A"/>
    <w:rsid w:val="006808B3"/>
    <w:rsid w:val="00697B7F"/>
    <w:rsid w:val="006A2F6A"/>
    <w:rsid w:val="006B692C"/>
    <w:rsid w:val="006B7DA4"/>
    <w:rsid w:val="006D7784"/>
    <w:rsid w:val="006D7C3C"/>
    <w:rsid w:val="006E2740"/>
    <w:rsid w:val="00706249"/>
    <w:rsid w:val="007071E5"/>
    <w:rsid w:val="00711014"/>
    <w:rsid w:val="007116A2"/>
    <w:rsid w:val="00713084"/>
    <w:rsid w:val="00715870"/>
    <w:rsid w:val="007219AD"/>
    <w:rsid w:val="00724022"/>
    <w:rsid w:val="00724C2D"/>
    <w:rsid w:val="007250FC"/>
    <w:rsid w:val="00727AF0"/>
    <w:rsid w:val="00731CCE"/>
    <w:rsid w:val="00735D40"/>
    <w:rsid w:val="00740E55"/>
    <w:rsid w:val="00743D28"/>
    <w:rsid w:val="00746E04"/>
    <w:rsid w:val="007471F4"/>
    <w:rsid w:val="00747B25"/>
    <w:rsid w:val="00753B79"/>
    <w:rsid w:val="0078489E"/>
    <w:rsid w:val="00785E2C"/>
    <w:rsid w:val="0079100D"/>
    <w:rsid w:val="00795A20"/>
    <w:rsid w:val="007C0AAD"/>
    <w:rsid w:val="007C1DBF"/>
    <w:rsid w:val="007D2960"/>
    <w:rsid w:val="007D4083"/>
    <w:rsid w:val="007E3972"/>
    <w:rsid w:val="007E7C83"/>
    <w:rsid w:val="00802A6F"/>
    <w:rsid w:val="00811D6F"/>
    <w:rsid w:val="00815CC6"/>
    <w:rsid w:val="008210C8"/>
    <w:rsid w:val="008268D5"/>
    <w:rsid w:val="00831233"/>
    <w:rsid w:val="008336DE"/>
    <w:rsid w:val="0083379B"/>
    <w:rsid w:val="00842BAE"/>
    <w:rsid w:val="00852028"/>
    <w:rsid w:val="008540ED"/>
    <w:rsid w:val="00854193"/>
    <w:rsid w:val="00857806"/>
    <w:rsid w:val="00860000"/>
    <w:rsid w:val="0086063D"/>
    <w:rsid w:val="00866767"/>
    <w:rsid w:val="008673C3"/>
    <w:rsid w:val="0086780D"/>
    <w:rsid w:val="0087566E"/>
    <w:rsid w:val="00882C93"/>
    <w:rsid w:val="00882E65"/>
    <w:rsid w:val="0089078F"/>
    <w:rsid w:val="00896BA9"/>
    <w:rsid w:val="008A1459"/>
    <w:rsid w:val="008A3652"/>
    <w:rsid w:val="008B0C45"/>
    <w:rsid w:val="008D1E1A"/>
    <w:rsid w:val="008D7868"/>
    <w:rsid w:val="008E0FC9"/>
    <w:rsid w:val="008F350A"/>
    <w:rsid w:val="008F463F"/>
    <w:rsid w:val="009059AD"/>
    <w:rsid w:val="0090612D"/>
    <w:rsid w:val="009116AD"/>
    <w:rsid w:val="00911FAC"/>
    <w:rsid w:val="00914E69"/>
    <w:rsid w:val="009175B9"/>
    <w:rsid w:val="00921F61"/>
    <w:rsid w:val="0092571C"/>
    <w:rsid w:val="009310DE"/>
    <w:rsid w:val="00932D8B"/>
    <w:rsid w:val="00950FE6"/>
    <w:rsid w:val="009533A6"/>
    <w:rsid w:val="00954786"/>
    <w:rsid w:val="009638BC"/>
    <w:rsid w:val="009639C0"/>
    <w:rsid w:val="00965758"/>
    <w:rsid w:val="009657CA"/>
    <w:rsid w:val="009767F2"/>
    <w:rsid w:val="00984BB1"/>
    <w:rsid w:val="009921FA"/>
    <w:rsid w:val="009922AF"/>
    <w:rsid w:val="0099300A"/>
    <w:rsid w:val="00995459"/>
    <w:rsid w:val="0099564C"/>
    <w:rsid w:val="00996E85"/>
    <w:rsid w:val="009970E1"/>
    <w:rsid w:val="009B3E5F"/>
    <w:rsid w:val="009B5AE2"/>
    <w:rsid w:val="009D102C"/>
    <w:rsid w:val="009D5514"/>
    <w:rsid w:val="009E3C7A"/>
    <w:rsid w:val="009E6544"/>
    <w:rsid w:val="009E7FBF"/>
    <w:rsid w:val="009F0D00"/>
    <w:rsid w:val="009F3955"/>
    <w:rsid w:val="009F5399"/>
    <w:rsid w:val="00A11073"/>
    <w:rsid w:val="00A20CFE"/>
    <w:rsid w:val="00A247D9"/>
    <w:rsid w:val="00A44793"/>
    <w:rsid w:val="00A5074B"/>
    <w:rsid w:val="00A65370"/>
    <w:rsid w:val="00A704EC"/>
    <w:rsid w:val="00A74F21"/>
    <w:rsid w:val="00A90154"/>
    <w:rsid w:val="00AA1A67"/>
    <w:rsid w:val="00AA6A53"/>
    <w:rsid w:val="00AA6B6F"/>
    <w:rsid w:val="00AC5295"/>
    <w:rsid w:val="00AD3B2D"/>
    <w:rsid w:val="00AE26F8"/>
    <w:rsid w:val="00AE3F91"/>
    <w:rsid w:val="00AE6641"/>
    <w:rsid w:val="00AE742F"/>
    <w:rsid w:val="00AF11C6"/>
    <w:rsid w:val="00B03B28"/>
    <w:rsid w:val="00B113C3"/>
    <w:rsid w:val="00B16011"/>
    <w:rsid w:val="00B174A4"/>
    <w:rsid w:val="00B25870"/>
    <w:rsid w:val="00B260A8"/>
    <w:rsid w:val="00B27641"/>
    <w:rsid w:val="00B4441C"/>
    <w:rsid w:val="00B44AFA"/>
    <w:rsid w:val="00B531BD"/>
    <w:rsid w:val="00B546CB"/>
    <w:rsid w:val="00B72030"/>
    <w:rsid w:val="00B807FB"/>
    <w:rsid w:val="00B8202C"/>
    <w:rsid w:val="00B94DAE"/>
    <w:rsid w:val="00BA3BF7"/>
    <w:rsid w:val="00BA4C7B"/>
    <w:rsid w:val="00BB0967"/>
    <w:rsid w:val="00BB201C"/>
    <w:rsid w:val="00BB2C6B"/>
    <w:rsid w:val="00BC0357"/>
    <w:rsid w:val="00BC3CC7"/>
    <w:rsid w:val="00BD7C9C"/>
    <w:rsid w:val="00BE3857"/>
    <w:rsid w:val="00BE60F4"/>
    <w:rsid w:val="00BF3B32"/>
    <w:rsid w:val="00C013E5"/>
    <w:rsid w:val="00C11601"/>
    <w:rsid w:val="00C11899"/>
    <w:rsid w:val="00C12865"/>
    <w:rsid w:val="00C156DD"/>
    <w:rsid w:val="00C22790"/>
    <w:rsid w:val="00C231D4"/>
    <w:rsid w:val="00C252FE"/>
    <w:rsid w:val="00C27A66"/>
    <w:rsid w:val="00C36693"/>
    <w:rsid w:val="00C379AE"/>
    <w:rsid w:val="00C439CE"/>
    <w:rsid w:val="00C46CE2"/>
    <w:rsid w:val="00C55962"/>
    <w:rsid w:val="00C63120"/>
    <w:rsid w:val="00C647ED"/>
    <w:rsid w:val="00C65CA0"/>
    <w:rsid w:val="00C66F09"/>
    <w:rsid w:val="00C677AD"/>
    <w:rsid w:val="00C67C9E"/>
    <w:rsid w:val="00C710F9"/>
    <w:rsid w:val="00C754BE"/>
    <w:rsid w:val="00C83A96"/>
    <w:rsid w:val="00C90E46"/>
    <w:rsid w:val="00C90F3A"/>
    <w:rsid w:val="00C923B5"/>
    <w:rsid w:val="00C937AB"/>
    <w:rsid w:val="00C93905"/>
    <w:rsid w:val="00CA226E"/>
    <w:rsid w:val="00CB549F"/>
    <w:rsid w:val="00CB6288"/>
    <w:rsid w:val="00CC070F"/>
    <w:rsid w:val="00CC2888"/>
    <w:rsid w:val="00CC4F41"/>
    <w:rsid w:val="00CD48FE"/>
    <w:rsid w:val="00CE0FCD"/>
    <w:rsid w:val="00CE2D54"/>
    <w:rsid w:val="00CE6E1D"/>
    <w:rsid w:val="00D046D0"/>
    <w:rsid w:val="00D076C0"/>
    <w:rsid w:val="00D14872"/>
    <w:rsid w:val="00D242FE"/>
    <w:rsid w:val="00D45BF4"/>
    <w:rsid w:val="00D57747"/>
    <w:rsid w:val="00D624EA"/>
    <w:rsid w:val="00D6259E"/>
    <w:rsid w:val="00D63B4B"/>
    <w:rsid w:val="00D67B61"/>
    <w:rsid w:val="00D728D1"/>
    <w:rsid w:val="00D73AE1"/>
    <w:rsid w:val="00D80627"/>
    <w:rsid w:val="00D86992"/>
    <w:rsid w:val="00D914BD"/>
    <w:rsid w:val="00DA3769"/>
    <w:rsid w:val="00DB2629"/>
    <w:rsid w:val="00DB3E08"/>
    <w:rsid w:val="00DB5143"/>
    <w:rsid w:val="00DC4F13"/>
    <w:rsid w:val="00DD0854"/>
    <w:rsid w:val="00DD2F3C"/>
    <w:rsid w:val="00DE0714"/>
    <w:rsid w:val="00DF0634"/>
    <w:rsid w:val="00DF7331"/>
    <w:rsid w:val="00E063C5"/>
    <w:rsid w:val="00E077FB"/>
    <w:rsid w:val="00E328EE"/>
    <w:rsid w:val="00E36DDC"/>
    <w:rsid w:val="00E44779"/>
    <w:rsid w:val="00E4699E"/>
    <w:rsid w:val="00E4704D"/>
    <w:rsid w:val="00E51D90"/>
    <w:rsid w:val="00E7033E"/>
    <w:rsid w:val="00E7098E"/>
    <w:rsid w:val="00E714B6"/>
    <w:rsid w:val="00E806A8"/>
    <w:rsid w:val="00E931B2"/>
    <w:rsid w:val="00EA6B00"/>
    <w:rsid w:val="00EB3AD1"/>
    <w:rsid w:val="00EB63CD"/>
    <w:rsid w:val="00EC1434"/>
    <w:rsid w:val="00EC2430"/>
    <w:rsid w:val="00EC7A47"/>
    <w:rsid w:val="00ED0001"/>
    <w:rsid w:val="00EE2F93"/>
    <w:rsid w:val="00EF6BEB"/>
    <w:rsid w:val="00EF7E55"/>
    <w:rsid w:val="00F001BA"/>
    <w:rsid w:val="00F20F0F"/>
    <w:rsid w:val="00F2429A"/>
    <w:rsid w:val="00F4047A"/>
    <w:rsid w:val="00F4480B"/>
    <w:rsid w:val="00F47ABC"/>
    <w:rsid w:val="00F537BF"/>
    <w:rsid w:val="00F569BF"/>
    <w:rsid w:val="00F753DE"/>
    <w:rsid w:val="00F81518"/>
    <w:rsid w:val="00F85C75"/>
    <w:rsid w:val="00F87594"/>
    <w:rsid w:val="00F87CBC"/>
    <w:rsid w:val="00F919B8"/>
    <w:rsid w:val="00F92627"/>
    <w:rsid w:val="00FA0000"/>
    <w:rsid w:val="00FA070D"/>
    <w:rsid w:val="00FA1968"/>
    <w:rsid w:val="00FA4C61"/>
    <w:rsid w:val="00FB373B"/>
    <w:rsid w:val="00FB3B44"/>
    <w:rsid w:val="00FC02AD"/>
    <w:rsid w:val="00FD07AC"/>
    <w:rsid w:val="00FE1A4F"/>
    <w:rsid w:val="00FF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40464-1985-4CA8-A461-5F8BD520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BB3"/>
    <w:pPr>
      <w:keepNext/>
      <w:keepLines/>
      <w:spacing w:before="480" w:after="120" w:line="480" w:lineRule="auto"/>
      <w:jc w:val="both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BB3"/>
    <w:rPr>
      <w:rFonts w:ascii="Arial" w:eastAsiaTheme="majorEastAsia" w:hAnsi="Arial" w:cstheme="majorBidi"/>
      <w:b/>
      <w:color w:val="000000" w:themeColor="text1"/>
      <w:sz w:val="32"/>
      <w:szCs w:val="32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 Thiruvudaiselvi</dc:creator>
  <cp:keywords/>
  <dc:description/>
  <cp:lastModifiedBy>Poornima Thiruvudaiselvi</cp:lastModifiedBy>
  <cp:revision>1</cp:revision>
  <dcterms:created xsi:type="dcterms:W3CDTF">2022-07-18T09:28:00Z</dcterms:created>
  <dcterms:modified xsi:type="dcterms:W3CDTF">2022-07-18T09:38:00Z</dcterms:modified>
</cp:coreProperties>
</file>