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2537E" w14:textId="1560669A" w:rsidR="003D7339" w:rsidRPr="00D61478" w:rsidRDefault="004B1C3E" w:rsidP="003D7339">
      <w:pPr>
        <w:rPr>
          <w:rFonts w:cstheme="minorHAnsi"/>
          <w:b/>
          <w:bCs/>
          <w:sz w:val="24"/>
          <w:szCs w:val="24"/>
        </w:rPr>
      </w:pPr>
      <w:r w:rsidRPr="00D61478">
        <w:rPr>
          <w:rFonts w:cstheme="minorHAnsi"/>
          <w:b/>
          <w:bCs/>
          <w:sz w:val="24"/>
          <w:szCs w:val="24"/>
        </w:rPr>
        <w:t xml:space="preserve">Table </w:t>
      </w:r>
      <w:r w:rsidR="00FC67C2">
        <w:rPr>
          <w:rFonts w:cstheme="minorHAnsi"/>
          <w:b/>
          <w:bCs/>
          <w:sz w:val="24"/>
          <w:szCs w:val="24"/>
        </w:rPr>
        <w:t>S</w:t>
      </w:r>
      <w:r w:rsidRPr="00D61478">
        <w:rPr>
          <w:rFonts w:cstheme="minorHAnsi"/>
          <w:b/>
          <w:bCs/>
          <w:sz w:val="24"/>
          <w:szCs w:val="24"/>
        </w:rPr>
        <w:t>1</w:t>
      </w:r>
      <w:r w:rsidR="003D7339" w:rsidRPr="00D61478">
        <w:rPr>
          <w:rFonts w:cstheme="minorHAnsi"/>
          <w:b/>
          <w:bCs/>
          <w:sz w:val="24"/>
          <w:szCs w:val="24"/>
        </w:rPr>
        <w:t>: Comparison of characteristics of patients who had data on frailty and delirium and those who did not</w:t>
      </w:r>
    </w:p>
    <w:tbl>
      <w:tblPr>
        <w:tblStyle w:val="TableGrid"/>
        <w:tblW w:w="7835" w:type="dxa"/>
        <w:tblLook w:val="04A0" w:firstRow="1" w:lastRow="0" w:firstColumn="1" w:lastColumn="0" w:noHBand="0" w:noVBand="1"/>
      </w:tblPr>
      <w:tblGrid>
        <w:gridCol w:w="3826"/>
        <w:gridCol w:w="2123"/>
        <w:gridCol w:w="1886"/>
      </w:tblGrid>
      <w:tr w:rsidR="00527F36" w:rsidRPr="00D61478" w14:paraId="10A9EB47" w14:textId="202FD07B" w:rsidTr="00527F36">
        <w:tc>
          <w:tcPr>
            <w:tcW w:w="3826" w:type="dxa"/>
          </w:tcPr>
          <w:p w14:paraId="2C1C96EC" w14:textId="470BF6E4" w:rsidR="00527F36" w:rsidRPr="00D61478" w:rsidRDefault="00527F36" w:rsidP="00215A77">
            <w:pPr>
              <w:rPr>
                <w:rFonts w:cstheme="minorHAnsi"/>
                <w:b/>
                <w:bCs/>
                <w:sz w:val="24"/>
                <w:szCs w:val="24"/>
              </w:rPr>
            </w:pPr>
            <w:r w:rsidRPr="00D61478">
              <w:rPr>
                <w:rFonts w:cstheme="minorHAnsi"/>
                <w:b/>
                <w:bCs/>
                <w:sz w:val="24"/>
                <w:szCs w:val="24"/>
              </w:rPr>
              <w:t xml:space="preserve">Characteristics </w:t>
            </w:r>
          </w:p>
        </w:tc>
        <w:tc>
          <w:tcPr>
            <w:tcW w:w="2123" w:type="dxa"/>
          </w:tcPr>
          <w:p w14:paraId="4AE6BB3D" w14:textId="77781BC7" w:rsidR="00527F36" w:rsidRPr="00D61478" w:rsidRDefault="00527F36" w:rsidP="00A60330">
            <w:pPr>
              <w:rPr>
                <w:rFonts w:cstheme="minorHAnsi"/>
                <w:b/>
                <w:bCs/>
                <w:sz w:val="24"/>
                <w:szCs w:val="24"/>
              </w:rPr>
            </w:pPr>
            <w:r w:rsidRPr="00D61478">
              <w:rPr>
                <w:rFonts w:cstheme="minorHAnsi"/>
                <w:b/>
                <w:bCs/>
                <w:sz w:val="24"/>
                <w:szCs w:val="24"/>
              </w:rPr>
              <w:t xml:space="preserve">Excluded </w:t>
            </w:r>
          </w:p>
        </w:tc>
        <w:tc>
          <w:tcPr>
            <w:tcW w:w="1886" w:type="dxa"/>
          </w:tcPr>
          <w:p w14:paraId="655DC32B" w14:textId="02CEEEA3" w:rsidR="00527F36" w:rsidRPr="00D61478" w:rsidRDefault="00527F36" w:rsidP="00215A77">
            <w:pPr>
              <w:jc w:val="center"/>
              <w:rPr>
                <w:rFonts w:cstheme="minorHAnsi"/>
                <w:b/>
                <w:bCs/>
                <w:sz w:val="24"/>
                <w:szCs w:val="24"/>
              </w:rPr>
            </w:pPr>
            <w:r w:rsidRPr="00D61478">
              <w:rPr>
                <w:rFonts w:cstheme="minorHAnsi"/>
                <w:b/>
                <w:bCs/>
                <w:sz w:val="24"/>
                <w:szCs w:val="24"/>
              </w:rPr>
              <w:t>Included</w:t>
            </w:r>
          </w:p>
        </w:tc>
      </w:tr>
      <w:tr w:rsidR="00527F36" w:rsidRPr="00D61478" w14:paraId="20F67237" w14:textId="59152335" w:rsidTr="00527F36">
        <w:tc>
          <w:tcPr>
            <w:tcW w:w="3826" w:type="dxa"/>
          </w:tcPr>
          <w:p w14:paraId="61B3CDA5" w14:textId="33C3AED1" w:rsidR="00527F36" w:rsidRPr="00D61478" w:rsidRDefault="00527F36" w:rsidP="00215A77">
            <w:pPr>
              <w:rPr>
                <w:rFonts w:cstheme="minorHAnsi"/>
                <w:sz w:val="24"/>
                <w:szCs w:val="24"/>
              </w:rPr>
            </w:pPr>
            <w:r w:rsidRPr="00D61478">
              <w:rPr>
                <w:rFonts w:cstheme="minorHAnsi"/>
                <w:sz w:val="24"/>
                <w:szCs w:val="24"/>
              </w:rPr>
              <w:t xml:space="preserve">Number </w:t>
            </w:r>
          </w:p>
        </w:tc>
        <w:tc>
          <w:tcPr>
            <w:tcW w:w="2123" w:type="dxa"/>
          </w:tcPr>
          <w:p w14:paraId="75CBA7EF" w14:textId="5A889645" w:rsidR="00527F36" w:rsidRPr="00D61478" w:rsidRDefault="003D7339" w:rsidP="003D7339">
            <w:pPr>
              <w:rPr>
                <w:rFonts w:cstheme="minorHAnsi"/>
                <w:sz w:val="24"/>
                <w:szCs w:val="24"/>
              </w:rPr>
            </w:pPr>
            <w:r w:rsidRPr="00D61478">
              <w:rPr>
                <w:rFonts w:cstheme="minorHAnsi"/>
                <w:sz w:val="24"/>
                <w:szCs w:val="24"/>
              </w:rPr>
              <w:t>182,512</w:t>
            </w:r>
          </w:p>
        </w:tc>
        <w:tc>
          <w:tcPr>
            <w:tcW w:w="1886" w:type="dxa"/>
          </w:tcPr>
          <w:p w14:paraId="1AF49940" w14:textId="24B75B28" w:rsidR="00527F36" w:rsidRPr="00D61478" w:rsidRDefault="00527F36" w:rsidP="00215A77">
            <w:pPr>
              <w:jc w:val="center"/>
              <w:rPr>
                <w:rFonts w:cstheme="minorHAnsi"/>
                <w:sz w:val="24"/>
                <w:szCs w:val="24"/>
              </w:rPr>
            </w:pPr>
            <w:r w:rsidRPr="00D61478">
              <w:rPr>
                <w:rFonts w:cstheme="minorHAnsi"/>
                <w:sz w:val="24"/>
                <w:szCs w:val="24"/>
              </w:rPr>
              <w:t>149,320</w:t>
            </w:r>
          </w:p>
        </w:tc>
      </w:tr>
      <w:tr w:rsidR="00527F36" w:rsidRPr="00D61478" w14:paraId="7D882C25" w14:textId="34A7DC6E" w:rsidTr="00527F36">
        <w:tc>
          <w:tcPr>
            <w:tcW w:w="3826" w:type="dxa"/>
          </w:tcPr>
          <w:p w14:paraId="29885B28" w14:textId="34243164" w:rsidR="00527F36" w:rsidRPr="00D61478" w:rsidRDefault="00527F36" w:rsidP="00215A77">
            <w:pPr>
              <w:rPr>
                <w:rFonts w:cstheme="minorHAnsi"/>
                <w:sz w:val="24"/>
                <w:szCs w:val="24"/>
              </w:rPr>
            </w:pPr>
            <w:r w:rsidRPr="00D61478">
              <w:rPr>
                <w:rFonts w:cstheme="minorHAnsi"/>
                <w:sz w:val="24"/>
                <w:szCs w:val="24"/>
              </w:rPr>
              <w:t xml:space="preserve">Age (years), median (IQR) </w:t>
            </w:r>
          </w:p>
        </w:tc>
        <w:tc>
          <w:tcPr>
            <w:tcW w:w="2123" w:type="dxa"/>
          </w:tcPr>
          <w:p w14:paraId="699B152C" w14:textId="4CC4037E" w:rsidR="00527F36" w:rsidRPr="00D61478" w:rsidRDefault="00527F36" w:rsidP="00215A77">
            <w:pPr>
              <w:jc w:val="center"/>
              <w:rPr>
                <w:rFonts w:cstheme="minorHAnsi"/>
                <w:sz w:val="24"/>
                <w:szCs w:val="24"/>
              </w:rPr>
            </w:pPr>
            <w:r w:rsidRPr="00D61478">
              <w:rPr>
                <w:rFonts w:cstheme="minorHAnsi"/>
                <w:sz w:val="24"/>
                <w:szCs w:val="24"/>
              </w:rPr>
              <w:t>74.52 (69.5-80.44</w:t>
            </w:r>
          </w:p>
        </w:tc>
        <w:tc>
          <w:tcPr>
            <w:tcW w:w="1886" w:type="dxa"/>
          </w:tcPr>
          <w:p w14:paraId="26C039EF" w14:textId="2930DEFB" w:rsidR="00527F36" w:rsidRPr="00D61478" w:rsidRDefault="00527F36" w:rsidP="00215A77">
            <w:pPr>
              <w:jc w:val="center"/>
              <w:rPr>
                <w:rFonts w:cstheme="minorHAnsi"/>
                <w:sz w:val="24"/>
                <w:szCs w:val="24"/>
              </w:rPr>
            </w:pPr>
            <w:r w:rsidRPr="00D61478">
              <w:rPr>
                <w:rFonts w:cstheme="minorHAnsi"/>
                <w:sz w:val="24"/>
                <w:szCs w:val="24"/>
              </w:rPr>
              <w:t>75.2 (70.3-81.1)</w:t>
            </w:r>
          </w:p>
        </w:tc>
      </w:tr>
      <w:tr w:rsidR="00527F36" w:rsidRPr="00D61478" w14:paraId="283DCC8D" w14:textId="377B54B9" w:rsidTr="00527F36">
        <w:tc>
          <w:tcPr>
            <w:tcW w:w="3826" w:type="dxa"/>
          </w:tcPr>
          <w:p w14:paraId="6C128E9C" w14:textId="0C709D55" w:rsidR="00527F36" w:rsidRPr="00D61478" w:rsidRDefault="00527F36" w:rsidP="00215A77">
            <w:pPr>
              <w:rPr>
                <w:rFonts w:cstheme="minorHAnsi"/>
                <w:sz w:val="24"/>
                <w:szCs w:val="24"/>
              </w:rPr>
            </w:pPr>
            <w:r w:rsidRPr="00D61478">
              <w:rPr>
                <w:rFonts w:cstheme="minorHAnsi"/>
                <w:sz w:val="24"/>
                <w:szCs w:val="24"/>
              </w:rPr>
              <w:t xml:space="preserve">Sex (men) </w:t>
            </w:r>
          </w:p>
        </w:tc>
        <w:tc>
          <w:tcPr>
            <w:tcW w:w="2123" w:type="dxa"/>
          </w:tcPr>
          <w:p w14:paraId="5B355654" w14:textId="0EBF9EBC" w:rsidR="00527F36" w:rsidRPr="00D61478" w:rsidRDefault="00527F36" w:rsidP="00215A77">
            <w:pPr>
              <w:jc w:val="center"/>
              <w:rPr>
                <w:rFonts w:cstheme="minorHAnsi"/>
                <w:sz w:val="24"/>
                <w:szCs w:val="24"/>
              </w:rPr>
            </w:pPr>
            <w:r w:rsidRPr="00D61478">
              <w:rPr>
                <w:rFonts w:cstheme="minorHAnsi"/>
                <w:sz w:val="24"/>
                <w:szCs w:val="24"/>
              </w:rPr>
              <w:t>108376 (59.4)</w:t>
            </w:r>
          </w:p>
        </w:tc>
        <w:tc>
          <w:tcPr>
            <w:tcW w:w="1886" w:type="dxa"/>
          </w:tcPr>
          <w:p w14:paraId="116E2150" w14:textId="52E707AB" w:rsidR="00527F36" w:rsidRPr="00D61478" w:rsidRDefault="00527F36" w:rsidP="00215A77">
            <w:pPr>
              <w:jc w:val="center"/>
              <w:rPr>
                <w:rFonts w:cstheme="minorHAnsi"/>
                <w:sz w:val="24"/>
                <w:szCs w:val="24"/>
              </w:rPr>
            </w:pPr>
            <w:r w:rsidRPr="00D61478">
              <w:rPr>
                <w:rFonts w:cstheme="minorHAnsi"/>
                <w:sz w:val="24"/>
                <w:szCs w:val="24"/>
              </w:rPr>
              <w:t>86,153 (57.7)</w:t>
            </w:r>
          </w:p>
        </w:tc>
      </w:tr>
      <w:tr w:rsidR="00527F36" w:rsidRPr="00D61478" w14:paraId="1CFF74FB" w14:textId="4900C750" w:rsidTr="00527F36">
        <w:tc>
          <w:tcPr>
            <w:tcW w:w="3826" w:type="dxa"/>
          </w:tcPr>
          <w:p w14:paraId="1CC95F30" w14:textId="200C06D1" w:rsidR="00527F36" w:rsidRPr="00D61478" w:rsidRDefault="00527F36" w:rsidP="00215A77">
            <w:pPr>
              <w:rPr>
                <w:rFonts w:cstheme="minorHAnsi"/>
                <w:b/>
                <w:bCs/>
                <w:sz w:val="24"/>
                <w:szCs w:val="24"/>
              </w:rPr>
            </w:pPr>
            <w:r w:rsidRPr="00D61478">
              <w:rPr>
                <w:rFonts w:cstheme="minorHAnsi"/>
                <w:b/>
                <w:bCs/>
                <w:sz w:val="24"/>
                <w:szCs w:val="24"/>
              </w:rPr>
              <w:t>Admission diagnosis</w:t>
            </w:r>
          </w:p>
        </w:tc>
        <w:tc>
          <w:tcPr>
            <w:tcW w:w="2123" w:type="dxa"/>
          </w:tcPr>
          <w:p w14:paraId="0D6337F5" w14:textId="0D57C23C" w:rsidR="00527F36" w:rsidRPr="00D61478" w:rsidRDefault="00527F36" w:rsidP="00215A77">
            <w:pPr>
              <w:jc w:val="center"/>
              <w:rPr>
                <w:rFonts w:cstheme="minorHAnsi"/>
                <w:sz w:val="24"/>
                <w:szCs w:val="24"/>
                <w:highlight w:val="yellow"/>
              </w:rPr>
            </w:pPr>
          </w:p>
        </w:tc>
        <w:tc>
          <w:tcPr>
            <w:tcW w:w="1886" w:type="dxa"/>
          </w:tcPr>
          <w:p w14:paraId="3DEB2C51" w14:textId="4E006D3B" w:rsidR="00527F36" w:rsidRPr="00D61478" w:rsidRDefault="00527F36" w:rsidP="00215A77">
            <w:pPr>
              <w:jc w:val="center"/>
              <w:rPr>
                <w:rFonts w:cstheme="minorHAnsi"/>
                <w:sz w:val="24"/>
                <w:szCs w:val="24"/>
                <w:highlight w:val="yellow"/>
              </w:rPr>
            </w:pPr>
          </w:p>
        </w:tc>
      </w:tr>
      <w:tr w:rsidR="00527F36" w:rsidRPr="00D61478" w14:paraId="5DD1EB8C" w14:textId="020FFA9E" w:rsidTr="00527F36">
        <w:tc>
          <w:tcPr>
            <w:tcW w:w="3826" w:type="dxa"/>
          </w:tcPr>
          <w:p w14:paraId="10E8DCF0" w14:textId="086E502D" w:rsidR="00527F36" w:rsidRPr="00D61478" w:rsidRDefault="00527F36" w:rsidP="00215A77">
            <w:pPr>
              <w:jc w:val="right"/>
              <w:rPr>
                <w:rFonts w:cstheme="minorHAnsi"/>
                <w:sz w:val="24"/>
                <w:szCs w:val="24"/>
              </w:rPr>
            </w:pPr>
            <w:r w:rsidRPr="00D61478">
              <w:rPr>
                <w:rFonts w:cstheme="minorHAnsi"/>
                <w:sz w:val="24"/>
                <w:szCs w:val="24"/>
              </w:rPr>
              <w:t>Cardiovascular disease</w:t>
            </w:r>
          </w:p>
        </w:tc>
        <w:tc>
          <w:tcPr>
            <w:tcW w:w="2123" w:type="dxa"/>
          </w:tcPr>
          <w:p w14:paraId="08AA5372" w14:textId="0C33D7DB" w:rsidR="00527F36" w:rsidRPr="00D61478" w:rsidRDefault="00740B2B" w:rsidP="00215A77">
            <w:pPr>
              <w:jc w:val="center"/>
              <w:rPr>
                <w:rFonts w:cstheme="minorHAnsi"/>
                <w:sz w:val="24"/>
                <w:szCs w:val="24"/>
              </w:rPr>
            </w:pPr>
            <w:r w:rsidRPr="00D61478">
              <w:rPr>
                <w:rFonts w:cstheme="minorHAnsi"/>
                <w:sz w:val="24"/>
                <w:szCs w:val="24"/>
              </w:rPr>
              <w:t xml:space="preserve">  </w:t>
            </w:r>
            <w:r w:rsidR="00E5233A" w:rsidRPr="00D61478">
              <w:rPr>
                <w:rFonts w:cstheme="minorHAnsi"/>
                <w:sz w:val="24"/>
                <w:szCs w:val="24"/>
              </w:rPr>
              <w:t xml:space="preserve">53476 </w:t>
            </w:r>
            <w:r w:rsidR="00B8464C" w:rsidRPr="00D61478">
              <w:rPr>
                <w:rFonts w:cstheme="minorHAnsi"/>
                <w:sz w:val="24"/>
                <w:szCs w:val="24"/>
              </w:rPr>
              <w:t>(</w:t>
            </w:r>
            <w:r w:rsidRPr="00D61478">
              <w:rPr>
                <w:rFonts w:cstheme="minorHAnsi"/>
                <w:sz w:val="24"/>
                <w:szCs w:val="24"/>
              </w:rPr>
              <w:t>29.3</w:t>
            </w:r>
            <w:r w:rsidR="00B8464C" w:rsidRPr="00D61478">
              <w:rPr>
                <w:rFonts w:cstheme="minorHAnsi"/>
                <w:sz w:val="24"/>
                <w:szCs w:val="24"/>
              </w:rPr>
              <w:t>)</w:t>
            </w:r>
          </w:p>
        </w:tc>
        <w:tc>
          <w:tcPr>
            <w:tcW w:w="1886" w:type="dxa"/>
          </w:tcPr>
          <w:p w14:paraId="3A0E350C" w14:textId="00F488D4" w:rsidR="00527F36" w:rsidRPr="00D61478" w:rsidRDefault="00527F36" w:rsidP="00215A77">
            <w:pPr>
              <w:jc w:val="center"/>
              <w:rPr>
                <w:rFonts w:cstheme="minorHAnsi"/>
                <w:sz w:val="24"/>
                <w:szCs w:val="24"/>
              </w:rPr>
            </w:pPr>
            <w:r w:rsidRPr="00D61478">
              <w:rPr>
                <w:rFonts w:cstheme="minorHAnsi"/>
                <w:sz w:val="24"/>
                <w:szCs w:val="24"/>
              </w:rPr>
              <w:t>40,726 (27.3)</w:t>
            </w:r>
          </w:p>
        </w:tc>
      </w:tr>
      <w:tr w:rsidR="00527F36" w:rsidRPr="00D61478" w14:paraId="13826882" w14:textId="4E15E94C" w:rsidTr="00527F36">
        <w:tc>
          <w:tcPr>
            <w:tcW w:w="3826" w:type="dxa"/>
          </w:tcPr>
          <w:p w14:paraId="35906DAB" w14:textId="0B06966F" w:rsidR="00527F36" w:rsidRPr="00D61478" w:rsidRDefault="00527F36" w:rsidP="00215A77">
            <w:pPr>
              <w:jc w:val="right"/>
              <w:rPr>
                <w:rFonts w:cstheme="minorHAnsi"/>
                <w:sz w:val="24"/>
                <w:szCs w:val="24"/>
              </w:rPr>
            </w:pPr>
            <w:r w:rsidRPr="00D61478">
              <w:rPr>
                <w:rFonts w:cstheme="minorHAnsi"/>
                <w:sz w:val="24"/>
                <w:szCs w:val="24"/>
              </w:rPr>
              <w:t>Gastrointestinal</w:t>
            </w:r>
          </w:p>
        </w:tc>
        <w:tc>
          <w:tcPr>
            <w:tcW w:w="2123" w:type="dxa"/>
          </w:tcPr>
          <w:p w14:paraId="2E5F6BCB" w14:textId="2717BF5C" w:rsidR="00527F36" w:rsidRPr="00D61478" w:rsidRDefault="00E5233A" w:rsidP="00215A77">
            <w:pPr>
              <w:jc w:val="center"/>
              <w:rPr>
                <w:rFonts w:cstheme="minorHAnsi"/>
                <w:sz w:val="24"/>
                <w:szCs w:val="24"/>
              </w:rPr>
            </w:pPr>
            <w:r w:rsidRPr="00D61478">
              <w:rPr>
                <w:rFonts w:cstheme="minorHAnsi"/>
                <w:sz w:val="24"/>
                <w:szCs w:val="24"/>
              </w:rPr>
              <w:t xml:space="preserve">32122 </w:t>
            </w:r>
            <w:r w:rsidR="00B8464C" w:rsidRPr="00D61478">
              <w:rPr>
                <w:rFonts w:cstheme="minorHAnsi"/>
                <w:sz w:val="24"/>
                <w:szCs w:val="24"/>
              </w:rPr>
              <w:t>(</w:t>
            </w:r>
            <w:r w:rsidR="00740B2B" w:rsidRPr="00D61478">
              <w:rPr>
                <w:rFonts w:cstheme="minorHAnsi"/>
                <w:sz w:val="24"/>
                <w:szCs w:val="24"/>
              </w:rPr>
              <w:t>17.6</w:t>
            </w:r>
            <w:r w:rsidR="00B8464C" w:rsidRPr="00D61478">
              <w:rPr>
                <w:rFonts w:cstheme="minorHAnsi"/>
                <w:sz w:val="24"/>
                <w:szCs w:val="24"/>
              </w:rPr>
              <w:t>)</w:t>
            </w:r>
          </w:p>
        </w:tc>
        <w:tc>
          <w:tcPr>
            <w:tcW w:w="1886" w:type="dxa"/>
          </w:tcPr>
          <w:p w14:paraId="39A3F495" w14:textId="6103AA2D" w:rsidR="00527F36" w:rsidRPr="00D61478" w:rsidRDefault="00527F36" w:rsidP="00215A77">
            <w:pPr>
              <w:jc w:val="center"/>
              <w:rPr>
                <w:rFonts w:cstheme="minorHAnsi"/>
                <w:sz w:val="24"/>
                <w:szCs w:val="24"/>
              </w:rPr>
            </w:pPr>
            <w:r w:rsidRPr="00D61478">
              <w:rPr>
                <w:rFonts w:cstheme="minorHAnsi"/>
                <w:sz w:val="24"/>
                <w:szCs w:val="24"/>
              </w:rPr>
              <w:t>26,935 (18.0)</w:t>
            </w:r>
          </w:p>
        </w:tc>
      </w:tr>
      <w:tr w:rsidR="00527F36" w:rsidRPr="00D61478" w14:paraId="1FD09101" w14:textId="61EAC827" w:rsidTr="00527F36">
        <w:tc>
          <w:tcPr>
            <w:tcW w:w="3826" w:type="dxa"/>
          </w:tcPr>
          <w:p w14:paraId="2C346830" w14:textId="29EA676D" w:rsidR="00527F36" w:rsidRPr="00D61478" w:rsidRDefault="00527F36" w:rsidP="00215A77">
            <w:pPr>
              <w:jc w:val="right"/>
              <w:rPr>
                <w:rFonts w:cstheme="minorHAnsi"/>
                <w:sz w:val="24"/>
                <w:szCs w:val="24"/>
              </w:rPr>
            </w:pPr>
            <w:r w:rsidRPr="00D61478">
              <w:rPr>
                <w:rFonts w:cstheme="minorHAnsi"/>
                <w:sz w:val="24"/>
                <w:szCs w:val="24"/>
              </w:rPr>
              <w:t>Respiratory disease</w:t>
            </w:r>
          </w:p>
        </w:tc>
        <w:tc>
          <w:tcPr>
            <w:tcW w:w="2123" w:type="dxa"/>
          </w:tcPr>
          <w:p w14:paraId="67E3C87D" w14:textId="0F17D6CC" w:rsidR="00527F36" w:rsidRPr="00D61478" w:rsidRDefault="00E5233A" w:rsidP="00215A77">
            <w:pPr>
              <w:jc w:val="center"/>
              <w:rPr>
                <w:rFonts w:cstheme="minorHAnsi"/>
                <w:sz w:val="24"/>
                <w:szCs w:val="24"/>
              </w:rPr>
            </w:pPr>
            <w:r w:rsidRPr="00D61478">
              <w:rPr>
                <w:rFonts w:cstheme="minorHAnsi"/>
                <w:sz w:val="24"/>
                <w:szCs w:val="24"/>
              </w:rPr>
              <w:t xml:space="preserve">25187 </w:t>
            </w:r>
            <w:r w:rsidR="00B8464C" w:rsidRPr="00D61478">
              <w:rPr>
                <w:rFonts w:cstheme="minorHAnsi"/>
                <w:sz w:val="24"/>
                <w:szCs w:val="24"/>
              </w:rPr>
              <w:t>(</w:t>
            </w:r>
            <w:r w:rsidR="00740B2B" w:rsidRPr="00D61478">
              <w:rPr>
                <w:rFonts w:cstheme="minorHAnsi"/>
                <w:sz w:val="24"/>
                <w:szCs w:val="24"/>
              </w:rPr>
              <w:t>13.8</w:t>
            </w:r>
            <w:r w:rsidR="00B8464C" w:rsidRPr="00D61478">
              <w:rPr>
                <w:rFonts w:cstheme="minorHAnsi"/>
                <w:sz w:val="24"/>
                <w:szCs w:val="24"/>
              </w:rPr>
              <w:t>)</w:t>
            </w:r>
          </w:p>
        </w:tc>
        <w:tc>
          <w:tcPr>
            <w:tcW w:w="1886" w:type="dxa"/>
          </w:tcPr>
          <w:p w14:paraId="070D59B6" w14:textId="21255F80" w:rsidR="00527F36" w:rsidRPr="00D61478" w:rsidRDefault="00527F36" w:rsidP="00215A77">
            <w:pPr>
              <w:jc w:val="center"/>
              <w:rPr>
                <w:rFonts w:cstheme="minorHAnsi"/>
                <w:sz w:val="24"/>
                <w:szCs w:val="24"/>
              </w:rPr>
            </w:pPr>
            <w:r w:rsidRPr="00D61478">
              <w:rPr>
                <w:rFonts w:cstheme="minorHAnsi"/>
                <w:sz w:val="24"/>
                <w:szCs w:val="24"/>
              </w:rPr>
              <w:t>22,181 (14.8)</w:t>
            </w:r>
          </w:p>
        </w:tc>
      </w:tr>
      <w:tr w:rsidR="00527F36" w:rsidRPr="00D61478" w14:paraId="3B9DF614" w14:textId="22364CD5" w:rsidTr="00527F36">
        <w:tc>
          <w:tcPr>
            <w:tcW w:w="3826" w:type="dxa"/>
          </w:tcPr>
          <w:p w14:paraId="3087B0E8" w14:textId="17E1C238" w:rsidR="00527F36" w:rsidRPr="00D61478" w:rsidRDefault="00527F36" w:rsidP="00215A77">
            <w:pPr>
              <w:jc w:val="right"/>
              <w:rPr>
                <w:rFonts w:cstheme="minorHAnsi"/>
                <w:sz w:val="24"/>
                <w:szCs w:val="24"/>
              </w:rPr>
            </w:pPr>
            <w:r w:rsidRPr="00D61478">
              <w:rPr>
                <w:rFonts w:cstheme="minorHAnsi"/>
                <w:sz w:val="24"/>
                <w:szCs w:val="24"/>
              </w:rPr>
              <w:t>Sepsis</w:t>
            </w:r>
          </w:p>
        </w:tc>
        <w:tc>
          <w:tcPr>
            <w:tcW w:w="2123" w:type="dxa"/>
          </w:tcPr>
          <w:p w14:paraId="20853864" w14:textId="57EF6DF0" w:rsidR="00527F36" w:rsidRPr="00D61478" w:rsidRDefault="00E5233A" w:rsidP="00215A77">
            <w:pPr>
              <w:jc w:val="center"/>
              <w:rPr>
                <w:rFonts w:cstheme="minorHAnsi"/>
                <w:sz w:val="24"/>
                <w:szCs w:val="24"/>
              </w:rPr>
            </w:pPr>
            <w:r w:rsidRPr="00D61478">
              <w:rPr>
                <w:rFonts w:cstheme="minorHAnsi"/>
                <w:sz w:val="24"/>
                <w:szCs w:val="24"/>
              </w:rPr>
              <w:t xml:space="preserve">14966 </w:t>
            </w:r>
            <w:r w:rsidR="00B8464C" w:rsidRPr="00D61478">
              <w:rPr>
                <w:rFonts w:cstheme="minorHAnsi"/>
                <w:sz w:val="24"/>
                <w:szCs w:val="24"/>
              </w:rPr>
              <w:t>(</w:t>
            </w:r>
            <w:r w:rsidR="00740B2B" w:rsidRPr="00D61478">
              <w:rPr>
                <w:rFonts w:cstheme="minorHAnsi"/>
                <w:sz w:val="24"/>
                <w:szCs w:val="24"/>
              </w:rPr>
              <w:t>8.2</w:t>
            </w:r>
            <w:r w:rsidR="00B8464C" w:rsidRPr="00D61478">
              <w:rPr>
                <w:rFonts w:cstheme="minorHAnsi"/>
                <w:sz w:val="24"/>
                <w:szCs w:val="24"/>
              </w:rPr>
              <w:t>)</w:t>
            </w:r>
          </w:p>
        </w:tc>
        <w:tc>
          <w:tcPr>
            <w:tcW w:w="1886" w:type="dxa"/>
          </w:tcPr>
          <w:p w14:paraId="182E3ADB" w14:textId="10ED5513" w:rsidR="00527F36" w:rsidRPr="00D61478" w:rsidRDefault="00527F36" w:rsidP="00215A77">
            <w:pPr>
              <w:jc w:val="center"/>
              <w:rPr>
                <w:rFonts w:cstheme="minorHAnsi"/>
                <w:sz w:val="24"/>
                <w:szCs w:val="24"/>
              </w:rPr>
            </w:pPr>
            <w:r w:rsidRPr="00D61478">
              <w:rPr>
                <w:rFonts w:cstheme="minorHAnsi"/>
                <w:sz w:val="24"/>
                <w:szCs w:val="24"/>
              </w:rPr>
              <w:t>13,352 (8.9)</w:t>
            </w:r>
          </w:p>
        </w:tc>
      </w:tr>
      <w:tr w:rsidR="00527F36" w:rsidRPr="00D61478" w14:paraId="1CF039CA" w14:textId="4094B53B" w:rsidTr="00527F36">
        <w:tc>
          <w:tcPr>
            <w:tcW w:w="3826" w:type="dxa"/>
          </w:tcPr>
          <w:p w14:paraId="1C9CA69A" w14:textId="3056B729" w:rsidR="00527F36" w:rsidRPr="00D61478" w:rsidRDefault="00527F36" w:rsidP="00215A77">
            <w:pPr>
              <w:jc w:val="right"/>
              <w:rPr>
                <w:rFonts w:cstheme="minorHAnsi"/>
                <w:sz w:val="24"/>
                <w:szCs w:val="24"/>
              </w:rPr>
            </w:pPr>
            <w:r w:rsidRPr="00D61478">
              <w:rPr>
                <w:rFonts w:cstheme="minorHAnsi"/>
                <w:sz w:val="24"/>
                <w:szCs w:val="24"/>
              </w:rPr>
              <w:t xml:space="preserve">Neurological disorders </w:t>
            </w:r>
          </w:p>
        </w:tc>
        <w:tc>
          <w:tcPr>
            <w:tcW w:w="2123" w:type="dxa"/>
          </w:tcPr>
          <w:p w14:paraId="4023EB88" w14:textId="5DB44C3F" w:rsidR="00527F36" w:rsidRPr="00D61478" w:rsidRDefault="00E5233A" w:rsidP="00215A77">
            <w:pPr>
              <w:jc w:val="center"/>
              <w:rPr>
                <w:rFonts w:cstheme="minorHAnsi"/>
                <w:sz w:val="24"/>
                <w:szCs w:val="24"/>
              </w:rPr>
            </w:pPr>
            <w:r w:rsidRPr="00D61478">
              <w:rPr>
                <w:rFonts w:cstheme="minorHAnsi"/>
                <w:sz w:val="24"/>
                <w:szCs w:val="24"/>
              </w:rPr>
              <w:t xml:space="preserve">20806 </w:t>
            </w:r>
            <w:r w:rsidR="00B8464C" w:rsidRPr="00D61478">
              <w:rPr>
                <w:rFonts w:cstheme="minorHAnsi"/>
                <w:sz w:val="24"/>
                <w:szCs w:val="24"/>
              </w:rPr>
              <w:t>(</w:t>
            </w:r>
            <w:r w:rsidR="00740B2B" w:rsidRPr="00D61478">
              <w:rPr>
                <w:rFonts w:cstheme="minorHAnsi"/>
                <w:sz w:val="24"/>
                <w:szCs w:val="24"/>
              </w:rPr>
              <w:t>11.4</w:t>
            </w:r>
            <w:r w:rsidR="00B8464C" w:rsidRPr="00D61478">
              <w:rPr>
                <w:rFonts w:cstheme="minorHAnsi"/>
                <w:sz w:val="24"/>
                <w:szCs w:val="24"/>
              </w:rPr>
              <w:t>)</w:t>
            </w:r>
          </w:p>
        </w:tc>
        <w:tc>
          <w:tcPr>
            <w:tcW w:w="1886" w:type="dxa"/>
          </w:tcPr>
          <w:p w14:paraId="23F971D3" w14:textId="02C4C42C" w:rsidR="00527F36" w:rsidRPr="00D61478" w:rsidRDefault="00527F36" w:rsidP="00215A77">
            <w:pPr>
              <w:jc w:val="center"/>
              <w:rPr>
                <w:rFonts w:cstheme="minorHAnsi"/>
                <w:sz w:val="24"/>
                <w:szCs w:val="24"/>
              </w:rPr>
            </w:pPr>
            <w:r w:rsidRPr="00D61478">
              <w:rPr>
                <w:rFonts w:cstheme="minorHAnsi"/>
                <w:sz w:val="24"/>
                <w:szCs w:val="24"/>
              </w:rPr>
              <w:t>12,644 (8.5)</w:t>
            </w:r>
          </w:p>
        </w:tc>
      </w:tr>
      <w:tr w:rsidR="00527F36" w:rsidRPr="00D61478" w14:paraId="2EDE3675" w14:textId="4F3B45C0" w:rsidTr="00527F36">
        <w:tc>
          <w:tcPr>
            <w:tcW w:w="3826" w:type="dxa"/>
          </w:tcPr>
          <w:p w14:paraId="669345D7" w14:textId="3A4A9E89" w:rsidR="00527F36" w:rsidRPr="00D61478" w:rsidRDefault="00527F36" w:rsidP="00215A77">
            <w:pPr>
              <w:rPr>
                <w:rFonts w:cstheme="minorHAnsi"/>
                <w:sz w:val="24"/>
                <w:szCs w:val="24"/>
              </w:rPr>
            </w:pPr>
            <w:r w:rsidRPr="00D61478">
              <w:rPr>
                <w:rFonts w:cstheme="minorHAnsi"/>
                <w:sz w:val="24"/>
                <w:szCs w:val="24"/>
              </w:rPr>
              <w:t>Chronic respiratory disease</w:t>
            </w:r>
          </w:p>
        </w:tc>
        <w:tc>
          <w:tcPr>
            <w:tcW w:w="2123" w:type="dxa"/>
          </w:tcPr>
          <w:p w14:paraId="6EC174DF" w14:textId="2D6E0D76" w:rsidR="00527F36" w:rsidRPr="00D61478" w:rsidRDefault="00F57424" w:rsidP="00215A77">
            <w:pPr>
              <w:jc w:val="center"/>
              <w:rPr>
                <w:rFonts w:cstheme="minorHAnsi"/>
                <w:sz w:val="24"/>
                <w:szCs w:val="24"/>
              </w:rPr>
            </w:pPr>
            <w:r w:rsidRPr="00D61478">
              <w:rPr>
                <w:rFonts w:cstheme="minorHAnsi"/>
                <w:sz w:val="24"/>
                <w:szCs w:val="24"/>
              </w:rPr>
              <w:t xml:space="preserve">17521 </w:t>
            </w:r>
            <w:r w:rsidR="004D5CD8" w:rsidRPr="00D61478">
              <w:rPr>
                <w:rFonts w:cstheme="minorHAnsi"/>
                <w:sz w:val="24"/>
                <w:szCs w:val="24"/>
              </w:rPr>
              <w:t>(9.6)</w:t>
            </w:r>
          </w:p>
        </w:tc>
        <w:tc>
          <w:tcPr>
            <w:tcW w:w="1886" w:type="dxa"/>
          </w:tcPr>
          <w:p w14:paraId="2FEFB7A2" w14:textId="62409E09" w:rsidR="00527F36" w:rsidRPr="00D61478" w:rsidRDefault="00527F36" w:rsidP="00215A77">
            <w:pPr>
              <w:jc w:val="center"/>
              <w:rPr>
                <w:rFonts w:cstheme="minorHAnsi"/>
                <w:sz w:val="24"/>
                <w:szCs w:val="24"/>
              </w:rPr>
            </w:pPr>
            <w:r w:rsidRPr="00D61478">
              <w:rPr>
                <w:rFonts w:cstheme="minorHAnsi"/>
                <w:sz w:val="24"/>
                <w:szCs w:val="24"/>
              </w:rPr>
              <w:t>16,868 (11.3)</w:t>
            </w:r>
          </w:p>
        </w:tc>
      </w:tr>
      <w:tr w:rsidR="00527F36" w:rsidRPr="00D61478" w14:paraId="5E0CF76A" w14:textId="1A649660" w:rsidTr="00527F36">
        <w:tc>
          <w:tcPr>
            <w:tcW w:w="3826" w:type="dxa"/>
          </w:tcPr>
          <w:p w14:paraId="52AFB9BD" w14:textId="78928774" w:rsidR="00527F36" w:rsidRPr="00D61478" w:rsidRDefault="00527F36" w:rsidP="00215A77">
            <w:pPr>
              <w:rPr>
                <w:rFonts w:cstheme="minorHAnsi"/>
                <w:sz w:val="24"/>
                <w:szCs w:val="24"/>
              </w:rPr>
            </w:pPr>
            <w:r w:rsidRPr="00D61478">
              <w:rPr>
                <w:rFonts w:cstheme="minorHAnsi"/>
                <w:sz w:val="24"/>
                <w:szCs w:val="24"/>
              </w:rPr>
              <w:t>Cardiovascular disease</w:t>
            </w:r>
          </w:p>
        </w:tc>
        <w:tc>
          <w:tcPr>
            <w:tcW w:w="2123" w:type="dxa"/>
          </w:tcPr>
          <w:p w14:paraId="470FDBCE" w14:textId="56B84171" w:rsidR="00527F36" w:rsidRPr="00D61478" w:rsidRDefault="00F57424" w:rsidP="00215A77">
            <w:pPr>
              <w:jc w:val="center"/>
              <w:rPr>
                <w:rFonts w:cstheme="minorHAnsi"/>
                <w:sz w:val="24"/>
                <w:szCs w:val="24"/>
              </w:rPr>
            </w:pPr>
            <w:r w:rsidRPr="00D61478">
              <w:rPr>
                <w:rFonts w:cstheme="minorHAnsi"/>
                <w:sz w:val="24"/>
                <w:szCs w:val="24"/>
              </w:rPr>
              <w:t xml:space="preserve">16244 </w:t>
            </w:r>
            <w:r w:rsidR="005C3CD7" w:rsidRPr="00D61478">
              <w:rPr>
                <w:rFonts w:cstheme="minorHAnsi"/>
                <w:sz w:val="24"/>
                <w:szCs w:val="24"/>
              </w:rPr>
              <w:t>(</w:t>
            </w:r>
            <w:r w:rsidR="00416877" w:rsidRPr="00D61478">
              <w:rPr>
                <w:rFonts w:cstheme="minorHAnsi"/>
                <w:sz w:val="24"/>
                <w:szCs w:val="24"/>
              </w:rPr>
              <w:t>8.9</w:t>
            </w:r>
            <w:r w:rsidR="005C3CD7" w:rsidRPr="00D61478">
              <w:rPr>
                <w:rFonts w:cstheme="minorHAnsi"/>
                <w:sz w:val="24"/>
                <w:szCs w:val="24"/>
              </w:rPr>
              <w:t>)</w:t>
            </w:r>
          </w:p>
        </w:tc>
        <w:tc>
          <w:tcPr>
            <w:tcW w:w="1886" w:type="dxa"/>
          </w:tcPr>
          <w:p w14:paraId="1FE99028" w14:textId="7BBF306F" w:rsidR="00527F36" w:rsidRPr="00D61478" w:rsidRDefault="00527F36" w:rsidP="00215A77">
            <w:pPr>
              <w:jc w:val="center"/>
              <w:rPr>
                <w:rFonts w:cstheme="minorHAnsi"/>
                <w:sz w:val="24"/>
                <w:szCs w:val="24"/>
              </w:rPr>
            </w:pPr>
            <w:r w:rsidRPr="00D61478">
              <w:rPr>
                <w:rFonts w:cstheme="minorHAnsi"/>
                <w:sz w:val="24"/>
                <w:szCs w:val="24"/>
              </w:rPr>
              <w:t>23,493 (15.7)</w:t>
            </w:r>
          </w:p>
        </w:tc>
      </w:tr>
      <w:tr w:rsidR="00527F36" w:rsidRPr="00D61478" w14:paraId="6DB6E195" w14:textId="5E4C199C" w:rsidTr="00527F36">
        <w:tc>
          <w:tcPr>
            <w:tcW w:w="3826" w:type="dxa"/>
          </w:tcPr>
          <w:p w14:paraId="6F3E51DD" w14:textId="25A79736" w:rsidR="00527F36" w:rsidRPr="00D61478" w:rsidRDefault="00527F36" w:rsidP="00215A77">
            <w:pPr>
              <w:rPr>
                <w:rFonts w:cstheme="minorHAnsi"/>
                <w:sz w:val="24"/>
                <w:szCs w:val="24"/>
              </w:rPr>
            </w:pPr>
            <w:r w:rsidRPr="00D61478">
              <w:rPr>
                <w:rFonts w:cstheme="minorHAnsi"/>
                <w:sz w:val="24"/>
                <w:szCs w:val="24"/>
              </w:rPr>
              <w:t>Chronic renal failure</w:t>
            </w:r>
          </w:p>
        </w:tc>
        <w:tc>
          <w:tcPr>
            <w:tcW w:w="2123" w:type="dxa"/>
          </w:tcPr>
          <w:p w14:paraId="1837F864" w14:textId="62B5E7EB" w:rsidR="00527F36" w:rsidRPr="00D61478" w:rsidRDefault="00F57424" w:rsidP="00215A77">
            <w:pPr>
              <w:jc w:val="center"/>
              <w:rPr>
                <w:rFonts w:cstheme="minorHAnsi"/>
                <w:sz w:val="24"/>
                <w:szCs w:val="24"/>
              </w:rPr>
            </w:pPr>
            <w:r w:rsidRPr="00D61478">
              <w:rPr>
                <w:rFonts w:cstheme="minorHAnsi"/>
                <w:sz w:val="24"/>
                <w:szCs w:val="24"/>
              </w:rPr>
              <w:t xml:space="preserve">6023 </w:t>
            </w:r>
            <w:r w:rsidR="00B65FD2" w:rsidRPr="00D61478">
              <w:rPr>
                <w:rFonts w:cstheme="minorHAnsi"/>
                <w:sz w:val="24"/>
                <w:szCs w:val="24"/>
              </w:rPr>
              <w:t>(3.3)</w:t>
            </w:r>
          </w:p>
        </w:tc>
        <w:tc>
          <w:tcPr>
            <w:tcW w:w="1886" w:type="dxa"/>
          </w:tcPr>
          <w:p w14:paraId="287F4FAA" w14:textId="33DCA1AC" w:rsidR="00527F36" w:rsidRPr="00D61478" w:rsidRDefault="00527F36" w:rsidP="00215A77">
            <w:pPr>
              <w:jc w:val="center"/>
              <w:rPr>
                <w:rFonts w:cstheme="minorHAnsi"/>
                <w:sz w:val="24"/>
                <w:szCs w:val="24"/>
              </w:rPr>
            </w:pPr>
            <w:r w:rsidRPr="00D61478">
              <w:rPr>
                <w:rFonts w:cstheme="minorHAnsi"/>
                <w:sz w:val="24"/>
                <w:szCs w:val="24"/>
              </w:rPr>
              <w:t>7,362 (4.9)</w:t>
            </w:r>
          </w:p>
        </w:tc>
      </w:tr>
      <w:tr w:rsidR="00527F36" w:rsidRPr="00D61478" w14:paraId="665761E7" w14:textId="371FE601" w:rsidTr="00527F36">
        <w:tc>
          <w:tcPr>
            <w:tcW w:w="3826" w:type="dxa"/>
          </w:tcPr>
          <w:p w14:paraId="0812BF05" w14:textId="2960B83A" w:rsidR="00527F36" w:rsidRPr="00D61478" w:rsidRDefault="00527F36" w:rsidP="00215A77">
            <w:pPr>
              <w:rPr>
                <w:rFonts w:cstheme="minorHAnsi"/>
                <w:sz w:val="24"/>
                <w:szCs w:val="24"/>
              </w:rPr>
            </w:pPr>
            <w:r w:rsidRPr="00D61478">
              <w:rPr>
                <w:rFonts w:cstheme="minorHAnsi"/>
                <w:sz w:val="24"/>
                <w:szCs w:val="24"/>
              </w:rPr>
              <w:t>Chronic liver disease</w:t>
            </w:r>
          </w:p>
        </w:tc>
        <w:tc>
          <w:tcPr>
            <w:tcW w:w="2123" w:type="dxa"/>
          </w:tcPr>
          <w:p w14:paraId="1F5FCF0C" w14:textId="3320A16B" w:rsidR="00527F36" w:rsidRPr="00D61478" w:rsidRDefault="00F57424" w:rsidP="00215A77">
            <w:pPr>
              <w:jc w:val="center"/>
              <w:rPr>
                <w:rFonts w:cstheme="minorHAnsi"/>
                <w:sz w:val="24"/>
                <w:szCs w:val="24"/>
              </w:rPr>
            </w:pPr>
            <w:r w:rsidRPr="00D61478">
              <w:rPr>
                <w:rFonts w:cstheme="minorHAnsi"/>
                <w:sz w:val="24"/>
                <w:szCs w:val="24"/>
              </w:rPr>
              <w:t xml:space="preserve">2008 </w:t>
            </w:r>
            <w:r w:rsidR="0011126B" w:rsidRPr="00D61478">
              <w:rPr>
                <w:rFonts w:cstheme="minorHAnsi"/>
                <w:sz w:val="24"/>
                <w:szCs w:val="24"/>
              </w:rPr>
              <w:t>(</w:t>
            </w:r>
            <w:r w:rsidR="00B06928" w:rsidRPr="00D61478">
              <w:rPr>
                <w:rFonts w:cstheme="minorHAnsi"/>
                <w:sz w:val="24"/>
                <w:szCs w:val="24"/>
              </w:rPr>
              <w:t>1.1</w:t>
            </w:r>
            <w:r w:rsidR="0011126B" w:rsidRPr="00D61478">
              <w:rPr>
                <w:rFonts w:cstheme="minorHAnsi"/>
                <w:sz w:val="24"/>
                <w:szCs w:val="24"/>
              </w:rPr>
              <w:t>)</w:t>
            </w:r>
          </w:p>
        </w:tc>
        <w:tc>
          <w:tcPr>
            <w:tcW w:w="1886" w:type="dxa"/>
          </w:tcPr>
          <w:p w14:paraId="5DC78582" w14:textId="0D47054C" w:rsidR="00527F36" w:rsidRPr="00D61478" w:rsidRDefault="00527F36" w:rsidP="00215A77">
            <w:pPr>
              <w:jc w:val="center"/>
              <w:rPr>
                <w:rFonts w:cstheme="minorHAnsi"/>
                <w:sz w:val="24"/>
                <w:szCs w:val="24"/>
              </w:rPr>
            </w:pPr>
            <w:r w:rsidRPr="00D61478">
              <w:rPr>
                <w:rFonts w:cstheme="minorHAnsi"/>
                <w:sz w:val="24"/>
                <w:szCs w:val="24"/>
              </w:rPr>
              <w:t>1562 (1.0)</w:t>
            </w:r>
          </w:p>
        </w:tc>
      </w:tr>
      <w:tr w:rsidR="00527F36" w:rsidRPr="00D61478" w14:paraId="3F64220C" w14:textId="0B168898" w:rsidTr="00527F36">
        <w:tc>
          <w:tcPr>
            <w:tcW w:w="3826" w:type="dxa"/>
          </w:tcPr>
          <w:p w14:paraId="783D2CE3" w14:textId="1E1E0776" w:rsidR="00527F36" w:rsidRPr="00D61478" w:rsidRDefault="00527F36" w:rsidP="00215A77">
            <w:pPr>
              <w:rPr>
                <w:rFonts w:cstheme="minorHAnsi"/>
                <w:sz w:val="24"/>
                <w:szCs w:val="24"/>
              </w:rPr>
            </w:pPr>
            <w:r w:rsidRPr="00D61478">
              <w:rPr>
                <w:rFonts w:cstheme="minorHAnsi"/>
                <w:sz w:val="24"/>
                <w:szCs w:val="24"/>
              </w:rPr>
              <w:t>Metastatic cancer</w:t>
            </w:r>
          </w:p>
        </w:tc>
        <w:tc>
          <w:tcPr>
            <w:tcW w:w="2123" w:type="dxa"/>
          </w:tcPr>
          <w:p w14:paraId="5B67B117" w14:textId="7D0952F2" w:rsidR="00527F36" w:rsidRPr="00D61478" w:rsidRDefault="00F57424" w:rsidP="00215A77">
            <w:pPr>
              <w:jc w:val="center"/>
              <w:rPr>
                <w:rFonts w:cstheme="minorHAnsi"/>
                <w:sz w:val="24"/>
                <w:szCs w:val="24"/>
              </w:rPr>
            </w:pPr>
            <w:r w:rsidRPr="00D61478">
              <w:rPr>
                <w:rFonts w:cstheme="minorHAnsi"/>
                <w:sz w:val="24"/>
                <w:szCs w:val="24"/>
              </w:rPr>
              <w:t xml:space="preserve">7300 </w:t>
            </w:r>
            <w:r w:rsidR="00396DA0" w:rsidRPr="00D61478">
              <w:rPr>
                <w:rFonts w:cstheme="minorHAnsi"/>
                <w:sz w:val="24"/>
                <w:szCs w:val="24"/>
              </w:rPr>
              <w:t>(4.4)</w:t>
            </w:r>
          </w:p>
        </w:tc>
        <w:tc>
          <w:tcPr>
            <w:tcW w:w="1886" w:type="dxa"/>
          </w:tcPr>
          <w:p w14:paraId="7A82F293" w14:textId="4A01D704" w:rsidR="00527F36" w:rsidRPr="00D61478" w:rsidRDefault="00527F36" w:rsidP="00215A77">
            <w:pPr>
              <w:jc w:val="center"/>
              <w:rPr>
                <w:rFonts w:cstheme="minorHAnsi"/>
                <w:sz w:val="24"/>
                <w:szCs w:val="24"/>
              </w:rPr>
            </w:pPr>
            <w:r w:rsidRPr="00D61478">
              <w:rPr>
                <w:rFonts w:cstheme="minorHAnsi"/>
                <w:sz w:val="24"/>
                <w:szCs w:val="24"/>
              </w:rPr>
              <w:t>7,352 (4.9)</w:t>
            </w:r>
          </w:p>
        </w:tc>
      </w:tr>
      <w:tr w:rsidR="00527F36" w:rsidRPr="00D61478" w14:paraId="245163A6" w14:textId="5F696D84" w:rsidTr="00527F36">
        <w:tc>
          <w:tcPr>
            <w:tcW w:w="3826" w:type="dxa"/>
          </w:tcPr>
          <w:p w14:paraId="1DAFB91E" w14:textId="349ED045" w:rsidR="00527F36" w:rsidRPr="00D61478" w:rsidRDefault="00527F36" w:rsidP="00215A77">
            <w:pPr>
              <w:rPr>
                <w:rFonts w:cstheme="minorHAnsi"/>
                <w:sz w:val="24"/>
                <w:szCs w:val="24"/>
              </w:rPr>
            </w:pPr>
            <w:r w:rsidRPr="00D61478">
              <w:rPr>
                <w:rFonts w:cstheme="minorHAnsi"/>
                <w:sz w:val="24"/>
                <w:szCs w:val="24"/>
              </w:rPr>
              <w:t xml:space="preserve">Hospital type  </w:t>
            </w:r>
          </w:p>
        </w:tc>
        <w:tc>
          <w:tcPr>
            <w:tcW w:w="2123" w:type="dxa"/>
          </w:tcPr>
          <w:p w14:paraId="122ADED5" w14:textId="77777777" w:rsidR="00527F36" w:rsidRPr="00D61478" w:rsidRDefault="00527F36" w:rsidP="00215A77">
            <w:pPr>
              <w:jc w:val="center"/>
              <w:rPr>
                <w:rFonts w:cstheme="minorHAnsi"/>
                <w:sz w:val="24"/>
                <w:szCs w:val="24"/>
              </w:rPr>
            </w:pPr>
          </w:p>
        </w:tc>
        <w:tc>
          <w:tcPr>
            <w:tcW w:w="1886" w:type="dxa"/>
          </w:tcPr>
          <w:p w14:paraId="6A9B53D1" w14:textId="77777777" w:rsidR="00527F36" w:rsidRPr="00D61478" w:rsidRDefault="00527F36" w:rsidP="00215A77">
            <w:pPr>
              <w:jc w:val="center"/>
              <w:rPr>
                <w:rFonts w:cstheme="minorHAnsi"/>
                <w:sz w:val="24"/>
                <w:szCs w:val="24"/>
              </w:rPr>
            </w:pPr>
          </w:p>
        </w:tc>
      </w:tr>
      <w:tr w:rsidR="00527F36" w:rsidRPr="00D61478" w14:paraId="054FE8F2" w14:textId="63EB6439" w:rsidTr="00527F36">
        <w:tc>
          <w:tcPr>
            <w:tcW w:w="3826" w:type="dxa"/>
          </w:tcPr>
          <w:p w14:paraId="3045A2CE" w14:textId="02C8B871" w:rsidR="00527F36" w:rsidRPr="00D61478" w:rsidRDefault="00527F36" w:rsidP="00215A77">
            <w:pPr>
              <w:jc w:val="center"/>
              <w:rPr>
                <w:rFonts w:cstheme="minorHAnsi"/>
                <w:sz w:val="24"/>
                <w:szCs w:val="24"/>
              </w:rPr>
            </w:pPr>
            <w:r w:rsidRPr="00D61478">
              <w:rPr>
                <w:rFonts w:cstheme="minorHAnsi"/>
                <w:sz w:val="24"/>
                <w:szCs w:val="24"/>
              </w:rPr>
              <w:t>Tertiary</w:t>
            </w:r>
          </w:p>
        </w:tc>
        <w:tc>
          <w:tcPr>
            <w:tcW w:w="2123" w:type="dxa"/>
          </w:tcPr>
          <w:p w14:paraId="242EAD91" w14:textId="3553F312" w:rsidR="00527F36" w:rsidRPr="00D61478" w:rsidRDefault="003F01D7" w:rsidP="00215A77">
            <w:pPr>
              <w:jc w:val="center"/>
              <w:rPr>
                <w:rFonts w:cstheme="minorHAnsi"/>
                <w:sz w:val="24"/>
                <w:szCs w:val="24"/>
              </w:rPr>
            </w:pPr>
            <w:r w:rsidRPr="00D61478">
              <w:rPr>
                <w:rFonts w:cstheme="minorHAnsi"/>
                <w:sz w:val="24"/>
                <w:szCs w:val="24"/>
              </w:rPr>
              <w:t>69355 (38.0)</w:t>
            </w:r>
          </w:p>
        </w:tc>
        <w:tc>
          <w:tcPr>
            <w:tcW w:w="1886" w:type="dxa"/>
          </w:tcPr>
          <w:p w14:paraId="5870BCBE" w14:textId="4763B34C" w:rsidR="00527F36" w:rsidRPr="00D61478" w:rsidRDefault="00527F36" w:rsidP="00215A77">
            <w:pPr>
              <w:jc w:val="center"/>
              <w:rPr>
                <w:rFonts w:cstheme="minorHAnsi"/>
                <w:sz w:val="24"/>
                <w:szCs w:val="24"/>
              </w:rPr>
            </w:pPr>
            <w:r w:rsidRPr="00D61478">
              <w:rPr>
                <w:rFonts w:cstheme="minorHAnsi"/>
                <w:sz w:val="24"/>
                <w:szCs w:val="24"/>
              </w:rPr>
              <w:t>41,016 (27.5)</w:t>
            </w:r>
          </w:p>
        </w:tc>
      </w:tr>
      <w:tr w:rsidR="00527F36" w:rsidRPr="00D61478" w14:paraId="6322BEDA" w14:textId="77777777" w:rsidTr="00527F36">
        <w:tc>
          <w:tcPr>
            <w:tcW w:w="3826" w:type="dxa"/>
          </w:tcPr>
          <w:p w14:paraId="29BEAB44" w14:textId="63138CD1" w:rsidR="00527F36" w:rsidRPr="00D61478" w:rsidRDefault="00527F36" w:rsidP="00831E18">
            <w:pPr>
              <w:jc w:val="center"/>
              <w:rPr>
                <w:rFonts w:cstheme="minorHAnsi"/>
                <w:sz w:val="24"/>
                <w:szCs w:val="24"/>
              </w:rPr>
            </w:pPr>
            <w:r w:rsidRPr="00D61478">
              <w:rPr>
                <w:rFonts w:cstheme="minorHAnsi"/>
                <w:sz w:val="24"/>
                <w:szCs w:val="24"/>
              </w:rPr>
              <w:t>Metropolitan</w:t>
            </w:r>
          </w:p>
        </w:tc>
        <w:tc>
          <w:tcPr>
            <w:tcW w:w="2123" w:type="dxa"/>
          </w:tcPr>
          <w:p w14:paraId="12BD1038" w14:textId="7FB851EB" w:rsidR="00527F36" w:rsidRPr="00D61478" w:rsidRDefault="00B93C7F" w:rsidP="00831E18">
            <w:pPr>
              <w:jc w:val="center"/>
              <w:rPr>
                <w:rFonts w:cstheme="minorHAnsi"/>
                <w:sz w:val="24"/>
                <w:szCs w:val="24"/>
              </w:rPr>
            </w:pPr>
            <w:r w:rsidRPr="00D61478">
              <w:rPr>
                <w:rFonts w:cstheme="minorHAnsi"/>
                <w:sz w:val="24"/>
                <w:szCs w:val="24"/>
              </w:rPr>
              <w:t xml:space="preserve">24274 </w:t>
            </w:r>
            <w:r w:rsidR="003F01D7" w:rsidRPr="00D61478">
              <w:rPr>
                <w:rFonts w:cstheme="minorHAnsi"/>
                <w:sz w:val="24"/>
                <w:szCs w:val="24"/>
              </w:rPr>
              <w:t>(13.3</w:t>
            </w:r>
            <w:r w:rsidRPr="00D61478">
              <w:rPr>
                <w:rFonts w:cstheme="minorHAnsi"/>
                <w:sz w:val="24"/>
                <w:szCs w:val="24"/>
              </w:rPr>
              <w:t>)</w:t>
            </w:r>
          </w:p>
        </w:tc>
        <w:tc>
          <w:tcPr>
            <w:tcW w:w="1886" w:type="dxa"/>
          </w:tcPr>
          <w:p w14:paraId="50C2FAF7" w14:textId="144E6FCC" w:rsidR="00527F36" w:rsidRPr="00D61478" w:rsidRDefault="00527F36" w:rsidP="00831E18">
            <w:pPr>
              <w:jc w:val="center"/>
              <w:rPr>
                <w:rFonts w:cstheme="minorHAnsi"/>
                <w:sz w:val="24"/>
                <w:szCs w:val="24"/>
              </w:rPr>
            </w:pPr>
            <w:r w:rsidRPr="00D61478">
              <w:rPr>
                <w:rFonts w:cstheme="minorHAnsi"/>
                <w:sz w:val="24"/>
                <w:szCs w:val="24"/>
              </w:rPr>
              <w:t>25,585 (17.1)</w:t>
            </w:r>
          </w:p>
        </w:tc>
      </w:tr>
      <w:tr w:rsidR="00527F36" w:rsidRPr="00D61478" w14:paraId="54AC5F44" w14:textId="77777777" w:rsidTr="00527F36">
        <w:tc>
          <w:tcPr>
            <w:tcW w:w="3826" w:type="dxa"/>
          </w:tcPr>
          <w:p w14:paraId="22FAA558" w14:textId="75ECE06F" w:rsidR="00527F36" w:rsidRPr="00D61478" w:rsidRDefault="00527F36" w:rsidP="00831E18">
            <w:pPr>
              <w:jc w:val="center"/>
              <w:rPr>
                <w:rFonts w:cstheme="minorHAnsi"/>
                <w:sz w:val="24"/>
                <w:szCs w:val="24"/>
              </w:rPr>
            </w:pPr>
            <w:r w:rsidRPr="00D61478">
              <w:rPr>
                <w:rFonts w:cstheme="minorHAnsi"/>
                <w:sz w:val="24"/>
                <w:szCs w:val="24"/>
              </w:rPr>
              <w:t>Rural/regional</w:t>
            </w:r>
          </w:p>
        </w:tc>
        <w:tc>
          <w:tcPr>
            <w:tcW w:w="2123" w:type="dxa"/>
          </w:tcPr>
          <w:p w14:paraId="04A5EB27" w14:textId="5D2B9AFB" w:rsidR="00527F36" w:rsidRPr="00D61478" w:rsidRDefault="00B93C7F" w:rsidP="00831E18">
            <w:pPr>
              <w:jc w:val="center"/>
              <w:rPr>
                <w:rFonts w:cstheme="minorHAnsi"/>
                <w:sz w:val="24"/>
                <w:szCs w:val="24"/>
              </w:rPr>
            </w:pPr>
            <w:r w:rsidRPr="00D61478">
              <w:rPr>
                <w:rFonts w:cstheme="minorHAnsi"/>
                <w:sz w:val="24"/>
                <w:szCs w:val="24"/>
              </w:rPr>
              <w:t xml:space="preserve">25004 </w:t>
            </w:r>
            <w:r w:rsidR="003F01D7" w:rsidRPr="00D61478">
              <w:rPr>
                <w:rFonts w:cstheme="minorHAnsi"/>
                <w:sz w:val="24"/>
                <w:szCs w:val="24"/>
              </w:rPr>
              <w:t>(13.7</w:t>
            </w:r>
            <w:r w:rsidRPr="00D61478">
              <w:rPr>
                <w:rFonts w:cstheme="minorHAnsi"/>
                <w:sz w:val="24"/>
                <w:szCs w:val="24"/>
              </w:rPr>
              <w:t>)</w:t>
            </w:r>
          </w:p>
        </w:tc>
        <w:tc>
          <w:tcPr>
            <w:tcW w:w="1886" w:type="dxa"/>
          </w:tcPr>
          <w:p w14:paraId="2A45D941" w14:textId="112362EC" w:rsidR="00527F36" w:rsidRPr="00D61478" w:rsidRDefault="00527F36" w:rsidP="00831E18">
            <w:pPr>
              <w:jc w:val="center"/>
              <w:rPr>
                <w:rFonts w:cstheme="minorHAnsi"/>
                <w:sz w:val="24"/>
                <w:szCs w:val="24"/>
              </w:rPr>
            </w:pPr>
            <w:r w:rsidRPr="00D61478">
              <w:rPr>
                <w:rFonts w:cstheme="minorHAnsi"/>
                <w:sz w:val="24"/>
                <w:szCs w:val="24"/>
              </w:rPr>
              <w:t>25,208 (16.9)</w:t>
            </w:r>
          </w:p>
        </w:tc>
      </w:tr>
      <w:tr w:rsidR="00527F36" w:rsidRPr="00D61478" w14:paraId="1CBBE769" w14:textId="78059D49" w:rsidTr="00527F36">
        <w:tc>
          <w:tcPr>
            <w:tcW w:w="3826" w:type="dxa"/>
          </w:tcPr>
          <w:p w14:paraId="6504994F" w14:textId="69586DB6" w:rsidR="00527F36" w:rsidRPr="00D61478" w:rsidRDefault="00527F36" w:rsidP="00215A77">
            <w:pPr>
              <w:jc w:val="center"/>
              <w:rPr>
                <w:rFonts w:cstheme="minorHAnsi"/>
                <w:sz w:val="24"/>
                <w:szCs w:val="24"/>
              </w:rPr>
            </w:pPr>
            <w:r w:rsidRPr="00D61478">
              <w:rPr>
                <w:rFonts w:cstheme="minorHAnsi"/>
                <w:sz w:val="24"/>
                <w:szCs w:val="24"/>
              </w:rPr>
              <w:t>Private</w:t>
            </w:r>
          </w:p>
        </w:tc>
        <w:tc>
          <w:tcPr>
            <w:tcW w:w="2123" w:type="dxa"/>
          </w:tcPr>
          <w:p w14:paraId="7B90BC5E" w14:textId="6CE57DB3" w:rsidR="00527F36" w:rsidRPr="00D61478" w:rsidRDefault="00B93C7F" w:rsidP="00215A77">
            <w:pPr>
              <w:jc w:val="center"/>
              <w:rPr>
                <w:rFonts w:cstheme="minorHAnsi"/>
                <w:sz w:val="24"/>
                <w:szCs w:val="24"/>
              </w:rPr>
            </w:pPr>
            <w:r w:rsidRPr="00D61478">
              <w:rPr>
                <w:rFonts w:cstheme="minorHAnsi"/>
                <w:sz w:val="24"/>
                <w:szCs w:val="24"/>
              </w:rPr>
              <w:t xml:space="preserve">63697 </w:t>
            </w:r>
            <w:r w:rsidR="003F01D7" w:rsidRPr="00D61478">
              <w:rPr>
                <w:rFonts w:cstheme="minorHAnsi"/>
                <w:sz w:val="24"/>
                <w:szCs w:val="24"/>
              </w:rPr>
              <w:t>(34.9</w:t>
            </w:r>
            <w:r w:rsidRPr="00D61478">
              <w:rPr>
                <w:rFonts w:cstheme="minorHAnsi"/>
                <w:sz w:val="24"/>
                <w:szCs w:val="24"/>
              </w:rPr>
              <w:t>)</w:t>
            </w:r>
          </w:p>
        </w:tc>
        <w:tc>
          <w:tcPr>
            <w:tcW w:w="1886" w:type="dxa"/>
          </w:tcPr>
          <w:p w14:paraId="0A6FF8AD" w14:textId="0013C4E3" w:rsidR="00527F36" w:rsidRPr="00D61478" w:rsidRDefault="00527F36" w:rsidP="00215A77">
            <w:pPr>
              <w:jc w:val="center"/>
              <w:rPr>
                <w:rFonts w:cstheme="minorHAnsi"/>
                <w:sz w:val="24"/>
                <w:szCs w:val="24"/>
              </w:rPr>
            </w:pPr>
            <w:r w:rsidRPr="00D61478">
              <w:rPr>
                <w:rFonts w:cstheme="minorHAnsi"/>
                <w:sz w:val="24"/>
                <w:szCs w:val="24"/>
              </w:rPr>
              <w:t>57,511 (38.5)</w:t>
            </w:r>
          </w:p>
        </w:tc>
      </w:tr>
      <w:tr w:rsidR="00527F36" w:rsidRPr="00D61478" w14:paraId="6687E093" w14:textId="3D4E7CA7" w:rsidTr="00527F36">
        <w:tc>
          <w:tcPr>
            <w:tcW w:w="3826" w:type="dxa"/>
          </w:tcPr>
          <w:p w14:paraId="3CCA6398" w14:textId="7CAE4731" w:rsidR="00527F36" w:rsidRPr="00D61478" w:rsidRDefault="00527F36" w:rsidP="00215A77">
            <w:pPr>
              <w:rPr>
                <w:rFonts w:cstheme="minorHAnsi"/>
                <w:sz w:val="24"/>
                <w:szCs w:val="24"/>
              </w:rPr>
            </w:pPr>
            <w:r w:rsidRPr="00D61478">
              <w:rPr>
                <w:rFonts w:cstheme="minorHAnsi"/>
                <w:sz w:val="24"/>
                <w:szCs w:val="24"/>
              </w:rPr>
              <w:t>APACHE III score, median (IQR), %</w:t>
            </w:r>
          </w:p>
        </w:tc>
        <w:tc>
          <w:tcPr>
            <w:tcW w:w="2123" w:type="dxa"/>
          </w:tcPr>
          <w:p w14:paraId="450A7BEE" w14:textId="7FB72300" w:rsidR="00527F36" w:rsidRPr="00D61478" w:rsidRDefault="00E2002A" w:rsidP="00215A77">
            <w:pPr>
              <w:jc w:val="center"/>
              <w:rPr>
                <w:rFonts w:cstheme="minorHAnsi"/>
                <w:sz w:val="24"/>
                <w:szCs w:val="24"/>
              </w:rPr>
            </w:pPr>
            <w:r w:rsidRPr="00D61478">
              <w:rPr>
                <w:rFonts w:cstheme="minorHAnsi"/>
                <w:sz w:val="24"/>
                <w:szCs w:val="24"/>
              </w:rPr>
              <w:t>54 (43-68)</w:t>
            </w:r>
          </w:p>
        </w:tc>
        <w:tc>
          <w:tcPr>
            <w:tcW w:w="1886" w:type="dxa"/>
          </w:tcPr>
          <w:p w14:paraId="0710F667" w14:textId="1920B5E1" w:rsidR="00527F36" w:rsidRPr="00D61478" w:rsidRDefault="00527F36" w:rsidP="00215A77">
            <w:pPr>
              <w:jc w:val="center"/>
              <w:rPr>
                <w:rFonts w:cstheme="minorHAnsi"/>
                <w:sz w:val="24"/>
                <w:szCs w:val="24"/>
              </w:rPr>
            </w:pPr>
            <w:r w:rsidRPr="00D61478">
              <w:rPr>
                <w:rFonts w:cstheme="minorHAnsi"/>
                <w:sz w:val="24"/>
                <w:szCs w:val="24"/>
              </w:rPr>
              <w:t>54 (43-67)</w:t>
            </w:r>
          </w:p>
        </w:tc>
      </w:tr>
      <w:tr w:rsidR="00527F36" w:rsidRPr="00D61478" w14:paraId="3D00FC84" w14:textId="30C977D4" w:rsidTr="00527F36">
        <w:tc>
          <w:tcPr>
            <w:tcW w:w="3826" w:type="dxa"/>
          </w:tcPr>
          <w:p w14:paraId="6E2C9D3C" w14:textId="7CD2C619" w:rsidR="00527F36" w:rsidRPr="00D61478" w:rsidRDefault="00527F36" w:rsidP="00215A77">
            <w:pPr>
              <w:rPr>
                <w:rFonts w:cstheme="minorHAnsi"/>
                <w:sz w:val="24"/>
                <w:szCs w:val="24"/>
              </w:rPr>
            </w:pPr>
            <w:r w:rsidRPr="00D61478">
              <w:rPr>
                <w:rFonts w:cstheme="minorHAnsi"/>
                <w:sz w:val="24"/>
                <w:szCs w:val="24"/>
              </w:rPr>
              <w:t>APACHE III predicted mortality, mean (SD), %</w:t>
            </w:r>
          </w:p>
        </w:tc>
        <w:tc>
          <w:tcPr>
            <w:tcW w:w="2123" w:type="dxa"/>
          </w:tcPr>
          <w:p w14:paraId="46E85C9D" w14:textId="0393218B" w:rsidR="00527F36" w:rsidRPr="00D61478" w:rsidRDefault="00077A05" w:rsidP="00215A77">
            <w:pPr>
              <w:jc w:val="center"/>
              <w:rPr>
                <w:rFonts w:cstheme="minorHAnsi"/>
                <w:sz w:val="24"/>
                <w:szCs w:val="24"/>
              </w:rPr>
            </w:pPr>
            <w:r w:rsidRPr="00D61478">
              <w:rPr>
                <w:rFonts w:cstheme="minorHAnsi"/>
                <w:sz w:val="24"/>
                <w:szCs w:val="24"/>
              </w:rPr>
              <w:t>15.6 (20.0)</w:t>
            </w:r>
          </w:p>
        </w:tc>
        <w:tc>
          <w:tcPr>
            <w:tcW w:w="1886" w:type="dxa"/>
          </w:tcPr>
          <w:p w14:paraId="3C06D283" w14:textId="022FA636" w:rsidR="00527F36" w:rsidRPr="00D61478" w:rsidRDefault="00527F36" w:rsidP="00215A77">
            <w:pPr>
              <w:jc w:val="center"/>
              <w:rPr>
                <w:rFonts w:cstheme="minorHAnsi"/>
                <w:sz w:val="24"/>
                <w:szCs w:val="24"/>
              </w:rPr>
            </w:pPr>
            <w:r w:rsidRPr="00D61478">
              <w:rPr>
                <w:rFonts w:cstheme="minorHAnsi"/>
                <w:sz w:val="24"/>
                <w:szCs w:val="24"/>
              </w:rPr>
              <w:t>15.0 (19.0)</w:t>
            </w:r>
          </w:p>
        </w:tc>
      </w:tr>
      <w:tr w:rsidR="00527F36" w:rsidRPr="00D61478" w14:paraId="0677023F" w14:textId="0B681A0F" w:rsidTr="00527F36">
        <w:tc>
          <w:tcPr>
            <w:tcW w:w="3826" w:type="dxa"/>
          </w:tcPr>
          <w:p w14:paraId="5275736E" w14:textId="1AC56206" w:rsidR="00527F36" w:rsidRPr="00D61478" w:rsidRDefault="00527F36" w:rsidP="00215A77">
            <w:pPr>
              <w:rPr>
                <w:rFonts w:cstheme="minorHAnsi"/>
                <w:sz w:val="24"/>
                <w:szCs w:val="24"/>
              </w:rPr>
            </w:pPr>
            <w:r w:rsidRPr="00D61478">
              <w:rPr>
                <w:rFonts w:cstheme="minorHAnsi"/>
                <w:sz w:val="24"/>
                <w:szCs w:val="24"/>
              </w:rPr>
              <w:t>ANZROD, median (IQR), %</w:t>
            </w:r>
          </w:p>
        </w:tc>
        <w:tc>
          <w:tcPr>
            <w:tcW w:w="2123" w:type="dxa"/>
          </w:tcPr>
          <w:p w14:paraId="1324D867" w14:textId="415620C2" w:rsidR="00527F36" w:rsidRPr="00D61478" w:rsidRDefault="00B42F08" w:rsidP="00215A77">
            <w:pPr>
              <w:jc w:val="center"/>
              <w:rPr>
                <w:rFonts w:cstheme="minorHAnsi"/>
                <w:sz w:val="24"/>
                <w:szCs w:val="24"/>
              </w:rPr>
            </w:pPr>
            <w:r w:rsidRPr="00D61478">
              <w:rPr>
                <w:rFonts w:cstheme="minorHAnsi"/>
                <w:sz w:val="24"/>
                <w:szCs w:val="24"/>
              </w:rPr>
              <w:t>2.3 (0.8-9.1)</w:t>
            </w:r>
          </w:p>
        </w:tc>
        <w:tc>
          <w:tcPr>
            <w:tcW w:w="1886" w:type="dxa"/>
          </w:tcPr>
          <w:p w14:paraId="33BC7A48" w14:textId="28265490" w:rsidR="00527F36" w:rsidRPr="00D61478" w:rsidRDefault="00527F36" w:rsidP="00215A77">
            <w:pPr>
              <w:jc w:val="center"/>
              <w:rPr>
                <w:rFonts w:cstheme="minorHAnsi"/>
                <w:sz w:val="24"/>
                <w:szCs w:val="24"/>
              </w:rPr>
            </w:pPr>
            <w:r w:rsidRPr="00D61478">
              <w:rPr>
                <w:rFonts w:cstheme="minorHAnsi"/>
                <w:sz w:val="24"/>
                <w:szCs w:val="24"/>
              </w:rPr>
              <w:t>2.3 (0.7-9.1)</w:t>
            </w:r>
          </w:p>
        </w:tc>
      </w:tr>
      <w:tr w:rsidR="00527F36" w:rsidRPr="00D61478" w14:paraId="16535EAA" w14:textId="60ABE4E9" w:rsidTr="00527F36">
        <w:tc>
          <w:tcPr>
            <w:tcW w:w="3826" w:type="dxa"/>
          </w:tcPr>
          <w:p w14:paraId="67C6184A" w14:textId="414F4078" w:rsidR="00527F36" w:rsidRPr="00D61478" w:rsidRDefault="00527F36" w:rsidP="00215A77">
            <w:pPr>
              <w:rPr>
                <w:rFonts w:cstheme="minorHAnsi"/>
                <w:sz w:val="24"/>
                <w:szCs w:val="24"/>
              </w:rPr>
            </w:pPr>
            <w:r w:rsidRPr="00D61478">
              <w:rPr>
                <w:rFonts w:cstheme="minorHAnsi"/>
                <w:sz w:val="24"/>
                <w:szCs w:val="24"/>
              </w:rPr>
              <w:t>ANZROD, mean (SD), %</w:t>
            </w:r>
          </w:p>
        </w:tc>
        <w:tc>
          <w:tcPr>
            <w:tcW w:w="2123" w:type="dxa"/>
          </w:tcPr>
          <w:p w14:paraId="255C349E" w14:textId="05331909" w:rsidR="00527F36" w:rsidRPr="00D61478" w:rsidRDefault="004104BB" w:rsidP="00215A77">
            <w:pPr>
              <w:jc w:val="center"/>
              <w:rPr>
                <w:rFonts w:cstheme="minorHAnsi"/>
                <w:sz w:val="24"/>
                <w:szCs w:val="24"/>
              </w:rPr>
            </w:pPr>
            <w:r w:rsidRPr="00D61478">
              <w:rPr>
                <w:rFonts w:cstheme="minorHAnsi"/>
                <w:sz w:val="24"/>
                <w:szCs w:val="24"/>
              </w:rPr>
              <w:t>9.8 (17.7)</w:t>
            </w:r>
          </w:p>
        </w:tc>
        <w:tc>
          <w:tcPr>
            <w:tcW w:w="1886" w:type="dxa"/>
          </w:tcPr>
          <w:p w14:paraId="3D79A6CC" w14:textId="1E3C6AC6" w:rsidR="00527F36" w:rsidRPr="00D61478" w:rsidRDefault="00527F36" w:rsidP="00215A77">
            <w:pPr>
              <w:jc w:val="center"/>
              <w:rPr>
                <w:rFonts w:cstheme="minorHAnsi"/>
                <w:sz w:val="24"/>
                <w:szCs w:val="24"/>
              </w:rPr>
            </w:pPr>
            <w:r w:rsidRPr="00D61478">
              <w:rPr>
                <w:rFonts w:cstheme="minorHAnsi"/>
                <w:sz w:val="24"/>
                <w:szCs w:val="24"/>
              </w:rPr>
              <w:t>9.5 (17.1)</w:t>
            </w:r>
          </w:p>
        </w:tc>
      </w:tr>
      <w:tr w:rsidR="00527F36" w:rsidRPr="00D61478" w14:paraId="57F28619" w14:textId="77C9D7F6" w:rsidTr="00527F36">
        <w:tc>
          <w:tcPr>
            <w:tcW w:w="3826" w:type="dxa"/>
          </w:tcPr>
          <w:p w14:paraId="7892BADF" w14:textId="2CFEE7B5" w:rsidR="00527F36" w:rsidRPr="00D61478" w:rsidRDefault="00527F36" w:rsidP="006A44D0">
            <w:pPr>
              <w:rPr>
                <w:rFonts w:cstheme="minorHAnsi"/>
                <w:sz w:val="24"/>
                <w:szCs w:val="24"/>
              </w:rPr>
            </w:pPr>
            <w:r w:rsidRPr="00D61478">
              <w:rPr>
                <w:rFonts w:cstheme="minorHAnsi"/>
                <w:sz w:val="24"/>
                <w:szCs w:val="24"/>
              </w:rPr>
              <w:t>Length of hospital stay, median (IQR), d</w:t>
            </w:r>
          </w:p>
        </w:tc>
        <w:tc>
          <w:tcPr>
            <w:tcW w:w="2123" w:type="dxa"/>
          </w:tcPr>
          <w:p w14:paraId="2442CE2E" w14:textId="70742AC2" w:rsidR="00527F36" w:rsidRPr="00D61478" w:rsidRDefault="005F1E09" w:rsidP="006A44D0">
            <w:pPr>
              <w:jc w:val="center"/>
              <w:rPr>
                <w:rFonts w:cstheme="minorHAnsi"/>
                <w:sz w:val="24"/>
                <w:szCs w:val="24"/>
              </w:rPr>
            </w:pPr>
            <w:r w:rsidRPr="00D61478">
              <w:rPr>
                <w:rFonts w:cstheme="minorHAnsi"/>
                <w:sz w:val="24"/>
                <w:szCs w:val="24"/>
              </w:rPr>
              <w:t>8.9 (5.2-15.6)</w:t>
            </w:r>
          </w:p>
        </w:tc>
        <w:tc>
          <w:tcPr>
            <w:tcW w:w="1886" w:type="dxa"/>
          </w:tcPr>
          <w:p w14:paraId="156EF4C0" w14:textId="2C41F782" w:rsidR="00527F36" w:rsidRPr="00D61478" w:rsidRDefault="00527F36" w:rsidP="006A44D0">
            <w:pPr>
              <w:jc w:val="center"/>
              <w:rPr>
                <w:rFonts w:cstheme="minorHAnsi"/>
                <w:sz w:val="24"/>
                <w:szCs w:val="24"/>
              </w:rPr>
            </w:pPr>
            <w:r w:rsidRPr="00D61478">
              <w:rPr>
                <w:rFonts w:cstheme="minorHAnsi"/>
                <w:sz w:val="24"/>
                <w:szCs w:val="24"/>
              </w:rPr>
              <w:t>8.4 (5.0-14.9)</w:t>
            </w:r>
          </w:p>
        </w:tc>
      </w:tr>
      <w:tr w:rsidR="00527F36" w:rsidRPr="00D61478" w14:paraId="3805D7F5" w14:textId="03AC2C1D" w:rsidTr="00527F36">
        <w:tc>
          <w:tcPr>
            <w:tcW w:w="3826" w:type="dxa"/>
          </w:tcPr>
          <w:p w14:paraId="5C3EA853" w14:textId="455EAC1D" w:rsidR="00527F36" w:rsidRPr="00D61478" w:rsidRDefault="00527F36" w:rsidP="006A44D0">
            <w:pPr>
              <w:rPr>
                <w:rFonts w:cstheme="minorHAnsi"/>
                <w:sz w:val="24"/>
                <w:szCs w:val="24"/>
              </w:rPr>
            </w:pPr>
            <w:r w:rsidRPr="00D61478">
              <w:rPr>
                <w:rFonts w:cstheme="minorHAnsi"/>
                <w:sz w:val="24"/>
                <w:szCs w:val="24"/>
              </w:rPr>
              <w:t>Hospital mortality</w:t>
            </w:r>
          </w:p>
        </w:tc>
        <w:tc>
          <w:tcPr>
            <w:tcW w:w="2123" w:type="dxa"/>
          </w:tcPr>
          <w:p w14:paraId="3C7AC30C" w14:textId="525DA4FB" w:rsidR="00527F36" w:rsidRPr="00D61478" w:rsidRDefault="001540D2" w:rsidP="006A44D0">
            <w:pPr>
              <w:jc w:val="center"/>
              <w:rPr>
                <w:rFonts w:cstheme="minorHAnsi"/>
                <w:sz w:val="24"/>
                <w:szCs w:val="24"/>
              </w:rPr>
            </w:pPr>
            <w:r w:rsidRPr="00D61478">
              <w:rPr>
                <w:rFonts w:cstheme="minorHAnsi"/>
                <w:sz w:val="24"/>
                <w:szCs w:val="24"/>
              </w:rPr>
              <w:t>17156 (9.4)</w:t>
            </w:r>
          </w:p>
        </w:tc>
        <w:tc>
          <w:tcPr>
            <w:tcW w:w="1886" w:type="dxa"/>
          </w:tcPr>
          <w:p w14:paraId="7F251425" w14:textId="487F9F50" w:rsidR="00527F36" w:rsidRPr="00D61478" w:rsidRDefault="00527F36" w:rsidP="006A44D0">
            <w:pPr>
              <w:jc w:val="center"/>
              <w:rPr>
                <w:rFonts w:cstheme="minorHAnsi"/>
                <w:sz w:val="24"/>
                <w:szCs w:val="24"/>
              </w:rPr>
            </w:pPr>
            <w:r w:rsidRPr="00D61478">
              <w:rPr>
                <w:rFonts w:cstheme="minorHAnsi"/>
                <w:sz w:val="24"/>
                <w:szCs w:val="24"/>
              </w:rPr>
              <w:t>13,631 (9.1)</w:t>
            </w:r>
          </w:p>
        </w:tc>
      </w:tr>
    </w:tbl>
    <w:p w14:paraId="041A58DC" w14:textId="7D7F89B2" w:rsidR="004A455A" w:rsidRPr="00D61478" w:rsidRDefault="00303AB7" w:rsidP="005153A5">
      <w:pPr>
        <w:rPr>
          <w:rFonts w:cstheme="minorHAnsi"/>
          <w:sz w:val="24"/>
          <w:szCs w:val="24"/>
        </w:rPr>
      </w:pPr>
      <w:bookmarkStart w:id="0" w:name="_Hlk106277021"/>
      <w:r w:rsidRPr="00D61478">
        <w:rPr>
          <w:rFonts w:cstheme="minorHAnsi"/>
          <w:sz w:val="24"/>
          <w:szCs w:val="24"/>
        </w:rPr>
        <w:t xml:space="preserve">APACHE- Acute Physiology and Chronic Health Evaluation; </w:t>
      </w:r>
      <w:r w:rsidR="000526E1" w:rsidRPr="00D61478">
        <w:rPr>
          <w:rFonts w:cstheme="minorHAnsi"/>
          <w:sz w:val="24"/>
          <w:szCs w:val="24"/>
        </w:rPr>
        <w:t xml:space="preserve">Australian and New Zealand Risk of Death (ANZROD) model; </w:t>
      </w:r>
      <w:r w:rsidRPr="00D61478">
        <w:rPr>
          <w:rFonts w:cstheme="minorHAnsi"/>
          <w:sz w:val="24"/>
          <w:szCs w:val="24"/>
        </w:rPr>
        <w:t>SD-standard deviation; ICU: Intensive Care Unit</w:t>
      </w:r>
      <w:r w:rsidR="00E053FE" w:rsidRPr="00D61478">
        <w:rPr>
          <w:rFonts w:cstheme="minorHAnsi"/>
          <w:sz w:val="24"/>
          <w:szCs w:val="24"/>
        </w:rPr>
        <w:t xml:space="preserve">; IQR-interquartile </w:t>
      </w:r>
      <w:r w:rsidR="0044255F" w:rsidRPr="00D61478">
        <w:rPr>
          <w:rFonts w:cstheme="minorHAnsi"/>
          <w:sz w:val="24"/>
          <w:szCs w:val="24"/>
        </w:rPr>
        <w:t>range.</w:t>
      </w:r>
      <w:r w:rsidR="00E053FE" w:rsidRPr="00D61478">
        <w:rPr>
          <w:rFonts w:cstheme="minorHAnsi"/>
          <w:sz w:val="24"/>
          <w:szCs w:val="24"/>
        </w:rPr>
        <w:t xml:space="preserve"> </w:t>
      </w:r>
    </w:p>
    <w:bookmarkEnd w:id="0"/>
    <w:p w14:paraId="1AFEB0E8" w14:textId="4B80CF43" w:rsidR="00B13F89" w:rsidRPr="00D61478" w:rsidRDefault="00B13F89" w:rsidP="005153A5">
      <w:pPr>
        <w:rPr>
          <w:rFonts w:cstheme="minorHAnsi"/>
          <w:sz w:val="24"/>
          <w:szCs w:val="24"/>
        </w:rPr>
      </w:pPr>
    </w:p>
    <w:p w14:paraId="279C20B2" w14:textId="3733CF54" w:rsidR="0079698F" w:rsidRPr="00D61478" w:rsidRDefault="0079698F" w:rsidP="005153A5">
      <w:pPr>
        <w:rPr>
          <w:rFonts w:cstheme="minorHAnsi"/>
          <w:sz w:val="24"/>
          <w:szCs w:val="24"/>
        </w:rPr>
      </w:pPr>
    </w:p>
    <w:p w14:paraId="59A59E2F" w14:textId="41B254A7" w:rsidR="003462B6" w:rsidRPr="00D61478" w:rsidRDefault="003462B6" w:rsidP="005153A5">
      <w:pPr>
        <w:rPr>
          <w:rFonts w:cstheme="minorHAnsi"/>
          <w:sz w:val="24"/>
          <w:szCs w:val="24"/>
        </w:rPr>
      </w:pPr>
    </w:p>
    <w:p w14:paraId="716673DD" w14:textId="1EF7DB95" w:rsidR="003462B6" w:rsidRPr="00D61478" w:rsidRDefault="003462B6" w:rsidP="005153A5">
      <w:pPr>
        <w:rPr>
          <w:rFonts w:cstheme="minorHAnsi"/>
          <w:sz w:val="24"/>
          <w:szCs w:val="24"/>
        </w:rPr>
      </w:pPr>
    </w:p>
    <w:p w14:paraId="25AFA25F" w14:textId="2BD27477" w:rsidR="003462B6" w:rsidRPr="00D61478" w:rsidRDefault="003462B6" w:rsidP="005153A5">
      <w:pPr>
        <w:rPr>
          <w:rFonts w:cstheme="minorHAnsi"/>
          <w:sz w:val="24"/>
          <w:szCs w:val="24"/>
        </w:rPr>
      </w:pPr>
    </w:p>
    <w:p w14:paraId="43CAB52C" w14:textId="49EE6A0C" w:rsidR="003462B6" w:rsidRPr="00D61478" w:rsidRDefault="003462B6" w:rsidP="005153A5">
      <w:pPr>
        <w:rPr>
          <w:rFonts w:cstheme="minorHAnsi"/>
          <w:sz w:val="24"/>
          <w:szCs w:val="24"/>
        </w:rPr>
      </w:pPr>
    </w:p>
    <w:p w14:paraId="5A67322A" w14:textId="77777777" w:rsidR="003462B6" w:rsidRPr="00D61478" w:rsidRDefault="003462B6" w:rsidP="005153A5">
      <w:pPr>
        <w:rPr>
          <w:rFonts w:cstheme="minorHAnsi"/>
          <w:sz w:val="24"/>
          <w:szCs w:val="24"/>
        </w:rPr>
      </w:pPr>
    </w:p>
    <w:p w14:paraId="52A4A53C" w14:textId="382ACD46" w:rsidR="003462B6" w:rsidRPr="00D61478" w:rsidRDefault="003462B6" w:rsidP="003462B6">
      <w:pPr>
        <w:rPr>
          <w:rFonts w:cstheme="minorHAnsi"/>
          <w:b/>
          <w:bCs/>
          <w:sz w:val="24"/>
          <w:szCs w:val="24"/>
        </w:rPr>
      </w:pPr>
      <w:bookmarkStart w:id="1" w:name="_Hlk110584966"/>
      <w:r w:rsidRPr="00D61478">
        <w:rPr>
          <w:rFonts w:cstheme="minorHAnsi"/>
          <w:b/>
          <w:bCs/>
          <w:sz w:val="24"/>
          <w:szCs w:val="24"/>
        </w:rPr>
        <w:lastRenderedPageBreak/>
        <w:t xml:space="preserve">Table </w:t>
      </w:r>
      <w:r w:rsidR="00FC67C2">
        <w:rPr>
          <w:rFonts w:cstheme="minorHAnsi"/>
          <w:b/>
          <w:bCs/>
          <w:sz w:val="24"/>
          <w:szCs w:val="24"/>
        </w:rPr>
        <w:t>S</w:t>
      </w:r>
      <w:r w:rsidRPr="00D61478">
        <w:rPr>
          <w:rFonts w:cstheme="minorHAnsi"/>
          <w:b/>
          <w:bCs/>
          <w:sz w:val="24"/>
          <w:szCs w:val="24"/>
        </w:rPr>
        <w:t>2: Association between continuous frailty scores, delirium and in-hospital mortality and length of stay</w:t>
      </w:r>
    </w:p>
    <w:tbl>
      <w:tblPr>
        <w:tblStyle w:val="TableGrid"/>
        <w:tblW w:w="9136" w:type="dxa"/>
        <w:shd w:val="clear" w:color="auto" w:fill="FFFFFF" w:themeFill="background1"/>
        <w:tblLayout w:type="fixed"/>
        <w:tblLook w:val="04A0" w:firstRow="1" w:lastRow="0" w:firstColumn="1" w:lastColumn="0" w:noHBand="0" w:noVBand="1"/>
      </w:tblPr>
      <w:tblGrid>
        <w:gridCol w:w="3904"/>
        <w:gridCol w:w="3321"/>
        <w:gridCol w:w="1904"/>
        <w:gridCol w:w="7"/>
      </w:tblGrid>
      <w:tr w:rsidR="003462B6" w:rsidRPr="00D61478" w14:paraId="5115BFF4" w14:textId="77777777" w:rsidTr="00C11672">
        <w:trPr>
          <w:gridAfter w:val="1"/>
          <w:wAfter w:w="7" w:type="dxa"/>
        </w:trPr>
        <w:tc>
          <w:tcPr>
            <w:tcW w:w="3904" w:type="dxa"/>
            <w:shd w:val="clear" w:color="auto" w:fill="FFFFFF" w:themeFill="background1"/>
          </w:tcPr>
          <w:bookmarkEnd w:id="1"/>
          <w:p w14:paraId="1163C1F9" w14:textId="77777777" w:rsidR="003462B6" w:rsidRPr="00D61478" w:rsidRDefault="003462B6" w:rsidP="00C11672">
            <w:pPr>
              <w:rPr>
                <w:rFonts w:cstheme="minorHAnsi"/>
              </w:rPr>
            </w:pPr>
            <w:r w:rsidRPr="00D61478">
              <w:rPr>
                <w:rFonts w:cstheme="minorHAnsi"/>
              </w:rPr>
              <w:t xml:space="preserve">Frailty  </w:t>
            </w:r>
          </w:p>
        </w:tc>
        <w:tc>
          <w:tcPr>
            <w:tcW w:w="3321" w:type="dxa"/>
            <w:shd w:val="clear" w:color="auto" w:fill="FFFFFF" w:themeFill="background1"/>
          </w:tcPr>
          <w:p w14:paraId="3B151DDD" w14:textId="77777777" w:rsidR="003462B6" w:rsidRPr="00D61478" w:rsidRDefault="003462B6" w:rsidP="00C11672">
            <w:pPr>
              <w:rPr>
                <w:rFonts w:cstheme="minorHAnsi"/>
              </w:rPr>
            </w:pPr>
            <w:r w:rsidRPr="00D61478">
              <w:rPr>
                <w:rFonts w:cstheme="minorHAnsi"/>
              </w:rPr>
              <w:t>Risk of in-hospital mortality</w:t>
            </w:r>
          </w:p>
          <w:p w14:paraId="342767CD" w14:textId="77777777" w:rsidR="003462B6" w:rsidRPr="00D61478" w:rsidRDefault="003462B6" w:rsidP="00C11672">
            <w:pPr>
              <w:rPr>
                <w:rFonts w:cstheme="minorHAnsi"/>
              </w:rPr>
            </w:pPr>
            <w:r w:rsidRPr="00D61478">
              <w:rPr>
                <w:rFonts w:cstheme="minorHAnsi"/>
              </w:rPr>
              <w:t>Adjusted OR (95% CI)</w:t>
            </w:r>
          </w:p>
        </w:tc>
        <w:tc>
          <w:tcPr>
            <w:tcW w:w="1904" w:type="dxa"/>
            <w:shd w:val="clear" w:color="auto" w:fill="FFFFFF" w:themeFill="background1"/>
          </w:tcPr>
          <w:p w14:paraId="66C5E602" w14:textId="77777777" w:rsidR="003462B6" w:rsidRPr="00D61478" w:rsidRDefault="003462B6" w:rsidP="00C11672">
            <w:pPr>
              <w:rPr>
                <w:rFonts w:cstheme="minorHAnsi"/>
              </w:rPr>
            </w:pPr>
            <w:r w:rsidRPr="00D61478">
              <w:rPr>
                <w:rFonts w:cstheme="minorHAnsi"/>
              </w:rPr>
              <w:t>P-value</w:t>
            </w:r>
          </w:p>
        </w:tc>
      </w:tr>
      <w:tr w:rsidR="003462B6" w:rsidRPr="00D61478" w14:paraId="70D2F029" w14:textId="77777777" w:rsidTr="00C11672">
        <w:trPr>
          <w:gridAfter w:val="1"/>
          <w:wAfter w:w="7" w:type="dxa"/>
        </w:trPr>
        <w:tc>
          <w:tcPr>
            <w:tcW w:w="3904" w:type="dxa"/>
            <w:shd w:val="clear" w:color="auto" w:fill="FFFFFF" w:themeFill="background1"/>
          </w:tcPr>
          <w:p w14:paraId="4A71DCB1" w14:textId="77777777" w:rsidR="003462B6" w:rsidRPr="00D61478" w:rsidRDefault="003462B6" w:rsidP="00C11672">
            <w:pPr>
              <w:jc w:val="center"/>
              <w:rPr>
                <w:rFonts w:cstheme="minorHAnsi"/>
              </w:rPr>
            </w:pPr>
            <w:r w:rsidRPr="00D61478">
              <w:rPr>
                <w:rFonts w:cstheme="minorHAnsi"/>
              </w:rPr>
              <w:t>No</w:t>
            </w:r>
          </w:p>
        </w:tc>
        <w:tc>
          <w:tcPr>
            <w:tcW w:w="3321" w:type="dxa"/>
            <w:shd w:val="clear" w:color="auto" w:fill="FFFFFF" w:themeFill="background1"/>
          </w:tcPr>
          <w:p w14:paraId="0D2C3F1B" w14:textId="77777777" w:rsidR="003462B6" w:rsidRPr="00D61478" w:rsidRDefault="003462B6" w:rsidP="00C11672">
            <w:pPr>
              <w:jc w:val="center"/>
              <w:rPr>
                <w:rFonts w:cstheme="minorHAnsi"/>
              </w:rPr>
            </w:pPr>
            <w:r w:rsidRPr="00D61478">
              <w:rPr>
                <w:rFonts w:cstheme="minorHAnsi"/>
              </w:rPr>
              <w:t>Ref</w:t>
            </w:r>
          </w:p>
        </w:tc>
        <w:tc>
          <w:tcPr>
            <w:tcW w:w="1904" w:type="dxa"/>
            <w:shd w:val="clear" w:color="auto" w:fill="FFFFFF" w:themeFill="background1"/>
          </w:tcPr>
          <w:p w14:paraId="757DA940" w14:textId="77777777" w:rsidR="003462B6" w:rsidRPr="00D61478" w:rsidRDefault="003462B6" w:rsidP="00C11672">
            <w:pPr>
              <w:rPr>
                <w:rFonts w:cstheme="minorHAnsi"/>
              </w:rPr>
            </w:pPr>
          </w:p>
        </w:tc>
      </w:tr>
      <w:tr w:rsidR="003462B6" w:rsidRPr="00D61478" w14:paraId="7B2FD6FA" w14:textId="77777777" w:rsidTr="00C11672">
        <w:trPr>
          <w:gridAfter w:val="1"/>
          <w:wAfter w:w="7" w:type="dxa"/>
        </w:trPr>
        <w:tc>
          <w:tcPr>
            <w:tcW w:w="3904" w:type="dxa"/>
            <w:shd w:val="clear" w:color="auto" w:fill="FFFFFF" w:themeFill="background1"/>
          </w:tcPr>
          <w:p w14:paraId="67545518" w14:textId="77777777" w:rsidR="003462B6" w:rsidRPr="00D61478" w:rsidRDefault="003462B6" w:rsidP="00C11672">
            <w:pPr>
              <w:jc w:val="center"/>
              <w:rPr>
                <w:rFonts w:cstheme="minorHAnsi"/>
              </w:rPr>
            </w:pPr>
            <w:r w:rsidRPr="00D61478">
              <w:rPr>
                <w:rFonts w:cstheme="minorHAnsi"/>
              </w:rPr>
              <w:t>Yes</w:t>
            </w:r>
          </w:p>
        </w:tc>
        <w:tc>
          <w:tcPr>
            <w:tcW w:w="3321" w:type="dxa"/>
            <w:shd w:val="clear" w:color="auto" w:fill="FFFFFF" w:themeFill="background1"/>
          </w:tcPr>
          <w:p w14:paraId="295171D5" w14:textId="77777777" w:rsidR="003462B6" w:rsidRPr="00D61478" w:rsidRDefault="003462B6" w:rsidP="00C11672">
            <w:pPr>
              <w:rPr>
                <w:rFonts w:cstheme="minorHAnsi"/>
              </w:rPr>
            </w:pPr>
            <w:r w:rsidRPr="00D61478">
              <w:rPr>
                <w:rFonts w:cstheme="minorHAnsi"/>
              </w:rPr>
              <w:t>1.37 (1.34-1.39)</w:t>
            </w:r>
          </w:p>
        </w:tc>
        <w:tc>
          <w:tcPr>
            <w:tcW w:w="1904" w:type="dxa"/>
            <w:shd w:val="clear" w:color="auto" w:fill="FFFFFF" w:themeFill="background1"/>
          </w:tcPr>
          <w:p w14:paraId="3488B260" w14:textId="77777777" w:rsidR="003462B6" w:rsidRPr="00D61478" w:rsidRDefault="003462B6" w:rsidP="00C11672">
            <w:pPr>
              <w:rPr>
                <w:rFonts w:cstheme="minorHAnsi"/>
              </w:rPr>
            </w:pPr>
            <w:r w:rsidRPr="00D61478">
              <w:rPr>
                <w:rFonts w:cstheme="minorHAnsi"/>
              </w:rPr>
              <w:t>&lt;0.001</w:t>
            </w:r>
          </w:p>
        </w:tc>
      </w:tr>
      <w:tr w:rsidR="003462B6" w:rsidRPr="00D61478" w14:paraId="67E877F5" w14:textId="77777777" w:rsidTr="00C11672">
        <w:trPr>
          <w:gridAfter w:val="1"/>
          <w:wAfter w:w="7" w:type="dxa"/>
        </w:trPr>
        <w:tc>
          <w:tcPr>
            <w:tcW w:w="3904" w:type="dxa"/>
            <w:shd w:val="clear" w:color="auto" w:fill="D9D9D9" w:themeFill="background1" w:themeFillShade="D9"/>
          </w:tcPr>
          <w:p w14:paraId="7557274F" w14:textId="77777777" w:rsidR="003462B6" w:rsidRPr="00D61478" w:rsidRDefault="003462B6" w:rsidP="00C11672">
            <w:pPr>
              <w:rPr>
                <w:rFonts w:cstheme="minorHAnsi"/>
              </w:rPr>
            </w:pPr>
          </w:p>
        </w:tc>
        <w:tc>
          <w:tcPr>
            <w:tcW w:w="3321" w:type="dxa"/>
            <w:shd w:val="clear" w:color="auto" w:fill="D9D9D9" w:themeFill="background1" w:themeFillShade="D9"/>
          </w:tcPr>
          <w:p w14:paraId="2B8BF085" w14:textId="77777777" w:rsidR="003462B6" w:rsidRPr="00D61478" w:rsidRDefault="003462B6" w:rsidP="00C11672">
            <w:pPr>
              <w:rPr>
                <w:rFonts w:cstheme="minorHAnsi"/>
              </w:rPr>
            </w:pPr>
            <w:r w:rsidRPr="00D61478">
              <w:rPr>
                <w:rFonts w:cstheme="minorHAnsi"/>
              </w:rPr>
              <w:t>Risk of delirium</w:t>
            </w:r>
          </w:p>
          <w:p w14:paraId="3296EAAB" w14:textId="77777777" w:rsidR="003462B6" w:rsidRPr="00D61478" w:rsidRDefault="003462B6" w:rsidP="00C11672">
            <w:pPr>
              <w:rPr>
                <w:rFonts w:cstheme="minorHAnsi"/>
              </w:rPr>
            </w:pPr>
            <w:r w:rsidRPr="00D61478">
              <w:rPr>
                <w:rFonts w:cstheme="minorHAnsi"/>
              </w:rPr>
              <w:t>Adjusted OR (95% CI)</w:t>
            </w:r>
          </w:p>
        </w:tc>
        <w:tc>
          <w:tcPr>
            <w:tcW w:w="1904" w:type="dxa"/>
            <w:shd w:val="clear" w:color="auto" w:fill="D9D9D9" w:themeFill="background1" w:themeFillShade="D9"/>
          </w:tcPr>
          <w:p w14:paraId="62B57F7B" w14:textId="77777777" w:rsidR="003462B6" w:rsidRPr="00D61478" w:rsidRDefault="003462B6" w:rsidP="00C11672">
            <w:pPr>
              <w:rPr>
                <w:rFonts w:cstheme="minorHAnsi"/>
              </w:rPr>
            </w:pPr>
          </w:p>
        </w:tc>
      </w:tr>
      <w:tr w:rsidR="003462B6" w:rsidRPr="00D61478" w14:paraId="0862A85A" w14:textId="77777777" w:rsidTr="00C11672">
        <w:trPr>
          <w:gridAfter w:val="1"/>
          <w:wAfter w:w="7" w:type="dxa"/>
        </w:trPr>
        <w:tc>
          <w:tcPr>
            <w:tcW w:w="3904" w:type="dxa"/>
            <w:shd w:val="clear" w:color="auto" w:fill="FFFFFF" w:themeFill="background1"/>
          </w:tcPr>
          <w:p w14:paraId="5C4EEFE2" w14:textId="77777777" w:rsidR="003462B6" w:rsidRPr="00D61478" w:rsidRDefault="003462B6" w:rsidP="00C11672">
            <w:pPr>
              <w:rPr>
                <w:rFonts w:cstheme="minorHAnsi"/>
              </w:rPr>
            </w:pPr>
            <w:r w:rsidRPr="00D61478">
              <w:rPr>
                <w:rFonts w:cstheme="minorHAnsi"/>
              </w:rPr>
              <w:t xml:space="preserve">Frailty </w:t>
            </w:r>
          </w:p>
        </w:tc>
        <w:tc>
          <w:tcPr>
            <w:tcW w:w="3321" w:type="dxa"/>
            <w:shd w:val="clear" w:color="auto" w:fill="FFFFFF" w:themeFill="background1"/>
          </w:tcPr>
          <w:p w14:paraId="5B5590EF" w14:textId="77777777" w:rsidR="003462B6" w:rsidRPr="00D61478" w:rsidRDefault="003462B6" w:rsidP="00C11672">
            <w:pPr>
              <w:rPr>
                <w:rFonts w:cstheme="minorHAnsi"/>
              </w:rPr>
            </w:pPr>
          </w:p>
        </w:tc>
        <w:tc>
          <w:tcPr>
            <w:tcW w:w="1904" w:type="dxa"/>
            <w:shd w:val="clear" w:color="auto" w:fill="FFFFFF" w:themeFill="background1"/>
          </w:tcPr>
          <w:p w14:paraId="7CA606E0" w14:textId="77777777" w:rsidR="003462B6" w:rsidRPr="00D61478" w:rsidRDefault="003462B6" w:rsidP="00C11672">
            <w:pPr>
              <w:rPr>
                <w:rFonts w:cstheme="minorHAnsi"/>
              </w:rPr>
            </w:pPr>
          </w:p>
        </w:tc>
      </w:tr>
      <w:tr w:rsidR="003462B6" w:rsidRPr="00D61478" w14:paraId="4D0EC657" w14:textId="77777777" w:rsidTr="00C11672">
        <w:trPr>
          <w:gridAfter w:val="1"/>
          <w:wAfter w:w="7" w:type="dxa"/>
        </w:trPr>
        <w:tc>
          <w:tcPr>
            <w:tcW w:w="3904" w:type="dxa"/>
            <w:shd w:val="clear" w:color="auto" w:fill="FFFFFF" w:themeFill="background1"/>
          </w:tcPr>
          <w:p w14:paraId="4BE14A9A" w14:textId="77777777" w:rsidR="003462B6" w:rsidRPr="00D61478" w:rsidRDefault="003462B6" w:rsidP="00C11672">
            <w:pPr>
              <w:jc w:val="center"/>
              <w:rPr>
                <w:rFonts w:cstheme="minorHAnsi"/>
              </w:rPr>
            </w:pPr>
            <w:r w:rsidRPr="00D61478">
              <w:rPr>
                <w:rFonts w:cstheme="minorHAnsi"/>
              </w:rPr>
              <w:t>No</w:t>
            </w:r>
          </w:p>
        </w:tc>
        <w:tc>
          <w:tcPr>
            <w:tcW w:w="3321" w:type="dxa"/>
            <w:shd w:val="clear" w:color="auto" w:fill="FFFFFF" w:themeFill="background1"/>
          </w:tcPr>
          <w:p w14:paraId="1CF7E1D8" w14:textId="77777777" w:rsidR="003462B6" w:rsidRPr="00D61478" w:rsidRDefault="003462B6" w:rsidP="00C11672">
            <w:pPr>
              <w:jc w:val="center"/>
              <w:rPr>
                <w:rFonts w:cstheme="minorHAnsi"/>
              </w:rPr>
            </w:pPr>
            <w:r w:rsidRPr="00D61478">
              <w:rPr>
                <w:rFonts w:cstheme="minorHAnsi"/>
              </w:rPr>
              <w:t>Ref</w:t>
            </w:r>
          </w:p>
        </w:tc>
        <w:tc>
          <w:tcPr>
            <w:tcW w:w="1904" w:type="dxa"/>
            <w:shd w:val="clear" w:color="auto" w:fill="FFFFFF" w:themeFill="background1"/>
          </w:tcPr>
          <w:p w14:paraId="6C9FE485" w14:textId="77777777" w:rsidR="003462B6" w:rsidRPr="00D61478" w:rsidRDefault="003462B6" w:rsidP="00C11672">
            <w:pPr>
              <w:rPr>
                <w:rFonts w:cstheme="minorHAnsi"/>
              </w:rPr>
            </w:pPr>
          </w:p>
        </w:tc>
      </w:tr>
      <w:tr w:rsidR="003462B6" w:rsidRPr="00D61478" w14:paraId="5D682894" w14:textId="77777777" w:rsidTr="00C11672">
        <w:trPr>
          <w:gridAfter w:val="1"/>
          <w:wAfter w:w="7" w:type="dxa"/>
        </w:trPr>
        <w:tc>
          <w:tcPr>
            <w:tcW w:w="3904" w:type="dxa"/>
            <w:shd w:val="clear" w:color="auto" w:fill="FFFFFF" w:themeFill="background1"/>
          </w:tcPr>
          <w:p w14:paraId="4ADBD38B" w14:textId="77777777" w:rsidR="003462B6" w:rsidRPr="00D61478" w:rsidRDefault="003462B6" w:rsidP="00C11672">
            <w:pPr>
              <w:jc w:val="center"/>
              <w:rPr>
                <w:rFonts w:cstheme="minorHAnsi"/>
              </w:rPr>
            </w:pPr>
            <w:r w:rsidRPr="00D61478">
              <w:rPr>
                <w:rFonts w:cstheme="minorHAnsi"/>
              </w:rPr>
              <w:t>Yes</w:t>
            </w:r>
          </w:p>
        </w:tc>
        <w:tc>
          <w:tcPr>
            <w:tcW w:w="3321" w:type="dxa"/>
            <w:shd w:val="clear" w:color="auto" w:fill="FFFFFF" w:themeFill="background1"/>
          </w:tcPr>
          <w:p w14:paraId="6E4F5076" w14:textId="77777777" w:rsidR="003462B6" w:rsidRPr="00D61478" w:rsidRDefault="003462B6" w:rsidP="00C11672">
            <w:pPr>
              <w:rPr>
                <w:rFonts w:cstheme="minorHAnsi"/>
              </w:rPr>
            </w:pPr>
            <w:r w:rsidRPr="00D61478">
              <w:rPr>
                <w:rFonts w:cstheme="minorHAnsi"/>
              </w:rPr>
              <w:t>1.26 (1.24-1.28)</w:t>
            </w:r>
          </w:p>
        </w:tc>
        <w:tc>
          <w:tcPr>
            <w:tcW w:w="1904" w:type="dxa"/>
            <w:shd w:val="clear" w:color="auto" w:fill="FFFFFF" w:themeFill="background1"/>
          </w:tcPr>
          <w:p w14:paraId="73CEBE51" w14:textId="77777777" w:rsidR="003462B6" w:rsidRPr="00D61478" w:rsidRDefault="003462B6" w:rsidP="00C11672">
            <w:pPr>
              <w:rPr>
                <w:rFonts w:cstheme="minorHAnsi"/>
              </w:rPr>
            </w:pPr>
            <w:r w:rsidRPr="00D61478">
              <w:rPr>
                <w:rFonts w:cstheme="minorHAnsi"/>
              </w:rPr>
              <w:t>&lt;0.001</w:t>
            </w:r>
          </w:p>
        </w:tc>
      </w:tr>
      <w:tr w:rsidR="003462B6" w:rsidRPr="00D61478" w14:paraId="12D3E9BD" w14:textId="77777777" w:rsidTr="00C11672">
        <w:trPr>
          <w:gridAfter w:val="1"/>
          <w:wAfter w:w="7" w:type="dxa"/>
        </w:trPr>
        <w:tc>
          <w:tcPr>
            <w:tcW w:w="3904" w:type="dxa"/>
            <w:shd w:val="clear" w:color="auto" w:fill="D9D9D9" w:themeFill="background1" w:themeFillShade="D9"/>
          </w:tcPr>
          <w:p w14:paraId="7FE9990B" w14:textId="77777777" w:rsidR="003462B6" w:rsidRPr="00D61478" w:rsidRDefault="003462B6" w:rsidP="00C11672">
            <w:pPr>
              <w:rPr>
                <w:rFonts w:cstheme="minorHAnsi"/>
              </w:rPr>
            </w:pPr>
            <w:r w:rsidRPr="00D61478">
              <w:rPr>
                <w:rFonts w:cstheme="minorHAnsi"/>
              </w:rPr>
              <w:t xml:space="preserve">Interaction between frailty and delirium </w:t>
            </w:r>
          </w:p>
        </w:tc>
        <w:tc>
          <w:tcPr>
            <w:tcW w:w="3321" w:type="dxa"/>
            <w:shd w:val="clear" w:color="auto" w:fill="D9D9D9" w:themeFill="background1" w:themeFillShade="D9"/>
          </w:tcPr>
          <w:p w14:paraId="3FA12EB0" w14:textId="77777777" w:rsidR="003462B6" w:rsidRPr="00D61478" w:rsidRDefault="003462B6" w:rsidP="00C11672">
            <w:pPr>
              <w:rPr>
                <w:rFonts w:cstheme="minorHAnsi"/>
              </w:rPr>
            </w:pPr>
            <w:r w:rsidRPr="00D61478">
              <w:rPr>
                <w:rFonts w:cstheme="minorHAnsi"/>
              </w:rPr>
              <w:t>Risk of in-hospital mortality</w:t>
            </w:r>
          </w:p>
          <w:p w14:paraId="2588DACC" w14:textId="77777777" w:rsidR="003462B6" w:rsidRPr="00D61478" w:rsidRDefault="003462B6" w:rsidP="00C11672">
            <w:pPr>
              <w:rPr>
                <w:rFonts w:cstheme="minorHAnsi"/>
              </w:rPr>
            </w:pPr>
            <w:r w:rsidRPr="00D61478">
              <w:rPr>
                <w:rFonts w:cstheme="minorHAnsi"/>
              </w:rPr>
              <w:t>Adjusted OR (95% CI)</w:t>
            </w:r>
          </w:p>
        </w:tc>
        <w:tc>
          <w:tcPr>
            <w:tcW w:w="1904" w:type="dxa"/>
            <w:shd w:val="clear" w:color="auto" w:fill="D9D9D9" w:themeFill="background1" w:themeFillShade="D9"/>
          </w:tcPr>
          <w:p w14:paraId="0E3E9B2E" w14:textId="77777777" w:rsidR="003462B6" w:rsidRPr="00D61478" w:rsidRDefault="003462B6" w:rsidP="00C11672">
            <w:pPr>
              <w:rPr>
                <w:rFonts w:cstheme="minorHAnsi"/>
              </w:rPr>
            </w:pPr>
          </w:p>
        </w:tc>
      </w:tr>
      <w:tr w:rsidR="003462B6" w:rsidRPr="00D61478" w14:paraId="20B4F76F" w14:textId="77777777" w:rsidTr="00C11672">
        <w:trPr>
          <w:gridAfter w:val="1"/>
          <w:wAfter w:w="7" w:type="dxa"/>
        </w:trPr>
        <w:tc>
          <w:tcPr>
            <w:tcW w:w="3904" w:type="dxa"/>
            <w:shd w:val="clear" w:color="auto" w:fill="FFFFFF" w:themeFill="background1"/>
          </w:tcPr>
          <w:p w14:paraId="66BAA9B6" w14:textId="77777777" w:rsidR="003462B6" w:rsidRPr="00D61478" w:rsidRDefault="003462B6" w:rsidP="00C11672">
            <w:pPr>
              <w:rPr>
                <w:rFonts w:cstheme="minorHAnsi"/>
              </w:rPr>
            </w:pPr>
            <w:r w:rsidRPr="00D61478">
              <w:rPr>
                <w:rFonts w:cstheme="minorHAnsi"/>
              </w:rPr>
              <w:t xml:space="preserve">Interaction between frailty and delirium </w:t>
            </w:r>
          </w:p>
        </w:tc>
        <w:tc>
          <w:tcPr>
            <w:tcW w:w="3321" w:type="dxa"/>
            <w:shd w:val="clear" w:color="auto" w:fill="FFFFFF" w:themeFill="background1"/>
          </w:tcPr>
          <w:p w14:paraId="220D91D9" w14:textId="77777777" w:rsidR="003462B6" w:rsidRPr="00D61478" w:rsidRDefault="003462B6" w:rsidP="00C11672">
            <w:pPr>
              <w:rPr>
                <w:rFonts w:cstheme="minorHAnsi"/>
              </w:rPr>
            </w:pPr>
          </w:p>
        </w:tc>
        <w:tc>
          <w:tcPr>
            <w:tcW w:w="1904" w:type="dxa"/>
            <w:shd w:val="clear" w:color="auto" w:fill="FFFFFF" w:themeFill="background1"/>
          </w:tcPr>
          <w:p w14:paraId="7DA0E66E" w14:textId="77777777" w:rsidR="003462B6" w:rsidRPr="00D61478" w:rsidRDefault="003462B6" w:rsidP="00C11672">
            <w:pPr>
              <w:rPr>
                <w:rFonts w:cstheme="minorHAnsi"/>
              </w:rPr>
            </w:pPr>
          </w:p>
        </w:tc>
      </w:tr>
      <w:tr w:rsidR="003462B6" w:rsidRPr="00D61478" w14:paraId="7FB27EF0" w14:textId="77777777" w:rsidTr="00C11672">
        <w:trPr>
          <w:gridAfter w:val="1"/>
          <w:wAfter w:w="7" w:type="dxa"/>
        </w:trPr>
        <w:tc>
          <w:tcPr>
            <w:tcW w:w="3904" w:type="dxa"/>
            <w:shd w:val="clear" w:color="auto" w:fill="FFFFFF" w:themeFill="background1"/>
          </w:tcPr>
          <w:p w14:paraId="59851F56" w14:textId="77777777" w:rsidR="003462B6" w:rsidRPr="00D61478" w:rsidRDefault="003462B6" w:rsidP="00C11672">
            <w:pPr>
              <w:spacing w:line="360" w:lineRule="auto"/>
              <w:rPr>
                <w:rFonts w:cstheme="minorHAnsi"/>
              </w:rPr>
            </w:pPr>
            <w:r w:rsidRPr="00D61478">
              <w:rPr>
                <w:rFonts w:cstheme="minorHAnsi"/>
              </w:rPr>
              <w:t xml:space="preserve">Not frail- without delirium </w:t>
            </w:r>
          </w:p>
        </w:tc>
        <w:tc>
          <w:tcPr>
            <w:tcW w:w="3321" w:type="dxa"/>
            <w:shd w:val="clear" w:color="auto" w:fill="FFFFFF" w:themeFill="background1"/>
          </w:tcPr>
          <w:p w14:paraId="6310010E" w14:textId="77777777" w:rsidR="003462B6" w:rsidRPr="00D61478" w:rsidRDefault="003462B6" w:rsidP="00C11672">
            <w:pPr>
              <w:spacing w:line="360" w:lineRule="auto"/>
              <w:jc w:val="center"/>
              <w:rPr>
                <w:rFonts w:cstheme="minorHAnsi"/>
              </w:rPr>
            </w:pPr>
            <w:r w:rsidRPr="00D61478">
              <w:rPr>
                <w:rFonts w:cstheme="minorHAnsi"/>
              </w:rPr>
              <w:t>Ref</w:t>
            </w:r>
          </w:p>
        </w:tc>
        <w:tc>
          <w:tcPr>
            <w:tcW w:w="1904" w:type="dxa"/>
            <w:shd w:val="clear" w:color="auto" w:fill="FFFFFF" w:themeFill="background1"/>
          </w:tcPr>
          <w:p w14:paraId="7805559E" w14:textId="77777777" w:rsidR="003462B6" w:rsidRPr="00D61478" w:rsidRDefault="003462B6" w:rsidP="00C11672">
            <w:pPr>
              <w:spacing w:line="360" w:lineRule="auto"/>
              <w:rPr>
                <w:rFonts w:cstheme="minorHAnsi"/>
              </w:rPr>
            </w:pPr>
          </w:p>
        </w:tc>
      </w:tr>
      <w:tr w:rsidR="003462B6" w:rsidRPr="00D61478" w14:paraId="544CC678" w14:textId="77777777" w:rsidTr="00C11672">
        <w:trPr>
          <w:gridAfter w:val="1"/>
          <w:wAfter w:w="7" w:type="dxa"/>
        </w:trPr>
        <w:tc>
          <w:tcPr>
            <w:tcW w:w="3904" w:type="dxa"/>
            <w:shd w:val="clear" w:color="auto" w:fill="FFFFFF" w:themeFill="background1"/>
          </w:tcPr>
          <w:p w14:paraId="7DBCB6CB" w14:textId="77777777" w:rsidR="003462B6" w:rsidRPr="00D61478" w:rsidRDefault="003462B6" w:rsidP="00C11672">
            <w:pPr>
              <w:spacing w:line="360" w:lineRule="auto"/>
              <w:rPr>
                <w:rFonts w:cstheme="minorHAnsi"/>
              </w:rPr>
            </w:pPr>
            <w:bookmarkStart w:id="2" w:name="_Hlk106140890"/>
            <w:r w:rsidRPr="00D61478">
              <w:rPr>
                <w:rFonts w:cstheme="minorHAnsi"/>
              </w:rPr>
              <w:t xml:space="preserve">Not frail- with delirium </w:t>
            </w:r>
          </w:p>
        </w:tc>
        <w:tc>
          <w:tcPr>
            <w:tcW w:w="3321" w:type="dxa"/>
            <w:shd w:val="clear" w:color="auto" w:fill="FFFFFF" w:themeFill="background1"/>
          </w:tcPr>
          <w:p w14:paraId="4BBD8275" w14:textId="77777777" w:rsidR="003462B6" w:rsidRPr="00D61478" w:rsidRDefault="003462B6" w:rsidP="00C11672">
            <w:pPr>
              <w:spacing w:line="360" w:lineRule="auto"/>
              <w:rPr>
                <w:rFonts w:cstheme="minorHAnsi"/>
              </w:rPr>
            </w:pPr>
            <w:r w:rsidRPr="00D61478">
              <w:rPr>
                <w:rFonts w:cstheme="minorHAnsi"/>
              </w:rPr>
              <w:t>1.36 (1.34-1.38)</w:t>
            </w:r>
          </w:p>
        </w:tc>
        <w:tc>
          <w:tcPr>
            <w:tcW w:w="1904" w:type="dxa"/>
            <w:shd w:val="clear" w:color="auto" w:fill="FFFFFF" w:themeFill="background1"/>
          </w:tcPr>
          <w:p w14:paraId="40428DF5" w14:textId="77777777" w:rsidR="003462B6" w:rsidRPr="00D61478" w:rsidRDefault="003462B6" w:rsidP="00C11672">
            <w:pPr>
              <w:spacing w:line="360" w:lineRule="auto"/>
              <w:rPr>
                <w:rFonts w:cstheme="minorHAnsi"/>
              </w:rPr>
            </w:pPr>
            <w:r w:rsidRPr="00D61478">
              <w:rPr>
                <w:rFonts w:cstheme="minorHAnsi"/>
              </w:rPr>
              <w:t>&lt;0.001</w:t>
            </w:r>
          </w:p>
        </w:tc>
      </w:tr>
      <w:tr w:rsidR="003462B6" w:rsidRPr="00D61478" w14:paraId="14F52471" w14:textId="77777777" w:rsidTr="00C11672">
        <w:trPr>
          <w:gridAfter w:val="1"/>
          <w:wAfter w:w="7" w:type="dxa"/>
        </w:trPr>
        <w:tc>
          <w:tcPr>
            <w:tcW w:w="3904" w:type="dxa"/>
            <w:shd w:val="clear" w:color="auto" w:fill="FFFFFF" w:themeFill="background1"/>
          </w:tcPr>
          <w:p w14:paraId="2066DAF6" w14:textId="77777777" w:rsidR="003462B6" w:rsidRPr="00D61478" w:rsidRDefault="003462B6" w:rsidP="00C11672">
            <w:pPr>
              <w:spacing w:line="360" w:lineRule="auto"/>
              <w:rPr>
                <w:rFonts w:cstheme="minorHAnsi"/>
              </w:rPr>
            </w:pPr>
            <w:r w:rsidRPr="00D61478">
              <w:rPr>
                <w:rFonts w:cstheme="minorHAnsi"/>
              </w:rPr>
              <w:t xml:space="preserve">Frail with delirium </w:t>
            </w:r>
          </w:p>
        </w:tc>
        <w:tc>
          <w:tcPr>
            <w:tcW w:w="3321" w:type="dxa"/>
            <w:shd w:val="clear" w:color="auto" w:fill="FFFFFF" w:themeFill="background1"/>
          </w:tcPr>
          <w:p w14:paraId="24EAE264" w14:textId="77777777" w:rsidR="003462B6" w:rsidRPr="00D61478" w:rsidRDefault="003462B6" w:rsidP="00C11672">
            <w:pPr>
              <w:spacing w:line="360" w:lineRule="auto"/>
              <w:rPr>
                <w:rFonts w:cstheme="minorHAnsi"/>
              </w:rPr>
            </w:pPr>
            <w:r w:rsidRPr="00D61478">
              <w:rPr>
                <w:rFonts w:cstheme="minorHAnsi"/>
              </w:rPr>
              <w:t>1.42 (1.39-1.45)</w:t>
            </w:r>
          </w:p>
        </w:tc>
        <w:tc>
          <w:tcPr>
            <w:tcW w:w="1904" w:type="dxa"/>
            <w:shd w:val="clear" w:color="auto" w:fill="FFFFFF" w:themeFill="background1"/>
          </w:tcPr>
          <w:p w14:paraId="61FBD3B1" w14:textId="77777777" w:rsidR="003462B6" w:rsidRPr="00D61478" w:rsidRDefault="003462B6" w:rsidP="00C11672">
            <w:pPr>
              <w:spacing w:line="360" w:lineRule="auto"/>
              <w:rPr>
                <w:rFonts w:cstheme="minorHAnsi"/>
              </w:rPr>
            </w:pPr>
            <w:r w:rsidRPr="00D61478">
              <w:rPr>
                <w:rFonts w:cstheme="minorHAnsi"/>
              </w:rPr>
              <w:t>&lt;0.001</w:t>
            </w:r>
          </w:p>
        </w:tc>
      </w:tr>
      <w:tr w:rsidR="003462B6" w:rsidRPr="00D61478" w14:paraId="25E47764" w14:textId="77777777" w:rsidTr="00C11672">
        <w:tc>
          <w:tcPr>
            <w:tcW w:w="9136" w:type="dxa"/>
            <w:gridSpan w:val="4"/>
            <w:shd w:val="clear" w:color="auto" w:fill="D9D9D9" w:themeFill="background1" w:themeFillShade="D9"/>
          </w:tcPr>
          <w:p w14:paraId="1B83AF30" w14:textId="77777777" w:rsidR="003462B6" w:rsidRPr="00D61478" w:rsidRDefault="003462B6" w:rsidP="00C11672">
            <w:pPr>
              <w:spacing w:line="360" w:lineRule="auto"/>
              <w:rPr>
                <w:rFonts w:cstheme="minorHAnsi"/>
              </w:rPr>
            </w:pPr>
            <w:r w:rsidRPr="00D61478">
              <w:rPr>
                <w:rFonts w:cstheme="minorHAnsi"/>
              </w:rPr>
              <w:t>Frailty predicting Log transformed length of hospital stay</w:t>
            </w:r>
          </w:p>
        </w:tc>
      </w:tr>
      <w:tr w:rsidR="003462B6" w:rsidRPr="00D61478" w14:paraId="2FF37728" w14:textId="77777777" w:rsidTr="00C11672">
        <w:trPr>
          <w:gridAfter w:val="1"/>
          <w:wAfter w:w="7" w:type="dxa"/>
        </w:trPr>
        <w:tc>
          <w:tcPr>
            <w:tcW w:w="3904" w:type="dxa"/>
            <w:shd w:val="clear" w:color="auto" w:fill="auto"/>
          </w:tcPr>
          <w:p w14:paraId="48C4FE96" w14:textId="77777777" w:rsidR="003462B6" w:rsidRPr="00D61478" w:rsidRDefault="003462B6" w:rsidP="00EC69D2">
            <w:pPr>
              <w:rPr>
                <w:rFonts w:cstheme="minorHAnsi"/>
              </w:rPr>
            </w:pPr>
            <w:r w:rsidRPr="00D61478">
              <w:rPr>
                <w:rFonts w:cstheme="minorHAnsi"/>
              </w:rPr>
              <w:t xml:space="preserve">Frailty </w:t>
            </w:r>
          </w:p>
        </w:tc>
        <w:tc>
          <w:tcPr>
            <w:tcW w:w="3321" w:type="dxa"/>
            <w:shd w:val="clear" w:color="auto" w:fill="auto"/>
          </w:tcPr>
          <w:p w14:paraId="4867905E" w14:textId="77777777" w:rsidR="003462B6" w:rsidRPr="00D61478" w:rsidRDefault="003462B6" w:rsidP="00EC69D2">
            <w:pPr>
              <w:jc w:val="center"/>
              <w:rPr>
                <w:rFonts w:cstheme="minorHAnsi"/>
              </w:rPr>
            </w:pPr>
            <w:r w:rsidRPr="00D61478">
              <w:rPr>
                <w:rFonts w:cstheme="minorHAnsi"/>
              </w:rPr>
              <w:t>Log transformed length of hospital stay, β (95% CI)</w:t>
            </w:r>
          </w:p>
        </w:tc>
        <w:tc>
          <w:tcPr>
            <w:tcW w:w="1904" w:type="dxa"/>
            <w:shd w:val="clear" w:color="auto" w:fill="auto"/>
          </w:tcPr>
          <w:p w14:paraId="481A31C0" w14:textId="77777777" w:rsidR="003462B6" w:rsidRPr="00D61478" w:rsidRDefault="003462B6" w:rsidP="00EC69D2">
            <w:pPr>
              <w:rPr>
                <w:rFonts w:cstheme="minorHAnsi"/>
              </w:rPr>
            </w:pPr>
            <w:r w:rsidRPr="00D61478">
              <w:rPr>
                <w:rFonts w:cstheme="minorHAnsi"/>
              </w:rPr>
              <w:t xml:space="preserve">P-value </w:t>
            </w:r>
          </w:p>
        </w:tc>
      </w:tr>
      <w:tr w:rsidR="003462B6" w:rsidRPr="00D61478" w14:paraId="63B75600" w14:textId="77777777" w:rsidTr="00C11672">
        <w:trPr>
          <w:gridAfter w:val="1"/>
          <w:wAfter w:w="7" w:type="dxa"/>
        </w:trPr>
        <w:tc>
          <w:tcPr>
            <w:tcW w:w="3904" w:type="dxa"/>
            <w:shd w:val="clear" w:color="auto" w:fill="FFFFFF" w:themeFill="background1"/>
          </w:tcPr>
          <w:p w14:paraId="2A2EFC4B" w14:textId="77777777" w:rsidR="003462B6" w:rsidRPr="00D61478" w:rsidRDefault="003462B6" w:rsidP="00C11672">
            <w:pPr>
              <w:spacing w:line="360" w:lineRule="auto"/>
              <w:jc w:val="center"/>
              <w:rPr>
                <w:rFonts w:cstheme="minorHAnsi"/>
              </w:rPr>
            </w:pPr>
            <w:r w:rsidRPr="00D61478">
              <w:rPr>
                <w:rFonts w:cstheme="minorHAnsi"/>
              </w:rPr>
              <w:t>No</w:t>
            </w:r>
          </w:p>
        </w:tc>
        <w:tc>
          <w:tcPr>
            <w:tcW w:w="3321" w:type="dxa"/>
            <w:shd w:val="clear" w:color="auto" w:fill="FFFFFF" w:themeFill="background1"/>
          </w:tcPr>
          <w:p w14:paraId="67919D04" w14:textId="77777777" w:rsidR="003462B6" w:rsidRPr="00D61478" w:rsidRDefault="003462B6" w:rsidP="00EC69D2">
            <w:pPr>
              <w:spacing w:line="360" w:lineRule="auto"/>
              <w:jc w:val="center"/>
              <w:rPr>
                <w:rFonts w:cstheme="minorHAnsi"/>
              </w:rPr>
            </w:pPr>
            <w:r w:rsidRPr="00D61478">
              <w:rPr>
                <w:rFonts w:cstheme="minorHAnsi"/>
              </w:rPr>
              <w:t>Ref</w:t>
            </w:r>
          </w:p>
        </w:tc>
        <w:tc>
          <w:tcPr>
            <w:tcW w:w="1904" w:type="dxa"/>
            <w:shd w:val="clear" w:color="auto" w:fill="FFFFFF" w:themeFill="background1"/>
          </w:tcPr>
          <w:p w14:paraId="58417F23" w14:textId="77777777" w:rsidR="003462B6" w:rsidRPr="00D61478" w:rsidRDefault="003462B6" w:rsidP="00C11672">
            <w:pPr>
              <w:spacing w:line="360" w:lineRule="auto"/>
              <w:rPr>
                <w:rFonts w:cstheme="minorHAnsi"/>
              </w:rPr>
            </w:pPr>
          </w:p>
        </w:tc>
      </w:tr>
      <w:tr w:rsidR="003462B6" w:rsidRPr="00D61478" w14:paraId="6E6B08E1" w14:textId="77777777" w:rsidTr="00C11672">
        <w:trPr>
          <w:gridAfter w:val="1"/>
          <w:wAfter w:w="7" w:type="dxa"/>
        </w:trPr>
        <w:tc>
          <w:tcPr>
            <w:tcW w:w="3904" w:type="dxa"/>
            <w:shd w:val="clear" w:color="auto" w:fill="FFFFFF" w:themeFill="background1"/>
          </w:tcPr>
          <w:p w14:paraId="0B6B3A9C" w14:textId="77777777" w:rsidR="003462B6" w:rsidRPr="00D61478" w:rsidRDefault="003462B6" w:rsidP="00C11672">
            <w:pPr>
              <w:spacing w:line="360" w:lineRule="auto"/>
              <w:jc w:val="center"/>
              <w:rPr>
                <w:rFonts w:cstheme="minorHAnsi"/>
              </w:rPr>
            </w:pPr>
            <w:r w:rsidRPr="00D61478">
              <w:rPr>
                <w:rFonts w:cstheme="minorHAnsi"/>
              </w:rPr>
              <w:t>Yes</w:t>
            </w:r>
          </w:p>
        </w:tc>
        <w:tc>
          <w:tcPr>
            <w:tcW w:w="3321" w:type="dxa"/>
            <w:shd w:val="clear" w:color="auto" w:fill="FFFFFF" w:themeFill="background1"/>
          </w:tcPr>
          <w:p w14:paraId="2BB428C6" w14:textId="77777777" w:rsidR="003462B6" w:rsidRPr="00D61478" w:rsidRDefault="003462B6" w:rsidP="00EC69D2">
            <w:pPr>
              <w:spacing w:line="360" w:lineRule="auto"/>
              <w:rPr>
                <w:rFonts w:cstheme="minorHAnsi"/>
              </w:rPr>
            </w:pPr>
            <w:r w:rsidRPr="00D61478">
              <w:rPr>
                <w:rFonts w:cstheme="minorHAnsi"/>
              </w:rPr>
              <w:t>0.097 (0.094-0.100)</w:t>
            </w:r>
          </w:p>
        </w:tc>
        <w:tc>
          <w:tcPr>
            <w:tcW w:w="1904" w:type="dxa"/>
            <w:shd w:val="clear" w:color="auto" w:fill="FFFFFF" w:themeFill="background1"/>
          </w:tcPr>
          <w:p w14:paraId="398CECF3" w14:textId="77777777" w:rsidR="003462B6" w:rsidRPr="00D61478" w:rsidRDefault="003462B6" w:rsidP="00C11672">
            <w:pPr>
              <w:spacing w:line="360" w:lineRule="auto"/>
              <w:rPr>
                <w:rFonts w:cstheme="minorHAnsi"/>
              </w:rPr>
            </w:pPr>
            <w:r w:rsidRPr="00D61478">
              <w:rPr>
                <w:rFonts w:cstheme="minorHAnsi"/>
              </w:rPr>
              <w:t>&lt;0.001</w:t>
            </w:r>
          </w:p>
        </w:tc>
      </w:tr>
      <w:tr w:rsidR="003462B6" w:rsidRPr="00D61478" w14:paraId="2B445141" w14:textId="77777777" w:rsidTr="00C11672">
        <w:trPr>
          <w:gridAfter w:val="1"/>
          <w:wAfter w:w="7" w:type="dxa"/>
        </w:trPr>
        <w:tc>
          <w:tcPr>
            <w:tcW w:w="3904" w:type="dxa"/>
            <w:shd w:val="clear" w:color="auto" w:fill="FFFFFF" w:themeFill="background1"/>
          </w:tcPr>
          <w:p w14:paraId="1B40A171" w14:textId="77777777" w:rsidR="003462B6" w:rsidRPr="00D61478" w:rsidRDefault="003462B6" w:rsidP="00C11672">
            <w:pPr>
              <w:spacing w:line="360" w:lineRule="auto"/>
              <w:rPr>
                <w:rFonts w:cstheme="minorHAnsi"/>
              </w:rPr>
            </w:pPr>
            <w:r w:rsidRPr="00D61478">
              <w:rPr>
                <w:rFonts w:cstheme="minorHAnsi"/>
              </w:rPr>
              <w:t xml:space="preserve">Interaction between frailty and delirium </w:t>
            </w:r>
          </w:p>
        </w:tc>
        <w:tc>
          <w:tcPr>
            <w:tcW w:w="3321" w:type="dxa"/>
            <w:shd w:val="clear" w:color="auto" w:fill="FFFFFF" w:themeFill="background1"/>
          </w:tcPr>
          <w:p w14:paraId="197E2FB7" w14:textId="77777777" w:rsidR="003462B6" w:rsidRPr="00D61478" w:rsidRDefault="003462B6" w:rsidP="00EC69D2">
            <w:pPr>
              <w:spacing w:line="360" w:lineRule="auto"/>
              <w:jc w:val="center"/>
              <w:rPr>
                <w:rFonts w:cstheme="minorHAnsi"/>
              </w:rPr>
            </w:pPr>
          </w:p>
        </w:tc>
        <w:tc>
          <w:tcPr>
            <w:tcW w:w="1904" w:type="dxa"/>
            <w:shd w:val="clear" w:color="auto" w:fill="FFFFFF" w:themeFill="background1"/>
          </w:tcPr>
          <w:p w14:paraId="18F933C8" w14:textId="77777777" w:rsidR="003462B6" w:rsidRPr="00D61478" w:rsidRDefault="003462B6" w:rsidP="00C11672">
            <w:pPr>
              <w:spacing w:line="360" w:lineRule="auto"/>
              <w:rPr>
                <w:rFonts w:cstheme="minorHAnsi"/>
              </w:rPr>
            </w:pPr>
          </w:p>
        </w:tc>
      </w:tr>
      <w:tr w:rsidR="003462B6" w:rsidRPr="00D61478" w14:paraId="7169CDA9" w14:textId="77777777" w:rsidTr="00C11672">
        <w:trPr>
          <w:gridAfter w:val="1"/>
          <w:wAfter w:w="7" w:type="dxa"/>
        </w:trPr>
        <w:tc>
          <w:tcPr>
            <w:tcW w:w="3904" w:type="dxa"/>
            <w:shd w:val="clear" w:color="auto" w:fill="FFFFFF" w:themeFill="background1"/>
          </w:tcPr>
          <w:p w14:paraId="76EDFD08" w14:textId="77777777" w:rsidR="003462B6" w:rsidRPr="00D61478" w:rsidRDefault="003462B6" w:rsidP="00C11672">
            <w:pPr>
              <w:spacing w:line="360" w:lineRule="auto"/>
              <w:rPr>
                <w:rFonts w:cstheme="minorHAnsi"/>
              </w:rPr>
            </w:pPr>
            <w:r w:rsidRPr="00D61478">
              <w:rPr>
                <w:rFonts w:cstheme="minorHAnsi"/>
              </w:rPr>
              <w:t xml:space="preserve">Not frail- without delirium </w:t>
            </w:r>
          </w:p>
        </w:tc>
        <w:tc>
          <w:tcPr>
            <w:tcW w:w="3321" w:type="dxa"/>
            <w:shd w:val="clear" w:color="auto" w:fill="FFFFFF" w:themeFill="background1"/>
          </w:tcPr>
          <w:p w14:paraId="2311149E" w14:textId="77777777" w:rsidR="003462B6" w:rsidRPr="00D61478" w:rsidRDefault="003462B6" w:rsidP="00EC69D2">
            <w:pPr>
              <w:spacing w:line="360" w:lineRule="auto"/>
              <w:jc w:val="center"/>
              <w:rPr>
                <w:rFonts w:cstheme="minorHAnsi"/>
              </w:rPr>
            </w:pPr>
            <w:r w:rsidRPr="00D61478">
              <w:rPr>
                <w:rFonts w:cstheme="minorHAnsi"/>
              </w:rPr>
              <w:t>Ref</w:t>
            </w:r>
          </w:p>
        </w:tc>
        <w:tc>
          <w:tcPr>
            <w:tcW w:w="1904" w:type="dxa"/>
            <w:shd w:val="clear" w:color="auto" w:fill="FFFFFF" w:themeFill="background1"/>
          </w:tcPr>
          <w:p w14:paraId="6150BCD9" w14:textId="77777777" w:rsidR="003462B6" w:rsidRPr="00D61478" w:rsidRDefault="003462B6" w:rsidP="00C11672">
            <w:pPr>
              <w:spacing w:line="360" w:lineRule="auto"/>
              <w:rPr>
                <w:rFonts w:cstheme="minorHAnsi"/>
              </w:rPr>
            </w:pPr>
          </w:p>
        </w:tc>
      </w:tr>
      <w:tr w:rsidR="003462B6" w:rsidRPr="00D61478" w14:paraId="0C733B56" w14:textId="77777777" w:rsidTr="00C11672">
        <w:trPr>
          <w:gridAfter w:val="1"/>
          <w:wAfter w:w="7" w:type="dxa"/>
        </w:trPr>
        <w:tc>
          <w:tcPr>
            <w:tcW w:w="3904" w:type="dxa"/>
            <w:shd w:val="clear" w:color="auto" w:fill="FFFFFF" w:themeFill="background1"/>
          </w:tcPr>
          <w:p w14:paraId="0303BDC4" w14:textId="77777777" w:rsidR="003462B6" w:rsidRPr="00D61478" w:rsidRDefault="003462B6" w:rsidP="00C11672">
            <w:pPr>
              <w:spacing w:line="360" w:lineRule="auto"/>
              <w:rPr>
                <w:rFonts w:cstheme="minorHAnsi"/>
              </w:rPr>
            </w:pPr>
            <w:r w:rsidRPr="00D61478">
              <w:rPr>
                <w:rFonts w:cstheme="minorHAnsi"/>
              </w:rPr>
              <w:t xml:space="preserve">Not frail- with delirium </w:t>
            </w:r>
          </w:p>
        </w:tc>
        <w:tc>
          <w:tcPr>
            <w:tcW w:w="3321" w:type="dxa"/>
            <w:shd w:val="clear" w:color="auto" w:fill="FFFFFF" w:themeFill="background1"/>
          </w:tcPr>
          <w:p w14:paraId="4193B4F0" w14:textId="77777777" w:rsidR="003462B6" w:rsidRPr="00D61478" w:rsidRDefault="003462B6" w:rsidP="00C11672">
            <w:pPr>
              <w:spacing w:line="360" w:lineRule="auto"/>
              <w:rPr>
                <w:rFonts w:cstheme="minorHAnsi"/>
              </w:rPr>
            </w:pPr>
            <w:r w:rsidRPr="00D61478">
              <w:rPr>
                <w:rFonts w:cstheme="minorHAnsi"/>
              </w:rPr>
              <w:t>0.085 (0.081-0.089)</w:t>
            </w:r>
          </w:p>
        </w:tc>
        <w:tc>
          <w:tcPr>
            <w:tcW w:w="1904" w:type="dxa"/>
            <w:shd w:val="clear" w:color="auto" w:fill="FFFFFF" w:themeFill="background1"/>
          </w:tcPr>
          <w:p w14:paraId="5A911F86" w14:textId="77777777" w:rsidR="003462B6" w:rsidRPr="00D61478" w:rsidRDefault="003462B6" w:rsidP="00C11672">
            <w:pPr>
              <w:spacing w:line="360" w:lineRule="auto"/>
              <w:rPr>
                <w:rFonts w:cstheme="minorHAnsi"/>
              </w:rPr>
            </w:pPr>
            <w:r w:rsidRPr="00D61478">
              <w:rPr>
                <w:rFonts w:cstheme="minorHAnsi"/>
              </w:rPr>
              <w:t>&lt;0.001</w:t>
            </w:r>
          </w:p>
        </w:tc>
      </w:tr>
      <w:tr w:rsidR="003462B6" w:rsidRPr="00D61478" w14:paraId="72BA749E" w14:textId="77777777" w:rsidTr="00C11672">
        <w:trPr>
          <w:gridAfter w:val="1"/>
          <w:wAfter w:w="7" w:type="dxa"/>
        </w:trPr>
        <w:tc>
          <w:tcPr>
            <w:tcW w:w="3904" w:type="dxa"/>
            <w:shd w:val="clear" w:color="auto" w:fill="FFFFFF" w:themeFill="background1"/>
          </w:tcPr>
          <w:p w14:paraId="3BB81C0C" w14:textId="77777777" w:rsidR="003462B6" w:rsidRPr="00D61478" w:rsidRDefault="003462B6" w:rsidP="00C11672">
            <w:pPr>
              <w:spacing w:line="360" w:lineRule="auto"/>
              <w:rPr>
                <w:rFonts w:cstheme="minorHAnsi"/>
              </w:rPr>
            </w:pPr>
            <w:r w:rsidRPr="00D61478">
              <w:rPr>
                <w:rFonts w:cstheme="minorHAnsi"/>
              </w:rPr>
              <w:t xml:space="preserve">Frail with delirium </w:t>
            </w:r>
          </w:p>
        </w:tc>
        <w:tc>
          <w:tcPr>
            <w:tcW w:w="3321" w:type="dxa"/>
            <w:shd w:val="clear" w:color="auto" w:fill="FFFFFF" w:themeFill="background1"/>
          </w:tcPr>
          <w:p w14:paraId="2118CEFB" w14:textId="77777777" w:rsidR="003462B6" w:rsidRPr="00D61478" w:rsidRDefault="003462B6" w:rsidP="00C11672">
            <w:pPr>
              <w:spacing w:line="360" w:lineRule="auto"/>
              <w:rPr>
                <w:rFonts w:cstheme="minorHAnsi"/>
              </w:rPr>
            </w:pPr>
            <w:r w:rsidRPr="00D61478">
              <w:rPr>
                <w:rFonts w:cstheme="minorHAnsi"/>
              </w:rPr>
              <w:t>0.176 (0.171-0.181)</w:t>
            </w:r>
          </w:p>
        </w:tc>
        <w:tc>
          <w:tcPr>
            <w:tcW w:w="1904" w:type="dxa"/>
            <w:shd w:val="clear" w:color="auto" w:fill="FFFFFF" w:themeFill="background1"/>
          </w:tcPr>
          <w:p w14:paraId="4FC925C2" w14:textId="77777777" w:rsidR="003462B6" w:rsidRPr="00D61478" w:rsidRDefault="003462B6" w:rsidP="00C11672">
            <w:pPr>
              <w:spacing w:line="360" w:lineRule="auto"/>
              <w:rPr>
                <w:rFonts w:cstheme="minorHAnsi"/>
              </w:rPr>
            </w:pPr>
            <w:r w:rsidRPr="00D61478">
              <w:rPr>
                <w:rFonts w:cstheme="minorHAnsi"/>
              </w:rPr>
              <w:t>&lt;0.001</w:t>
            </w:r>
          </w:p>
        </w:tc>
      </w:tr>
    </w:tbl>
    <w:bookmarkEnd w:id="2"/>
    <w:p w14:paraId="7618B5E0" w14:textId="77777777" w:rsidR="003462B6" w:rsidRPr="00D61478" w:rsidRDefault="003462B6" w:rsidP="003462B6">
      <w:pPr>
        <w:rPr>
          <w:rFonts w:cstheme="minorHAnsi"/>
        </w:rPr>
      </w:pPr>
      <w:r w:rsidRPr="00D61478">
        <w:rPr>
          <w:rFonts w:cstheme="minorHAnsi"/>
        </w:rPr>
        <w:t xml:space="preserve">OR- Odds Ratio. β-regression coefficient. CI: Confidence Interval. </w:t>
      </w:r>
    </w:p>
    <w:p w14:paraId="2D06428B" w14:textId="77777777" w:rsidR="003462B6" w:rsidRPr="00D61478" w:rsidRDefault="003462B6" w:rsidP="003462B6">
      <w:pPr>
        <w:rPr>
          <w:rFonts w:cstheme="minorHAnsi"/>
        </w:rPr>
      </w:pPr>
      <w:r w:rsidRPr="00D61478">
        <w:rPr>
          <w:rFonts w:cstheme="minorHAnsi"/>
        </w:rPr>
        <w:t xml:space="preserve">Adjusted for Australian and New Zealand Risk of Death (ANZROD). ANZROD is derived from patient and clinical characteristics, including the Acute Physiology and Chronic Health Evaluation (APACHE) III, ICU admission source, admission diagnoses, Acute Physiology score (APS), APACHE III chronic health score, treatment limitation, and ventilation status. </w:t>
      </w:r>
    </w:p>
    <w:p w14:paraId="6433A530" w14:textId="77777777" w:rsidR="003462B6" w:rsidRPr="00D61478" w:rsidRDefault="003462B6" w:rsidP="003462B6">
      <w:pPr>
        <w:rPr>
          <w:rFonts w:cstheme="minorHAnsi"/>
        </w:rPr>
      </w:pPr>
      <w:r w:rsidRPr="00D61478">
        <w:rPr>
          <w:rFonts w:cstheme="minorHAnsi"/>
        </w:rPr>
        <w:t xml:space="preserve">#Adjusted for ANZROD and frailty  </w:t>
      </w:r>
    </w:p>
    <w:p w14:paraId="12C03E1C" w14:textId="741B693F" w:rsidR="0079698F" w:rsidRPr="00D61478" w:rsidRDefault="0079698F" w:rsidP="005153A5">
      <w:pPr>
        <w:rPr>
          <w:rFonts w:cstheme="minorHAnsi"/>
          <w:sz w:val="24"/>
          <w:szCs w:val="24"/>
        </w:rPr>
      </w:pPr>
    </w:p>
    <w:p w14:paraId="5AA1951D" w14:textId="03E263DD" w:rsidR="0079698F" w:rsidRPr="00D61478" w:rsidRDefault="0079698F" w:rsidP="005153A5">
      <w:pPr>
        <w:rPr>
          <w:rFonts w:cstheme="minorHAnsi"/>
          <w:sz w:val="24"/>
          <w:szCs w:val="24"/>
        </w:rPr>
      </w:pPr>
    </w:p>
    <w:p w14:paraId="1F1DBF19" w14:textId="5338E332" w:rsidR="0079698F" w:rsidRPr="00D61478" w:rsidRDefault="0079698F" w:rsidP="005153A5">
      <w:pPr>
        <w:rPr>
          <w:rFonts w:cstheme="minorHAnsi"/>
          <w:sz w:val="24"/>
          <w:szCs w:val="24"/>
        </w:rPr>
      </w:pPr>
    </w:p>
    <w:p w14:paraId="4870C915" w14:textId="64B1DED0" w:rsidR="0079698F" w:rsidRPr="00D61478" w:rsidRDefault="0079698F" w:rsidP="005153A5">
      <w:pPr>
        <w:rPr>
          <w:rFonts w:cstheme="minorHAnsi"/>
          <w:sz w:val="24"/>
          <w:szCs w:val="24"/>
        </w:rPr>
      </w:pPr>
    </w:p>
    <w:p w14:paraId="16BDC268" w14:textId="77777777" w:rsidR="002D2E38" w:rsidRPr="00D61478" w:rsidRDefault="002D2E38" w:rsidP="005153A5">
      <w:pPr>
        <w:rPr>
          <w:rFonts w:cstheme="minorHAnsi"/>
          <w:sz w:val="24"/>
          <w:szCs w:val="24"/>
        </w:rPr>
      </w:pPr>
    </w:p>
    <w:p w14:paraId="6E3F244B" w14:textId="07604E9B" w:rsidR="0079698F" w:rsidRPr="00D61478" w:rsidRDefault="0079698F" w:rsidP="005153A5">
      <w:pPr>
        <w:rPr>
          <w:rFonts w:cstheme="minorHAnsi"/>
          <w:sz w:val="24"/>
          <w:szCs w:val="24"/>
        </w:rPr>
      </w:pPr>
    </w:p>
    <w:p w14:paraId="1E086AC5" w14:textId="67691481" w:rsidR="0079698F" w:rsidRPr="00D61478" w:rsidRDefault="0079698F" w:rsidP="0079698F">
      <w:pPr>
        <w:jc w:val="both"/>
        <w:rPr>
          <w:rFonts w:cstheme="minorHAnsi"/>
          <w:sz w:val="24"/>
          <w:szCs w:val="24"/>
        </w:rPr>
      </w:pPr>
      <w:bookmarkStart w:id="3" w:name="_GoBack"/>
      <w:bookmarkEnd w:id="3"/>
      <w:r w:rsidRPr="00D61478">
        <w:rPr>
          <w:rFonts w:cstheme="minorHAnsi"/>
          <w:b/>
          <w:sz w:val="24"/>
          <w:szCs w:val="24"/>
        </w:rPr>
        <w:lastRenderedPageBreak/>
        <w:t xml:space="preserve">Table </w:t>
      </w:r>
      <w:r w:rsidR="00FC67C2">
        <w:rPr>
          <w:rFonts w:cstheme="minorHAnsi"/>
          <w:b/>
          <w:sz w:val="24"/>
          <w:szCs w:val="24"/>
        </w:rPr>
        <w:t>S</w:t>
      </w:r>
      <w:r w:rsidR="002D2E38" w:rsidRPr="00D61478">
        <w:rPr>
          <w:rFonts w:cstheme="minorHAnsi"/>
          <w:b/>
          <w:sz w:val="24"/>
          <w:szCs w:val="24"/>
        </w:rPr>
        <w:t>3</w:t>
      </w:r>
      <w:r w:rsidRPr="00D61478">
        <w:rPr>
          <w:rFonts w:cstheme="minorHAnsi"/>
          <w:b/>
          <w:sz w:val="24"/>
          <w:szCs w:val="24"/>
        </w:rPr>
        <w:t>: List of participating hospital in the study</w:t>
      </w:r>
      <w:r w:rsidRPr="00D61478">
        <w:rPr>
          <w:rFonts w:cstheme="minorHAnsi"/>
          <w:sz w:val="24"/>
          <w:szCs w:val="24"/>
        </w:rPr>
        <w:t xml:space="preserve"> </w:t>
      </w:r>
    </w:p>
    <w:p w14:paraId="43F4B965" w14:textId="77777777" w:rsidR="0079698F" w:rsidRPr="00D61478" w:rsidRDefault="0079698F" w:rsidP="0079698F">
      <w:pPr>
        <w:jc w:val="both"/>
        <w:rPr>
          <w:rFonts w:cstheme="minorHAnsi"/>
          <w:sz w:val="24"/>
          <w:szCs w:val="24"/>
        </w:rPr>
      </w:pPr>
      <w:r w:rsidRPr="00D61478">
        <w:rPr>
          <w:rFonts w:cstheme="minorHAnsi"/>
          <w:sz w:val="24"/>
          <w:szCs w:val="24"/>
        </w:rPr>
        <w:t xml:space="preserve">Albury Base Hospital ICU; Alfred Hospital ICU; Alice Springs Hospital ICU; Allamanda Private Hospital ICU; Angliss Hospital ICU; Armadale Health Service ICU; Ashford Community Hospital ICU; Auckland City Hospital CV ICU; Auckland City Hospital DCCM; Austin Hospital ICU; Ballarat Health Services ICU; Bankstown-Lidcombe Hospital ICU; Bathurst Base Hospital ICU; Bendigo Health Care Group ICU; Blacktown Hospital ICU; Box Hill Hospital ICU; Brisbane Private Hospital ICU; Brisbane Waters Private Hospital ICU; Buderim Private Hospital ICU; Bunbury Regional Hospital ICU; Bundaberg Base Hospital ICU; Caboolture Hospital ICU; Cabrini Hospital ICU; Cairns Hospital ICU; Calvary Bruce Private Hospital HDU; Calvary Hospital (Canberra) ICU; Calvary Hospital (Lenah Valley) ICU; Calvary John James Hospital ICU; Calvary Mater Newcastle ICU; Calvary North Adelaide Hospital ICU; Calvary Wakefield Hospital (Adelaide) ICU; Campbelltown Hospital ICU; Canberra Hospital ICU; Casey Hospital ICU; Central Gippsland Health Service ICU; Christchurch Hospital ICU; Coffs Harbour Health Campus ICU; Concord Hospital (Sydney) ICU; Dandenong Hospital ICU; Dubbo Base Hospital ICU; Dunedin Hospital ICU; Epworth Eastern Private Hospital ICU; Epworth Freemasons Hospital ICU; Epworth Geelong ICU; Epworth Hospital (Richmond) ICU; Fairfield Hospital ICU; Figtree Private Hospital ICU; Fiona Stanley Hospital ICU; Flinders Medical Centre ICU; Flinders Private Hospital ICU; Footscray Hospital ICU; Frankston Hospital ICU; Fremantle Hospital ICU; Gold Coast Private Hospital ICU; Gold Coast University Hospital ICU; Gosford Hospital ICU; Gosford Private Hospital ICU; Goulburn Base Hospital ICU; Goulburn Valley Health ICU; Grafton Base Hospital ICU; Greenslopes Private Hospital ICU; Griffith Base Hospital ICU; Hawkes Bay Hospital ICU; Hervey Bay Hospital ICU; Hollywood Private Hospital ICU; Holmesglen Private Hospital  ICU; Holy Spirit </w:t>
      </w:r>
      <w:proofErr w:type="spellStart"/>
      <w:r w:rsidRPr="00D61478">
        <w:rPr>
          <w:rFonts w:cstheme="minorHAnsi"/>
          <w:sz w:val="24"/>
          <w:szCs w:val="24"/>
        </w:rPr>
        <w:t>Northside</w:t>
      </w:r>
      <w:proofErr w:type="spellEnd"/>
      <w:r w:rsidRPr="00D61478">
        <w:rPr>
          <w:rFonts w:cstheme="minorHAnsi"/>
          <w:sz w:val="24"/>
          <w:szCs w:val="24"/>
        </w:rPr>
        <w:t xml:space="preserve"> Hospital ICU; Hornsby Ku-ring-gai Hospital ICU; Hurstville Private Hospital ICU; Hutt Hospital ICU; Ipswich Hospital ICU; John Fawkner Hospital ICU; John Flynn Private Hospital ICU; John Hunter Hospital ICU; Joondalup Health Campus ICU; </w:t>
      </w:r>
      <w:proofErr w:type="spellStart"/>
      <w:r w:rsidRPr="00D61478">
        <w:rPr>
          <w:rFonts w:cstheme="minorHAnsi"/>
          <w:sz w:val="24"/>
          <w:szCs w:val="24"/>
        </w:rPr>
        <w:t>Kareena</w:t>
      </w:r>
      <w:proofErr w:type="spellEnd"/>
      <w:r w:rsidRPr="00D61478">
        <w:rPr>
          <w:rFonts w:cstheme="minorHAnsi"/>
          <w:sz w:val="24"/>
          <w:szCs w:val="24"/>
        </w:rPr>
        <w:t xml:space="preserve"> Private Hospital ICU; Knox Private Hospital ICU; Latrobe Regional Hospital ICU; Launceston General Hospital ICU; Lingard Private Hospital ICU; Lismore Base Hospital ICU; Liverpool Hospital ICU; Logan Hospital ICU; Lyell McEwin Hospital ICU; Mackay Base Hospital ICU; Macquarie University Private Hospital ICU; Maitland Hospital HDU/CCU; Maitland Private Hospital; Manly Hospital &amp; Community Health ICU; Manning Rural Referral Hospital ICU; Maroondah Hospital ICU; Mater Adults Hospital (Brisbane) ICU; Mater Health Services North Queensland ICU; Mater Private Hospital (Brisbane) ICU; Mater Private Hospital (Sydney) ICU; Melbourne Private Hospital ICU; Middlemore Hospital ICU; Mildura Base Hospital ICU; Modbury Public Hospital ICU; Monash Medical Centre-Clayton Campus ICU; Mount Hospital ICU; Mount Isa Hospital ICU; Nambour General Hospital ICU; National Capital Private Hospital ICU; Nelson Hospital ICU; Nepean Hospital ICU; Nepean Private Hospital ICU; Newcastle Private Hospital ICU; Noosa Hospital ICU; North Shore Hospital ICU; North Shore Private Hospital ICU; North West Regional Hospital (Burnie) ICU; Northeast Health Wangaratta ICU; Northern Beaches Hospital; Norwest Private Hospital ICU; Orange Base Hospital ICU; Peninsula Private Hospital ICU; Peter MacCallum Cancer Institute ICU; </w:t>
      </w:r>
      <w:proofErr w:type="spellStart"/>
      <w:r w:rsidRPr="00D61478">
        <w:rPr>
          <w:rFonts w:cstheme="minorHAnsi"/>
          <w:sz w:val="24"/>
          <w:szCs w:val="24"/>
        </w:rPr>
        <w:t>Pindara</w:t>
      </w:r>
      <w:proofErr w:type="spellEnd"/>
      <w:r w:rsidRPr="00D61478">
        <w:rPr>
          <w:rFonts w:cstheme="minorHAnsi"/>
          <w:sz w:val="24"/>
          <w:szCs w:val="24"/>
        </w:rPr>
        <w:t xml:space="preserve"> Private Hospital ICU; Port Macquarie Base Hospital ICU; Prince of Wales Hospital (Sydney) ICU; Prince of Wales Private Hospital (Sydney) ICU; Princess Alexandra Hospital ICU; Queen Elizabeth II Jubilee Hospital ICU; Redcliffe Hospital ICU; Repatriation General Hospital (Adelaide) ICU; </w:t>
      </w:r>
      <w:r w:rsidRPr="00D61478">
        <w:rPr>
          <w:rFonts w:cstheme="minorHAnsi"/>
          <w:sz w:val="24"/>
          <w:szCs w:val="24"/>
        </w:rPr>
        <w:lastRenderedPageBreak/>
        <w:t xml:space="preserve">Robina Hospital ICU; Rockhampton Hospital ICU; Rockingham General Hospital ICU; Rotorua Hospital ICU; Royal Adelaide Hospital ICU; Royal Brisbane and Women's Hospital ICU; Royal Darwin Hospital ICU; Royal Hobart Hospital ICU; Royal Melbourne Hospital ICU; Royal North Shore Hospital ICU; Royal Perth Hospital ICU; Royal Prince Alfred Hospital ICU; Ryde Hospital &amp; Community Health Services ICU; Shoalhaven Hospital ICU; Sir Charles Gairdner Hospital ICU; South West Healthcare (Warrnambool) ICU; Southern Cross Hospital (Hamilton) ICU; Southern Cross Hospital (Wellington) ICU; St Andrew's Hospital (Adelaide) ICU; St Andrew's Hospital Toowoomba ICU; St Andrew's Private Hospital (Ipswich) ICU; St Andrew's War Memorial Hospital ICU; St George Hospital (Sydney) CICU; St George Hospital (Sydney) ICU; St George Hospital (Sydney) ICU2; St George Private Hospital (Sydney) ICU; St John of God (Berwick) ICU; St John Of God Health Care (Subiaco) ICU; St John Of God Hospital (Ballarat) ICU; St John of God Hospital (Bendigo) ICU; St John Of God Hospital (Geelong) ICU; St John Of God Hospital (Murdoch) ICU; St John of God Midland Public &amp; Private ICU; St Vincent's Hospital (Melbourne) ICU; St Vincent's Hospital (Sydney) ICU; St Vincent's Hospital (Toowoomba) ICU; St Vincent's Private Hospital (Sydney) ICU; St Vincent's Private Hospital Fitzroy ICU; Sunnybank Hospital ICU; Sunshine Coast University Hospital ICU; Sunshine Coast University Private Hospital ICU; Sunshine Hospital ICU; Sutherland Hospital &amp; Community Health Services ICU; Sydney Adventist Hospital ICU; Sydney Southwest Private Hospital ICU; Tamworth Base Hospital ICU; Taranaki Health ICU; Tauranga Hospital ICU; The Bays Hospital ICU; The Chris O’Brien </w:t>
      </w:r>
      <w:proofErr w:type="spellStart"/>
      <w:r w:rsidRPr="00D61478">
        <w:rPr>
          <w:rFonts w:cstheme="minorHAnsi"/>
          <w:sz w:val="24"/>
          <w:szCs w:val="24"/>
        </w:rPr>
        <w:t>Lifehouse</w:t>
      </w:r>
      <w:proofErr w:type="spellEnd"/>
      <w:r w:rsidRPr="00D61478">
        <w:rPr>
          <w:rFonts w:cstheme="minorHAnsi"/>
          <w:sz w:val="24"/>
          <w:szCs w:val="24"/>
        </w:rPr>
        <w:t xml:space="preserve">  ICU; The Memorial Hospital (Adelaide) ICU; The Northern Hospital ICU; The Prince Charles Hospital ICU; The Queen Elizabeth (Adelaide) ICU; The Townsville Hospital ICU; The Valley Private Hospital ICU; The Wesley Hospital ICU; Timaru Hospital ICU; Toowoomba Hospital ICU; Tweed Heads District Hospital ICU; University Hospital Geelong ICU; Wagga Wagga Base Hospital &amp; District Health ICU; Waikato Hospital ICU; Warringal Private Hospital ICU; Werribee Mercy Hospital ICU; Western District Health Service (Hamilton) ICU; Western Hospital (SA) ICU; Western Private Hospital ICU; Westmead Hospital ICU; Westmead Private Hospital ICU; Whakatane Hospital ICU; Whangarei Area Hospital, Northland Health Ltd ICU; Wimmera Health Care Group (Horsham) ICU; Wollongong Hospital ICU; Wollongong Private Hospital ICU; Women's and Children's Hospital PICU; Wyong Hospital ICU</w:t>
      </w:r>
    </w:p>
    <w:p w14:paraId="316C2D08" w14:textId="77777777" w:rsidR="0079698F" w:rsidRPr="00D61478" w:rsidRDefault="0079698F" w:rsidP="005153A5">
      <w:pPr>
        <w:rPr>
          <w:rFonts w:cstheme="minorHAnsi"/>
          <w:sz w:val="24"/>
          <w:szCs w:val="24"/>
        </w:rPr>
      </w:pPr>
    </w:p>
    <w:sectPr w:rsidR="0079698F" w:rsidRPr="00D614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2C8F"/>
    <w:multiLevelType w:val="hybridMultilevel"/>
    <w:tmpl w:val="B9D822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3C74F6"/>
    <w:multiLevelType w:val="hybridMultilevel"/>
    <w:tmpl w:val="B93EEF56"/>
    <w:lvl w:ilvl="0" w:tplc="0C090001">
      <w:start w:val="1"/>
      <w:numFmt w:val="bullet"/>
      <w:lvlText w:val=""/>
      <w:lvlJc w:val="left"/>
      <w:pPr>
        <w:ind w:left="1353" w:hanging="360"/>
      </w:pPr>
      <w:rPr>
        <w:rFonts w:ascii="Symbol" w:hAnsi="Symbol" w:hint="default"/>
      </w:rPr>
    </w:lvl>
    <w:lvl w:ilvl="1" w:tplc="0C090003">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2" w15:restartNumberingAfterBreak="0">
    <w:nsid w:val="20145F40"/>
    <w:multiLevelType w:val="hybridMultilevel"/>
    <w:tmpl w:val="3CB43D68"/>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3" w15:restartNumberingAfterBreak="0">
    <w:nsid w:val="493F3ECF"/>
    <w:multiLevelType w:val="hybridMultilevel"/>
    <w:tmpl w:val="D7C09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F30C0C"/>
    <w:multiLevelType w:val="hybridMultilevel"/>
    <w:tmpl w:val="BCA0F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CED67B2"/>
    <w:multiLevelType w:val="hybridMultilevel"/>
    <w:tmpl w:val="ECA4D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609"/>
    <w:rsid w:val="000027F1"/>
    <w:rsid w:val="000064BF"/>
    <w:rsid w:val="000113BC"/>
    <w:rsid w:val="00026429"/>
    <w:rsid w:val="000320D5"/>
    <w:rsid w:val="00036942"/>
    <w:rsid w:val="000507EB"/>
    <w:rsid w:val="0005159D"/>
    <w:rsid w:val="000526E1"/>
    <w:rsid w:val="00055415"/>
    <w:rsid w:val="00075FB8"/>
    <w:rsid w:val="00076C20"/>
    <w:rsid w:val="00077A05"/>
    <w:rsid w:val="00084335"/>
    <w:rsid w:val="0008752D"/>
    <w:rsid w:val="00091867"/>
    <w:rsid w:val="0009754E"/>
    <w:rsid w:val="000B32A9"/>
    <w:rsid w:val="000B40DC"/>
    <w:rsid w:val="000C02C1"/>
    <w:rsid w:val="000D13D9"/>
    <w:rsid w:val="000E33BE"/>
    <w:rsid w:val="000F46CF"/>
    <w:rsid w:val="000F677D"/>
    <w:rsid w:val="001069B4"/>
    <w:rsid w:val="0011126B"/>
    <w:rsid w:val="00123EA0"/>
    <w:rsid w:val="00130FF3"/>
    <w:rsid w:val="00144349"/>
    <w:rsid w:val="00151B9E"/>
    <w:rsid w:val="001540D2"/>
    <w:rsid w:val="00164CBB"/>
    <w:rsid w:val="001829F0"/>
    <w:rsid w:val="00183516"/>
    <w:rsid w:val="00183A06"/>
    <w:rsid w:val="00186674"/>
    <w:rsid w:val="00187754"/>
    <w:rsid w:val="00187D60"/>
    <w:rsid w:val="00191EBD"/>
    <w:rsid w:val="001A2FD1"/>
    <w:rsid w:val="001B75F8"/>
    <w:rsid w:val="001D1D94"/>
    <w:rsid w:val="001D25D1"/>
    <w:rsid w:val="001D307A"/>
    <w:rsid w:val="001D3987"/>
    <w:rsid w:val="001E2237"/>
    <w:rsid w:val="001E2D68"/>
    <w:rsid w:val="001E514C"/>
    <w:rsid w:val="001F361B"/>
    <w:rsid w:val="001F5055"/>
    <w:rsid w:val="001F6774"/>
    <w:rsid w:val="00200825"/>
    <w:rsid w:val="00203251"/>
    <w:rsid w:val="00206570"/>
    <w:rsid w:val="00211AEE"/>
    <w:rsid w:val="002131BF"/>
    <w:rsid w:val="00215A77"/>
    <w:rsid w:val="00216993"/>
    <w:rsid w:val="00225F67"/>
    <w:rsid w:val="00226C21"/>
    <w:rsid w:val="002314A8"/>
    <w:rsid w:val="00234935"/>
    <w:rsid w:val="0024287A"/>
    <w:rsid w:val="002460E1"/>
    <w:rsid w:val="00251129"/>
    <w:rsid w:val="00251AFC"/>
    <w:rsid w:val="002557D0"/>
    <w:rsid w:val="00265057"/>
    <w:rsid w:val="002739CA"/>
    <w:rsid w:val="002808F5"/>
    <w:rsid w:val="00285156"/>
    <w:rsid w:val="002934D3"/>
    <w:rsid w:val="002A734A"/>
    <w:rsid w:val="002B3A32"/>
    <w:rsid w:val="002B4AA9"/>
    <w:rsid w:val="002B5120"/>
    <w:rsid w:val="002C0A6D"/>
    <w:rsid w:val="002C12A1"/>
    <w:rsid w:val="002D2E38"/>
    <w:rsid w:val="002D607E"/>
    <w:rsid w:val="002D7592"/>
    <w:rsid w:val="002E2190"/>
    <w:rsid w:val="002F5ED0"/>
    <w:rsid w:val="00303AB7"/>
    <w:rsid w:val="003051BE"/>
    <w:rsid w:val="00310F28"/>
    <w:rsid w:val="0033143F"/>
    <w:rsid w:val="003369C3"/>
    <w:rsid w:val="00342DA7"/>
    <w:rsid w:val="003462B6"/>
    <w:rsid w:val="00347072"/>
    <w:rsid w:val="00347DDE"/>
    <w:rsid w:val="00355AE6"/>
    <w:rsid w:val="003574D9"/>
    <w:rsid w:val="00371C51"/>
    <w:rsid w:val="00372B25"/>
    <w:rsid w:val="00373100"/>
    <w:rsid w:val="003738A1"/>
    <w:rsid w:val="0038616E"/>
    <w:rsid w:val="00396DA0"/>
    <w:rsid w:val="003B4283"/>
    <w:rsid w:val="003B578F"/>
    <w:rsid w:val="003C17B3"/>
    <w:rsid w:val="003C582D"/>
    <w:rsid w:val="003C7FF5"/>
    <w:rsid w:val="003D7339"/>
    <w:rsid w:val="003F01D7"/>
    <w:rsid w:val="003F4704"/>
    <w:rsid w:val="003F50AF"/>
    <w:rsid w:val="003F5498"/>
    <w:rsid w:val="00400A9E"/>
    <w:rsid w:val="0040111E"/>
    <w:rsid w:val="00402186"/>
    <w:rsid w:val="00404D8A"/>
    <w:rsid w:val="004104BB"/>
    <w:rsid w:val="00412FF4"/>
    <w:rsid w:val="00416877"/>
    <w:rsid w:val="00421C77"/>
    <w:rsid w:val="004273B5"/>
    <w:rsid w:val="00431B76"/>
    <w:rsid w:val="00435E1F"/>
    <w:rsid w:val="00436140"/>
    <w:rsid w:val="0044255F"/>
    <w:rsid w:val="004439EF"/>
    <w:rsid w:val="00451D86"/>
    <w:rsid w:val="00455A74"/>
    <w:rsid w:val="00455D98"/>
    <w:rsid w:val="004611F6"/>
    <w:rsid w:val="0047304D"/>
    <w:rsid w:val="00474432"/>
    <w:rsid w:val="00482E80"/>
    <w:rsid w:val="004838AC"/>
    <w:rsid w:val="004904DE"/>
    <w:rsid w:val="004956DA"/>
    <w:rsid w:val="004A455A"/>
    <w:rsid w:val="004A5702"/>
    <w:rsid w:val="004B1C3E"/>
    <w:rsid w:val="004B6D7F"/>
    <w:rsid w:val="004C6B4D"/>
    <w:rsid w:val="004D5CD8"/>
    <w:rsid w:val="004E42F4"/>
    <w:rsid w:val="004F1D87"/>
    <w:rsid w:val="004F5174"/>
    <w:rsid w:val="004F64D9"/>
    <w:rsid w:val="00500CA6"/>
    <w:rsid w:val="00503531"/>
    <w:rsid w:val="00505A98"/>
    <w:rsid w:val="005153A5"/>
    <w:rsid w:val="00527F36"/>
    <w:rsid w:val="0054234D"/>
    <w:rsid w:val="00547F05"/>
    <w:rsid w:val="005507CB"/>
    <w:rsid w:val="00551004"/>
    <w:rsid w:val="00552F62"/>
    <w:rsid w:val="0055627A"/>
    <w:rsid w:val="00561F23"/>
    <w:rsid w:val="005777C4"/>
    <w:rsid w:val="00584BF5"/>
    <w:rsid w:val="00593355"/>
    <w:rsid w:val="005A038F"/>
    <w:rsid w:val="005B5863"/>
    <w:rsid w:val="005C3CD7"/>
    <w:rsid w:val="005E483D"/>
    <w:rsid w:val="005E69ED"/>
    <w:rsid w:val="005E6AD5"/>
    <w:rsid w:val="005F1E09"/>
    <w:rsid w:val="00606452"/>
    <w:rsid w:val="0061097B"/>
    <w:rsid w:val="00620E94"/>
    <w:rsid w:val="00627362"/>
    <w:rsid w:val="00632826"/>
    <w:rsid w:val="0063702D"/>
    <w:rsid w:val="006439FC"/>
    <w:rsid w:val="0064588F"/>
    <w:rsid w:val="00656D21"/>
    <w:rsid w:val="0065761F"/>
    <w:rsid w:val="00661591"/>
    <w:rsid w:val="0066571F"/>
    <w:rsid w:val="00676E6D"/>
    <w:rsid w:val="0067784C"/>
    <w:rsid w:val="006806FF"/>
    <w:rsid w:val="00683E08"/>
    <w:rsid w:val="006872B7"/>
    <w:rsid w:val="00693983"/>
    <w:rsid w:val="00696F33"/>
    <w:rsid w:val="006A44D0"/>
    <w:rsid w:val="006B39DB"/>
    <w:rsid w:val="006B6E73"/>
    <w:rsid w:val="006C04AE"/>
    <w:rsid w:val="006C0534"/>
    <w:rsid w:val="006C2053"/>
    <w:rsid w:val="006D3CA2"/>
    <w:rsid w:val="006E0C75"/>
    <w:rsid w:val="006F7561"/>
    <w:rsid w:val="007000E4"/>
    <w:rsid w:val="00702F47"/>
    <w:rsid w:val="00704525"/>
    <w:rsid w:val="007110D5"/>
    <w:rsid w:val="0071230A"/>
    <w:rsid w:val="00717B4B"/>
    <w:rsid w:val="00722E21"/>
    <w:rsid w:val="00732132"/>
    <w:rsid w:val="0073522D"/>
    <w:rsid w:val="00735311"/>
    <w:rsid w:val="00735512"/>
    <w:rsid w:val="0074084B"/>
    <w:rsid w:val="00740B2B"/>
    <w:rsid w:val="0074172A"/>
    <w:rsid w:val="00742E7D"/>
    <w:rsid w:val="00746137"/>
    <w:rsid w:val="007502F4"/>
    <w:rsid w:val="00756F9B"/>
    <w:rsid w:val="0078478A"/>
    <w:rsid w:val="00786BA3"/>
    <w:rsid w:val="00786C83"/>
    <w:rsid w:val="0079698F"/>
    <w:rsid w:val="007A4B64"/>
    <w:rsid w:val="007B74E0"/>
    <w:rsid w:val="007D7931"/>
    <w:rsid w:val="007E1ECF"/>
    <w:rsid w:val="007E39FD"/>
    <w:rsid w:val="007E5411"/>
    <w:rsid w:val="00802C28"/>
    <w:rsid w:val="0082077A"/>
    <w:rsid w:val="00824501"/>
    <w:rsid w:val="00831E18"/>
    <w:rsid w:val="00832731"/>
    <w:rsid w:val="00862E13"/>
    <w:rsid w:val="008654C6"/>
    <w:rsid w:val="008705DD"/>
    <w:rsid w:val="00871E5F"/>
    <w:rsid w:val="00880EF5"/>
    <w:rsid w:val="008948C0"/>
    <w:rsid w:val="008A3D68"/>
    <w:rsid w:val="008A6B1B"/>
    <w:rsid w:val="008B2B13"/>
    <w:rsid w:val="008C2E08"/>
    <w:rsid w:val="008D7203"/>
    <w:rsid w:val="008E2199"/>
    <w:rsid w:val="008E7B5C"/>
    <w:rsid w:val="008F27F6"/>
    <w:rsid w:val="00900332"/>
    <w:rsid w:val="00901C8D"/>
    <w:rsid w:val="00907686"/>
    <w:rsid w:val="00907FB6"/>
    <w:rsid w:val="009130DD"/>
    <w:rsid w:val="00916817"/>
    <w:rsid w:val="00924CA9"/>
    <w:rsid w:val="00927909"/>
    <w:rsid w:val="0093275F"/>
    <w:rsid w:val="00942186"/>
    <w:rsid w:val="00943440"/>
    <w:rsid w:val="00945FA5"/>
    <w:rsid w:val="00947293"/>
    <w:rsid w:val="00947D3C"/>
    <w:rsid w:val="0095306D"/>
    <w:rsid w:val="0098715D"/>
    <w:rsid w:val="00994CAD"/>
    <w:rsid w:val="00995848"/>
    <w:rsid w:val="00995FE9"/>
    <w:rsid w:val="009B7DEA"/>
    <w:rsid w:val="009C115E"/>
    <w:rsid w:val="009C39F4"/>
    <w:rsid w:val="009C5674"/>
    <w:rsid w:val="009D69E7"/>
    <w:rsid w:val="009E0DAF"/>
    <w:rsid w:val="009E2A9C"/>
    <w:rsid w:val="009E2B05"/>
    <w:rsid w:val="009E5F5D"/>
    <w:rsid w:val="009F08CB"/>
    <w:rsid w:val="00A0236B"/>
    <w:rsid w:val="00A0278F"/>
    <w:rsid w:val="00A0463D"/>
    <w:rsid w:val="00A069DB"/>
    <w:rsid w:val="00A06ADA"/>
    <w:rsid w:val="00A12E02"/>
    <w:rsid w:val="00A15461"/>
    <w:rsid w:val="00A41816"/>
    <w:rsid w:val="00A521DE"/>
    <w:rsid w:val="00A60330"/>
    <w:rsid w:val="00A6058B"/>
    <w:rsid w:val="00A61ECE"/>
    <w:rsid w:val="00A704A7"/>
    <w:rsid w:val="00A71905"/>
    <w:rsid w:val="00A76E2A"/>
    <w:rsid w:val="00A81220"/>
    <w:rsid w:val="00A95F93"/>
    <w:rsid w:val="00A9721C"/>
    <w:rsid w:val="00AA04E3"/>
    <w:rsid w:val="00AA1984"/>
    <w:rsid w:val="00AA2309"/>
    <w:rsid w:val="00AA3E43"/>
    <w:rsid w:val="00AB11B5"/>
    <w:rsid w:val="00AC50F9"/>
    <w:rsid w:val="00AC5D18"/>
    <w:rsid w:val="00AD0DBA"/>
    <w:rsid w:val="00AD2DDC"/>
    <w:rsid w:val="00AD5243"/>
    <w:rsid w:val="00AF5FD8"/>
    <w:rsid w:val="00AF7302"/>
    <w:rsid w:val="00B02B82"/>
    <w:rsid w:val="00B06928"/>
    <w:rsid w:val="00B07639"/>
    <w:rsid w:val="00B12805"/>
    <w:rsid w:val="00B13F89"/>
    <w:rsid w:val="00B22C45"/>
    <w:rsid w:val="00B23A86"/>
    <w:rsid w:val="00B34618"/>
    <w:rsid w:val="00B42F08"/>
    <w:rsid w:val="00B461FD"/>
    <w:rsid w:val="00B52205"/>
    <w:rsid w:val="00B65FD2"/>
    <w:rsid w:val="00B72FB6"/>
    <w:rsid w:val="00B7455D"/>
    <w:rsid w:val="00B7529F"/>
    <w:rsid w:val="00B8464C"/>
    <w:rsid w:val="00B911AF"/>
    <w:rsid w:val="00B91698"/>
    <w:rsid w:val="00B939B7"/>
    <w:rsid w:val="00B93C7F"/>
    <w:rsid w:val="00BA01C5"/>
    <w:rsid w:val="00BA0D18"/>
    <w:rsid w:val="00BA15D6"/>
    <w:rsid w:val="00BA220C"/>
    <w:rsid w:val="00BA5FDF"/>
    <w:rsid w:val="00BB21D6"/>
    <w:rsid w:val="00BB4D2A"/>
    <w:rsid w:val="00BD5CDA"/>
    <w:rsid w:val="00BE098B"/>
    <w:rsid w:val="00BE2279"/>
    <w:rsid w:val="00BE2EE1"/>
    <w:rsid w:val="00BE4A59"/>
    <w:rsid w:val="00BE61EF"/>
    <w:rsid w:val="00C00072"/>
    <w:rsid w:val="00C172A8"/>
    <w:rsid w:val="00C21AE9"/>
    <w:rsid w:val="00C26B59"/>
    <w:rsid w:val="00C314DB"/>
    <w:rsid w:val="00C32EAE"/>
    <w:rsid w:val="00C33148"/>
    <w:rsid w:val="00C343E9"/>
    <w:rsid w:val="00C35661"/>
    <w:rsid w:val="00C410E9"/>
    <w:rsid w:val="00C52E47"/>
    <w:rsid w:val="00C56180"/>
    <w:rsid w:val="00C63502"/>
    <w:rsid w:val="00C63C45"/>
    <w:rsid w:val="00C653EC"/>
    <w:rsid w:val="00C66A16"/>
    <w:rsid w:val="00C66D0C"/>
    <w:rsid w:val="00C74FF3"/>
    <w:rsid w:val="00C76D51"/>
    <w:rsid w:val="00C82C6A"/>
    <w:rsid w:val="00C84B08"/>
    <w:rsid w:val="00C872A3"/>
    <w:rsid w:val="00C966BA"/>
    <w:rsid w:val="00CA3F73"/>
    <w:rsid w:val="00CA6843"/>
    <w:rsid w:val="00CA6DAD"/>
    <w:rsid w:val="00CB2390"/>
    <w:rsid w:val="00CC44BD"/>
    <w:rsid w:val="00CD64AB"/>
    <w:rsid w:val="00CE0C6F"/>
    <w:rsid w:val="00CF18CC"/>
    <w:rsid w:val="00D0284E"/>
    <w:rsid w:val="00D029A6"/>
    <w:rsid w:val="00D03D7C"/>
    <w:rsid w:val="00D1005F"/>
    <w:rsid w:val="00D15F11"/>
    <w:rsid w:val="00D21028"/>
    <w:rsid w:val="00D25A15"/>
    <w:rsid w:val="00D3196E"/>
    <w:rsid w:val="00D32350"/>
    <w:rsid w:val="00D339EB"/>
    <w:rsid w:val="00D40727"/>
    <w:rsid w:val="00D47E7F"/>
    <w:rsid w:val="00D5241B"/>
    <w:rsid w:val="00D52527"/>
    <w:rsid w:val="00D5362D"/>
    <w:rsid w:val="00D55062"/>
    <w:rsid w:val="00D610DE"/>
    <w:rsid w:val="00D61478"/>
    <w:rsid w:val="00D63CDE"/>
    <w:rsid w:val="00D647B6"/>
    <w:rsid w:val="00D719A3"/>
    <w:rsid w:val="00D773ED"/>
    <w:rsid w:val="00D7757E"/>
    <w:rsid w:val="00D92376"/>
    <w:rsid w:val="00D935F8"/>
    <w:rsid w:val="00DA121B"/>
    <w:rsid w:val="00DA25CD"/>
    <w:rsid w:val="00DA5DB5"/>
    <w:rsid w:val="00DB080D"/>
    <w:rsid w:val="00DB08D5"/>
    <w:rsid w:val="00DB1C8A"/>
    <w:rsid w:val="00DD4D8E"/>
    <w:rsid w:val="00DE2912"/>
    <w:rsid w:val="00DF1417"/>
    <w:rsid w:val="00DF6609"/>
    <w:rsid w:val="00E0141D"/>
    <w:rsid w:val="00E053FE"/>
    <w:rsid w:val="00E15AC5"/>
    <w:rsid w:val="00E2002A"/>
    <w:rsid w:val="00E2029C"/>
    <w:rsid w:val="00E46052"/>
    <w:rsid w:val="00E50CA8"/>
    <w:rsid w:val="00E5233A"/>
    <w:rsid w:val="00E532BD"/>
    <w:rsid w:val="00E5524D"/>
    <w:rsid w:val="00E62B19"/>
    <w:rsid w:val="00E65215"/>
    <w:rsid w:val="00E84113"/>
    <w:rsid w:val="00EA2487"/>
    <w:rsid w:val="00EB0E59"/>
    <w:rsid w:val="00EC25AA"/>
    <w:rsid w:val="00EC69D2"/>
    <w:rsid w:val="00ED30D2"/>
    <w:rsid w:val="00ED3953"/>
    <w:rsid w:val="00EE4942"/>
    <w:rsid w:val="00EE6F0D"/>
    <w:rsid w:val="00EE7F79"/>
    <w:rsid w:val="00EF31BE"/>
    <w:rsid w:val="00EF5754"/>
    <w:rsid w:val="00EF7EC0"/>
    <w:rsid w:val="00F00B42"/>
    <w:rsid w:val="00F021E0"/>
    <w:rsid w:val="00F15A02"/>
    <w:rsid w:val="00F165A3"/>
    <w:rsid w:val="00F33133"/>
    <w:rsid w:val="00F332B1"/>
    <w:rsid w:val="00F442B1"/>
    <w:rsid w:val="00F52151"/>
    <w:rsid w:val="00F57424"/>
    <w:rsid w:val="00F61A05"/>
    <w:rsid w:val="00F705EE"/>
    <w:rsid w:val="00F716DD"/>
    <w:rsid w:val="00F74CDF"/>
    <w:rsid w:val="00F8362B"/>
    <w:rsid w:val="00F91F86"/>
    <w:rsid w:val="00F95744"/>
    <w:rsid w:val="00FA0834"/>
    <w:rsid w:val="00FA3B3C"/>
    <w:rsid w:val="00FA6613"/>
    <w:rsid w:val="00FB58AC"/>
    <w:rsid w:val="00FC19D1"/>
    <w:rsid w:val="00FC67C2"/>
    <w:rsid w:val="00FD73F6"/>
    <w:rsid w:val="00FE181F"/>
    <w:rsid w:val="00FE3807"/>
    <w:rsid w:val="00FE4612"/>
    <w:rsid w:val="00FF02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6A68"/>
  <w15:chartTrackingRefBased/>
  <w15:docId w15:val="{6E6C84E7-3B8F-4CD7-8EEA-12BA0326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5F8"/>
    <w:pPr>
      <w:ind w:left="720"/>
      <w:contextualSpacing/>
    </w:pPr>
  </w:style>
  <w:style w:type="table" w:styleId="TableGrid">
    <w:name w:val="Table Grid"/>
    <w:basedOn w:val="TableNormal"/>
    <w:uiPriority w:val="39"/>
    <w:rsid w:val="00A0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E2B05"/>
    <w:rPr>
      <w:color w:val="0000FF"/>
      <w:u w:val="single"/>
    </w:rPr>
  </w:style>
  <w:style w:type="character" w:styleId="CommentReference">
    <w:name w:val="annotation reference"/>
    <w:basedOn w:val="DefaultParagraphFont"/>
    <w:uiPriority w:val="99"/>
    <w:semiHidden/>
    <w:unhideWhenUsed/>
    <w:rsid w:val="00735512"/>
    <w:rPr>
      <w:sz w:val="16"/>
      <w:szCs w:val="16"/>
    </w:rPr>
  </w:style>
  <w:style w:type="paragraph" w:styleId="CommentText">
    <w:name w:val="annotation text"/>
    <w:basedOn w:val="Normal"/>
    <w:link w:val="CommentTextChar"/>
    <w:uiPriority w:val="99"/>
    <w:unhideWhenUsed/>
    <w:rsid w:val="00735512"/>
    <w:pPr>
      <w:spacing w:line="240" w:lineRule="auto"/>
    </w:pPr>
    <w:rPr>
      <w:sz w:val="20"/>
      <w:szCs w:val="20"/>
    </w:rPr>
  </w:style>
  <w:style w:type="character" w:customStyle="1" w:styleId="CommentTextChar">
    <w:name w:val="Comment Text Char"/>
    <w:basedOn w:val="DefaultParagraphFont"/>
    <w:link w:val="CommentText"/>
    <w:uiPriority w:val="99"/>
    <w:rsid w:val="00735512"/>
    <w:rPr>
      <w:sz w:val="20"/>
      <w:szCs w:val="20"/>
    </w:rPr>
  </w:style>
  <w:style w:type="paragraph" w:styleId="CommentSubject">
    <w:name w:val="annotation subject"/>
    <w:basedOn w:val="CommentText"/>
    <w:next w:val="CommentText"/>
    <w:link w:val="CommentSubjectChar"/>
    <w:uiPriority w:val="99"/>
    <w:semiHidden/>
    <w:unhideWhenUsed/>
    <w:rsid w:val="00735512"/>
    <w:rPr>
      <w:b/>
      <w:bCs/>
    </w:rPr>
  </w:style>
  <w:style w:type="character" w:customStyle="1" w:styleId="CommentSubjectChar">
    <w:name w:val="Comment Subject Char"/>
    <w:basedOn w:val="CommentTextChar"/>
    <w:link w:val="CommentSubject"/>
    <w:uiPriority w:val="99"/>
    <w:semiHidden/>
    <w:rsid w:val="007355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8315">
      <w:bodyDiv w:val="1"/>
      <w:marLeft w:val="0"/>
      <w:marRight w:val="0"/>
      <w:marTop w:val="0"/>
      <w:marBottom w:val="0"/>
      <w:divBdr>
        <w:top w:val="none" w:sz="0" w:space="0" w:color="auto"/>
        <w:left w:val="none" w:sz="0" w:space="0" w:color="auto"/>
        <w:bottom w:val="none" w:sz="0" w:space="0" w:color="auto"/>
        <w:right w:val="none" w:sz="0" w:space="0" w:color="auto"/>
      </w:divBdr>
    </w:div>
    <w:div w:id="16394549">
      <w:bodyDiv w:val="1"/>
      <w:marLeft w:val="0"/>
      <w:marRight w:val="0"/>
      <w:marTop w:val="0"/>
      <w:marBottom w:val="0"/>
      <w:divBdr>
        <w:top w:val="none" w:sz="0" w:space="0" w:color="auto"/>
        <w:left w:val="none" w:sz="0" w:space="0" w:color="auto"/>
        <w:bottom w:val="none" w:sz="0" w:space="0" w:color="auto"/>
        <w:right w:val="none" w:sz="0" w:space="0" w:color="auto"/>
      </w:divBdr>
    </w:div>
    <w:div w:id="316424825">
      <w:bodyDiv w:val="1"/>
      <w:marLeft w:val="0"/>
      <w:marRight w:val="0"/>
      <w:marTop w:val="0"/>
      <w:marBottom w:val="0"/>
      <w:divBdr>
        <w:top w:val="none" w:sz="0" w:space="0" w:color="auto"/>
        <w:left w:val="none" w:sz="0" w:space="0" w:color="auto"/>
        <w:bottom w:val="none" w:sz="0" w:space="0" w:color="auto"/>
        <w:right w:val="none" w:sz="0" w:space="0" w:color="auto"/>
      </w:divBdr>
    </w:div>
    <w:div w:id="321348765">
      <w:bodyDiv w:val="1"/>
      <w:marLeft w:val="0"/>
      <w:marRight w:val="0"/>
      <w:marTop w:val="0"/>
      <w:marBottom w:val="0"/>
      <w:divBdr>
        <w:top w:val="none" w:sz="0" w:space="0" w:color="auto"/>
        <w:left w:val="none" w:sz="0" w:space="0" w:color="auto"/>
        <w:bottom w:val="none" w:sz="0" w:space="0" w:color="auto"/>
        <w:right w:val="none" w:sz="0" w:space="0" w:color="auto"/>
      </w:divBdr>
    </w:div>
    <w:div w:id="352732506">
      <w:bodyDiv w:val="1"/>
      <w:marLeft w:val="0"/>
      <w:marRight w:val="0"/>
      <w:marTop w:val="0"/>
      <w:marBottom w:val="0"/>
      <w:divBdr>
        <w:top w:val="none" w:sz="0" w:space="0" w:color="auto"/>
        <w:left w:val="none" w:sz="0" w:space="0" w:color="auto"/>
        <w:bottom w:val="none" w:sz="0" w:space="0" w:color="auto"/>
        <w:right w:val="none" w:sz="0" w:space="0" w:color="auto"/>
      </w:divBdr>
    </w:div>
    <w:div w:id="814688065">
      <w:bodyDiv w:val="1"/>
      <w:marLeft w:val="0"/>
      <w:marRight w:val="0"/>
      <w:marTop w:val="0"/>
      <w:marBottom w:val="0"/>
      <w:divBdr>
        <w:top w:val="none" w:sz="0" w:space="0" w:color="auto"/>
        <w:left w:val="none" w:sz="0" w:space="0" w:color="auto"/>
        <w:bottom w:val="none" w:sz="0" w:space="0" w:color="auto"/>
        <w:right w:val="none" w:sz="0" w:space="0" w:color="auto"/>
      </w:divBdr>
    </w:div>
    <w:div w:id="943999368">
      <w:bodyDiv w:val="1"/>
      <w:marLeft w:val="0"/>
      <w:marRight w:val="0"/>
      <w:marTop w:val="0"/>
      <w:marBottom w:val="0"/>
      <w:divBdr>
        <w:top w:val="none" w:sz="0" w:space="0" w:color="auto"/>
        <w:left w:val="none" w:sz="0" w:space="0" w:color="auto"/>
        <w:bottom w:val="none" w:sz="0" w:space="0" w:color="auto"/>
        <w:right w:val="none" w:sz="0" w:space="0" w:color="auto"/>
      </w:divBdr>
    </w:div>
    <w:div w:id="1057971153">
      <w:bodyDiv w:val="1"/>
      <w:marLeft w:val="0"/>
      <w:marRight w:val="0"/>
      <w:marTop w:val="0"/>
      <w:marBottom w:val="0"/>
      <w:divBdr>
        <w:top w:val="none" w:sz="0" w:space="0" w:color="auto"/>
        <w:left w:val="none" w:sz="0" w:space="0" w:color="auto"/>
        <w:bottom w:val="none" w:sz="0" w:space="0" w:color="auto"/>
        <w:right w:val="none" w:sz="0" w:space="0" w:color="auto"/>
      </w:divBdr>
    </w:div>
    <w:div w:id="1128666243">
      <w:bodyDiv w:val="1"/>
      <w:marLeft w:val="0"/>
      <w:marRight w:val="0"/>
      <w:marTop w:val="0"/>
      <w:marBottom w:val="0"/>
      <w:divBdr>
        <w:top w:val="none" w:sz="0" w:space="0" w:color="auto"/>
        <w:left w:val="none" w:sz="0" w:space="0" w:color="auto"/>
        <w:bottom w:val="none" w:sz="0" w:space="0" w:color="auto"/>
        <w:right w:val="none" w:sz="0" w:space="0" w:color="auto"/>
      </w:divBdr>
    </w:div>
    <w:div w:id="1334143093">
      <w:bodyDiv w:val="1"/>
      <w:marLeft w:val="0"/>
      <w:marRight w:val="0"/>
      <w:marTop w:val="0"/>
      <w:marBottom w:val="0"/>
      <w:divBdr>
        <w:top w:val="none" w:sz="0" w:space="0" w:color="auto"/>
        <w:left w:val="none" w:sz="0" w:space="0" w:color="auto"/>
        <w:bottom w:val="none" w:sz="0" w:space="0" w:color="auto"/>
        <w:right w:val="none" w:sz="0" w:space="0" w:color="auto"/>
      </w:divBdr>
    </w:div>
    <w:div w:id="1363357827">
      <w:bodyDiv w:val="1"/>
      <w:marLeft w:val="0"/>
      <w:marRight w:val="0"/>
      <w:marTop w:val="0"/>
      <w:marBottom w:val="0"/>
      <w:divBdr>
        <w:top w:val="none" w:sz="0" w:space="0" w:color="auto"/>
        <w:left w:val="none" w:sz="0" w:space="0" w:color="auto"/>
        <w:bottom w:val="none" w:sz="0" w:space="0" w:color="auto"/>
        <w:right w:val="none" w:sz="0" w:space="0" w:color="auto"/>
      </w:divBdr>
    </w:div>
    <w:div w:id="1472210493">
      <w:bodyDiv w:val="1"/>
      <w:marLeft w:val="0"/>
      <w:marRight w:val="0"/>
      <w:marTop w:val="0"/>
      <w:marBottom w:val="0"/>
      <w:divBdr>
        <w:top w:val="none" w:sz="0" w:space="0" w:color="auto"/>
        <w:left w:val="none" w:sz="0" w:space="0" w:color="auto"/>
        <w:bottom w:val="none" w:sz="0" w:space="0" w:color="auto"/>
        <w:right w:val="none" w:sz="0" w:space="0" w:color="auto"/>
      </w:divBdr>
    </w:div>
    <w:div w:id="1497722298">
      <w:bodyDiv w:val="1"/>
      <w:marLeft w:val="0"/>
      <w:marRight w:val="0"/>
      <w:marTop w:val="0"/>
      <w:marBottom w:val="0"/>
      <w:divBdr>
        <w:top w:val="none" w:sz="0" w:space="0" w:color="auto"/>
        <w:left w:val="none" w:sz="0" w:space="0" w:color="auto"/>
        <w:bottom w:val="none" w:sz="0" w:space="0" w:color="auto"/>
        <w:right w:val="none" w:sz="0" w:space="0" w:color="auto"/>
      </w:divBdr>
    </w:div>
    <w:div w:id="1583491060">
      <w:bodyDiv w:val="1"/>
      <w:marLeft w:val="0"/>
      <w:marRight w:val="0"/>
      <w:marTop w:val="0"/>
      <w:marBottom w:val="0"/>
      <w:divBdr>
        <w:top w:val="none" w:sz="0" w:space="0" w:color="auto"/>
        <w:left w:val="none" w:sz="0" w:space="0" w:color="auto"/>
        <w:bottom w:val="none" w:sz="0" w:space="0" w:color="auto"/>
        <w:right w:val="none" w:sz="0" w:space="0" w:color="auto"/>
      </w:divBdr>
    </w:div>
    <w:div w:id="1631858420">
      <w:bodyDiv w:val="1"/>
      <w:marLeft w:val="0"/>
      <w:marRight w:val="0"/>
      <w:marTop w:val="0"/>
      <w:marBottom w:val="0"/>
      <w:divBdr>
        <w:top w:val="none" w:sz="0" w:space="0" w:color="auto"/>
        <w:left w:val="none" w:sz="0" w:space="0" w:color="auto"/>
        <w:bottom w:val="none" w:sz="0" w:space="0" w:color="auto"/>
        <w:right w:val="none" w:sz="0" w:space="0" w:color="auto"/>
      </w:divBdr>
    </w:div>
    <w:div w:id="1870339416">
      <w:bodyDiv w:val="1"/>
      <w:marLeft w:val="0"/>
      <w:marRight w:val="0"/>
      <w:marTop w:val="0"/>
      <w:marBottom w:val="0"/>
      <w:divBdr>
        <w:top w:val="none" w:sz="0" w:space="0" w:color="auto"/>
        <w:left w:val="none" w:sz="0" w:space="0" w:color="auto"/>
        <w:bottom w:val="none" w:sz="0" w:space="0" w:color="auto"/>
        <w:right w:val="none" w:sz="0" w:space="0" w:color="auto"/>
      </w:divBdr>
    </w:div>
    <w:div w:id="2014457228">
      <w:bodyDiv w:val="1"/>
      <w:marLeft w:val="0"/>
      <w:marRight w:val="0"/>
      <w:marTop w:val="0"/>
      <w:marBottom w:val="0"/>
      <w:divBdr>
        <w:top w:val="none" w:sz="0" w:space="0" w:color="auto"/>
        <w:left w:val="none" w:sz="0" w:space="0" w:color="auto"/>
        <w:bottom w:val="none" w:sz="0" w:space="0" w:color="auto"/>
        <w:right w:val="none" w:sz="0" w:space="0" w:color="auto"/>
      </w:divBdr>
    </w:div>
    <w:div w:id="2047368595">
      <w:bodyDiv w:val="1"/>
      <w:marLeft w:val="0"/>
      <w:marRight w:val="0"/>
      <w:marTop w:val="0"/>
      <w:marBottom w:val="0"/>
      <w:divBdr>
        <w:top w:val="none" w:sz="0" w:space="0" w:color="auto"/>
        <w:left w:val="none" w:sz="0" w:space="0" w:color="auto"/>
        <w:bottom w:val="none" w:sz="0" w:space="0" w:color="auto"/>
        <w:right w:val="none" w:sz="0" w:space="0" w:color="auto"/>
      </w:divBdr>
    </w:div>
    <w:div w:id="208066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4</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Berhe Sahle</dc:creator>
  <cp:keywords/>
  <dc:description/>
  <cp:lastModifiedBy>Aarthi K.</cp:lastModifiedBy>
  <cp:revision>75</cp:revision>
  <dcterms:created xsi:type="dcterms:W3CDTF">2022-07-03T06:35:00Z</dcterms:created>
  <dcterms:modified xsi:type="dcterms:W3CDTF">2022-11-03T06:37:00Z</dcterms:modified>
</cp:coreProperties>
</file>