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4BCDF" w14:textId="619BCC74" w:rsidR="001A4663" w:rsidRPr="00B40017" w:rsidRDefault="00B40017" w:rsidP="001A466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Additional file </w:t>
      </w:r>
      <w:r w:rsidRPr="00B40017">
        <w:rPr>
          <w:sz w:val="24"/>
          <w:szCs w:val="24"/>
          <w:lang w:val="en-US"/>
        </w:rPr>
        <w:t>Table S</w:t>
      </w:r>
      <w:r w:rsidR="007F3026" w:rsidRPr="00B40017">
        <w:rPr>
          <w:sz w:val="24"/>
          <w:szCs w:val="24"/>
          <w:lang w:val="en-US"/>
        </w:rPr>
        <w:t>3</w:t>
      </w:r>
      <w:r w:rsidR="001A4663" w:rsidRPr="00B40017">
        <w:rPr>
          <w:sz w:val="24"/>
          <w:szCs w:val="24"/>
          <w:lang w:val="en-US"/>
        </w:rPr>
        <w:t xml:space="preserve">: multivariate analysis of factors associated with favorable outcome (mRS 0-3) in the whole cohort at one year for brain CT categories others than “moderate to severe </w:t>
      </w:r>
      <w:r w:rsidR="009D4F37" w:rsidRPr="00B40017">
        <w:rPr>
          <w:sz w:val="24"/>
          <w:szCs w:val="24"/>
          <w:lang w:val="en-US"/>
        </w:rPr>
        <w:t>ischemic stroke</w:t>
      </w:r>
      <w:r w:rsidR="001A4663" w:rsidRPr="00B40017">
        <w:rPr>
          <w:sz w:val="24"/>
          <w:szCs w:val="24"/>
          <w:lang w:val="en-US"/>
        </w:rPr>
        <w:t>”</w:t>
      </w:r>
    </w:p>
    <w:p w14:paraId="1FCE7A99" w14:textId="77777777" w:rsidR="001A4663" w:rsidRPr="00B40017" w:rsidRDefault="001A4663" w:rsidP="001A4663">
      <w:pPr>
        <w:rPr>
          <w:b/>
          <w:sz w:val="24"/>
          <w:szCs w:val="24"/>
          <w:u w:val="single"/>
          <w:lang w:val="en-US"/>
        </w:rPr>
      </w:pPr>
    </w:p>
    <w:p w14:paraId="4F421347" w14:textId="77777777" w:rsidR="001A4663" w:rsidRPr="00B40017" w:rsidRDefault="001A4663" w:rsidP="001A4663">
      <w:pPr>
        <w:pStyle w:val="ListParagraph"/>
        <w:numPr>
          <w:ilvl w:val="0"/>
          <w:numId w:val="2"/>
        </w:numPr>
        <w:rPr>
          <w:b/>
          <w:u w:val="single"/>
          <w:lang w:val="en-US"/>
        </w:rPr>
      </w:pPr>
      <w:r w:rsidRPr="00B40017">
        <w:rPr>
          <w:b/>
          <w:u w:val="single"/>
          <w:lang w:val="en-US"/>
        </w:rPr>
        <w:t>Normal brain CT</w:t>
      </w:r>
    </w:p>
    <w:p w14:paraId="34EA6083" w14:textId="77777777" w:rsidR="001A4663" w:rsidRPr="00B40017" w:rsidRDefault="001A4663" w:rsidP="001A4663">
      <w:pPr>
        <w:rPr>
          <w:lang w:val="en-US"/>
        </w:rPr>
      </w:pPr>
    </w:p>
    <w:tbl>
      <w:tblPr>
        <w:tblStyle w:val="TableGrid"/>
        <w:tblW w:w="4948" w:type="pct"/>
        <w:tblLook w:val="0420" w:firstRow="1" w:lastRow="0" w:firstColumn="0" w:lastColumn="0" w:noHBand="0" w:noVBand="1"/>
      </w:tblPr>
      <w:tblGrid>
        <w:gridCol w:w="4174"/>
        <w:gridCol w:w="1489"/>
        <w:gridCol w:w="1488"/>
        <w:gridCol w:w="1710"/>
        <w:gridCol w:w="1710"/>
      </w:tblGrid>
      <w:tr w:rsidR="00B40017" w:rsidRPr="00B40017" w14:paraId="25759D77" w14:textId="77777777" w:rsidTr="00B40017">
        <w:trPr>
          <w:trHeight w:val="902"/>
        </w:trPr>
        <w:tc>
          <w:tcPr>
            <w:tcW w:w="1974" w:type="pct"/>
            <w:noWrap/>
          </w:tcPr>
          <w:p w14:paraId="1E8553A4" w14:textId="77777777" w:rsidR="001A4663" w:rsidRPr="00B40017" w:rsidRDefault="001A4663" w:rsidP="007802BD">
            <w:pPr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Variable</w:t>
            </w:r>
          </w:p>
        </w:tc>
        <w:tc>
          <w:tcPr>
            <w:tcW w:w="704" w:type="pct"/>
          </w:tcPr>
          <w:p w14:paraId="7BE66A14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Univariate OR [95% CI]</w:t>
            </w:r>
          </w:p>
        </w:tc>
        <w:tc>
          <w:tcPr>
            <w:tcW w:w="704" w:type="pct"/>
          </w:tcPr>
          <w:p w14:paraId="5180879C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Univariate p</w:t>
            </w:r>
          </w:p>
        </w:tc>
        <w:tc>
          <w:tcPr>
            <w:tcW w:w="809" w:type="pct"/>
          </w:tcPr>
          <w:p w14:paraId="4ADF5FBC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Multivariate OR [95% CI]</w:t>
            </w:r>
          </w:p>
        </w:tc>
        <w:tc>
          <w:tcPr>
            <w:tcW w:w="809" w:type="pct"/>
          </w:tcPr>
          <w:p w14:paraId="766896FF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Multivariate p</w:t>
            </w:r>
          </w:p>
        </w:tc>
      </w:tr>
      <w:tr w:rsidR="00B40017" w:rsidRPr="00B40017" w14:paraId="19E05C31" w14:textId="77777777" w:rsidTr="00B40017">
        <w:trPr>
          <w:trHeight w:val="602"/>
        </w:trPr>
        <w:tc>
          <w:tcPr>
            <w:tcW w:w="1974" w:type="pct"/>
            <w:noWrap/>
          </w:tcPr>
          <w:p w14:paraId="2C269634" w14:textId="77777777" w:rsidR="001A4663" w:rsidRPr="00B40017" w:rsidRDefault="001A4663" w:rsidP="007802BD">
            <w:pPr>
              <w:rPr>
                <w:sz w:val="20"/>
                <w:szCs w:val="20"/>
                <w:lang w:val="en-US"/>
              </w:rPr>
            </w:pPr>
            <w:r w:rsidRPr="00B40017">
              <w:rPr>
                <w:sz w:val="20"/>
                <w:szCs w:val="20"/>
                <w:lang w:val="en-US"/>
              </w:rPr>
              <w:t>Normal brain CT</w:t>
            </w:r>
          </w:p>
          <w:p w14:paraId="5F5D16AA" w14:textId="77777777" w:rsidR="001A4663" w:rsidRPr="00B40017" w:rsidRDefault="001A4663" w:rsidP="007802BD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4" w:type="pct"/>
          </w:tcPr>
          <w:p w14:paraId="113B666E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B40017">
              <w:rPr>
                <w:sz w:val="20"/>
                <w:szCs w:val="20"/>
              </w:rPr>
              <w:t>1.3 [0.7-2.5]</w:t>
            </w:r>
          </w:p>
        </w:tc>
        <w:tc>
          <w:tcPr>
            <w:tcW w:w="704" w:type="pct"/>
          </w:tcPr>
          <w:p w14:paraId="2ED5484D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0.43</w:t>
            </w:r>
          </w:p>
        </w:tc>
        <w:tc>
          <w:tcPr>
            <w:tcW w:w="809" w:type="pct"/>
          </w:tcPr>
          <w:p w14:paraId="4743909B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060F73F6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-</w:t>
            </w:r>
          </w:p>
        </w:tc>
      </w:tr>
      <w:tr w:rsidR="00B40017" w:rsidRPr="00B40017" w14:paraId="2006A54D" w14:textId="77777777" w:rsidTr="00B40017">
        <w:trPr>
          <w:trHeight w:val="602"/>
        </w:trPr>
        <w:tc>
          <w:tcPr>
            <w:tcW w:w="1974" w:type="pct"/>
            <w:noWrap/>
          </w:tcPr>
          <w:p w14:paraId="4F3D83A4" w14:textId="77777777" w:rsidR="001A4663" w:rsidRPr="00B40017" w:rsidRDefault="001A4663" w:rsidP="007802BD">
            <w:pPr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704" w:type="pct"/>
          </w:tcPr>
          <w:p w14:paraId="05EFFB21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0.9 [0.9-1.0]</w:t>
            </w:r>
          </w:p>
        </w:tc>
        <w:tc>
          <w:tcPr>
            <w:tcW w:w="704" w:type="pct"/>
          </w:tcPr>
          <w:p w14:paraId="6281DE94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&lt;0.001</w:t>
            </w:r>
          </w:p>
        </w:tc>
        <w:tc>
          <w:tcPr>
            <w:tcW w:w="809" w:type="pct"/>
          </w:tcPr>
          <w:p w14:paraId="2B44B972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0.94 [0.92-0.97]</w:t>
            </w:r>
          </w:p>
        </w:tc>
        <w:tc>
          <w:tcPr>
            <w:tcW w:w="809" w:type="pct"/>
          </w:tcPr>
          <w:p w14:paraId="068B108D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&lt;0.001</w:t>
            </w:r>
          </w:p>
        </w:tc>
      </w:tr>
      <w:tr w:rsidR="00B40017" w:rsidRPr="00B40017" w14:paraId="3FEF8EF6" w14:textId="77777777" w:rsidTr="00B40017">
        <w:trPr>
          <w:trHeight w:val="602"/>
        </w:trPr>
        <w:tc>
          <w:tcPr>
            <w:tcW w:w="1974" w:type="pct"/>
            <w:noWrap/>
          </w:tcPr>
          <w:p w14:paraId="3A0037AA" w14:textId="77777777" w:rsidR="001A4663" w:rsidRPr="00B40017" w:rsidRDefault="001A4663" w:rsidP="007802BD">
            <w:pPr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GCS score</w:t>
            </w:r>
          </w:p>
        </w:tc>
        <w:tc>
          <w:tcPr>
            <w:tcW w:w="704" w:type="pct"/>
          </w:tcPr>
          <w:p w14:paraId="3564538B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1.2 [1.1-1.4]</w:t>
            </w:r>
          </w:p>
        </w:tc>
        <w:tc>
          <w:tcPr>
            <w:tcW w:w="704" w:type="pct"/>
          </w:tcPr>
          <w:p w14:paraId="64E5CCB7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&lt;0.001</w:t>
            </w:r>
          </w:p>
        </w:tc>
        <w:tc>
          <w:tcPr>
            <w:tcW w:w="809" w:type="pct"/>
          </w:tcPr>
          <w:p w14:paraId="5EEB84C9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1.24 [1.09-1.42]</w:t>
            </w:r>
          </w:p>
        </w:tc>
        <w:tc>
          <w:tcPr>
            <w:tcW w:w="809" w:type="pct"/>
          </w:tcPr>
          <w:p w14:paraId="0C51F9F9" w14:textId="77777777" w:rsidR="001A4663" w:rsidRPr="00B40017" w:rsidRDefault="001A4663" w:rsidP="007802BD">
            <w:pPr>
              <w:jc w:val="center"/>
              <w:rPr>
                <w:b/>
                <w:sz w:val="20"/>
                <w:szCs w:val="20"/>
              </w:rPr>
            </w:pPr>
            <w:r w:rsidRPr="00B40017">
              <w:rPr>
                <w:b/>
                <w:sz w:val="20"/>
                <w:szCs w:val="20"/>
              </w:rPr>
              <w:t>0.002</w:t>
            </w:r>
          </w:p>
        </w:tc>
      </w:tr>
      <w:tr w:rsidR="00B40017" w:rsidRPr="00B40017" w14:paraId="1E77B500" w14:textId="77777777" w:rsidTr="00B40017">
        <w:trPr>
          <w:trHeight w:val="602"/>
        </w:trPr>
        <w:tc>
          <w:tcPr>
            <w:tcW w:w="1974" w:type="pct"/>
            <w:noWrap/>
          </w:tcPr>
          <w:p w14:paraId="644C5479" w14:textId="77777777" w:rsidR="001A4663" w:rsidRPr="00B40017" w:rsidRDefault="001A4663" w:rsidP="007802BD">
            <w:pPr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Charlson index ≥2</w:t>
            </w:r>
          </w:p>
        </w:tc>
        <w:tc>
          <w:tcPr>
            <w:tcW w:w="704" w:type="pct"/>
          </w:tcPr>
          <w:p w14:paraId="5F518F61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0.6 [0.3-1.1]</w:t>
            </w:r>
          </w:p>
        </w:tc>
        <w:tc>
          <w:tcPr>
            <w:tcW w:w="704" w:type="pct"/>
          </w:tcPr>
          <w:p w14:paraId="56F66BE1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0.085</w:t>
            </w:r>
          </w:p>
        </w:tc>
        <w:tc>
          <w:tcPr>
            <w:tcW w:w="809" w:type="pct"/>
          </w:tcPr>
          <w:p w14:paraId="4695894E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71C144C2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-</w:t>
            </w:r>
          </w:p>
        </w:tc>
      </w:tr>
      <w:tr w:rsidR="00B40017" w:rsidRPr="00B40017" w14:paraId="5AF630B8" w14:textId="77777777" w:rsidTr="00B40017">
        <w:trPr>
          <w:trHeight w:val="602"/>
        </w:trPr>
        <w:tc>
          <w:tcPr>
            <w:tcW w:w="1974" w:type="pct"/>
            <w:noWrap/>
          </w:tcPr>
          <w:p w14:paraId="7167717A" w14:textId="77777777" w:rsidR="001A4663" w:rsidRPr="00B40017" w:rsidRDefault="001A4663" w:rsidP="007802BD">
            <w:pPr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Non-neurological SOFA≥5</w:t>
            </w:r>
          </w:p>
          <w:p w14:paraId="2879432B" w14:textId="77777777" w:rsidR="001A4663" w:rsidRPr="00B40017" w:rsidRDefault="001A4663" w:rsidP="007802BD">
            <w:pPr>
              <w:rPr>
                <w:sz w:val="20"/>
                <w:szCs w:val="20"/>
              </w:rPr>
            </w:pPr>
          </w:p>
        </w:tc>
        <w:tc>
          <w:tcPr>
            <w:tcW w:w="704" w:type="pct"/>
          </w:tcPr>
          <w:p w14:paraId="4F128730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0.5 [0.2-0.9]</w:t>
            </w:r>
          </w:p>
        </w:tc>
        <w:tc>
          <w:tcPr>
            <w:tcW w:w="704" w:type="pct"/>
          </w:tcPr>
          <w:p w14:paraId="14D9099E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0.021</w:t>
            </w:r>
          </w:p>
        </w:tc>
        <w:tc>
          <w:tcPr>
            <w:tcW w:w="809" w:type="pct"/>
          </w:tcPr>
          <w:p w14:paraId="6552A952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2F368E19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-</w:t>
            </w:r>
          </w:p>
        </w:tc>
      </w:tr>
      <w:tr w:rsidR="00B40017" w:rsidRPr="00B40017" w14:paraId="0E8E40E0" w14:textId="77777777" w:rsidTr="00B40017">
        <w:trPr>
          <w:trHeight w:val="617"/>
        </w:trPr>
        <w:tc>
          <w:tcPr>
            <w:tcW w:w="1974" w:type="pct"/>
            <w:noWrap/>
          </w:tcPr>
          <w:p w14:paraId="31B7E24E" w14:textId="77777777" w:rsidR="001A4663" w:rsidRPr="00B40017" w:rsidRDefault="001A4663" w:rsidP="007802BD">
            <w:pPr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Mitral valve involvement</w:t>
            </w:r>
          </w:p>
        </w:tc>
        <w:tc>
          <w:tcPr>
            <w:tcW w:w="704" w:type="pct"/>
          </w:tcPr>
          <w:p w14:paraId="76718D8B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0.5 [0.3-1.0]</w:t>
            </w:r>
          </w:p>
        </w:tc>
        <w:tc>
          <w:tcPr>
            <w:tcW w:w="704" w:type="pct"/>
          </w:tcPr>
          <w:p w14:paraId="7D500B13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0.05</w:t>
            </w:r>
          </w:p>
        </w:tc>
        <w:tc>
          <w:tcPr>
            <w:tcW w:w="809" w:type="pct"/>
          </w:tcPr>
          <w:p w14:paraId="02C5C23B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77B8FB51" w14:textId="77777777" w:rsidR="001A4663" w:rsidRPr="00B40017" w:rsidRDefault="001A4663" w:rsidP="007802BD">
            <w:pPr>
              <w:jc w:val="center"/>
              <w:rPr>
                <w:sz w:val="20"/>
                <w:szCs w:val="20"/>
              </w:rPr>
            </w:pPr>
            <w:r w:rsidRPr="00B40017">
              <w:rPr>
                <w:sz w:val="20"/>
                <w:szCs w:val="20"/>
              </w:rPr>
              <w:t>-</w:t>
            </w:r>
          </w:p>
        </w:tc>
      </w:tr>
    </w:tbl>
    <w:p w14:paraId="025B91E4" w14:textId="77777777" w:rsidR="001A4663" w:rsidRPr="00B40017" w:rsidRDefault="001A4663" w:rsidP="001A4663">
      <w:pPr>
        <w:rPr>
          <w:i/>
          <w:sz w:val="20"/>
          <w:szCs w:val="20"/>
          <w:lang w:val="en-US"/>
        </w:rPr>
      </w:pPr>
    </w:p>
    <w:p w14:paraId="0DF89A5E" w14:textId="77777777" w:rsidR="001A4663" w:rsidRPr="00B40017" w:rsidRDefault="001A4663" w:rsidP="001A4663">
      <w:pPr>
        <w:rPr>
          <w:b/>
          <w:sz w:val="24"/>
          <w:szCs w:val="24"/>
          <w:u w:val="single"/>
          <w:lang w:val="en-US"/>
        </w:rPr>
      </w:pPr>
    </w:p>
    <w:p w14:paraId="1546C705" w14:textId="316C2C25" w:rsidR="001A4663" w:rsidRPr="00B40017" w:rsidRDefault="001A4663" w:rsidP="001A4663">
      <w:pPr>
        <w:pStyle w:val="ListParagraph"/>
        <w:numPr>
          <w:ilvl w:val="0"/>
          <w:numId w:val="2"/>
        </w:numPr>
        <w:rPr>
          <w:b/>
          <w:u w:val="single"/>
          <w:lang w:val="en-US"/>
        </w:rPr>
      </w:pPr>
      <w:r w:rsidRPr="00B40017">
        <w:rPr>
          <w:b/>
          <w:u w:val="single"/>
          <w:lang w:val="en-US"/>
        </w:rPr>
        <w:t xml:space="preserve">Minor </w:t>
      </w:r>
      <w:r w:rsidR="009D4F37" w:rsidRPr="00B40017">
        <w:rPr>
          <w:b/>
          <w:u w:val="single"/>
          <w:lang w:val="en-US"/>
        </w:rPr>
        <w:t>ischemic stroke</w:t>
      </w:r>
    </w:p>
    <w:p w14:paraId="574DBE24" w14:textId="77777777" w:rsidR="001A4663" w:rsidRPr="00B40017" w:rsidRDefault="001A4663" w:rsidP="001A4663">
      <w:pPr>
        <w:rPr>
          <w:lang w:val="en-US"/>
        </w:rPr>
      </w:pPr>
    </w:p>
    <w:tbl>
      <w:tblPr>
        <w:tblStyle w:val="MediumList2-Accent1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20" w:firstRow="1" w:lastRow="0" w:firstColumn="0" w:lastColumn="0" w:noHBand="0" w:noVBand="1"/>
      </w:tblPr>
      <w:tblGrid>
        <w:gridCol w:w="4173"/>
        <w:gridCol w:w="1488"/>
        <w:gridCol w:w="1488"/>
        <w:gridCol w:w="1710"/>
        <w:gridCol w:w="1710"/>
      </w:tblGrid>
      <w:tr w:rsidR="00B40017" w:rsidRPr="00B40017" w14:paraId="07D50D44" w14:textId="77777777" w:rsidTr="00070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9"/>
        </w:trPr>
        <w:tc>
          <w:tcPr>
            <w:tcW w:w="1974" w:type="pct"/>
            <w:shd w:val="clear" w:color="auto" w:fill="002060"/>
            <w:noWrap/>
          </w:tcPr>
          <w:p w14:paraId="5C84552D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Variable</w:t>
            </w:r>
          </w:p>
        </w:tc>
        <w:tc>
          <w:tcPr>
            <w:tcW w:w="704" w:type="pct"/>
            <w:shd w:val="clear" w:color="auto" w:fill="002060"/>
          </w:tcPr>
          <w:p w14:paraId="5BC480FA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Univariate OR [95% CI]</w:t>
            </w:r>
          </w:p>
        </w:tc>
        <w:tc>
          <w:tcPr>
            <w:tcW w:w="704" w:type="pct"/>
            <w:shd w:val="clear" w:color="auto" w:fill="002060"/>
          </w:tcPr>
          <w:p w14:paraId="1C94EAA9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Univariate p</w:t>
            </w:r>
          </w:p>
        </w:tc>
        <w:tc>
          <w:tcPr>
            <w:tcW w:w="809" w:type="pct"/>
            <w:shd w:val="clear" w:color="auto" w:fill="002060"/>
          </w:tcPr>
          <w:p w14:paraId="17FB2831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Multivariate OR [95% CI]</w:t>
            </w:r>
          </w:p>
        </w:tc>
        <w:tc>
          <w:tcPr>
            <w:tcW w:w="809" w:type="pct"/>
            <w:shd w:val="clear" w:color="auto" w:fill="002060"/>
          </w:tcPr>
          <w:p w14:paraId="1941AEA1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Multivariate p</w:t>
            </w:r>
          </w:p>
        </w:tc>
      </w:tr>
      <w:tr w:rsidR="00B40017" w:rsidRPr="00B40017" w14:paraId="2DAEF05C" w14:textId="77777777" w:rsidTr="0007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tcW w:w="1974" w:type="pct"/>
            <w:noWrap/>
          </w:tcPr>
          <w:p w14:paraId="136A94B7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  <w:lang w:val="en-US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  <w:lang w:val="en-US"/>
              </w:rPr>
              <w:t>CT defined minor IS</w:t>
            </w:r>
          </w:p>
          <w:p w14:paraId="7AD7EDFE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4" w:type="pct"/>
          </w:tcPr>
          <w:p w14:paraId="48D22E59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0.6 [0.3-1.4]</w:t>
            </w:r>
          </w:p>
        </w:tc>
        <w:tc>
          <w:tcPr>
            <w:tcW w:w="704" w:type="pct"/>
          </w:tcPr>
          <w:p w14:paraId="4248D696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0.22</w:t>
            </w:r>
          </w:p>
        </w:tc>
        <w:tc>
          <w:tcPr>
            <w:tcW w:w="809" w:type="pct"/>
          </w:tcPr>
          <w:p w14:paraId="7F5D128D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309DB82A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-</w:t>
            </w:r>
          </w:p>
        </w:tc>
      </w:tr>
      <w:tr w:rsidR="00B40017" w:rsidRPr="00B40017" w14:paraId="5A50495C" w14:textId="77777777" w:rsidTr="000705A1">
        <w:trPr>
          <w:trHeight w:val="580"/>
        </w:trPr>
        <w:tc>
          <w:tcPr>
            <w:tcW w:w="1974" w:type="pct"/>
            <w:noWrap/>
          </w:tcPr>
          <w:p w14:paraId="2B47CFBE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Age</w:t>
            </w:r>
          </w:p>
        </w:tc>
        <w:tc>
          <w:tcPr>
            <w:tcW w:w="704" w:type="pct"/>
          </w:tcPr>
          <w:p w14:paraId="7CF96916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0.9 [0.9-1.0]</w:t>
            </w:r>
          </w:p>
        </w:tc>
        <w:tc>
          <w:tcPr>
            <w:tcW w:w="704" w:type="pct"/>
          </w:tcPr>
          <w:p w14:paraId="0741729F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&lt;0.001</w:t>
            </w:r>
          </w:p>
        </w:tc>
        <w:tc>
          <w:tcPr>
            <w:tcW w:w="809" w:type="pct"/>
          </w:tcPr>
          <w:p w14:paraId="74D6FA87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0.94 [0.92-0.97]</w:t>
            </w:r>
          </w:p>
        </w:tc>
        <w:tc>
          <w:tcPr>
            <w:tcW w:w="809" w:type="pct"/>
          </w:tcPr>
          <w:p w14:paraId="7655F2CB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&lt;0.001</w:t>
            </w:r>
          </w:p>
        </w:tc>
      </w:tr>
      <w:tr w:rsidR="00B40017" w:rsidRPr="00B40017" w14:paraId="118805F0" w14:textId="77777777" w:rsidTr="0007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tcW w:w="1974" w:type="pct"/>
            <w:noWrap/>
          </w:tcPr>
          <w:p w14:paraId="551B32C0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GCS score</w:t>
            </w:r>
          </w:p>
        </w:tc>
        <w:tc>
          <w:tcPr>
            <w:tcW w:w="704" w:type="pct"/>
          </w:tcPr>
          <w:p w14:paraId="0F76D1E9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1.2 [1.1-1.4]</w:t>
            </w:r>
          </w:p>
        </w:tc>
        <w:tc>
          <w:tcPr>
            <w:tcW w:w="704" w:type="pct"/>
          </w:tcPr>
          <w:p w14:paraId="5C5F892C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&lt;0.001</w:t>
            </w:r>
          </w:p>
        </w:tc>
        <w:tc>
          <w:tcPr>
            <w:tcW w:w="809" w:type="pct"/>
          </w:tcPr>
          <w:p w14:paraId="581E394B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1.24 [1.09-1.42]</w:t>
            </w:r>
          </w:p>
        </w:tc>
        <w:tc>
          <w:tcPr>
            <w:tcW w:w="809" w:type="pct"/>
          </w:tcPr>
          <w:p w14:paraId="1A88EA0F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0.002</w:t>
            </w:r>
          </w:p>
        </w:tc>
      </w:tr>
      <w:tr w:rsidR="00B40017" w:rsidRPr="00B40017" w14:paraId="17A1E674" w14:textId="77777777" w:rsidTr="000705A1">
        <w:trPr>
          <w:trHeight w:val="580"/>
        </w:trPr>
        <w:tc>
          <w:tcPr>
            <w:tcW w:w="1974" w:type="pct"/>
            <w:noWrap/>
          </w:tcPr>
          <w:p w14:paraId="2A587C6A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Charlson index ≥2</w:t>
            </w:r>
          </w:p>
        </w:tc>
        <w:tc>
          <w:tcPr>
            <w:tcW w:w="704" w:type="pct"/>
          </w:tcPr>
          <w:p w14:paraId="1FA9B924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0.6 [0.3-1.1]</w:t>
            </w:r>
          </w:p>
        </w:tc>
        <w:tc>
          <w:tcPr>
            <w:tcW w:w="704" w:type="pct"/>
          </w:tcPr>
          <w:p w14:paraId="4D304A42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0.085</w:t>
            </w:r>
          </w:p>
        </w:tc>
        <w:tc>
          <w:tcPr>
            <w:tcW w:w="809" w:type="pct"/>
          </w:tcPr>
          <w:p w14:paraId="509D97F3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48DB142D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-</w:t>
            </w:r>
          </w:p>
        </w:tc>
      </w:tr>
      <w:tr w:rsidR="00B40017" w:rsidRPr="00B40017" w14:paraId="308D97CF" w14:textId="77777777" w:rsidTr="0007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tcW w:w="1974" w:type="pct"/>
            <w:noWrap/>
          </w:tcPr>
          <w:p w14:paraId="3912BD64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Non-neurological SOFA≥5</w:t>
            </w:r>
          </w:p>
          <w:p w14:paraId="1EF88996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</w:p>
        </w:tc>
        <w:tc>
          <w:tcPr>
            <w:tcW w:w="704" w:type="pct"/>
          </w:tcPr>
          <w:p w14:paraId="3FC2F451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0.5 [0.2-0.9]</w:t>
            </w:r>
          </w:p>
        </w:tc>
        <w:tc>
          <w:tcPr>
            <w:tcW w:w="704" w:type="pct"/>
          </w:tcPr>
          <w:p w14:paraId="3523A370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0.021</w:t>
            </w:r>
          </w:p>
        </w:tc>
        <w:tc>
          <w:tcPr>
            <w:tcW w:w="809" w:type="pct"/>
          </w:tcPr>
          <w:p w14:paraId="3341DBA0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00935E19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-</w:t>
            </w:r>
          </w:p>
        </w:tc>
      </w:tr>
      <w:tr w:rsidR="00B40017" w:rsidRPr="00B40017" w14:paraId="182DE7E9" w14:textId="77777777" w:rsidTr="000705A1">
        <w:trPr>
          <w:trHeight w:val="595"/>
        </w:trPr>
        <w:tc>
          <w:tcPr>
            <w:tcW w:w="1974" w:type="pct"/>
            <w:noWrap/>
          </w:tcPr>
          <w:p w14:paraId="4305B8EA" w14:textId="77777777" w:rsidR="001A4663" w:rsidRPr="00B40017" w:rsidRDefault="001A4663" w:rsidP="007802BD">
            <w:pPr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Mitral valve involvement</w:t>
            </w:r>
          </w:p>
        </w:tc>
        <w:tc>
          <w:tcPr>
            <w:tcW w:w="704" w:type="pct"/>
          </w:tcPr>
          <w:p w14:paraId="4D93D0BF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0.5 [0.3-1.0]</w:t>
            </w:r>
          </w:p>
        </w:tc>
        <w:tc>
          <w:tcPr>
            <w:tcW w:w="704" w:type="pct"/>
          </w:tcPr>
          <w:p w14:paraId="3ABC088D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0.05</w:t>
            </w:r>
          </w:p>
        </w:tc>
        <w:tc>
          <w:tcPr>
            <w:tcW w:w="809" w:type="pct"/>
          </w:tcPr>
          <w:p w14:paraId="5AA0E8E8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6A13E465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-</w:t>
            </w:r>
          </w:p>
        </w:tc>
      </w:tr>
    </w:tbl>
    <w:p w14:paraId="34269ABB" w14:textId="77777777" w:rsidR="001A4663" w:rsidRPr="00B40017" w:rsidRDefault="001A4663" w:rsidP="001A4663"/>
    <w:p w14:paraId="480ABD8B" w14:textId="77777777" w:rsidR="001A4663" w:rsidRPr="00B40017" w:rsidRDefault="001A4663" w:rsidP="001A4663"/>
    <w:p w14:paraId="5F164D85" w14:textId="77777777" w:rsidR="001A4663" w:rsidRPr="00B40017" w:rsidRDefault="001A4663" w:rsidP="001A4663"/>
    <w:p w14:paraId="75A8C0DA" w14:textId="77777777" w:rsidR="001A4663" w:rsidRPr="00B40017" w:rsidRDefault="001A4663" w:rsidP="001A4663"/>
    <w:p w14:paraId="65FB6DB8" w14:textId="77777777" w:rsidR="001A4663" w:rsidRPr="00B40017" w:rsidRDefault="001A4663" w:rsidP="001A4663">
      <w:pPr>
        <w:pStyle w:val="ListParagraph"/>
        <w:numPr>
          <w:ilvl w:val="0"/>
          <w:numId w:val="2"/>
        </w:numPr>
        <w:rPr>
          <w:b/>
          <w:u w:val="single"/>
          <w:lang w:val="en-US"/>
        </w:rPr>
      </w:pPr>
      <w:r w:rsidRPr="00B40017">
        <w:rPr>
          <w:b/>
          <w:u w:val="single"/>
          <w:lang w:val="en-US"/>
        </w:rPr>
        <w:lastRenderedPageBreak/>
        <w:t>Cerebral hemorrhage</w:t>
      </w:r>
    </w:p>
    <w:p w14:paraId="79AD15DD" w14:textId="77777777" w:rsidR="001A4663" w:rsidRPr="00B40017" w:rsidRDefault="001A4663" w:rsidP="001A4663">
      <w:pPr>
        <w:rPr>
          <w:lang w:val="en-US"/>
        </w:rPr>
      </w:pPr>
    </w:p>
    <w:tbl>
      <w:tblPr>
        <w:tblStyle w:val="MediumList2-Accent1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20" w:firstRow="1" w:lastRow="0" w:firstColumn="0" w:lastColumn="0" w:noHBand="0" w:noVBand="1"/>
      </w:tblPr>
      <w:tblGrid>
        <w:gridCol w:w="4173"/>
        <w:gridCol w:w="1488"/>
        <w:gridCol w:w="1488"/>
        <w:gridCol w:w="1710"/>
        <w:gridCol w:w="1710"/>
      </w:tblGrid>
      <w:tr w:rsidR="00B40017" w:rsidRPr="00B40017" w14:paraId="25D50172" w14:textId="77777777" w:rsidTr="00070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5"/>
        </w:trPr>
        <w:tc>
          <w:tcPr>
            <w:tcW w:w="1974" w:type="pct"/>
            <w:shd w:val="clear" w:color="auto" w:fill="002060"/>
            <w:noWrap/>
          </w:tcPr>
          <w:p w14:paraId="002CC051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Variable</w:t>
            </w:r>
          </w:p>
        </w:tc>
        <w:tc>
          <w:tcPr>
            <w:tcW w:w="704" w:type="pct"/>
            <w:shd w:val="clear" w:color="auto" w:fill="002060"/>
          </w:tcPr>
          <w:p w14:paraId="4FDA8ECF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Univariate OR [95% CI]</w:t>
            </w:r>
          </w:p>
        </w:tc>
        <w:tc>
          <w:tcPr>
            <w:tcW w:w="704" w:type="pct"/>
            <w:shd w:val="clear" w:color="auto" w:fill="002060"/>
          </w:tcPr>
          <w:p w14:paraId="0EA57B90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Univariate p</w:t>
            </w:r>
          </w:p>
        </w:tc>
        <w:tc>
          <w:tcPr>
            <w:tcW w:w="809" w:type="pct"/>
            <w:shd w:val="clear" w:color="auto" w:fill="002060"/>
          </w:tcPr>
          <w:p w14:paraId="7D81F570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Multivariate OR [95% CI]</w:t>
            </w:r>
          </w:p>
        </w:tc>
        <w:tc>
          <w:tcPr>
            <w:tcW w:w="809" w:type="pct"/>
            <w:shd w:val="clear" w:color="auto" w:fill="002060"/>
          </w:tcPr>
          <w:p w14:paraId="7DB1B761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Multivariate p</w:t>
            </w:r>
          </w:p>
        </w:tc>
      </w:tr>
      <w:tr w:rsidR="00B40017" w:rsidRPr="00B40017" w14:paraId="502BD3A5" w14:textId="77777777" w:rsidTr="0007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tcW w:w="1974" w:type="pct"/>
            <w:noWrap/>
          </w:tcPr>
          <w:p w14:paraId="77A539F8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  <w:lang w:val="en-US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  <w:lang w:val="en-US"/>
              </w:rPr>
              <w:t>CT defined cerebral hemorrhage</w:t>
            </w:r>
          </w:p>
          <w:p w14:paraId="18ADCAD8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4" w:type="pct"/>
          </w:tcPr>
          <w:p w14:paraId="5E4B7BBC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1.9 [0.8-4.6]</w:t>
            </w:r>
          </w:p>
        </w:tc>
        <w:tc>
          <w:tcPr>
            <w:tcW w:w="704" w:type="pct"/>
          </w:tcPr>
          <w:p w14:paraId="10D6CF24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0.15</w:t>
            </w:r>
          </w:p>
        </w:tc>
        <w:tc>
          <w:tcPr>
            <w:tcW w:w="809" w:type="pct"/>
          </w:tcPr>
          <w:p w14:paraId="1BD54483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2.23 [0.83-6.01]</w:t>
            </w:r>
          </w:p>
        </w:tc>
        <w:tc>
          <w:tcPr>
            <w:tcW w:w="809" w:type="pct"/>
          </w:tcPr>
          <w:p w14:paraId="5FB2246A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0.112</w:t>
            </w:r>
          </w:p>
        </w:tc>
      </w:tr>
      <w:tr w:rsidR="00B40017" w:rsidRPr="00B40017" w14:paraId="6B30B7BB" w14:textId="77777777" w:rsidTr="000705A1">
        <w:trPr>
          <w:trHeight w:val="598"/>
        </w:trPr>
        <w:tc>
          <w:tcPr>
            <w:tcW w:w="1974" w:type="pct"/>
            <w:noWrap/>
          </w:tcPr>
          <w:p w14:paraId="3C633250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Age</w:t>
            </w:r>
          </w:p>
        </w:tc>
        <w:tc>
          <w:tcPr>
            <w:tcW w:w="704" w:type="pct"/>
          </w:tcPr>
          <w:p w14:paraId="448E0AF1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0.9 [0.9-1.0]</w:t>
            </w:r>
          </w:p>
        </w:tc>
        <w:tc>
          <w:tcPr>
            <w:tcW w:w="704" w:type="pct"/>
          </w:tcPr>
          <w:p w14:paraId="18469E43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&lt;0.001</w:t>
            </w:r>
          </w:p>
        </w:tc>
        <w:tc>
          <w:tcPr>
            <w:tcW w:w="809" w:type="pct"/>
          </w:tcPr>
          <w:p w14:paraId="68323A97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0.95 [0.92-0.97]</w:t>
            </w:r>
          </w:p>
        </w:tc>
        <w:tc>
          <w:tcPr>
            <w:tcW w:w="809" w:type="pct"/>
          </w:tcPr>
          <w:p w14:paraId="69FEB348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&lt;0.001</w:t>
            </w:r>
          </w:p>
        </w:tc>
      </w:tr>
      <w:tr w:rsidR="00B40017" w:rsidRPr="00B40017" w14:paraId="74C58567" w14:textId="77777777" w:rsidTr="0007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tcW w:w="1974" w:type="pct"/>
            <w:noWrap/>
          </w:tcPr>
          <w:p w14:paraId="47057453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GCS score</w:t>
            </w:r>
          </w:p>
        </w:tc>
        <w:tc>
          <w:tcPr>
            <w:tcW w:w="704" w:type="pct"/>
          </w:tcPr>
          <w:p w14:paraId="374C6381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1.2 [1.1-1.4]</w:t>
            </w:r>
          </w:p>
        </w:tc>
        <w:tc>
          <w:tcPr>
            <w:tcW w:w="704" w:type="pct"/>
          </w:tcPr>
          <w:p w14:paraId="08920D0E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&lt;0.001</w:t>
            </w:r>
          </w:p>
        </w:tc>
        <w:tc>
          <w:tcPr>
            <w:tcW w:w="809" w:type="pct"/>
          </w:tcPr>
          <w:p w14:paraId="660B869C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1.24 [1.09-1.42]</w:t>
            </w:r>
          </w:p>
        </w:tc>
        <w:tc>
          <w:tcPr>
            <w:tcW w:w="809" w:type="pct"/>
          </w:tcPr>
          <w:p w14:paraId="6337F52C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b/>
                <w:color w:val="auto"/>
                <w:sz w:val="20"/>
                <w:szCs w:val="20"/>
              </w:rPr>
              <w:t>0.002</w:t>
            </w:r>
          </w:p>
        </w:tc>
      </w:tr>
      <w:tr w:rsidR="00B40017" w:rsidRPr="00B40017" w14:paraId="156183E6" w14:textId="77777777" w:rsidTr="000705A1">
        <w:trPr>
          <w:trHeight w:val="598"/>
        </w:trPr>
        <w:tc>
          <w:tcPr>
            <w:tcW w:w="1974" w:type="pct"/>
            <w:noWrap/>
          </w:tcPr>
          <w:p w14:paraId="589BBA40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Charlson index ≥2</w:t>
            </w:r>
          </w:p>
        </w:tc>
        <w:tc>
          <w:tcPr>
            <w:tcW w:w="704" w:type="pct"/>
          </w:tcPr>
          <w:p w14:paraId="69451093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0.6 [0.3-1.1]</w:t>
            </w:r>
          </w:p>
        </w:tc>
        <w:tc>
          <w:tcPr>
            <w:tcW w:w="704" w:type="pct"/>
          </w:tcPr>
          <w:p w14:paraId="1999C3C0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0.085</w:t>
            </w:r>
          </w:p>
        </w:tc>
        <w:tc>
          <w:tcPr>
            <w:tcW w:w="809" w:type="pct"/>
          </w:tcPr>
          <w:p w14:paraId="3AF76941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408DA78C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-</w:t>
            </w:r>
          </w:p>
        </w:tc>
      </w:tr>
      <w:tr w:rsidR="00B40017" w:rsidRPr="00B40017" w14:paraId="2145B7C9" w14:textId="77777777" w:rsidTr="0007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tcW w:w="1974" w:type="pct"/>
            <w:noWrap/>
          </w:tcPr>
          <w:p w14:paraId="590DC075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Non-neurological SOFA≥5</w:t>
            </w:r>
          </w:p>
          <w:p w14:paraId="7F9D214A" w14:textId="77777777" w:rsidR="001A4663" w:rsidRPr="00B40017" w:rsidRDefault="001A4663" w:rsidP="007802BD">
            <w:pPr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</w:p>
        </w:tc>
        <w:tc>
          <w:tcPr>
            <w:tcW w:w="704" w:type="pct"/>
          </w:tcPr>
          <w:p w14:paraId="4A131D73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0.5 [0.2-0.9]</w:t>
            </w:r>
          </w:p>
        </w:tc>
        <w:tc>
          <w:tcPr>
            <w:tcW w:w="704" w:type="pct"/>
          </w:tcPr>
          <w:p w14:paraId="5A5DB17F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0.021</w:t>
            </w:r>
          </w:p>
        </w:tc>
        <w:tc>
          <w:tcPr>
            <w:tcW w:w="809" w:type="pct"/>
          </w:tcPr>
          <w:p w14:paraId="576F447B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09" w:type="pct"/>
          </w:tcPr>
          <w:p w14:paraId="62A2F960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  <w:t>-</w:t>
            </w:r>
          </w:p>
        </w:tc>
      </w:tr>
      <w:tr w:rsidR="00B40017" w:rsidRPr="00B40017" w14:paraId="13F04985" w14:textId="77777777" w:rsidTr="000705A1">
        <w:trPr>
          <w:trHeight w:val="613"/>
        </w:trPr>
        <w:tc>
          <w:tcPr>
            <w:tcW w:w="1974" w:type="pct"/>
            <w:noWrap/>
          </w:tcPr>
          <w:p w14:paraId="0AA860AE" w14:textId="77777777" w:rsidR="001A4663" w:rsidRPr="00B40017" w:rsidRDefault="001A4663" w:rsidP="007802BD">
            <w:pPr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Mitral valve involvement</w:t>
            </w:r>
          </w:p>
        </w:tc>
        <w:tc>
          <w:tcPr>
            <w:tcW w:w="704" w:type="pct"/>
          </w:tcPr>
          <w:p w14:paraId="7891B1B3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0.5 [0.3-1.0]</w:t>
            </w:r>
          </w:p>
        </w:tc>
        <w:tc>
          <w:tcPr>
            <w:tcW w:w="704" w:type="pct"/>
          </w:tcPr>
          <w:p w14:paraId="085B0C9A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0.05</w:t>
            </w:r>
          </w:p>
        </w:tc>
        <w:tc>
          <w:tcPr>
            <w:tcW w:w="809" w:type="pct"/>
          </w:tcPr>
          <w:p w14:paraId="27FF2B11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0.57 [0.28-1.19]</w:t>
            </w:r>
          </w:p>
        </w:tc>
        <w:tc>
          <w:tcPr>
            <w:tcW w:w="809" w:type="pct"/>
          </w:tcPr>
          <w:p w14:paraId="0323EAB8" w14:textId="77777777" w:rsidR="001A4663" w:rsidRPr="00B40017" w:rsidRDefault="001A4663" w:rsidP="007802BD">
            <w:pPr>
              <w:jc w:val="center"/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</w:pPr>
            <w:r w:rsidRPr="00B40017">
              <w:rPr>
                <w:rFonts w:asciiTheme="minorHAnsi" w:eastAsiaTheme="minorEastAsia" w:hAnsiTheme="minorHAnsi"/>
                <w:color w:val="auto"/>
                <w:sz w:val="20"/>
                <w:szCs w:val="20"/>
              </w:rPr>
              <w:t>0.112</w:t>
            </w:r>
          </w:p>
        </w:tc>
      </w:tr>
    </w:tbl>
    <w:p w14:paraId="04414166" w14:textId="77777777" w:rsidR="001A4663" w:rsidRPr="00B40017" w:rsidRDefault="001A4663" w:rsidP="001A4663">
      <w:pPr>
        <w:rPr>
          <w:i/>
          <w:sz w:val="20"/>
          <w:szCs w:val="20"/>
          <w:lang w:val="en-US"/>
        </w:rPr>
      </w:pPr>
    </w:p>
    <w:p w14:paraId="56769482" w14:textId="1668967A" w:rsidR="001A4663" w:rsidRPr="00B40017" w:rsidRDefault="001A4663" w:rsidP="001A4663">
      <w:pPr>
        <w:rPr>
          <w:i/>
          <w:sz w:val="20"/>
          <w:szCs w:val="20"/>
          <w:lang w:val="en-US"/>
        </w:rPr>
      </w:pPr>
      <w:r w:rsidRPr="00B40017">
        <w:rPr>
          <w:i/>
          <w:sz w:val="20"/>
          <w:szCs w:val="20"/>
          <w:lang w:val="en-US"/>
        </w:rPr>
        <w:t>CT : Contrast Tomography, GCS : Glasgow Coma Scale, SOFA : Sequential Organ Failure Assessment</w:t>
      </w:r>
    </w:p>
    <w:p w14:paraId="1E2C30BF" w14:textId="3C71DCB1" w:rsidR="001A4663" w:rsidRPr="00B40017" w:rsidRDefault="001A4663" w:rsidP="001A4663">
      <w:pPr>
        <w:rPr>
          <w:i/>
          <w:sz w:val="20"/>
          <w:szCs w:val="20"/>
          <w:lang w:val="en-US"/>
        </w:rPr>
      </w:pPr>
      <w:r w:rsidRPr="00B40017">
        <w:rPr>
          <w:i/>
          <w:sz w:val="20"/>
          <w:szCs w:val="20"/>
          <w:lang w:val="en-US"/>
        </w:rPr>
        <w:t>A separate regression analysis was performed for each baseline brain CT category. Minor</w:t>
      </w:r>
      <w:r w:rsidR="0077784F" w:rsidRPr="00B40017">
        <w:rPr>
          <w:i/>
          <w:sz w:val="20"/>
          <w:szCs w:val="20"/>
          <w:lang w:val="en-US"/>
        </w:rPr>
        <w:t xml:space="preserve"> ischemic stroke,</w:t>
      </w:r>
      <w:r w:rsidRPr="00B40017">
        <w:rPr>
          <w:i/>
          <w:sz w:val="20"/>
          <w:szCs w:val="20"/>
          <w:lang w:val="en-US"/>
        </w:rPr>
        <w:t xml:space="preserve"> cerebral hemorrhage and normal CT were not significantly associated with one year favorable outcome.</w:t>
      </w:r>
    </w:p>
    <w:p w14:paraId="2056C9FC" w14:textId="77777777" w:rsidR="001A4663" w:rsidRPr="00B40017" w:rsidRDefault="001A4663" w:rsidP="001A4663">
      <w:pPr>
        <w:rPr>
          <w:i/>
          <w:sz w:val="20"/>
          <w:szCs w:val="20"/>
          <w:lang w:val="en-US"/>
        </w:rPr>
      </w:pPr>
    </w:p>
    <w:p w14:paraId="3C8F7DAC" w14:textId="77777777" w:rsidR="001A4663" w:rsidRPr="00B40017" w:rsidRDefault="001A4663" w:rsidP="001A4663">
      <w:pPr>
        <w:pStyle w:val="ListParagraph"/>
        <w:rPr>
          <w:lang w:val="en-US"/>
        </w:rPr>
      </w:pPr>
    </w:p>
    <w:p w14:paraId="66551C9D" w14:textId="77777777" w:rsidR="00B40017" w:rsidRPr="00B40017" w:rsidRDefault="00B40017">
      <w:pPr>
        <w:pStyle w:val="ListParagraph"/>
        <w:rPr>
          <w:lang w:val="en-US"/>
        </w:rPr>
      </w:pPr>
    </w:p>
    <w:sectPr w:rsidR="00B40017" w:rsidRPr="00B40017" w:rsidSect="00B400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22EDE" w14:textId="77777777" w:rsidR="00405F3E" w:rsidRDefault="00405F3E" w:rsidP="00132CDE">
      <w:pPr>
        <w:spacing w:after="0" w:line="240" w:lineRule="auto"/>
      </w:pPr>
      <w:r>
        <w:separator/>
      </w:r>
    </w:p>
  </w:endnote>
  <w:endnote w:type="continuationSeparator" w:id="0">
    <w:p w14:paraId="437CF994" w14:textId="77777777" w:rsidR="00405F3E" w:rsidRDefault="00405F3E" w:rsidP="0013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8E743" w14:textId="77777777" w:rsidR="00405F3E" w:rsidRDefault="00405F3E" w:rsidP="00132CDE">
      <w:pPr>
        <w:spacing w:after="0" w:line="240" w:lineRule="auto"/>
      </w:pPr>
      <w:r>
        <w:separator/>
      </w:r>
    </w:p>
  </w:footnote>
  <w:footnote w:type="continuationSeparator" w:id="0">
    <w:p w14:paraId="277CDE8A" w14:textId="77777777" w:rsidR="00405F3E" w:rsidRDefault="00405F3E" w:rsidP="0013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43C27"/>
    <w:multiLevelType w:val="hybridMultilevel"/>
    <w:tmpl w:val="BFDE31C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26334"/>
    <w:multiLevelType w:val="hybridMultilevel"/>
    <w:tmpl w:val="E2FC76E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revisionView w:markup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1C"/>
    <w:rsid w:val="00050C82"/>
    <w:rsid w:val="00057C4B"/>
    <w:rsid w:val="000705A1"/>
    <w:rsid w:val="000A7886"/>
    <w:rsid w:val="00132CDE"/>
    <w:rsid w:val="00166F45"/>
    <w:rsid w:val="001A4663"/>
    <w:rsid w:val="002124EC"/>
    <w:rsid w:val="003379E2"/>
    <w:rsid w:val="00361245"/>
    <w:rsid w:val="00383381"/>
    <w:rsid w:val="00384820"/>
    <w:rsid w:val="00391484"/>
    <w:rsid w:val="00392137"/>
    <w:rsid w:val="004037B3"/>
    <w:rsid w:val="00405F3E"/>
    <w:rsid w:val="00433CC8"/>
    <w:rsid w:val="00576A1C"/>
    <w:rsid w:val="0077784F"/>
    <w:rsid w:val="007C73DB"/>
    <w:rsid w:val="007F3026"/>
    <w:rsid w:val="007F4476"/>
    <w:rsid w:val="008702B1"/>
    <w:rsid w:val="008B1591"/>
    <w:rsid w:val="008E07CA"/>
    <w:rsid w:val="00961A8A"/>
    <w:rsid w:val="00973C22"/>
    <w:rsid w:val="009D4F37"/>
    <w:rsid w:val="00A32E43"/>
    <w:rsid w:val="00A55EEA"/>
    <w:rsid w:val="00AE6A00"/>
    <w:rsid w:val="00B27A87"/>
    <w:rsid w:val="00B40017"/>
    <w:rsid w:val="00B921F8"/>
    <w:rsid w:val="00BA6781"/>
    <w:rsid w:val="00BE0218"/>
    <w:rsid w:val="00C60DBE"/>
    <w:rsid w:val="00D97EFD"/>
    <w:rsid w:val="00E7522E"/>
    <w:rsid w:val="00F24C21"/>
    <w:rsid w:val="00F40326"/>
    <w:rsid w:val="00F9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C676B"/>
  <w15:docId w15:val="{B935D8D4-6846-413D-B171-45D89817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576A1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76A1C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7C73DB"/>
    <w:pPr>
      <w:tabs>
        <w:tab w:val="left" w:pos="384"/>
      </w:tabs>
      <w:spacing w:after="240" w:line="240" w:lineRule="auto"/>
      <w:ind w:left="384" w:hanging="384"/>
    </w:pPr>
  </w:style>
  <w:style w:type="paragraph" w:styleId="Header">
    <w:name w:val="header"/>
    <w:basedOn w:val="Normal"/>
    <w:link w:val="HeaderChar"/>
    <w:uiPriority w:val="99"/>
    <w:semiHidden/>
    <w:unhideWhenUsed/>
    <w:rsid w:val="00132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2CDE"/>
  </w:style>
  <w:style w:type="paragraph" w:styleId="Footer">
    <w:name w:val="footer"/>
    <w:basedOn w:val="Normal"/>
    <w:link w:val="FooterChar"/>
    <w:uiPriority w:val="99"/>
    <w:semiHidden/>
    <w:unhideWhenUsed/>
    <w:rsid w:val="00132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2CDE"/>
  </w:style>
  <w:style w:type="table" w:styleId="TableGrid">
    <w:name w:val="Table Grid"/>
    <w:basedOn w:val="TableNormal"/>
    <w:uiPriority w:val="59"/>
    <w:rsid w:val="00B4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Rambaud</dc:creator>
  <cp:lastModifiedBy>Deepikas Sakthivel</cp:lastModifiedBy>
  <cp:revision>7</cp:revision>
  <dcterms:created xsi:type="dcterms:W3CDTF">2021-11-26T11:40:00Z</dcterms:created>
  <dcterms:modified xsi:type="dcterms:W3CDTF">2022-11-28T07:13:00Z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zotero-version="5.0.91"&gt;&lt;session id="7kZRlE0R"/&gt;&lt;style id="http://www.zotero.org/styles/neurology" hasBibliography="1" bibliographyStyleHasBeenSet="1"/&gt;&lt;prefs&gt;&lt;pref name="fieldType" value="Field"/&gt;&lt;pref name="automaticJournalAbbrevi</vt:lpwstr>
  </property>
  <property fmtid="{D5CDD505-2E9C-101B-9397-08002B2CF9AE}" pid="3" name="ZOTERO_PREF_2">
    <vt:lpwstr>ations" value="true"/&gt;&lt;/prefs&gt;&lt;/data&gt;</vt:lpwstr>
  </property>
</Properties>
</file>