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15E8F" w14:textId="0437335B" w:rsidR="00CB79E4" w:rsidRPr="0064697F" w:rsidRDefault="00A57AE2" w:rsidP="00CB79E4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lang w:val="en-GB"/>
        </w:rPr>
        <w:t>Additional file</w:t>
      </w:r>
      <w:r w:rsidR="00CB79E4" w:rsidRPr="00F07FBF">
        <w:rPr>
          <w:rFonts w:ascii="Arial" w:hAnsi="Arial" w:cs="Arial"/>
          <w:b/>
          <w:bCs/>
          <w:lang w:val="en-GB"/>
        </w:rPr>
        <w:t xml:space="preserve"> </w:t>
      </w:r>
      <w:bookmarkStart w:id="0" w:name="_GoBack"/>
      <w:r w:rsidR="00CB79E4" w:rsidRPr="00F07FBF">
        <w:rPr>
          <w:rFonts w:ascii="Arial" w:hAnsi="Arial" w:cs="Arial"/>
          <w:b/>
          <w:bCs/>
          <w:lang w:val="en-GB"/>
        </w:rPr>
        <w:t xml:space="preserve">Table 1. Inclusion and exclusion criteria of </w:t>
      </w:r>
      <w:r w:rsidR="00CB79E4" w:rsidRPr="006E6EA3">
        <w:rPr>
          <w:rFonts w:ascii="Arial" w:hAnsi="Arial" w:cs="Arial"/>
          <w:b/>
          <w:bCs/>
          <w:lang w:val="en-US"/>
        </w:rPr>
        <w:t xml:space="preserve">the </w:t>
      </w:r>
      <w:r w:rsidR="00CB79E4" w:rsidRPr="00F07FBF">
        <w:rPr>
          <w:rFonts w:ascii="Arial" w:hAnsi="Arial" w:cs="Arial"/>
          <w:b/>
          <w:bCs/>
          <w:lang w:val="en-GB"/>
        </w:rPr>
        <w:t>C</w:t>
      </w:r>
      <w:r w:rsidR="00CB79E4">
        <w:rPr>
          <w:rFonts w:ascii="Arial" w:hAnsi="Arial" w:cs="Arial"/>
          <w:b/>
          <w:bCs/>
          <w:lang w:val="en-GB"/>
        </w:rPr>
        <w:t>OMACARE</w:t>
      </w:r>
      <w:r w:rsidR="00CB79E4" w:rsidRPr="00F07FBF">
        <w:rPr>
          <w:rFonts w:ascii="Arial" w:hAnsi="Arial" w:cs="Arial"/>
          <w:b/>
          <w:bCs/>
          <w:lang w:val="en-GB"/>
        </w:rPr>
        <w:t xml:space="preserve"> and N</w:t>
      </w:r>
      <w:r w:rsidR="00CB79E4">
        <w:rPr>
          <w:rFonts w:ascii="Arial" w:hAnsi="Arial" w:cs="Arial"/>
          <w:b/>
          <w:bCs/>
          <w:lang w:val="en-GB"/>
        </w:rPr>
        <w:t>EUROPROTECT</w:t>
      </w:r>
      <w:r w:rsidR="00CB79E4" w:rsidRPr="00F07FBF">
        <w:rPr>
          <w:rFonts w:ascii="Arial" w:hAnsi="Arial" w:cs="Arial"/>
          <w:b/>
          <w:bCs/>
          <w:lang w:val="en-GB"/>
        </w:rPr>
        <w:t xml:space="preserve"> trials.</w:t>
      </w:r>
      <w:bookmarkEnd w:id="0"/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3213"/>
        <w:gridCol w:w="3303"/>
        <w:gridCol w:w="3106"/>
      </w:tblGrid>
      <w:tr w:rsidR="00CB79E4" w:rsidRPr="00F07FBF" w14:paraId="28B0CBFA" w14:textId="77777777" w:rsidTr="00686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6705489F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303" w:type="dxa"/>
          </w:tcPr>
          <w:p w14:paraId="50BFF033" w14:textId="77777777" w:rsidR="00CB79E4" w:rsidRPr="00312F47" w:rsidRDefault="00CB79E4" w:rsidP="00686D8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COMACARE</w:t>
            </w:r>
          </w:p>
        </w:tc>
        <w:tc>
          <w:tcPr>
            <w:tcW w:w="3106" w:type="dxa"/>
          </w:tcPr>
          <w:p w14:paraId="6E6EB8B4" w14:textId="77777777" w:rsidR="00CB79E4" w:rsidRPr="00312F47" w:rsidRDefault="00CB79E4" w:rsidP="00686D8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NEUROPROTECT</w:t>
            </w:r>
          </w:p>
        </w:tc>
      </w:tr>
      <w:tr w:rsidR="00CB79E4" w:rsidRPr="00F07FBF" w14:paraId="5D2D4F6B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3"/>
            <w:shd w:val="clear" w:color="auto" w:fill="D9E2F3" w:themeFill="accent1" w:themeFillTint="33"/>
          </w:tcPr>
          <w:p w14:paraId="218DEF98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Inclusion criteria</w:t>
            </w:r>
          </w:p>
        </w:tc>
      </w:tr>
      <w:tr w:rsidR="00CB79E4" w:rsidRPr="00F07FBF" w14:paraId="4446B481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2E4C945D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OHCA</w:t>
            </w:r>
          </w:p>
        </w:tc>
        <w:tc>
          <w:tcPr>
            <w:tcW w:w="3303" w:type="dxa"/>
          </w:tcPr>
          <w:p w14:paraId="4AE47B1E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3106" w:type="dxa"/>
          </w:tcPr>
          <w:p w14:paraId="3A5404BE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CB79E4" w:rsidRPr="00F07FBF" w14:paraId="025176B9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67879DA4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GCS</w:t>
            </w:r>
          </w:p>
        </w:tc>
        <w:tc>
          <w:tcPr>
            <w:tcW w:w="3303" w:type="dxa"/>
          </w:tcPr>
          <w:p w14:paraId="58B7822E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3106" w:type="dxa"/>
          </w:tcPr>
          <w:p w14:paraId="130A043E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</w:tr>
      <w:tr w:rsidR="00CB79E4" w:rsidRPr="00F07FBF" w14:paraId="2EB77D3B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0A445387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Initial rhythm</w:t>
            </w:r>
          </w:p>
        </w:tc>
        <w:tc>
          <w:tcPr>
            <w:tcW w:w="3303" w:type="dxa"/>
          </w:tcPr>
          <w:p w14:paraId="7A451DFC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VF, VT</w:t>
            </w:r>
          </w:p>
        </w:tc>
        <w:tc>
          <w:tcPr>
            <w:tcW w:w="3106" w:type="dxa"/>
          </w:tcPr>
          <w:p w14:paraId="489C495E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VF, VT, ASY, PEA</w:t>
            </w:r>
          </w:p>
        </w:tc>
      </w:tr>
      <w:tr w:rsidR="00CB79E4" w:rsidRPr="00F07FBF" w14:paraId="436926D7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504C115B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3303" w:type="dxa"/>
          </w:tcPr>
          <w:p w14:paraId="1142B07F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&lt; 45 min</w:t>
            </w:r>
          </w:p>
        </w:tc>
        <w:tc>
          <w:tcPr>
            <w:tcW w:w="3106" w:type="dxa"/>
          </w:tcPr>
          <w:p w14:paraId="4679A2D9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All patients</w:t>
            </w:r>
          </w:p>
        </w:tc>
      </w:tr>
      <w:tr w:rsidR="00CB79E4" w:rsidRPr="00F07FBF" w14:paraId="61008D4C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3403CEF0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Witnessed</w:t>
            </w:r>
          </w:p>
        </w:tc>
        <w:tc>
          <w:tcPr>
            <w:tcW w:w="3303" w:type="dxa"/>
          </w:tcPr>
          <w:p w14:paraId="112695F2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3106" w:type="dxa"/>
          </w:tcPr>
          <w:p w14:paraId="105326B4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+/-</w:t>
            </w:r>
          </w:p>
        </w:tc>
      </w:tr>
      <w:tr w:rsidR="00CB79E4" w:rsidRPr="00F07FBF" w14:paraId="5336AC48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3"/>
            <w:shd w:val="clear" w:color="auto" w:fill="D9E2F3" w:themeFill="accent1" w:themeFillTint="33"/>
          </w:tcPr>
          <w:p w14:paraId="6D398881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Exclusion criteria</w:t>
            </w:r>
          </w:p>
        </w:tc>
      </w:tr>
      <w:tr w:rsidR="00CB79E4" w:rsidRPr="00F07FBF" w14:paraId="0F465E34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37C23E4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Suspected intracranial bleeding</w:t>
            </w:r>
          </w:p>
        </w:tc>
        <w:tc>
          <w:tcPr>
            <w:tcW w:w="3303" w:type="dxa"/>
          </w:tcPr>
          <w:p w14:paraId="7C79C495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3106" w:type="dxa"/>
          </w:tcPr>
          <w:p w14:paraId="66777167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CB79E4" w:rsidRPr="00F07FBF" w14:paraId="3D4E75B2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998A5F1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Suspected stroke</w:t>
            </w:r>
          </w:p>
        </w:tc>
        <w:tc>
          <w:tcPr>
            <w:tcW w:w="3303" w:type="dxa"/>
          </w:tcPr>
          <w:p w14:paraId="1022D91C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3106" w:type="dxa"/>
          </w:tcPr>
          <w:p w14:paraId="23EFB062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CB79E4" w:rsidRPr="00F07FBF" w14:paraId="7377DA80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0605FC31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Pregnancy</w:t>
            </w:r>
          </w:p>
        </w:tc>
        <w:tc>
          <w:tcPr>
            <w:tcW w:w="3303" w:type="dxa"/>
          </w:tcPr>
          <w:p w14:paraId="2EA8A511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3106" w:type="dxa"/>
          </w:tcPr>
          <w:p w14:paraId="16D138AC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CB79E4" w:rsidRPr="00F07FBF" w14:paraId="58009A99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58064D4B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3303" w:type="dxa"/>
          </w:tcPr>
          <w:p w14:paraId="04D02C90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18 and &gt;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 xml:space="preserve">80 </w:t>
            </w:r>
            <w:proofErr w:type="spellStart"/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yrs</w:t>
            </w:r>
            <w:proofErr w:type="spellEnd"/>
          </w:p>
        </w:tc>
        <w:tc>
          <w:tcPr>
            <w:tcW w:w="3106" w:type="dxa"/>
          </w:tcPr>
          <w:p w14:paraId="414A3C85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 xml:space="preserve">18 </w:t>
            </w:r>
            <w:proofErr w:type="spellStart"/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yrs</w:t>
            </w:r>
            <w:proofErr w:type="spellEnd"/>
          </w:p>
        </w:tc>
      </w:tr>
      <w:tr w:rsidR="00CB79E4" w:rsidRPr="00F07FBF" w14:paraId="4771B516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2A37C915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3303" w:type="dxa"/>
          </w:tcPr>
          <w:p w14:paraId="3929FAE1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PaO</w:t>
            </w:r>
            <w:r w:rsidRPr="00312F47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/FiO</w:t>
            </w:r>
            <w:r w:rsidRPr="00312F47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  <w:r w:rsidRPr="00312F47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100 mmHg</w:t>
            </w:r>
          </w:p>
        </w:tc>
        <w:tc>
          <w:tcPr>
            <w:tcW w:w="3106" w:type="dxa"/>
          </w:tcPr>
          <w:p w14:paraId="1A8A51D2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VA E</w:t>
            </w:r>
            <w:r w:rsidRPr="00312F47">
              <w:rPr>
                <w:rFonts w:ascii="Arial" w:hAnsi="Arial" w:cs="Arial"/>
                <w:sz w:val="20"/>
                <w:szCs w:val="20"/>
              </w:rPr>
              <w:t>CMO</w:t>
            </w:r>
          </w:p>
        </w:tc>
      </w:tr>
      <w:tr w:rsidR="00CB79E4" w:rsidRPr="00F07FBF" w14:paraId="4C89C424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03CF7FD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303" w:type="dxa"/>
          </w:tcPr>
          <w:p w14:paraId="6E028D6F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</w:tcPr>
          <w:p w14:paraId="72F8C425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Open chest</w:t>
            </w:r>
          </w:p>
        </w:tc>
      </w:tr>
      <w:tr w:rsidR="00CB79E4" w:rsidRPr="00F07FBF" w14:paraId="5903F1BF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5C3666ED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303" w:type="dxa"/>
          </w:tcPr>
          <w:p w14:paraId="2E1787BD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</w:tcPr>
          <w:p w14:paraId="57BF17E1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Pacemaker/ICD</w:t>
            </w:r>
          </w:p>
        </w:tc>
      </w:tr>
      <w:tr w:rsidR="00CB79E4" w:rsidRPr="00F07FBF" w14:paraId="3EF91B88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3"/>
            <w:shd w:val="clear" w:color="auto" w:fill="D9E2F3" w:themeFill="accent1" w:themeFillTint="33"/>
          </w:tcPr>
          <w:p w14:paraId="075E1285" w14:textId="77777777" w:rsidR="00CB79E4" w:rsidRPr="00312F47" w:rsidRDefault="00CB79E4" w:rsidP="00686D8E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Treatment group</w:t>
            </w:r>
          </w:p>
        </w:tc>
      </w:tr>
      <w:tr w:rsidR="00CB79E4" w:rsidRPr="00F07FBF" w14:paraId="12E92D5C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5A2187B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MAP intervention group</w:t>
            </w:r>
          </w:p>
        </w:tc>
        <w:tc>
          <w:tcPr>
            <w:tcW w:w="3303" w:type="dxa"/>
          </w:tcPr>
          <w:p w14:paraId="66920BFC" w14:textId="77777777" w:rsidR="00CB79E4" w:rsidRPr="009C4ED4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4ED4"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-100</w:t>
            </w:r>
            <w:r w:rsidRPr="009C4ED4">
              <w:rPr>
                <w:rFonts w:ascii="Arial" w:hAnsi="Arial" w:cs="Arial"/>
                <w:sz w:val="20"/>
                <w:szCs w:val="20"/>
                <w:lang w:val="en-GB"/>
              </w:rPr>
              <w:t xml:space="preserve"> mmHg</w:t>
            </w:r>
          </w:p>
        </w:tc>
        <w:tc>
          <w:tcPr>
            <w:tcW w:w="3106" w:type="dxa"/>
          </w:tcPr>
          <w:p w14:paraId="0BE2B291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85–100 mmHg</w:t>
            </w:r>
          </w:p>
        </w:tc>
      </w:tr>
      <w:tr w:rsidR="00CB79E4" w:rsidRPr="00F07FBF" w14:paraId="6D86CD09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67DDD3E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SVO</w:t>
            </w:r>
            <w:r w:rsidRPr="00312F47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 xml:space="preserve"> intervention group</w:t>
            </w:r>
          </w:p>
        </w:tc>
        <w:tc>
          <w:tcPr>
            <w:tcW w:w="3303" w:type="dxa"/>
          </w:tcPr>
          <w:p w14:paraId="759D5D8D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3106" w:type="dxa"/>
          </w:tcPr>
          <w:p w14:paraId="311AD5BF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65–75%</w:t>
            </w:r>
          </w:p>
        </w:tc>
      </w:tr>
      <w:tr w:rsidR="00CB79E4" w:rsidRPr="00F07FBF" w14:paraId="12E5BD1C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6774CB80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MAP control group</w:t>
            </w:r>
          </w:p>
        </w:tc>
        <w:tc>
          <w:tcPr>
            <w:tcW w:w="3303" w:type="dxa"/>
          </w:tcPr>
          <w:p w14:paraId="06AFE9A9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&gt;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65 mmHg</w:t>
            </w:r>
          </w:p>
        </w:tc>
        <w:tc>
          <w:tcPr>
            <w:tcW w:w="3106" w:type="dxa"/>
          </w:tcPr>
          <w:p w14:paraId="25A3AB0C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&gt;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65 mmHg</w:t>
            </w:r>
          </w:p>
        </w:tc>
      </w:tr>
      <w:tr w:rsidR="00CB79E4" w:rsidRPr="00F07FBF" w14:paraId="3C46F67C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294952B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PaCO</w:t>
            </w:r>
            <w:r w:rsidRPr="00312F47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3303" w:type="dxa"/>
          </w:tcPr>
          <w:p w14:paraId="692B5CB9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 xml:space="preserve">4.5–4.7 </w:t>
            </w:r>
            <w:proofErr w:type="spellStart"/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kPa</w:t>
            </w:r>
            <w:proofErr w:type="spellEnd"/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 xml:space="preserve"> or 5.8–6.0kPa</w:t>
            </w:r>
          </w:p>
        </w:tc>
        <w:tc>
          <w:tcPr>
            <w:tcW w:w="3106" w:type="dxa"/>
          </w:tcPr>
          <w:p w14:paraId="3F9117B3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CB79E4" w:rsidRPr="00F07FBF" w14:paraId="2378DF56" w14:textId="77777777" w:rsidTr="0068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096ABF54" w14:textId="77777777" w:rsidR="00CB79E4" w:rsidRPr="00312F47" w:rsidRDefault="00CB79E4" w:rsidP="00686D8E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PaO</w:t>
            </w:r>
            <w:r w:rsidRPr="00312F47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3303" w:type="dxa"/>
          </w:tcPr>
          <w:p w14:paraId="5F3AA98B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10–15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kPa</w:t>
            </w:r>
            <w:proofErr w:type="spellEnd"/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 xml:space="preserve"> or 20–25</w:t>
            </w:r>
            <w:r w:rsidRPr="00312F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kPa</w:t>
            </w:r>
            <w:proofErr w:type="spellEnd"/>
          </w:p>
        </w:tc>
        <w:tc>
          <w:tcPr>
            <w:tcW w:w="3106" w:type="dxa"/>
          </w:tcPr>
          <w:p w14:paraId="688723E4" w14:textId="77777777" w:rsidR="00CB79E4" w:rsidRPr="00312F47" w:rsidRDefault="00CB79E4" w:rsidP="00686D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</w:tbl>
    <w:p w14:paraId="6F1CA33B" w14:textId="77777777" w:rsidR="00CB79E4" w:rsidRDefault="00CB79E4" w:rsidP="00CB79E4">
      <w:pPr>
        <w:spacing w:line="360" w:lineRule="auto"/>
        <w:rPr>
          <w:rFonts w:ascii="Arial" w:hAnsi="Arial" w:cs="Arial"/>
        </w:rPr>
      </w:pPr>
    </w:p>
    <w:p w14:paraId="38AF0918" w14:textId="77777777" w:rsidR="00CB79E4" w:rsidRPr="006E6EA3" w:rsidRDefault="00CB79E4" w:rsidP="00CB79E4">
      <w:pPr>
        <w:spacing w:line="360" w:lineRule="auto"/>
        <w:jc w:val="both"/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</w:pPr>
      <w:r w:rsidRPr="006E6EA3">
        <w:rPr>
          <w:rFonts w:ascii="Arial" w:hAnsi="Arial" w:cs="Arial"/>
          <w:sz w:val="20"/>
          <w:szCs w:val="20"/>
          <w:lang w:val="en-US"/>
        </w:rPr>
        <w:t>OHCA out-of-hospital cardiac arrest, GCS Glasgow Coma Scale, VF ventricular fibrillation,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6E6EA3">
        <w:rPr>
          <w:rFonts w:ascii="Arial" w:hAnsi="Arial" w:cs="Arial"/>
          <w:sz w:val="20"/>
          <w:szCs w:val="20"/>
          <w:lang w:val="en-US"/>
        </w:rPr>
        <w:t>VT ventricular tachycardia, ASY asystole, PEA pulseless electrical activity, ROSC return of spontaneous circulation, PaO</w:t>
      </w:r>
      <w:r w:rsidRPr="006E6EA3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6E6EA3">
        <w:rPr>
          <w:rFonts w:ascii="Arial" w:hAnsi="Arial" w:cs="Arial"/>
          <w:sz w:val="20"/>
          <w:szCs w:val="20"/>
          <w:lang w:val="en-US"/>
        </w:rPr>
        <w:t xml:space="preserve"> </w:t>
      </w:r>
      <w:r w:rsidRPr="002519D2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>arterial oxygen partial pressure</w:t>
      </w:r>
      <w:r w:rsidRPr="006E6EA3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 xml:space="preserve">, </w:t>
      </w:r>
      <w:r w:rsidRPr="006E6EA3">
        <w:rPr>
          <w:rFonts w:ascii="Arial" w:hAnsi="Arial" w:cs="Arial"/>
          <w:sz w:val="20"/>
          <w:szCs w:val="20"/>
          <w:lang w:val="en-US"/>
        </w:rPr>
        <w:t>FiO</w:t>
      </w:r>
      <w:r w:rsidRPr="006E6EA3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6E6EA3">
        <w:rPr>
          <w:rFonts w:ascii="Arial" w:hAnsi="Arial" w:cs="Arial"/>
          <w:sz w:val="20"/>
          <w:szCs w:val="20"/>
          <w:lang w:val="en-US"/>
        </w:rPr>
        <w:t xml:space="preserve"> </w:t>
      </w:r>
      <w:r w:rsidRPr="002519D2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>fractional inspired oxygen</w:t>
      </w:r>
      <w:r w:rsidRPr="006E6EA3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 xml:space="preserve">, </w:t>
      </w:r>
      <w:r w:rsidRPr="006E6EA3">
        <w:rPr>
          <w:rFonts w:ascii="Arial" w:hAnsi="Arial" w:cs="Arial"/>
          <w:sz w:val="20"/>
          <w:szCs w:val="20"/>
          <w:lang w:val="en-US"/>
        </w:rPr>
        <w:t xml:space="preserve">VA ECMO </w:t>
      </w:r>
      <w:proofErr w:type="spellStart"/>
      <w:r w:rsidRPr="006E6EA3">
        <w:rPr>
          <w:rFonts w:ascii="Arial" w:hAnsi="Arial" w:cs="Arial"/>
          <w:sz w:val="20"/>
          <w:szCs w:val="20"/>
          <w:lang w:val="en-US"/>
        </w:rPr>
        <w:t>veno</w:t>
      </w:r>
      <w:proofErr w:type="spellEnd"/>
      <w:r w:rsidRPr="006E6EA3">
        <w:rPr>
          <w:rFonts w:ascii="Arial" w:hAnsi="Arial" w:cs="Arial"/>
          <w:sz w:val="20"/>
          <w:szCs w:val="20"/>
          <w:lang w:val="en-US"/>
        </w:rPr>
        <w:t xml:space="preserve">-arterial extracorporeal membrane oxygenation, ICD </w:t>
      </w:r>
      <w:r w:rsidRPr="002519D2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>implantable cardioverter-defibrillator</w:t>
      </w:r>
      <w:r w:rsidRPr="006E6EA3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 xml:space="preserve">, </w:t>
      </w:r>
      <w:r w:rsidRPr="006E6EA3">
        <w:rPr>
          <w:rFonts w:ascii="Arial" w:hAnsi="Arial" w:cs="Arial"/>
          <w:sz w:val="20"/>
          <w:szCs w:val="20"/>
          <w:lang w:val="en-US"/>
        </w:rPr>
        <w:t>MAP mean arterial pressure, SVO</w:t>
      </w:r>
      <w:r w:rsidRPr="006E6EA3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6E6EA3">
        <w:rPr>
          <w:rFonts w:ascii="Arial" w:hAnsi="Arial" w:cs="Arial"/>
          <w:sz w:val="20"/>
          <w:szCs w:val="20"/>
          <w:lang w:val="en-US"/>
        </w:rPr>
        <w:t xml:space="preserve"> </w:t>
      </w:r>
      <w:r w:rsidRPr="002519D2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>mixed venous oxygen saturation;</w:t>
      </w:r>
      <w:r w:rsidRPr="006E6EA3">
        <w:rPr>
          <w:rFonts w:ascii="Arial" w:hAnsi="Arial" w:cs="Arial"/>
          <w:sz w:val="20"/>
          <w:szCs w:val="20"/>
          <w:lang w:val="en-US"/>
        </w:rPr>
        <w:t xml:space="preserve"> PaCO</w:t>
      </w:r>
      <w:r w:rsidRPr="006E6EA3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2519D2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 xml:space="preserve"> </w:t>
      </w:r>
      <w:r w:rsidRPr="006E6EA3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>p</w:t>
      </w:r>
      <w:r w:rsidRPr="002519D2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>artial pressure of carbon dioxide</w:t>
      </w:r>
      <w:r w:rsidRPr="006E6EA3">
        <w:rPr>
          <w:rFonts w:ascii="Helvetica" w:hAnsi="Helvetica"/>
          <w:color w:val="353535"/>
          <w:sz w:val="20"/>
          <w:szCs w:val="20"/>
          <w:shd w:val="clear" w:color="auto" w:fill="FFFFFF"/>
          <w:lang w:val="en-US"/>
        </w:rPr>
        <w:t>.</w:t>
      </w:r>
    </w:p>
    <w:p w14:paraId="7175870E" w14:textId="77777777" w:rsidR="00C775F5" w:rsidRPr="00CB79E4" w:rsidRDefault="00C775F5">
      <w:pPr>
        <w:rPr>
          <w:lang w:val="en-US"/>
        </w:rPr>
      </w:pPr>
    </w:p>
    <w:sectPr w:rsidR="00C775F5" w:rsidRPr="00CB79E4" w:rsidSect="00A57AE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E4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57AE2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B79E4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901CE"/>
  <w15:chartTrackingRefBased/>
  <w15:docId w15:val="{7F36E265-D4AE-4F40-AC11-82BF756D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9E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CB79E4"/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2023-10-16T15:55:00Z</dcterms:created>
  <dcterms:modified xsi:type="dcterms:W3CDTF">2023-11-14T14:15:00Z</dcterms:modified>
</cp:coreProperties>
</file>