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79B75" w14:textId="232FD6BD" w:rsidR="006B01F1" w:rsidRDefault="006B01F1">
      <w:pPr>
        <w:rPr>
          <w:lang w:val="en-US"/>
        </w:rPr>
      </w:pPr>
      <w:r w:rsidRPr="006B01F1">
        <w:rPr>
          <w:b/>
          <w:bCs/>
          <w:lang w:val="en-US"/>
        </w:rPr>
        <w:t>Supplemental material.</w:t>
      </w:r>
      <w:r w:rsidRPr="006B01F1">
        <w:rPr>
          <w:lang w:val="en-US"/>
        </w:rPr>
        <w:t xml:space="preserve"> Lists of neph</w:t>
      </w:r>
      <w:bookmarkStart w:id="0" w:name="_GoBack"/>
      <w:bookmarkEnd w:id="0"/>
      <w:r w:rsidRPr="006B01F1">
        <w:rPr>
          <w:lang w:val="en-US"/>
        </w:rPr>
        <w:t>rotoxic</w:t>
      </w:r>
      <w:r>
        <w:rPr>
          <w:lang w:val="en-US"/>
        </w:rPr>
        <w:t xml:space="preserve"> drugs collected in patient’s medical record.</w:t>
      </w:r>
    </w:p>
    <w:p w14:paraId="7D4DE387" w14:textId="301EAE33" w:rsidR="006B01F1" w:rsidRDefault="006B01F1">
      <w:pPr>
        <w:rPr>
          <w:lang w:val="en-US"/>
        </w:rPr>
      </w:pPr>
    </w:p>
    <w:p w14:paraId="240DB39E" w14:textId="4C637ADC" w:rsidR="006B01F1" w:rsidRDefault="006B01F1">
      <w:pPr>
        <w:rPr>
          <w:lang w:val="en-US"/>
        </w:rPr>
      </w:pPr>
    </w:p>
    <w:p w14:paraId="1F6D3825" w14:textId="29227E93" w:rsidR="006B01F1" w:rsidRPr="006B01F1" w:rsidRDefault="006B01F1">
      <w:pPr>
        <w:rPr>
          <w:b/>
          <w:bCs/>
          <w:i/>
          <w:iCs/>
          <w:lang w:val="en-US"/>
        </w:rPr>
      </w:pPr>
      <w:r w:rsidRPr="006B01F1">
        <w:rPr>
          <w:b/>
          <w:bCs/>
          <w:i/>
          <w:iCs/>
          <w:lang w:val="en-US"/>
        </w:rPr>
        <w:t xml:space="preserve">- Diuretics: </w:t>
      </w:r>
      <w:r w:rsidRPr="006B01F1">
        <w:rPr>
          <w:b/>
          <w:bCs/>
          <w:i/>
          <w:iCs/>
          <w:lang w:val="en-US"/>
        </w:rPr>
        <w:tab/>
      </w:r>
    </w:p>
    <w:p w14:paraId="5DEE75F4" w14:textId="7D3E8830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Loop diuretics</w:t>
      </w:r>
    </w:p>
    <w:p w14:paraId="62FBA4BA" w14:textId="4E4282E1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Thiazide</w:t>
      </w:r>
    </w:p>
    <w:p w14:paraId="68A3CECC" w14:textId="46E5374E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Aldosterone antagonists</w:t>
      </w:r>
    </w:p>
    <w:p w14:paraId="62877BF5" w14:textId="43CAF502" w:rsidR="006B01F1" w:rsidRPr="006B01F1" w:rsidRDefault="006B01F1" w:rsidP="006B01F1">
      <w:pPr>
        <w:rPr>
          <w:b/>
          <w:bCs/>
          <w:i/>
          <w:iCs/>
          <w:lang w:val="en-US"/>
        </w:rPr>
      </w:pPr>
      <w:r w:rsidRPr="006B01F1">
        <w:rPr>
          <w:b/>
          <w:bCs/>
          <w:i/>
          <w:iCs/>
          <w:lang w:val="en-US"/>
        </w:rPr>
        <w:t>- Renin-angiotensin-aldosterone system inhibitors :</w:t>
      </w:r>
    </w:p>
    <w:p w14:paraId="5C262B3C" w14:textId="06B8D1C1" w:rsidR="006B01F1" w:rsidRPr="006B01F1" w:rsidRDefault="006B01F1" w:rsidP="006B01F1">
      <w:pPr>
        <w:ind w:left="708"/>
        <w:rPr>
          <w:lang w:val="en-US"/>
        </w:rPr>
      </w:pPr>
      <w:r w:rsidRPr="006B01F1">
        <w:rPr>
          <w:lang w:val="en-US"/>
        </w:rPr>
        <w:t>Angiotensin converting enzyme inhibitors</w:t>
      </w:r>
    </w:p>
    <w:p w14:paraId="4736B196" w14:textId="1323EA69" w:rsidR="006B01F1" w:rsidRPr="006B01F1" w:rsidRDefault="006B01F1" w:rsidP="006B01F1">
      <w:pPr>
        <w:ind w:left="708"/>
        <w:rPr>
          <w:lang w:val="en-US"/>
        </w:rPr>
      </w:pPr>
      <w:r w:rsidRPr="006B01F1">
        <w:rPr>
          <w:lang w:val="en-US"/>
        </w:rPr>
        <w:t>Angiotensin II receptor blockers</w:t>
      </w:r>
    </w:p>
    <w:p w14:paraId="63E468DA" w14:textId="695A6277" w:rsidR="006B01F1" w:rsidRPr="006B01F1" w:rsidRDefault="006B01F1" w:rsidP="006B01F1">
      <w:pPr>
        <w:rPr>
          <w:b/>
          <w:bCs/>
          <w:i/>
          <w:iCs/>
          <w:lang w:val="en-US"/>
        </w:rPr>
      </w:pPr>
      <w:r w:rsidRPr="006B01F1">
        <w:rPr>
          <w:b/>
          <w:bCs/>
          <w:i/>
          <w:iCs/>
          <w:lang w:val="en-US"/>
        </w:rPr>
        <w:t>- Non Steroidal Anti Inflammatory</w:t>
      </w:r>
    </w:p>
    <w:p w14:paraId="4B806923" w14:textId="17BCBC9E" w:rsidR="006B01F1" w:rsidRPr="006B01F1" w:rsidRDefault="006B01F1" w:rsidP="006B01F1">
      <w:pPr>
        <w:rPr>
          <w:b/>
          <w:bCs/>
          <w:i/>
          <w:iCs/>
          <w:lang w:val="en-US"/>
        </w:rPr>
      </w:pPr>
      <w:r w:rsidRPr="006B01F1">
        <w:rPr>
          <w:b/>
          <w:bCs/>
          <w:i/>
          <w:iCs/>
          <w:lang w:val="en-US"/>
        </w:rPr>
        <w:t>- Anti infectious therapies:</w:t>
      </w:r>
    </w:p>
    <w:p w14:paraId="3E9CBFC2" w14:textId="35752D8C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Vancomycin</w:t>
      </w:r>
    </w:p>
    <w:p w14:paraId="6B6126BA" w14:textId="5F12F4D7" w:rsidR="006B01F1" w:rsidRDefault="006B01F1" w:rsidP="006B01F1">
      <w:pPr>
        <w:ind w:left="708"/>
        <w:rPr>
          <w:lang w:val="en-US"/>
        </w:rPr>
      </w:pPr>
      <w:proofErr w:type="spellStart"/>
      <w:r>
        <w:rPr>
          <w:lang w:val="en-US"/>
        </w:rPr>
        <w:t>Aminosids</w:t>
      </w:r>
      <w:proofErr w:type="spellEnd"/>
    </w:p>
    <w:p w14:paraId="7547C65A" w14:textId="76F3A2D0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High Dose beta-</w:t>
      </w:r>
      <w:proofErr w:type="spellStart"/>
      <w:r>
        <w:rPr>
          <w:lang w:val="en-US"/>
        </w:rPr>
        <w:t>lactamins</w:t>
      </w:r>
      <w:proofErr w:type="spellEnd"/>
    </w:p>
    <w:p w14:paraId="7BBA095C" w14:textId="3F97C020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Rifampicin</w:t>
      </w:r>
    </w:p>
    <w:p w14:paraId="3BB25C06" w14:textId="0A0353AE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Cotrimoxazole</w:t>
      </w:r>
    </w:p>
    <w:p w14:paraId="3CADF7E1" w14:textId="59CAEB7F" w:rsidR="006B01F1" w:rsidRDefault="006B01F1" w:rsidP="006B01F1">
      <w:pPr>
        <w:ind w:left="708"/>
        <w:rPr>
          <w:lang w:val="en-US"/>
        </w:rPr>
      </w:pPr>
      <w:proofErr w:type="spellStart"/>
      <w:r>
        <w:rPr>
          <w:lang w:val="en-US"/>
        </w:rPr>
        <w:t>Aciclovir</w:t>
      </w:r>
      <w:proofErr w:type="spellEnd"/>
    </w:p>
    <w:p w14:paraId="58B93BE1" w14:textId="24E2F85D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Adefovir, Cidofovir, Tenofovir, Indinavir</w:t>
      </w:r>
    </w:p>
    <w:p w14:paraId="25F7A3D3" w14:textId="4FC415A6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Amphotericin B</w:t>
      </w:r>
    </w:p>
    <w:p w14:paraId="307F62B6" w14:textId="61EB7631" w:rsidR="006B01F1" w:rsidRDefault="006B01F1" w:rsidP="006B01F1">
      <w:pPr>
        <w:ind w:left="708"/>
        <w:rPr>
          <w:lang w:val="en-US"/>
        </w:rPr>
      </w:pPr>
      <w:proofErr w:type="spellStart"/>
      <w:r>
        <w:rPr>
          <w:lang w:val="en-US"/>
        </w:rPr>
        <w:t>Foscavir</w:t>
      </w:r>
      <w:proofErr w:type="spellEnd"/>
    </w:p>
    <w:p w14:paraId="6A735EDB" w14:textId="4F0BE93F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Ciclosporin, Tacrolimus</w:t>
      </w:r>
    </w:p>
    <w:p w14:paraId="61723DBE" w14:textId="16FFFFC3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Methotrexate</w:t>
      </w:r>
    </w:p>
    <w:p w14:paraId="2A975291" w14:textId="7603A890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Cisplatin</w:t>
      </w:r>
    </w:p>
    <w:p w14:paraId="573006ED" w14:textId="77777777" w:rsidR="006B01F1" w:rsidRDefault="006B01F1" w:rsidP="006B01F1">
      <w:pPr>
        <w:ind w:left="708"/>
        <w:rPr>
          <w:lang w:val="en-US"/>
        </w:rPr>
      </w:pPr>
      <w:r>
        <w:rPr>
          <w:lang w:val="en-US"/>
        </w:rPr>
        <w:t>Lithium</w:t>
      </w:r>
    </w:p>
    <w:p w14:paraId="304450FC" w14:textId="7D20F000" w:rsidR="006B01F1" w:rsidRPr="006B01F1" w:rsidRDefault="006B01F1" w:rsidP="006B01F1">
      <w:pPr>
        <w:rPr>
          <w:b/>
          <w:bCs/>
          <w:i/>
          <w:iCs/>
          <w:lang w:val="en-US"/>
        </w:rPr>
      </w:pPr>
      <w:r w:rsidRPr="006B01F1">
        <w:rPr>
          <w:b/>
          <w:bCs/>
          <w:i/>
          <w:iCs/>
          <w:lang w:val="en-US"/>
        </w:rPr>
        <w:t xml:space="preserve">- Iodinated contrast medium </w:t>
      </w:r>
    </w:p>
    <w:sectPr w:rsidR="006B01F1" w:rsidRPr="006B01F1" w:rsidSect="00135C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F1"/>
    <w:rsid w:val="00135C5B"/>
    <w:rsid w:val="006B01F1"/>
    <w:rsid w:val="00BF42A7"/>
    <w:rsid w:val="00F0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0B71"/>
  <w15:chartTrackingRefBased/>
  <w15:docId w15:val="{D8EA4459-CBE0-6343-9EBD-22E7953F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Demiselle</dc:creator>
  <cp:keywords/>
  <dc:description/>
  <cp:lastModifiedBy>Balasubramaniyan Thangavel</cp:lastModifiedBy>
  <cp:revision>2</cp:revision>
  <dcterms:created xsi:type="dcterms:W3CDTF">2023-08-23T14:38:00Z</dcterms:created>
  <dcterms:modified xsi:type="dcterms:W3CDTF">2023-11-22T12:53:00Z</dcterms:modified>
</cp:coreProperties>
</file>