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A5" w:rsidRPr="009641FD" w:rsidRDefault="000416A5" w:rsidP="000416A5">
      <w:r w:rsidRPr="009641FD">
        <w:rPr>
          <w:rFonts w:ascii="Times New Roman" w:hAnsi="Times New Roman" w:cs="Times New Roman"/>
          <w:b/>
          <w:bCs/>
        </w:rPr>
        <w:t>Supplemental Table 1</w:t>
      </w:r>
      <w:r w:rsidRPr="009641FD">
        <w:rPr>
          <w:rFonts w:ascii="Times New Roman" w:hAnsi="Times New Roman" w:cs="Times New Roman"/>
        </w:rPr>
        <w:t>. Results of the coagulation test at inc</w:t>
      </w:r>
      <w:bookmarkStart w:id="0" w:name="_GoBack"/>
      <w:bookmarkEnd w:id="0"/>
      <w:r w:rsidRPr="009641FD">
        <w:rPr>
          <w:rFonts w:ascii="Times New Roman" w:hAnsi="Times New Roman" w:cs="Times New Roman"/>
        </w:rPr>
        <w:t>lusion and at diagnosis of disseminated intravascular coagulation.</w:t>
      </w:r>
    </w:p>
    <w:p w:rsidR="000416A5" w:rsidRPr="009641FD" w:rsidRDefault="000416A5" w:rsidP="000416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1"/>
        <w:gridCol w:w="1936"/>
        <w:gridCol w:w="2243"/>
        <w:gridCol w:w="773"/>
      </w:tblGrid>
      <w:tr w:rsidR="000416A5" w:rsidRPr="009641FD" w:rsidTr="007D7B9B"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Characteristics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 xml:space="preserve">Patients with DIC 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(n=129)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Patients without DIC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(n=221)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0416A5" w:rsidRPr="009641FD" w:rsidTr="007D7B9B"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 xml:space="preserve">Platelet count (G/L), </w:t>
            </w:r>
            <w:proofErr w:type="spellStart"/>
            <w:r w:rsidRPr="009641FD">
              <w:rPr>
                <w:rFonts w:ascii="Times New Roman" w:hAnsi="Times New Roman" w:cs="Times New Roman"/>
                <w:lang w:val="en-US"/>
              </w:rPr>
              <w:t>mean±sd</w:t>
            </w:r>
            <w:proofErr w:type="spellEnd"/>
          </w:p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Med [IQR]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135±107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116 [47-190]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203±170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171 [113-254]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&lt;0.01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&lt;0.01</w:t>
            </w:r>
          </w:p>
        </w:tc>
      </w:tr>
      <w:tr w:rsidR="000416A5" w:rsidRPr="009641FD" w:rsidTr="007D7B9B"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1FD">
              <w:rPr>
                <w:rFonts w:ascii="Times New Roman" w:hAnsi="Times New Roman" w:cs="Times New Roman"/>
                <w:lang w:val="en-US"/>
              </w:rPr>
              <w:t>Prothrombine</w:t>
            </w:r>
            <w:proofErr w:type="spellEnd"/>
            <w:r w:rsidRPr="009641FD">
              <w:rPr>
                <w:rFonts w:ascii="Times New Roman" w:hAnsi="Times New Roman" w:cs="Times New Roman"/>
                <w:lang w:val="en-US"/>
              </w:rPr>
              <w:t xml:space="preserve"> Time, </w:t>
            </w:r>
            <w:proofErr w:type="spellStart"/>
            <w:r w:rsidRPr="009641FD">
              <w:rPr>
                <w:rFonts w:ascii="Times New Roman" w:hAnsi="Times New Roman" w:cs="Times New Roman"/>
                <w:lang w:val="en-US"/>
              </w:rPr>
              <w:t>mean±sd</w:t>
            </w:r>
            <w:proofErr w:type="spellEnd"/>
          </w:p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Med [IQR]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54.9±24.4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56 [36-70]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52±23.1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53.5 [34-67]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0.01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0.02</w:t>
            </w:r>
          </w:p>
        </w:tc>
      </w:tr>
      <w:tr w:rsidR="000416A5" w:rsidRPr="009641FD" w:rsidTr="007D7B9B"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 xml:space="preserve">Fibrinogen (g/L), </w:t>
            </w:r>
            <w:proofErr w:type="spellStart"/>
            <w:r w:rsidRPr="009641FD">
              <w:rPr>
                <w:rFonts w:ascii="Times New Roman" w:hAnsi="Times New Roman" w:cs="Times New Roman"/>
                <w:lang w:val="en-US"/>
              </w:rPr>
              <w:t>mean±sd</w:t>
            </w:r>
            <w:proofErr w:type="spellEnd"/>
          </w:p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Med [IQR]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4.8±2.0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4.8 [3.5-6.2]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5.5±2.1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5.5 [4.1-6.9]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&lt;0.01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&lt;0.01</w:t>
            </w:r>
          </w:p>
        </w:tc>
      </w:tr>
      <w:tr w:rsidR="000416A5" w:rsidRPr="009641FD" w:rsidTr="007D7B9B">
        <w:trPr>
          <w:trHeight w:val="572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 xml:space="preserve">D-Dimer (µg/mL), </w:t>
            </w:r>
            <w:proofErr w:type="spellStart"/>
            <w:r w:rsidRPr="009641FD">
              <w:rPr>
                <w:rFonts w:ascii="Times New Roman" w:hAnsi="Times New Roman" w:cs="Times New Roman"/>
                <w:lang w:val="en-US"/>
              </w:rPr>
              <w:t>mean±sd</w:t>
            </w:r>
            <w:proofErr w:type="spellEnd"/>
          </w:p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Med [IQR]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9.1±6.5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7.1 [3.6-14.4]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5.4±5.4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3.3 [1.9-6.8]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&lt;0.01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&lt;0.01</w:t>
            </w:r>
          </w:p>
        </w:tc>
      </w:tr>
    </w:tbl>
    <w:p w:rsidR="000416A5" w:rsidRPr="009641FD" w:rsidRDefault="000416A5" w:rsidP="000416A5"/>
    <w:p w:rsidR="000416A5" w:rsidRPr="009641FD" w:rsidRDefault="000416A5" w:rsidP="000416A5">
      <w:r w:rsidRPr="009641FD">
        <w:rPr>
          <w:rFonts w:ascii="Times New Roman" w:hAnsi="Times New Roman" w:cs="Times New Roman"/>
          <w:i/>
          <w:iCs/>
        </w:rPr>
        <w:t xml:space="preserve">Data are expressed as mean </w:t>
      </w:r>
      <w:r w:rsidRPr="009641FD">
        <w:rPr>
          <w:rFonts w:ascii="Times New Roman" w:hAnsi="Times New Roman" w:cs="Times New Roman"/>
          <w:i/>
          <w:iCs/>
        </w:rPr>
        <w:sym w:font="Symbol" w:char="F0B1"/>
      </w:r>
      <w:r w:rsidRPr="009641FD">
        <w:rPr>
          <w:rFonts w:ascii="Times New Roman" w:hAnsi="Times New Roman" w:cs="Times New Roman"/>
          <w:i/>
          <w:iCs/>
        </w:rPr>
        <w:t xml:space="preserve"> standard deviation (</w:t>
      </w:r>
      <w:proofErr w:type="spellStart"/>
      <w:r w:rsidRPr="009641FD">
        <w:rPr>
          <w:rFonts w:ascii="Times New Roman" w:hAnsi="Times New Roman" w:cs="Times New Roman"/>
          <w:i/>
          <w:iCs/>
        </w:rPr>
        <w:t>sd</w:t>
      </w:r>
      <w:proofErr w:type="spellEnd"/>
      <w:r w:rsidRPr="009641FD">
        <w:rPr>
          <w:rFonts w:ascii="Times New Roman" w:hAnsi="Times New Roman" w:cs="Times New Roman"/>
          <w:i/>
          <w:iCs/>
        </w:rPr>
        <w:t xml:space="preserve">), and median (Med) with interquartile range (IQR). Quantitative data were compared by t-test for mean comparison and Mann-Whitney test for median comparison. </w:t>
      </w:r>
      <w:r w:rsidRPr="009641FD">
        <w:br w:type="page"/>
      </w:r>
    </w:p>
    <w:p w:rsidR="000416A5" w:rsidRPr="009641FD" w:rsidRDefault="000416A5" w:rsidP="000416A5">
      <w:pPr>
        <w:rPr>
          <w:rFonts w:ascii="Times New Roman" w:hAnsi="Times New Roman" w:cs="Times New Roman"/>
        </w:rPr>
      </w:pPr>
      <w:r w:rsidRPr="009641FD">
        <w:rPr>
          <w:rFonts w:ascii="Times New Roman" w:hAnsi="Times New Roman" w:cs="Times New Roman"/>
          <w:b/>
          <w:bCs/>
        </w:rPr>
        <w:lastRenderedPageBreak/>
        <w:t>Supplementary Table 2.</w:t>
      </w:r>
      <w:r w:rsidRPr="009641FD">
        <w:rPr>
          <w:rFonts w:ascii="Times New Roman" w:hAnsi="Times New Roman" w:cs="Times New Roman"/>
        </w:rPr>
        <w:t xml:space="preserve"> Main outcomes of included patients, according to the value of the ISTH score.</w:t>
      </w:r>
    </w:p>
    <w:p w:rsidR="000416A5" w:rsidRPr="009641FD" w:rsidRDefault="000416A5" w:rsidP="000416A5"/>
    <w:tbl>
      <w:tblPr>
        <w:tblStyle w:val="TableGrid"/>
        <w:tblpPr w:leftFromText="141" w:rightFromText="141" w:vertAnchor="text" w:horzAnchor="margin" w:tblpX="-147" w:tblpY="561"/>
        <w:tblW w:w="0" w:type="auto"/>
        <w:tblLook w:val="04A0" w:firstRow="1" w:lastRow="0" w:firstColumn="1" w:lastColumn="0" w:noHBand="0" w:noVBand="1"/>
      </w:tblPr>
      <w:tblGrid>
        <w:gridCol w:w="3565"/>
        <w:gridCol w:w="1164"/>
        <w:gridCol w:w="1164"/>
        <w:gridCol w:w="1218"/>
        <w:gridCol w:w="1218"/>
        <w:gridCol w:w="727"/>
      </w:tblGrid>
      <w:tr w:rsidR="000416A5" w:rsidRPr="009641FD" w:rsidTr="007D7B9B"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Characteristics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ISTH ≤2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(n=115)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ISTH 3;4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(n=106)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ISTH 5;6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(n=82)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ISTH&gt;6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(n=47)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0416A5" w:rsidRPr="009641FD" w:rsidTr="007D7B9B"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Age (years), mean ± </w:t>
            </w:r>
            <w:proofErr w:type="spellStart"/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</w:t>
            </w:r>
            <w:proofErr w:type="spellEnd"/>
          </w:p>
          <w:p w:rsidR="000416A5" w:rsidRPr="009641FD" w:rsidRDefault="000416A5" w:rsidP="007D7B9B">
            <w:pPr>
              <w:ind w:firstLine="592"/>
              <w:rPr>
                <w:rFonts w:ascii="Times New Roman" w:hAnsi="Times New Roman" w:cs="Times New Roman"/>
                <w:sz w:val="22"/>
                <w:szCs w:val="22"/>
                <w:vertAlign w:val="subscript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Med [IQR]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68.1 ± 12.9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69 [60-77]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68.3 ± 12.6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 [61-77]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67.3±15.2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69 [59-79]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62.9±14.9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 [55-74]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0.15</w:t>
            </w:r>
          </w:p>
        </w:tc>
      </w:tr>
      <w:tr w:rsidR="000416A5" w:rsidRPr="009641FD" w:rsidTr="007D7B9B"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SAPS II (points), mean ±</w:t>
            </w:r>
            <w:proofErr w:type="spellStart"/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</w:t>
            </w:r>
            <w:proofErr w:type="spellEnd"/>
          </w:p>
          <w:p w:rsidR="000416A5" w:rsidRPr="009641FD" w:rsidRDefault="000416A5" w:rsidP="007D7B9B">
            <w:pPr>
              <w:ind w:firstLine="592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Med [IQR]</w:t>
            </w: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ab/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56.5 ± 17.3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55 [47-64]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61.4 ± 19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59 [47-73]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63.7 ± 19.1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64 [49-78]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65.5 ± 21.5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66 [49-81]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0.01</w:t>
            </w:r>
          </w:p>
        </w:tc>
      </w:tr>
      <w:tr w:rsidR="000416A5" w:rsidRPr="009641FD" w:rsidTr="007D7B9B"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SOFA (points), mean ±</w:t>
            </w:r>
            <w:proofErr w:type="spellStart"/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</w:t>
            </w:r>
            <w:proofErr w:type="spellEnd"/>
          </w:p>
          <w:p w:rsidR="000416A5" w:rsidRPr="009641FD" w:rsidRDefault="000416A5" w:rsidP="007D7B9B">
            <w:pPr>
              <w:ind w:firstLine="592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Med [IQR]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9.8 ± 2.7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 [8-11.5]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 ± 3.1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 [8-12]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12.5± 3.0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 [10-14]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13.1± 3.3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 [11-16]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&lt;0.01</w:t>
            </w:r>
          </w:p>
        </w:tc>
      </w:tr>
      <w:tr w:rsidR="000416A5" w:rsidRPr="009641FD" w:rsidTr="007D7B9B">
        <w:tc>
          <w:tcPr>
            <w:tcW w:w="0" w:type="auto"/>
            <w:gridSpan w:val="6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Organ-support at inclusion</w:t>
            </w:r>
          </w:p>
        </w:tc>
      </w:tr>
      <w:tr w:rsidR="000416A5" w:rsidRPr="009641FD" w:rsidTr="007D7B9B"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ind w:left="167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Norepinephrine, n (%)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114 (99.1)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106 (100)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80 (97.6)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 (97.9)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0.40</w:t>
            </w:r>
          </w:p>
        </w:tc>
      </w:tr>
      <w:tr w:rsidR="000416A5" w:rsidRPr="009641FD" w:rsidTr="007D7B9B"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ind w:left="167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Epinephrine, n (%)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 (6.9)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 (9.4)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 (11.0)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 (19.1)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0.14</w:t>
            </w:r>
          </w:p>
        </w:tc>
      </w:tr>
      <w:tr w:rsidR="000416A5" w:rsidRPr="009641FD" w:rsidTr="007D7B9B"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ind w:left="167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Dobutamine</w:t>
            </w:r>
            <w:proofErr w:type="spellEnd"/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 (20)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 (16)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 (21.9)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 (17)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0.46</w:t>
            </w:r>
          </w:p>
        </w:tc>
      </w:tr>
      <w:tr w:rsidR="000416A5" w:rsidRPr="009641FD" w:rsidTr="007D7B9B">
        <w:trPr>
          <w:trHeight w:val="687"/>
        </w:trPr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tabs>
                <w:tab w:val="left" w:pos="454"/>
              </w:tabs>
              <w:ind w:left="167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Norepinephrine highest dose* (µg/kg/min), mean ±</w:t>
            </w:r>
            <w:proofErr w:type="spellStart"/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</w:t>
            </w:r>
            <w:proofErr w:type="spellEnd"/>
          </w:p>
          <w:p w:rsidR="000416A5" w:rsidRPr="009641FD" w:rsidRDefault="000416A5" w:rsidP="007D7B9B">
            <w:pPr>
              <w:tabs>
                <w:tab w:val="left" w:pos="454"/>
              </w:tabs>
              <w:ind w:left="167" w:firstLine="42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Med [IQR]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 ± 0.8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 [0.3-0.8]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 ± 0.7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 [0.3-1.1]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1.3 ± 1.5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 [0.4-1.5]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1.2 ± 1.2</w:t>
            </w: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 [0.3-2.1]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</w:p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&lt;0.01</w:t>
            </w:r>
          </w:p>
        </w:tc>
      </w:tr>
      <w:tr w:rsidR="000416A5" w:rsidRPr="009641FD" w:rsidTr="007D7B9B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0416A5" w:rsidRPr="009641FD" w:rsidRDefault="000416A5" w:rsidP="007D7B9B">
            <w:pPr>
              <w:tabs>
                <w:tab w:val="left" w:pos="454"/>
              </w:tabs>
              <w:ind w:left="167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Invasive Mechanical Ventilation, n (%)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93 (80.9)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93 (87.7)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79 (96.3)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 (87.2)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</w:tr>
      <w:tr w:rsidR="000416A5" w:rsidRPr="009641FD" w:rsidTr="007D7B9B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Outcomes</w:t>
            </w:r>
          </w:p>
        </w:tc>
      </w:tr>
      <w:tr w:rsidR="000416A5" w:rsidRPr="009641FD" w:rsidTr="007D7B9B">
        <w:tc>
          <w:tcPr>
            <w:tcW w:w="0" w:type="auto"/>
            <w:tcBorders>
              <w:top w:val="single" w:sz="4" w:space="0" w:color="auto"/>
            </w:tcBorders>
          </w:tcPr>
          <w:p w:rsidR="000416A5" w:rsidRPr="009641FD" w:rsidRDefault="000416A5" w:rsidP="007D7B9B">
            <w:pPr>
              <w:tabs>
                <w:tab w:val="left" w:pos="454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AKI, n (%)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416A5" w:rsidRPr="009641FD" w:rsidRDefault="000416A5" w:rsidP="007D7B9B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87 (75.6)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77 (72.6)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68 (82.9)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44 (93.6)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0.02</w:t>
            </w:r>
          </w:p>
        </w:tc>
      </w:tr>
      <w:tr w:rsidR="000416A5" w:rsidRPr="009641FD" w:rsidTr="007D7B9B"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tabs>
                <w:tab w:val="left" w:pos="454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RRT requirement, n (%)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 (16.5)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 (26.4)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 (43.9)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 (53.2)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&lt;0.01</w:t>
            </w:r>
          </w:p>
        </w:tc>
      </w:tr>
      <w:tr w:rsidR="000416A5" w:rsidRPr="009641FD" w:rsidTr="007D7B9B"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tabs>
                <w:tab w:val="left" w:pos="454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MAKE, n (%)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35 (30.4)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43 (40.1)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 (50)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 (63.8)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&lt;0.01</w:t>
            </w:r>
          </w:p>
        </w:tc>
      </w:tr>
      <w:tr w:rsidR="000416A5" w:rsidRPr="009641FD" w:rsidTr="007D7B9B"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tabs>
                <w:tab w:val="left" w:pos="454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In-ICU mortality, n (%)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 (22.6)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 (30.2)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 (36.6)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 (55.3)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&lt;0.01</w:t>
            </w:r>
          </w:p>
        </w:tc>
      </w:tr>
      <w:tr w:rsidR="000416A5" w:rsidRPr="009641FD" w:rsidTr="007D7B9B"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tabs>
                <w:tab w:val="left" w:pos="454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Death at day 28, n (%)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 (23.5)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 (31.1)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37 (45.1)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 (55.3)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&lt;0.01</w:t>
            </w:r>
          </w:p>
        </w:tc>
      </w:tr>
    </w:tbl>
    <w:p w:rsidR="000416A5" w:rsidRPr="009641FD" w:rsidRDefault="000416A5" w:rsidP="000416A5"/>
    <w:p w:rsidR="000416A5" w:rsidRPr="009641FD" w:rsidRDefault="000416A5" w:rsidP="000416A5">
      <w:pPr>
        <w:rPr>
          <w:rFonts w:ascii="Times New Roman" w:hAnsi="Times New Roman" w:cs="Times New Roman"/>
        </w:rPr>
      </w:pPr>
      <w:r w:rsidRPr="009641FD">
        <w:rPr>
          <w:rFonts w:ascii="Times New Roman" w:hAnsi="Times New Roman" w:cs="Times New Roman"/>
          <w:i/>
          <w:iCs/>
        </w:rPr>
        <w:t xml:space="preserve">AKI: acute kidney injury, ISTH: International Society on Thrombosis and </w:t>
      </w:r>
      <w:proofErr w:type="spellStart"/>
      <w:r w:rsidRPr="009641FD">
        <w:rPr>
          <w:rFonts w:ascii="Times New Roman" w:hAnsi="Times New Roman" w:cs="Times New Roman"/>
          <w:i/>
          <w:iCs/>
        </w:rPr>
        <w:t>Haemostasis</w:t>
      </w:r>
      <w:proofErr w:type="spellEnd"/>
      <w:r w:rsidRPr="009641FD">
        <w:rPr>
          <w:rFonts w:ascii="Times New Roman" w:hAnsi="Times New Roman" w:cs="Times New Roman"/>
          <w:i/>
          <w:iCs/>
        </w:rPr>
        <w:t xml:space="preserve">, </w:t>
      </w:r>
    </w:p>
    <w:p w:rsidR="000416A5" w:rsidRPr="009641FD" w:rsidRDefault="000416A5" w:rsidP="000416A5">
      <w:pPr>
        <w:rPr>
          <w:rFonts w:ascii="Times New Roman" w:hAnsi="Times New Roman" w:cs="Times New Roman"/>
          <w:i/>
          <w:iCs/>
        </w:rPr>
      </w:pPr>
      <w:r w:rsidRPr="009641FD">
        <w:rPr>
          <w:rFonts w:ascii="Times New Roman" w:hAnsi="Times New Roman" w:cs="Times New Roman"/>
          <w:i/>
          <w:iCs/>
        </w:rPr>
        <w:t xml:space="preserve">Data are expressed as mean </w:t>
      </w:r>
      <w:r w:rsidRPr="009641FD">
        <w:rPr>
          <w:rFonts w:ascii="Times New Roman" w:hAnsi="Times New Roman" w:cs="Times New Roman"/>
          <w:i/>
          <w:iCs/>
        </w:rPr>
        <w:sym w:font="Symbol" w:char="F0B1"/>
      </w:r>
      <w:r w:rsidRPr="009641FD">
        <w:rPr>
          <w:rFonts w:ascii="Times New Roman" w:hAnsi="Times New Roman" w:cs="Times New Roman"/>
          <w:i/>
          <w:iCs/>
        </w:rPr>
        <w:t xml:space="preserve"> standard deviation (</w:t>
      </w:r>
      <w:proofErr w:type="spellStart"/>
      <w:r w:rsidRPr="009641FD">
        <w:rPr>
          <w:rFonts w:ascii="Times New Roman" w:hAnsi="Times New Roman" w:cs="Times New Roman"/>
          <w:i/>
          <w:iCs/>
        </w:rPr>
        <w:t>sd</w:t>
      </w:r>
      <w:proofErr w:type="spellEnd"/>
      <w:r w:rsidRPr="009641FD">
        <w:rPr>
          <w:rFonts w:ascii="Times New Roman" w:hAnsi="Times New Roman" w:cs="Times New Roman"/>
          <w:i/>
          <w:iCs/>
        </w:rPr>
        <w:t xml:space="preserve">), or median (Med) with interquartile range (IQR) for quantitative variables and as number and percentages for qualitative variables [n (%)]. The Chi-square test was used for qualitative data and the </w:t>
      </w:r>
      <w:proofErr w:type="spellStart"/>
      <w:r w:rsidRPr="009641FD">
        <w:rPr>
          <w:rFonts w:ascii="Times New Roman" w:hAnsi="Times New Roman" w:cs="Times New Roman"/>
          <w:i/>
          <w:iCs/>
        </w:rPr>
        <w:t>Kruskal</w:t>
      </w:r>
      <w:proofErr w:type="spellEnd"/>
      <w:r w:rsidRPr="009641FD">
        <w:rPr>
          <w:rFonts w:ascii="Times New Roman" w:hAnsi="Times New Roman" w:cs="Times New Roman"/>
          <w:i/>
          <w:iCs/>
        </w:rPr>
        <w:t>-Wallis test for quantitative data.</w:t>
      </w:r>
    </w:p>
    <w:p w:rsidR="000416A5" w:rsidRPr="009641FD" w:rsidRDefault="000416A5" w:rsidP="000416A5">
      <w:pPr>
        <w:rPr>
          <w:rFonts w:ascii="Times New Roman" w:hAnsi="Times New Roman" w:cs="Times New Roman"/>
          <w:i/>
          <w:iCs/>
        </w:rPr>
      </w:pPr>
      <w:r w:rsidRPr="009641FD">
        <w:rPr>
          <w:rFonts w:ascii="Times New Roman" w:hAnsi="Times New Roman" w:cs="Times New Roman"/>
          <w:i/>
          <w:iCs/>
        </w:rPr>
        <w:br w:type="page"/>
      </w:r>
    </w:p>
    <w:p w:rsidR="000416A5" w:rsidRPr="009641FD" w:rsidRDefault="000416A5" w:rsidP="000416A5">
      <w:pPr>
        <w:rPr>
          <w:rFonts w:ascii="Times New Roman" w:hAnsi="Times New Roman" w:cs="Times New Roman"/>
        </w:rPr>
      </w:pPr>
      <w:r w:rsidRPr="009641FD">
        <w:rPr>
          <w:rFonts w:ascii="Times New Roman" w:hAnsi="Times New Roman" w:cs="Times New Roman"/>
          <w:b/>
          <w:bCs/>
        </w:rPr>
        <w:lastRenderedPageBreak/>
        <w:t>Supplemental Table 3</w:t>
      </w:r>
      <w:r w:rsidRPr="009641FD">
        <w:rPr>
          <w:rFonts w:ascii="Times New Roman" w:hAnsi="Times New Roman" w:cs="Times New Roman"/>
        </w:rPr>
        <w:t>. Univariate and multivariate analysis of factors associated with Acute Kidney Injury occurrence during the ICU stay</w:t>
      </w:r>
    </w:p>
    <w:p w:rsidR="000416A5" w:rsidRPr="009641FD" w:rsidRDefault="000416A5" w:rsidP="000416A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636"/>
        <w:gridCol w:w="1281"/>
        <w:gridCol w:w="893"/>
        <w:gridCol w:w="636"/>
        <w:gridCol w:w="1281"/>
        <w:gridCol w:w="893"/>
      </w:tblGrid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3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Univariate analysis</w:t>
            </w:r>
          </w:p>
        </w:tc>
        <w:tc>
          <w:tcPr>
            <w:tcW w:w="0" w:type="auto"/>
            <w:gridSpan w:val="3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Multivariate analysis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OR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IC 95%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OR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IC 95%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DIC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2.29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1.29 - 4.25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0.006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1.91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0.95 - 3.79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0.069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Male sex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0.45 - 1.36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Age, per 1year increment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 xml:space="preserve">1.01 - 1.05 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0.001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0.99-1.04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0.254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SAPS II, per 1 point increment</w:t>
            </w:r>
            <w:r w:rsidRPr="009641FD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1.02 - 1.06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1 - 1.04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0.035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SOFA, per 1 point increment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1.34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1.21 - 1.48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Chronic hypertension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2.58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1.53 - 4.40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1.69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0.88 - 3.24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0.114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Diabetes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2.27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1.22 - 4.51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0.013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1.61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0.77 - 3.39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0.208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Chronic heart failure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2.96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0.84 -18.8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0.148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2.42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0.46 - 12.5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0.292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CKD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3.41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1.32 -11.6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0.023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2.11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0.39 - 11.3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0.385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Liver cirrhosis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15.7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0.01 - 49051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14.3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0.07 - 44637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Cancer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0.37-1.33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0.252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COPD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0.58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0.32 -1.09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0.079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0.33 - 1.12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0.183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gridSpan w:val="7"/>
            <w:tcBorders>
              <w:bottom w:val="single" w:sz="4" w:space="0" w:color="auto"/>
            </w:tcBorders>
          </w:tcPr>
          <w:p w:rsidR="000416A5" w:rsidRPr="009641FD" w:rsidRDefault="000416A5" w:rsidP="007D7B9B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lang w:val="en-US"/>
              </w:rPr>
              <w:t>Source of infection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Lung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0.74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0.44 - 1.27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0.274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Abdominal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1.37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0.66 - 3.13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Urinary tract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0.61 - 2.25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Bloodstream infection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0.71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0.41 - 1.26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0.236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Nosocomial infection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1.13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0.47 - 3.14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0.799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Immunosuppression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0.48 - 2.53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0.919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Cocci gram positive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0.68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0.40 - 1.16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0.154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0.33 - 1.12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0.11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Bacillus gram negative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0.60 - 1.68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0.996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gridSpan w:val="7"/>
            <w:tcBorders>
              <w:bottom w:val="single" w:sz="4" w:space="0" w:color="auto"/>
            </w:tcBorders>
          </w:tcPr>
          <w:p w:rsidR="000416A5" w:rsidRPr="009641FD" w:rsidRDefault="000416A5" w:rsidP="007D7B9B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lang w:val="en-US"/>
              </w:rPr>
              <w:t>Organ-support at inclusion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Epinephrine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5.06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1.49 - 31.6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0.028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2.23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0.44 - 11.22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0.329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1FD">
              <w:rPr>
                <w:rFonts w:ascii="Times New Roman" w:hAnsi="Times New Roman" w:cs="Times New Roman"/>
                <w:lang w:val="en-US"/>
              </w:rPr>
              <w:t>Dobutamine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1.63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0.82 - 3.55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0.189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0.47 - 2.64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0.802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 xml:space="preserve">Norepinephrine &lt;1µg/kg/min at day 1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0.13 - 0.56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0.21 - 1.07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0.073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Fluid before inclusion &lt;1L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0.24 - 0.70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0.25 - 0.826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0.01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Invasive Mechanical Ventilation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1.29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0.59 - 2.61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0.504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 xml:space="preserve">Nephrotoxic drugs, yes  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0.52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0.08 - 1.92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0.394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Nephrotoxic drugs, per 1 increment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1.17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0.95 - 1.44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0.136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0.86 - 1.40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0.444</w:t>
            </w:r>
          </w:p>
        </w:tc>
      </w:tr>
    </w:tbl>
    <w:p w:rsidR="000416A5" w:rsidRPr="009641FD" w:rsidRDefault="000416A5" w:rsidP="000416A5">
      <w:pPr>
        <w:rPr>
          <w:rFonts w:ascii="Times New Roman" w:hAnsi="Times New Roman" w:cs="Times New Roman"/>
        </w:rPr>
      </w:pPr>
    </w:p>
    <w:p w:rsidR="000416A5" w:rsidRPr="009641FD" w:rsidRDefault="000416A5" w:rsidP="000416A5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9641FD">
        <w:rPr>
          <w:rFonts w:ascii="Times New Roman" w:hAnsi="Times New Roman" w:cs="Times New Roman"/>
          <w:i/>
          <w:iCs/>
        </w:rPr>
        <w:t xml:space="preserve">CKD: Chronic Kidney Disease, COPD: Chronic obstructive pulmonary disease, DIC: Disseminated Intravascular Coagulation, OR: Odd-Ratio, SAPS II: Simplified Acute Physiologic Score II, SOFA : Sequential Organ Failure Assessment. </w:t>
      </w:r>
    </w:p>
    <w:p w:rsidR="000416A5" w:rsidRPr="009641FD" w:rsidRDefault="000416A5" w:rsidP="000416A5">
      <w:r w:rsidRPr="009641FD">
        <w:br w:type="page"/>
      </w:r>
    </w:p>
    <w:p w:rsidR="000416A5" w:rsidRPr="009641FD" w:rsidRDefault="000416A5" w:rsidP="000416A5">
      <w:pPr>
        <w:rPr>
          <w:rFonts w:ascii="Times New Roman" w:hAnsi="Times New Roman" w:cs="Times New Roman"/>
        </w:rPr>
      </w:pPr>
      <w:r w:rsidRPr="009641FD">
        <w:rPr>
          <w:rFonts w:ascii="Times New Roman" w:hAnsi="Times New Roman" w:cs="Times New Roman"/>
          <w:b/>
          <w:bCs/>
        </w:rPr>
        <w:lastRenderedPageBreak/>
        <w:t>Supplemental Table 4</w:t>
      </w:r>
      <w:r w:rsidRPr="009641FD">
        <w:rPr>
          <w:rFonts w:ascii="Times New Roman" w:hAnsi="Times New Roman" w:cs="Times New Roman"/>
        </w:rPr>
        <w:t>. Univariate and multivariate analysis of factors associated with Major Adverse Kidney Events at the end of the hospital stay.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756"/>
        <w:gridCol w:w="1221"/>
        <w:gridCol w:w="893"/>
        <w:gridCol w:w="636"/>
        <w:gridCol w:w="1221"/>
        <w:gridCol w:w="893"/>
      </w:tblGrid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3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Univariate analysis</w:t>
            </w:r>
          </w:p>
        </w:tc>
        <w:tc>
          <w:tcPr>
            <w:tcW w:w="0" w:type="auto"/>
            <w:gridSpan w:val="3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Multivariate analysis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OR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IC 95%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OR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IC 95%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DIC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2.24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1.44 - 3.50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1.17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0.65 - 2.11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0.714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Male sex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0.97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0.62 - 1.51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0.885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Age, per 1 year increment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0.99 - 1.03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0.076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0.98 - 1.03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0.714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SAPS II, per 1 point increment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1.04 - 1.07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1.02 - 1.06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SOFA, per 1 point increment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1.22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1.13 - 1.31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Chronic hypertension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1.29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0.84 - 1.99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0.244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Diabetes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0.45 - 1.15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0.166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0.23 - 0.81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0.009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Chronic heart failure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0.44 - 2.44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0.927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CKD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0.45 - 1.55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0.563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0.53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0.23 - 1.21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0.13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Liver cirrhosis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8.71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1.92 - 39.56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0.005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11.9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1.91 - 74.44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0.008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Cancer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1.32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0.76 - 2.31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0.322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COPD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0.40 - 1.21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0.196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0.41 - 1.59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0.542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gridSpan w:val="7"/>
            <w:tcBorders>
              <w:bottom w:val="single" w:sz="4" w:space="0" w:color="auto"/>
            </w:tcBorders>
          </w:tcPr>
          <w:p w:rsidR="000416A5" w:rsidRPr="009641FD" w:rsidRDefault="000416A5" w:rsidP="007D7B9B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lang w:val="en-US"/>
              </w:rPr>
              <w:t>Source of infection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Lung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0.98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0.63 - 1.53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0.935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Abdominal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0.58 - 1.88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0.895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Urinary tract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0.70 - 1.99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Bloodstream infection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1.5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0.93 - 2.43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0.099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1.93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1.07 - 3.50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0.029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Nosocomial infection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0.97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0.46 - 2.05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Immunosuppression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2.11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1.07 - 4.15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0.031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1.89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0.81 - 4.45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0.144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Cocci gram positive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1.23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0.79 - 1.92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0.357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Bacillus gram negative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1.24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0.81 - 1.90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0.319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gridSpan w:val="7"/>
            <w:tcBorders>
              <w:bottom w:val="single" w:sz="4" w:space="0" w:color="auto"/>
            </w:tcBorders>
          </w:tcPr>
          <w:p w:rsidR="000416A5" w:rsidRPr="009641FD" w:rsidRDefault="000416A5" w:rsidP="007D7B9B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lang w:val="en-US"/>
              </w:rPr>
              <w:t>Organ-support at inclusion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Epinephrine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8.19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3.31 - 20.27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3.16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1.08 - 9.18</w:t>
            </w:r>
          </w:p>
        </w:tc>
        <w:tc>
          <w:tcPr>
            <w:tcW w:w="0" w:type="auto"/>
            <w:tcBorders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0.035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1FD">
              <w:rPr>
                <w:rFonts w:ascii="Times New Roman" w:hAnsi="Times New Roman" w:cs="Times New Roman"/>
                <w:lang w:val="en-US"/>
              </w:rPr>
              <w:lastRenderedPageBreak/>
              <w:t>Dobutamine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1.96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1.14 - 3.37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0.60 - 2.07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0.726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 xml:space="preserve">Norepinephrine &lt;1µg/kg/min at day 1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0.394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0.25 - 0.63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0.51 - 1.71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0.817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Fluid before inclusion &gt;1L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1.04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0.68 - 1.6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0.85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 xml:space="preserve">Nephrotoxic drugs, yes  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0.20 - 1.54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0.263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 xml:space="preserve">Nephrotoxic drugs 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1.26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1.01 - 1.50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0.008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1.24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0.99 - 1.54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0.052</w:t>
            </w:r>
          </w:p>
        </w:tc>
      </w:tr>
      <w:tr w:rsidR="000416A5" w:rsidRPr="009641FD" w:rsidTr="007D7B9B">
        <w:trPr>
          <w:jc w:val="center"/>
        </w:trPr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AKI KDIGO 3: yes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5.61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3.52 - 8.93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3.85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lang w:val="en-US"/>
              </w:rPr>
              <w:t>2.11 - 7.02</w:t>
            </w:r>
          </w:p>
        </w:tc>
        <w:tc>
          <w:tcPr>
            <w:tcW w:w="0" w:type="auto"/>
          </w:tcPr>
          <w:p w:rsidR="000416A5" w:rsidRPr="009641FD" w:rsidRDefault="000416A5" w:rsidP="007D7B9B">
            <w:pPr>
              <w:rPr>
                <w:rFonts w:ascii="Times New Roman" w:hAnsi="Times New Roman" w:cs="Times New Roman"/>
                <w:lang w:val="en-US"/>
              </w:rPr>
            </w:pPr>
            <w:r w:rsidRPr="009641F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&lt;0.001</w:t>
            </w:r>
          </w:p>
        </w:tc>
      </w:tr>
    </w:tbl>
    <w:p w:rsidR="000416A5" w:rsidRPr="009641FD" w:rsidRDefault="000416A5" w:rsidP="000416A5">
      <w:pPr>
        <w:rPr>
          <w:rFonts w:ascii="Times New Roman" w:hAnsi="Times New Roman" w:cs="Times New Roman"/>
        </w:rPr>
      </w:pPr>
    </w:p>
    <w:p w:rsidR="000416A5" w:rsidRPr="009641FD" w:rsidRDefault="000416A5" w:rsidP="000416A5">
      <w:pPr>
        <w:rPr>
          <w:rFonts w:ascii="Times New Roman" w:hAnsi="Times New Roman" w:cs="Times New Roman"/>
        </w:rPr>
      </w:pPr>
    </w:p>
    <w:p w:rsidR="000416A5" w:rsidRPr="009641FD" w:rsidRDefault="000416A5" w:rsidP="000416A5">
      <w:pPr>
        <w:spacing w:line="360" w:lineRule="auto"/>
        <w:jc w:val="both"/>
      </w:pPr>
      <w:r w:rsidRPr="009641FD">
        <w:rPr>
          <w:rFonts w:ascii="Times New Roman" w:hAnsi="Times New Roman" w:cs="Times New Roman"/>
          <w:i/>
          <w:iCs/>
        </w:rPr>
        <w:t xml:space="preserve">AKI: Acute Kidney Injury, CKD: Chronic Kidney Disease, COPD: Chronic obstructive pulmonary disease, DIC: Disseminated Intravascular Coagulation, KDIGO: Kidney Disease Improving Global Outcomes, OR: Odd-Ratio, SAPS II: Simplified Acute Physiologic Score II, SOFA : Sequential Organ Failure Assessment. </w:t>
      </w:r>
    </w:p>
    <w:p w:rsidR="000416A5" w:rsidRPr="009641FD" w:rsidRDefault="000416A5" w:rsidP="000416A5"/>
    <w:p w:rsidR="00E4369A" w:rsidRDefault="00E4369A"/>
    <w:sectPr w:rsidR="00E4369A" w:rsidSect="000416A5">
      <w:footerReference w:type="even" r:id="rId4"/>
      <w:footerReference w:type="default" r:id="rId5"/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7175802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D3BB3" w:rsidRDefault="000416A5" w:rsidP="00BB058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BD3BB3" w:rsidRDefault="000416A5" w:rsidP="00D677A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9214046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D3BB3" w:rsidRDefault="000416A5" w:rsidP="00BB058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BD3BB3" w:rsidRDefault="000416A5" w:rsidP="00D677A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A5"/>
    <w:rsid w:val="00016B74"/>
    <w:rsid w:val="00030FA7"/>
    <w:rsid w:val="000373A9"/>
    <w:rsid w:val="000416A5"/>
    <w:rsid w:val="00046D2B"/>
    <w:rsid w:val="00083E9E"/>
    <w:rsid w:val="0008472A"/>
    <w:rsid w:val="000901E6"/>
    <w:rsid w:val="00091CC7"/>
    <w:rsid w:val="0009654E"/>
    <w:rsid w:val="000979A5"/>
    <w:rsid w:val="000C1FE3"/>
    <w:rsid w:val="000E1DD2"/>
    <w:rsid w:val="001206ED"/>
    <w:rsid w:val="00166D2C"/>
    <w:rsid w:val="00175D88"/>
    <w:rsid w:val="00182BA9"/>
    <w:rsid w:val="001A6E18"/>
    <w:rsid w:val="001F61BE"/>
    <w:rsid w:val="002077C1"/>
    <w:rsid w:val="00211E08"/>
    <w:rsid w:val="002159D8"/>
    <w:rsid w:val="0022287C"/>
    <w:rsid w:val="00240DAE"/>
    <w:rsid w:val="002561BA"/>
    <w:rsid w:val="00261368"/>
    <w:rsid w:val="00270638"/>
    <w:rsid w:val="00275634"/>
    <w:rsid w:val="002837AC"/>
    <w:rsid w:val="0028559F"/>
    <w:rsid w:val="002943C7"/>
    <w:rsid w:val="00297C45"/>
    <w:rsid w:val="002B5650"/>
    <w:rsid w:val="002C5E58"/>
    <w:rsid w:val="002F33D9"/>
    <w:rsid w:val="0030013E"/>
    <w:rsid w:val="00323BE7"/>
    <w:rsid w:val="00327C79"/>
    <w:rsid w:val="003520DF"/>
    <w:rsid w:val="0036351E"/>
    <w:rsid w:val="00385DB6"/>
    <w:rsid w:val="003A772B"/>
    <w:rsid w:val="003D2589"/>
    <w:rsid w:val="003D3BE7"/>
    <w:rsid w:val="003E6DCD"/>
    <w:rsid w:val="003F7415"/>
    <w:rsid w:val="00411E08"/>
    <w:rsid w:val="004203BC"/>
    <w:rsid w:val="00424693"/>
    <w:rsid w:val="00461678"/>
    <w:rsid w:val="00466274"/>
    <w:rsid w:val="004A00BB"/>
    <w:rsid w:val="004A13DD"/>
    <w:rsid w:val="004A2CD5"/>
    <w:rsid w:val="004A769D"/>
    <w:rsid w:val="004B4F32"/>
    <w:rsid w:val="004D07F5"/>
    <w:rsid w:val="00530BD1"/>
    <w:rsid w:val="00531253"/>
    <w:rsid w:val="00571390"/>
    <w:rsid w:val="00583AE7"/>
    <w:rsid w:val="005A0B68"/>
    <w:rsid w:val="005A30AF"/>
    <w:rsid w:val="005A5D65"/>
    <w:rsid w:val="005B6E7A"/>
    <w:rsid w:val="005C561C"/>
    <w:rsid w:val="00601800"/>
    <w:rsid w:val="00605CF7"/>
    <w:rsid w:val="00632CDC"/>
    <w:rsid w:val="00644B90"/>
    <w:rsid w:val="00657C8D"/>
    <w:rsid w:val="0068769C"/>
    <w:rsid w:val="00692172"/>
    <w:rsid w:val="006A4A63"/>
    <w:rsid w:val="006B6705"/>
    <w:rsid w:val="007433D9"/>
    <w:rsid w:val="00764761"/>
    <w:rsid w:val="0076741F"/>
    <w:rsid w:val="0077329D"/>
    <w:rsid w:val="00786135"/>
    <w:rsid w:val="007E081B"/>
    <w:rsid w:val="007E2FEC"/>
    <w:rsid w:val="007E5677"/>
    <w:rsid w:val="00832264"/>
    <w:rsid w:val="00860B99"/>
    <w:rsid w:val="0087618A"/>
    <w:rsid w:val="008E5EA1"/>
    <w:rsid w:val="008E6F59"/>
    <w:rsid w:val="0090313F"/>
    <w:rsid w:val="00917E8E"/>
    <w:rsid w:val="00923E2C"/>
    <w:rsid w:val="00933B26"/>
    <w:rsid w:val="009356E6"/>
    <w:rsid w:val="00935E6F"/>
    <w:rsid w:val="00936986"/>
    <w:rsid w:val="00945043"/>
    <w:rsid w:val="00973267"/>
    <w:rsid w:val="00981EF4"/>
    <w:rsid w:val="009A1284"/>
    <w:rsid w:val="009B3F23"/>
    <w:rsid w:val="009B706F"/>
    <w:rsid w:val="009D7CF3"/>
    <w:rsid w:val="00A00DAB"/>
    <w:rsid w:val="00A20E1F"/>
    <w:rsid w:val="00A216CC"/>
    <w:rsid w:val="00A23F4B"/>
    <w:rsid w:val="00A317E0"/>
    <w:rsid w:val="00A42418"/>
    <w:rsid w:val="00A631AF"/>
    <w:rsid w:val="00A85918"/>
    <w:rsid w:val="00AE62CB"/>
    <w:rsid w:val="00AF1331"/>
    <w:rsid w:val="00AF3179"/>
    <w:rsid w:val="00AF6408"/>
    <w:rsid w:val="00B019A3"/>
    <w:rsid w:val="00B026DD"/>
    <w:rsid w:val="00B1625E"/>
    <w:rsid w:val="00B32112"/>
    <w:rsid w:val="00B639AB"/>
    <w:rsid w:val="00B65921"/>
    <w:rsid w:val="00B65C4E"/>
    <w:rsid w:val="00B808EA"/>
    <w:rsid w:val="00BA1ABF"/>
    <w:rsid w:val="00BC0A04"/>
    <w:rsid w:val="00BC6703"/>
    <w:rsid w:val="00BC77AE"/>
    <w:rsid w:val="00C111D6"/>
    <w:rsid w:val="00C1133F"/>
    <w:rsid w:val="00C25B7E"/>
    <w:rsid w:val="00C364DB"/>
    <w:rsid w:val="00C372A4"/>
    <w:rsid w:val="00C43DEB"/>
    <w:rsid w:val="00C478B7"/>
    <w:rsid w:val="00C5636C"/>
    <w:rsid w:val="00C63686"/>
    <w:rsid w:val="00C668FF"/>
    <w:rsid w:val="00C867AC"/>
    <w:rsid w:val="00C93D7D"/>
    <w:rsid w:val="00CA54A9"/>
    <w:rsid w:val="00CB0012"/>
    <w:rsid w:val="00CC0934"/>
    <w:rsid w:val="00D216E3"/>
    <w:rsid w:val="00D45241"/>
    <w:rsid w:val="00D46062"/>
    <w:rsid w:val="00D803A7"/>
    <w:rsid w:val="00D8284C"/>
    <w:rsid w:val="00D96246"/>
    <w:rsid w:val="00DA544A"/>
    <w:rsid w:val="00DA6D55"/>
    <w:rsid w:val="00DD2D2F"/>
    <w:rsid w:val="00E34374"/>
    <w:rsid w:val="00E4369A"/>
    <w:rsid w:val="00E50EEB"/>
    <w:rsid w:val="00E66638"/>
    <w:rsid w:val="00E7051D"/>
    <w:rsid w:val="00E8584D"/>
    <w:rsid w:val="00EA2789"/>
    <w:rsid w:val="00EB5A69"/>
    <w:rsid w:val="00ED1CAE"/>
    <w:rsid w:val="00F04FE2"/>
    <w:rsid w:val="00F21AC7"/>
    <w:rsid w:val="00F8557E"/>
    <w:rsid w:val="00F9406D"/>
    <w:rsid w:val="00FA27CF"/>
    <w:rsid w:val="00FA7369"/>
    <w:rsid w:val="00FA7E8F"/>
    <w:rsid w:val="00FB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C29B36-7354-401B-A205-CE7F043C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6A5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416A5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0416A5"/>
    <w:rPr>
      <w:sz w:val="24"/>
      <w:szCs w:val="24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0416A5"/>
  </w:style>
  <w:style w:type="character" w:styleId="LineNumber">
    <w:name w:val="line number"/>
    <w:basedOn w:val="DefaultParagraphFont"/>
    <w:uiPriority w:val="99"/>
    <w:semiHidden/>
    <w:unhideWhenUsed/>
    <w:rsid w:val="00041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Balasubramaniyan Thangavel</dc:creator>
  <cp:keywords/>
  <dc:description/>
  <cp:lastModifiedBy>Balasubramaniyan Thangavel</cp:lastModifiedBy>
  <cp:revision>1</cp:revision>
  <dcterms:created xsi:type="dcterms:W3CDTF">2023-11-22T12:50:00Z</dcterms:created>
  <dcterms:modified xsi:type="dcterms:W3CDTF">2023-11-22T12:52:00Z</dcterms:modified>
</cp:coreProperties>
</file>