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367"/>
        <w:tblW w:w="131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701"/>
        <w:gridCol w:w="1985"/>
        <w:gridCol w:w="1846"/>
        <w:gridCol w:w="1843"/>
      </w:tblGrid>
      <w:tr w:rsidR="00D56A16" w:rsidRPr="00FF7337" w14:paraId="0FB2C342" w14:textId="6457DA31" w:rsidTr="00A94082">
        <w:trPr>
          <w:trHeight w:val="511"/>
        </w:trPr>
        <w:tc>
          <w:tcPr>
            <w:tcW w:w="11344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6A2FA7" w14:textId="2D397200" w:rsidR="00D56A16" w:rsidRPr="00FF7337" w:rsidRDefault="00D56A16" w:rsidP="00384490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fr-FR"/>
              </w:rPr>
            </w:pPr>
            <w:r w:rsidRPr="00FF733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fr-FR"/>
              </w:rPr>
              <w:t>Additional file 1</w:t>
            </w:r>
            <w:r w:rsidR="00C12749" w:rsidRPr="00FF733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fr-FR"/>
              </w:rPr>
              <w:t>5</w:t>
            </w:r>
            <w:r w:rsidRPr="00FF7337"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fr-FR"/>
              </w:rPr>
              <w:t>. Characteristics of reintubation episodes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195A75A0" w14:textId="77777777" w:rsidR="00D56A16" w:rsidRPr="00FF7337" w:rsidRDefault="00D56A16" w:rsidP="00384490">
            <w:pPr>
              <w:rPr>
                <w:rFonts w:eastAsia="Times New Roman" w:cstheme="minorHAnsi"/>
                <w:b/>
                <w:bCs/>
                <w:color w:val="000000"/>
                <w:sz w:val="22"/>
                <w:szCs w:val="22"/>
                <w:lang w:val="en-US" w:eastAsia="fr-FR"/>
              </w:rPr>
            </w:pPr>
          </w:p>
        </w:tc>
      </w:tr>
      <w:tr w:rsidR="00A94082" w:rsidRPr="00FF7337" w14:paraId="76D57A5A" w14:textId="3E5F3D36" w:rsidTr="00014AA9">
        <w:trPr>
          <w:trHeight w:val="511"/>
        </w:trPr>
        <w:tc>
          <w:tcPr>
            <w:tcW w:w="58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1C52" w14:textId="77777777" w:rsidR="00D56A16" w:rsidRPr="00FF7337" w:rsidRDefault="00D56A16" w:rsidP="003C7A3D">
            <w:pPr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27D0CE" w14:textId="50CC5C0F" w:rsidR="00D56A16" w:rsidRPr="00FF7337" w:rsidRDefault="00F0221B" w:rsidP="003C7941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Extensively-assisted </w:t>
            </w:r>
            <w:r w:rsidRPr="00FF7337">
              <w:rPr>
                <w:color w:val="000000"/>
                <w:sz w:val="22"/>
                <w:lang w:val="en-US"/>
              </w:rPr>
              <w:t xml:space="preserve">weaning </w:t>
            </w:r>
            <w:r w:rsidR="00D56A16" w:rsidRPr="00FF7337">
              <w:rPr>
                <w:color w:val="000000" w:themeColor="text1"/>
                <w:sz w:val="22"/>
                <w:lang w:val="en-US"/>
              </w:rPr>
              <w:t>group (n=39)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8D7BAC" w14:textId="2336E7B6" w:rsidR="00D56A16" w:rsidRPr="00FF7337" w:rsidRDefault="00825D68" w:rsidP="003C7941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Standard </w:t>
            </w:r>
            <w:r w:rsidRPr="00FF7337">
              <w:rPr>
                <w:color w:val="000000"/>
                <w:sz w:val="22"/>
                <w:lang w:val="en-US"/>
              </w:rPr>
              <w:t xml:space="preserve">weaning </w:t>
            </w:r>
            <w:r w:rsidR="00D56A16" w:rsidRPr="00FF7337">
              <w:rPr>
                <w:color w:val="000000" w:themeColor="text1"/>
                <w:sz w:val="22"/>
                <w:lang w:val="en-US"/>
              </w:rPr>
              <w:t>group (n=22)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CE54A4" w14:textId="77777777" w:rsidR="00D56A16" w:rsidRPr="00FF7337" w:rsidRDefault="00D56A16" w:rsidP="003C7A3D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Absolute difference [CI</w:t>
            </w:r>
            <w:r w:rsidRPr="00FF7337">
              <w:rPr>
                <w:color w:val="000000" w:themeColor="text1"/>
                <w:sz w:val="22"/>
                <w:vertAlign w:val="subscript"/>
                <w:lang w:val="en-US"/>
              </w:rPr>
              <w:t>95%</w:t>
            </w:r>
            <w:r w:rsidRPr="00FF7337">
              <w:rPr>
                <w:color w:val="000000" w:themeColor="text1"/>
                <w:sz w:val="22"/>
                <w:lang w:val="en-US"/>
              </w:rPr>
              <w:t>]*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BC2266" w14:textId="00811283" w:rsidR="00D56A16" w:rsidRPr="00FF7337" w:rsidRDefault="00405B89" w:rsidP="00014AA9">
            <w:pPr>
              <w:jc w:val="center"/>
              <w:rPr>
                <w:rFonts w:eastAsia="Times New Roman" w:cstheme="minorHAnsi"/>
                <w:i/>
                <w:iCs/>
                <w:color w:val="000000" w:themeColor="text1"/>
                <w:sz w:val="22"/>
                <w:szCs w:val="22"/>
                <w:lang w:val="en-US" w:eastAsia="fr-FR"/>
              </w:rPr>
            </w:pPr>
            <w:r w:rsidRPr="00FF7337">
              <w:rPr>
                <w:rFonts w:eastAsia="Times New Roman" w:cstheme="minorHAnsi"/>
                <w:i/>
                <w:iCs/>
                <w:color w:val="000000" w:themeColor="text1"/>
                <w:sz w:val="22"/>
                <w:szCs w:val="22"/>
                <w:lang w:val="en-US" w:eastAsia="fr-FR"/>
              </w:rPr>
              <w:t>p</w:t>
            </w:r>
            <w:r w:rsidR="00014AA9" w:rsidRPr="00FF7337">
              <w:rPr>
                <w:rFonts w:eastAsia="Times New Roman" w:cstheme="minorHAnsi"/>
                <w:i/>
                <w:iCs/>
                <w:color w:val="000000" w:themeColor="text1"/>
                <w:sz w:val="22"/>
                <w:szCs w:val="22"/>
                <w:lang w:val="en-US" w:eastAsia="fr-FR"/>
              </w:rPr>
              <w:t>-value</w:t>
            </w:r>
          </w:p>
        </w:tc>
      </w:tr>
      <w:tr w:rsidR="00A94082" w:rsidRPr="00FF7337" w14:paraId="1D91A00C" w14:textId="748D5D60" w:rsidTr="00A94082">
        <w:trPr>
          <w:trHeight w:val="320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9240" w14:textId="77777777" w:rsidR="00D56A16" w:rsidRPr="00FF7337" w:rsidRDefault="00D56A16" w:rsidP="00D56A16">
            <w:pPr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 xml:space="preserve">Number of </w:t>
            </w:r>
            <w:proofErr w:type="spellStart"/>
            <w:r w:rsidRPr="00FF7337">
              <w:rPr>
                <w:color w:val="000000" w:themeColor="text1"/>
                <w:sz w:val="22"/>
                <w:lang w:val="en-US"/>
              </w:rPr>
              <w:t>reintubated</w:t>
            </w:r>
            <w:proofErr w:type="spellEnd"/>
            <w:r w:rsidRPr="00FF7337">
              <w:rPr>
                <w:color w:val="000000" w:themeColor="text1"/>
                <w:sz w:val="22"/>
                <w:lang w:val="en-US"/>
              </w:rPr>
              <w:t xml:space="preserve"> patients – no.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6807B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E9B7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1F510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42854" w14:textId="77777777" w:rsidR="00D56A16" w:rsidRPr="00FF7337" w:rsidRDefault="00D56A16" w:rsidP="00D56A16">
            <w:pPr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en-US" w:eastAsia="fr-FR"/>
              </w:rPr>
            </w:pPr>
          </w:p>
        </w:tc>
      </w:tr>
      <w:tr w:rsidR="00D56A16" w:rsidRPr="00FF7337" w14:paraId="52D7F4EA" w14:textId="47CC137B" w:rsidTr="00A94082"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9E8F" w14:textId="02D797B3" w:rsidR="00D56A16" w:rsidRPr="00FF7337" w:rsidRDefault="00D56A16" w:rsidP="00D56A16">
            <w:pPr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Criteria for reintubation $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0C89D" w14:textId="77777777" w:rsidR="00D56A16" w:rsidRPr="00FF7337" w:rsidRDefault="00D56A16" w:rsidP="00D56A16">
            <w:pPr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D01D5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C1735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B141DFC" w14:textId="77777777" w:rsidR="00D56A16" w:rsidRPr="00FF7337" w:rsidRDefault="00D56A16" w:rsidP="00D56A16">
            <w:pPr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en-US" w:eastAsia="fr-FR"/>
              </w:rPr>
            </w:pPr>
          </w:p>
        </w:tc>
      </w:tr>
      <w:tr w:rsidR="00D56A16" w:rsidRPr="00FF7337" w14:paraId="288B955D" w14:textId="4DCF579D" w:rsidTr="00A94082"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98E3" w14:textId="3EFEAEE0" w:rsidR="00D56A16" w:rsidRPr="00FF7337" w:rsidRDefault="00D56A16" w:rsidP="00D56A16">
            <w:pPr>
              <w:ind w:firstLineChars="100" w:firstLine="220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Hemodynamic criterion – 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51B2D" w14:textId="601EE4AA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2 (5%)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0579A" w14:textId="6DFB0C78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3 (14%)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D8902" w14:textId="205C47C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-9 [-25–6]%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66100AC" w14:textId="02DBE8DB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F7337">
              <w:rPr>
                <w:color w:val="000000" w:themeColor="text1"/>
                <w:sz w:val="22"/>
                <w:szCs w:val="22"/>
                <w:lang w:val="en-US"/>
              </w:rPr>
              <w:t>0.34</w:t>
            </w:r>
          </w:p>
        </w:tc>
      </w:tr>
      <w:tr w:rsidR="00D56A16" w:rsidRPr="00FF7337" w14:paraId="6A057E1E" w14:textId="726389C4" w:rsidTr="00A94082"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E023" w14:textId="4B879886" w:rsidR="00D56A16" w:rsidRPr="00FF7337" w:rsidRDefault="00D56A16" w:rsidP="00D56A16">
            <w:pPr>
              <w:ind w:firstLineChars="100" w:firstLine="220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Neurological criterion – no.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C5FE6" w14:textId="1AE40B26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4 (10%)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7FBCE" w14:textId="6CAFDEEC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2 (9%)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F46B" w14:textId="792DDEBE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1 [-15–15]%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FA928C0" w14:textId="4980D7C0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F7337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</w:tr>
      <w:tr w:rsidR="00D56A16" w:rsidRPr="00FF7337" w14:paraId="025B5A10" w14:textId="478D3407" w:rsidTr="00A94082">
        <w:trPr>
          <w:trHeight w:val="320"/>
        </w:trPr>
        <w:tc>
          <w:tcPr>
            <w:tcW w:w="58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2C72" w14:textId="2BF31BA8" w:rsidR="00D56A16" w:rsidRPr="00FF7337" w:rsidRDefault="00D56A16" w:rsidP="00D56A16">
            <w:pPr>
              <w:ind w:firstLineChars="100" w:firstLine="220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Respiratory criterion – no. (%)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EA12AA" w14:textId="09590B72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36 (92%)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DAEA55" w14:textId="481C2E74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19 (86%)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5CB245" w14:textId="0484EC2D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6 [-10–24]%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F11C823" w14:textId="64E67C1D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F7337">
              <w:rPr>
                <w:color w:val="000000" w:themeColor="text1"/>
                <w:sz w:val="22"/>
                <w:szCs w:val="22"/>
                <w:lang w:val="en-US"/>
              </w:rPr>
              <w:t>0.66</w:t>
            </w:r>
          </w:p>
        </w:tc>
      </w:tr>
      <w:tr w:rsidR="00A94082" w:rsidRPr="00FF7337" w14:paraId="6B5F409D" w14:textId="3837A727" w:rsidTr="00014AA9">
        <w:trPr>
          <w:trHeight w:val="32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0FE6E" w14:textId="77777777" w:rsidR="00D56A16" w:rsidRPr="00FF7337" w:rsidRDefault="00D56A16" w:rsidP="00D56A16">
            <w:pPr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Median time between extubation and reintubation [IQR] – hrs.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5D91C3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7 [2–49]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DAA7A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18 [7–61]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1CC7B" w14:textId="77777777" w:rsidR="00D56A16" w:rsidRPr="00FF7337" w:rsidRDefault="00D56A16" w:rsidP="00D56A16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F7337">
              <w:rPr>
                <w:color w:val="000000" w:themeColor="text1"/>
                <w:sz w:val="22"/>
                <w:lang w:val="en-US"/>
              </w:rPr>
              <w:t>-5 [-18–3]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146519" w14:textId="5BC15543" w:rsidR="00D56A16" w:rsidRPr="00FF7337" w:rsidRDefault="00D56A16" w:rsidP="00D56A16">
            <w:pPr>
              <w:jc w:val="center"/>
              <w:rPr>
                <w:rFonts w:eastAsia="Times New Roman" w:cstheme="minorHAnsi"/>
                <w:color w:val="000000" w:themeColor="text1"/>
                <w:sz w:val="22"/>
                <w:szCs w:val="22"/>
                <w:lang w:val="en-US" w:eastAsia="fr-FR"/>
              </w:rPr>
            </w:pPr>
            <w:r w:rsidRPr="00FF7337">
              <w:rPr>
                <w:rFonts w:eastAsia="Times New Roman" w:cstheme="minorHAnsi"/>
                <w:color w:val="000000" w:themeColor="text1"/>
                <w:sz w:val="22"/>
                <w:szCs w:val="22"/>
                <w:lang w:val="en-US" w:eastAsia="fr-FR"/>
              </w:rPr>
              <w:t>0.20</w:t>
            </w:r>
          </w:p>
        </w:tc>
      </w:tr>
      <w:tr w:rsidR="00405B89" w:rsidRPr="00A94082" w14:paraId="5D8BAD08" w14:textId="0B77596F" w:rsidTr="00A94082">
        <w:trPr>
          <w:trHeight w:val="320"/>
        </w:trPr>
        <w:tc>
          <w:tcPr>
            <w:tcW w:w="1318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E2C88B" w14:textId="58DA93C1" w:rsidR="00405B89" w:rsidRPr="00FF7337" w:rsidRDefault="00405B89" w:rsidP="00A94082">
            <w:pPr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</w:pP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>CI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vertAlign w:val="subscript"/>
                <w:lang w:val="en-US" w:eastAsia="fr-FR"/>
              </w:rPr>
              <w:t>95%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 denotes 95% confidence interval; IQR, interquartile range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br/>
              <w:t>* Absolute difference and CI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vertAlign w:val="subscript"/>
                <w:lang w:val="en-US" w:eastAsia="fr-FR"/>
              </w:rPr>
              <w:t>95%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 were computed for proportions through bootstrapping, for median through Hodges-Lehmann method</w:t>
            </w:r>
            <w:r w:rsidR="00014AA9"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. 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>CI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vertAlign w:val="subscript"/>
                <w:lang w:val="en-US" w:eastAsia="fr-FR"/>
              </w:rPr>
              <w:t>95%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 were not corrected for multiple comparisons and should be considered as exploratory.</w:t>
            </w:r>
          </w:p>
          <w:p w14:paraId="7CAEB9A2" w14:textId="5925D6D7" w:rsidR="00405B89" w:rsidRPr="003217FB" w:rsidRDefault="00405B89" w:rsidP="00D56A16">
            <w:pPr>
              <w:jc w:val="both"/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</w:pP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$ Multiple criteria could lead to </w:t>
            </w:r>
            <w:proofErr w:type="spellStart"/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>reintubation</w:t>
            </w:r>
            <w:proofErr w:type="spellEnd"/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 </w:t>
            </w:r>
            <w:r w:rsidR="00014AA9"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>episodes;</w:t>
            </w:r>
            <w:r w:rsidRPr="00FF7337">
              <w:rPr>
                <w:rFonts w:eastAsia="Times New Roman" w:cstheme="minorHAnsi"/>
                <w:color w:val="000000"/>
                <w:sz w:val="22"/>
                <w:szCs w:val="22"/>
                <w:lang w:val="en-US" w:eastAsia="fr-FR"/>
              </w:rPr>
              <w:t xml:space="preserve"> hence the sum of criteria is superior to the number of reintubation episodes</w:t>
            </w:r>
            <w:bookmarkStart w:id="0" w:name="_GoBack"/>
            <w:bookmarkEnd w:id="0"/>
          </w:p>
        </w:tc>
      </w:tr>
    </w:tbl>
    <w:p w14:paraId="561942A8" w14:textId="77777777" w:rsidR="006C7433" w:rsidRPr="001139A1" w:rsidRDefault="006C7433">
      <w:pPr>
        <w:rPr>
          <w:lang w:val="en-US"/>
        </w:rPr>
      </w:pPr>
    </w:p>
    <w:sectPr w:rsidR="006C7433" w:rsidRPr="001139A1" w:rsidSect="00A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A1"/>
    <w:rsid w:val="00014AA9"/>
    <w:rsid w:val="00050FCE"/>
    <w:rsid w:val="000C6280"/>
    <w:rsid w:val="001139A1"/>
    <w:rsid w:val="0012105F"/>
    <w:rsid w:val="001330B8"/>
    <w:rsid w:val="00186DF3"/>
    <w:rsid w:val="00194690"/>
    <w:rsid w:val="00213A82"/>
    <w:rsid w:val="00224804"/>
    <w:rsid w:val="00262EBF"/>
    <w:rsid w:val="00285EEF"/>
    <w:rsid w:val="002B6A13"/>
    <w:rsid w:val="002D4DC1"/>
    <w:rsid w:val="002E307D"/>
    <w:rsid w:val="00341FD3"/>
    <w:rsid w:val="00353D72"/>
    <w:rsid w:val="003554B9"/>
    <w:rsid w:val="0038141A"/>
    <w:rsid w:val="00384490"/>
    <w:rsid w:val="003A1F77"/>
    <w:rsid w:val="003C7941"/>
    <w:rsid w:val="003E413B"/>
    <w:rsid w:val="003E6991"/>
    <w:rsid w:val="00405B89"/>
    <w:rsid w:val="00462AA6"/>
    <w:rsid w:val="004C2B2C"/>
    <w:rsid w:val="005103B8"/>
    <w:rsid w:val="00510512"/>
    <w:rsid w:val="00524C33"/>
    <w:rsid w:val="005B0467"/>
    <w:rsid w:val="005B5C93"/>
    <w:rsid w:val="005D2102"/>
    <w:rsid w:val="005F1F32"/>
    <w:rsid w:val="00611732"/>
    <w:rsid w:val="00624C3C"/>
    <w:rsid w:val="00660EFF"/>
    <w:rsid w:val="0067063D"/>
    <w:rsid w:val="006739D0"/>
    <w:rsid w:val="006A2A5A"/>
    <w:rsid w:val="006C7433"/>
    <w:rsid w:val="006E07EA"/>
    <w:rsid w:val="00705D4A"/>
    <w:rsid w:val="0074244B"/>
    <w:rsid w:val="007555AE"/>
    <w:rsid w:val="00762111"/>
    <w:rsid w:val="007F4296"/>
    <w:rsid w:val="00815BA2"/>
    <w:rsid w:val="00823FE4"/>
    <w:rsid w:val="00825D68"/>
    <w:rsid w:val="00857663"/>
    <w:rsid w:val="008F754D"/>
    <w:rsid w:val="00907C47"/>
    <w:rsid w:val="0094369D"/>
    <w:rsid w:val="0097458A"/>
    <w:rsid w:val="009F6B31"/>
    <w:rsid w:val="00A17543"/>
    <w:rsid w:val="00A27378"/>
    <w:rsid w:val="00A315F9"/>
    <w:rsid w:val="00A86147"/>
    <w:rsid w:val="00A94082"/>
    <w:rsid w:val="00AE3900"/>
    <w:rsid w:val="00AE7858"/>
    <w:rsid w:val="00AE7D8A"/>
    <w:rsid w:val="00AF3CBC"/>
    <w:rsid w:val="00B0226D"/>
    <w:rsid w:val="00B06CA4"/>
    <w:rsid w:val="00B10869"/>
    <w:rsid w:val="00B849A6"/>
    <w:rsid w:val="00BB0FA7"/>
    <w:rsid w:val="00BC4F42"/>
    <w:rsid w:val="00C12749"/>
    <w:rsid w:val="00C15E45"/>
    <w:rsid w:val="00C45E16"/>
    <w:rsid w:val="00C46C05"/>
    <w:rsid w:val="00C73B64"/>
    <w:rsid w:val="00CA13D8"/>
    <w:rsid w:val="00CC322C"/>
    <w:rsid w:val="00D00245"/>
    <w:rsid w:val="00D261F7"/>
    <w:rsid w:val="00D268C8"/>
    <w:rsid w:val="00D43259"/>
    <w:rsid w:val="00D56A16"/>
    <w:rsid w:val="00D74225"/>
    <w:rsid w:val="00D75257"/>
    <w:rsid w:val="00DD17FF"/>
    <w:rsid w:val="00DD25A9"/>
    <w:rsid w:val="00DE79A2"/>
    <w:rsid w:val="00DF6F3D"/>
    <w:rsid w:val="00E178D6"/>
    <w:rsid w:val="00E45E2D"/>
    <w:rsid w:val="00E83528"/>
    <w:rsid w:val="00ED316E"/>
    <w:rsid w:val="00EF21A3"/>
    <w:rsid w:val="00EF47A7"/>
    <w:rsid w:val="00F0221B"/>
    <w:rsid w:val="00F10F2C"/>
    <w:rsid w:val="00FD6409"/>
    <w:rsid w:val="00FE3AF1"/>
    <w:rsid w:val="00FF7337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64E63"/>
  <w15:chartTrackingRefBased/>
  <w15:docId w15:val="{77B87E6B-7A5D-4E9A-9007-0775DE3E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A1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2105F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C79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9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94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941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3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3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Jean-Christophe RICHARD</dc:creator>
  <cp:keywords/>
  <dc:description/>
  <cp:lastModifiedBy>Sowmiya Subramani</cp:lastModifiedBy>
  <cp:revision>2</cp:revision>
  <dcterms:created xsi:type="dcterms:W3CDTF">2023-12-25T18:27:00Z</dcterms:created>
  <dcterms:modified xsi:type="dcterms:W3CDTF">2024-04-12T09:48:00Z</dcterms:modified>
</cp:coreProperties>
</file>