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7CF2EC" w14:textId="0C5FD213" w:rsidR="008D6099" w:rsidRPr="001A74F7" w:rsidRDefault="006D558E" w:rsidP="008D6099">
      <w:pPr>
        <w:jc w:val="center"/>
        <w:rPr>
          <w:rFonts w:eastAsia="Times New Roman" w:cstheme="minorHAnsi"/>
          <w:b/>
          <w:bCs/>
          <w:sz w:val="32"/>
          <w:szCs w:val="32"/>
          <w:lang w:val="en-GB" w:eastAsia="pt-BR"/>
        </w:rPr>
      </w:pPr>
      <w:r w:rsidRPr="001A74F7">
        <w:rPr>
          <w:rFonts w:eastAsia="Times New Roman" w:cstheme="minorHAnsi"/>
          <w:b/>
          <w:bCs/>
          <w:sz w:val="32"/>
          <w:szCs w:val="32"/>
          <w:lang w:val="en-GB" w:eastAsia="pt-BR"/>
        </w:rPr>
        <w:t>S</w:t>
      </w:r>
      <w:r w:rsidR="008D6099" w:rsidRPr="001A74F7">
        <w:rPr>
          <w:rFonts w:eastAsia="Times New Roman" w:cstheme="minorHAnsi"/>
          <w:b/>
          <w:bCs/>
          <w:sz w:val="32"/>
          <w:szCs w:val="32"/>
          <w:lang w:val="en-GB" w:eastAsia="pt-BR"/>
        </w:rPr>
        <w:t>upplementary material</w:t>
      </w:r>
    </w:p>
    <w:p w14:paraId="14802B78" w14:textId="3C905F25" w:rsidR="008D6099" w:rsidRPr="001A74F7" w:rsidRDefault="008D6099" w:rsidP="008D6099">
      <w:pPr>
        <w:jc w:val="center"/>
        <w:rPr>
          <w:rFonts w:eastAsia="Times New Roman" w:cstheme="minorHAnsi"/>
          <w:b/>
          <w:bCs/>
          <w:sz w:val="28"/>
          <w:szCs w:val="28"/>
          <w:lang w:val="en-GB" w:eastAsia="pt-BR"/>
        </w:rPr>
      </w:pPr>
    </w:p>
    <w:p w14:paraId="099ED434" w14:textId="77777777" w:rsidR="008D6099" w:rsidRPr="001A74F7" w:rsidRDefault="008D6099" w:rsidP="008D6099">
      <w:pPr>
        <w:jc w:val="center"/>
        <w:rPr>
          <w:rFonts w:eastAsia="Times New Roman" w:cstheme="minorHAnsi"/>
          <w:b/>
          <w:bCs/>
          <w:sz w:val="28"/>
          <w:szCs w:val="28"/>
          <w:lang w:val="en-GB" w:eastAsia="pt-BR"/>
        </w:rPr>
      </w:pPr>
    </w:p>
    <w:p w14:paraId="7DF65E30" w14:textId="1EB1AE33" w:rsidR="0069190F" w:rsidRPr="001A74F7" w:rsidRDefault="00F91971" w:rsidP="00F91971">
      <w:pPr>
        <w:jc w:val="center"/>
        <w:rPr>
          <w:rFonts w:cstheme="minorHAnsi"/>
          <w:lang w:val="en-GB"/>
        </w:rPr>
      </w:pPr>
      <w:r w:rsidRPr="001A74F7">
        <w:rPr>
          <w:rFonts w:cstheme="minorHAnsi"/>
          <w:b/>
          <w:bCs/>
          <w:sz w:val="28"/>
          <w:szCs w:val="28"/>
          <w:lang w:val="en-GB"/>
        </w:rPr>
        <w:t>Long term cognitive dysfunction</w:t>
      </w:r>
      <w:r w:rsidR="00A63BEA" w:rsidRPr="00A63BEA">
        <w:rPr>
          <w:rFonts w:cstheme="minorHAnsi"/>
          <w:b/>
          <w:bCs/>
          <w:sz w:val="28"/>
          <w:szCs w:val="28"/>
          <w:lang w:val="en-GB"/>
        </w:rPr>
        <w:t xml:space="preserve"> </w:t>
      </w:r>
      <w:r w:rsidR="00A63BEA" w:rsidRPr="001A74F7">
        <w:rPr>
          <w:rFonts w:cstheme="minorHAnsi"/>
          <w:b/>
          <w:bCs/>
          <w:sz w:val="28"/>
          <w:szCs w:val="28"/>
          <w:lang w:val="en-GB"/>
        </w:rPr>
        <w:t>among Critical Care Survivors</w:t>
      </w:r>
      <w:r w:rsidRPr="001A74F7">
        <w:rPr>
          <w:rFonts w:cstheme="minorHAnsi"/>
          <w:b/>
          <w:bCs/>
          <w:sz w:val="28"/>
          <w:szCs w:val="28"/>
          <w:lang w:val="en-GB"/>
        </w:rPr>
        <w:t xml:space="preserve">: associated factors and quality of life– A </w:t>
      </w:r>
      <w:proofErr w:type="spellStart"/>
      <w:r w:rsidRPr="001A74F7">
        <w:rPr>
          <w:rFonts w:cstheme="minorHAnsi"/>
          <w:b/>
          <w:bCs/>
          <w:sz w:val="28"/>
          <w:szCs w:val="28"/>
          <w:lang w:val="en-GB"/>
        </w:rPr>
        <w:t>multicenter</w:t>
      </w:r>
      <w:proofErr w:type="spellEnd"/>
      <w:r w:rsidRPr="001A74F7">
        <w:rPr>
          <w:rFonts w:cstheme="minorHAnsi"/>
          <w:b/>
          <w:bCs/>
          <w:sz w:val="28"/>
          <w:szCs w:val="28"/>
          <w:lang w:val="en-GB"/>
        </w:rPr>
        <w:t xml:space="preserve"> cohort study</w:t>
      </w:r>
    </w:p>
    <w:p w14:paraId="67237296" w14:textId="55EFD4BC" w:rsidR="008D6099" w:rsidRPr="001A74F7" w:rsidRDefault="008D6099">
      <w:pPr>
        <w:rPr>
          <w:rFonts w:cstheme="minorHAnsi"/>
          <w:lang w:val="en-GB"/>
        </w:rPr>
      </w:pPr>
    </w:p>
    <w:p w14:paraId="6CC10DE1" w14:textId="7C6CA3BB" w:rsidR="008D6099" w:rsidRPr="001A74F7" w:rsidRDefault="008D6099">
      <w:pPr>
        <w:rPr>
          <w:lang w:val="en-GB"/>
        </w:rPr>
      </w:pPr>
    </w:p>
    <w:p w14:paraId="6ED23471" w14:textId="77777777" w:rsidR="008D6099" w:rsidRPr="001A74F7" w:rsidRDefault="008D6099">
      <w:pPr>
        <w:rPr>
          <w:lang w:val="en-GB"/>
        </w:rPr>
      </w:pPr>
    </w:p>
    <w:p w14:paraId="6110E2C3" w14:textId="77777777" w:rsidR="008D6099" w:rsidRPr="001A74F7" w:rsidRDefault="008D6099" w:rsidP="0050553A">
      <w:pPr>
        <w:rPr>
          <w:rFonts w:asciiTheme="majorHAnsi" w:eastAsiaTheme="majorEastAsia" w:hAnsiTheme="majorHAnsi" w:cstheme="majorHAnsi"/>
          <w:b/>
          <w:color w:val="000000" w:themeColor="text1"/>
          <w:lang w:val="en-GB"/>
        </w:rPr>
      </w:pPr>
      <w:bookmarkStart w:id="0" w:name="_Toc137936160"/>
      <w:r w:rsidRPr="001A74F7">
        <w:rPr>
          <w:rFonts w:asciiTheme="majorHAnsi" w:eastAsiaTheme="majorEastAsia" w:hAnsiTheme="majorHAnsi" w:cstheme="majorHAnsi"/>
          <w:b/>
          <w:color w:val="000000" w:themeColor="text1"/>
          <w:lang w:val="en-GB"/>
        </w:rPr>
        <w:t>Table of contents</w:t>
      </w:r>
      <w:bookmarkEnd w:id="0"/>
    </w:p>
    <w:p w14:paraId="23D4B258" w14:textId="7C1C3DB8" w:rsidR="0050553A" w:rsidRPr="001A74F7" w:rsidRDefault="0050553A">
      <w:pPr>
        <w:rPr>
          <w:b/>
          <w:bCs/>
          <w:sz w:val="24"/>
          <w:szCs w:val="24"/>
          <w:lang w:val="en-GB"/>
        </w:rPr>
      </w:pPr>
    </w:p>
    <w:p w14:paraId="1EB6E06D" w14:textId="2CDA1AC1" w:rsidR="00993669" w:rsidRDefault="0050553A">
      <w:pPr>
        <w:pStyle w:val="ndice1"/>
        <w:tabs>
          <w:tab w:val="right" w:leader="dot" w:pos="8494"/>
        </w:tabs>
        <w:rPr>
          <w:rFonts w:eastAsiaTheme="minorEastAsia"/>
          <w:b w:val="0"/>
          <w:bCs w:val="0"/>
          <w:i w:val="0"/>
          <w:iCs w:val="0"/>
          <w:noProof/>
          <w:lang w:eastAsia="pt-PT"/>
        </w:rPr>
      </w:pPr>
      <w:r w:rsidRPr="001A74F7">
        <w:rPr>
          <w:lang w:val="en-GB"/>
        </w:rPr>
        <w:fldChar w:fldCharType="begin"/>
      </w:r>
      <w:r w:rsidRPr="001A74F7">
        <w:rPr>
          <w:lang w:val="en-GB"/>
        </w:rPr>
        <w:instrText xml:space="preserve"> TOC \o "1-3" \h \z \u </w:instrText>
      </w:r>
      <w:r w:rsidRPr="001A74F7">
        <w:rPr>
          <w:lang w:val="en-GB"/>
        </w:rPr>
        <w:fldChar w:fldCharType="separate"/>
      </w:r>
      <w:hyperlink w:anchor="_Toc160900065" w:history="1">
        <w:r w:rsidR="00993669" w:rsidRPr="00EB3833">
          <w:rPr>
            <w:rStyle w:val="Hiperligao"/>
            <w:noProof/>
            <w:spacing w:val="5"/>
            <w:lang w:val="en-GB"/>
          </w:rPr>
          <w:t>List of Participant sites (by state and hospital center)</w:t>
        </w:r>
        <w:r w:rsidR="00993669">
          <w:rPr>
            <w:noProof/>
            <w:webHidden/>
          </w:rPr>
          <w:tab/>
        </w:r>
        <w:r w:rsidR="00993669">
          <w:rPr>
            <w:noProof/>
            <w:webHidden/>
          </w:rPr>
          <w:fldChar w:fldCharType="begin"/>
        </w:r>
        <w:r w:rsidR="00993669">
          <w:rPr>
            <w:noProof/>
            <w:webHidden/>
          </w:rPr>
          <w:instrText xml:space="preserve"> PAGEREF _Toc160900065 \h </w:instrText>
        </w:r>
        <w:r w:rsidR="00993669">
          <w:rPr>
            <w:noProof/>
            <w:webHidden/>
          </w:rPr>
        </w:r>
        <w:r w:rsidR="00993669">
          <w:rPr>
            <w:noProof/>
            <w:webHidden/>
          </w:rPr>
          <w:fldChar w:fldCharType="separate"/>
        </w:r>
        <w:r w:rsidR="00DC76BF">
          <w:rPr>
            <w:noProof/>
            <w:webHidden/>
          </w:rPr>
          <w:t>2</w:t>
        </w:r>
        <w:r w:rsidR="00993669">
          <w:rPr>
            <w:noProof/>
            <w:webHidden/>
          </w:rPr>
          <w:fldChar w:fldCharType="end"/>
        </w:r>
      </w:hyperlink>
    </w:p>
    <w:p w14:paraId="68CC83BF" w14:textId="6A3A6F75" w:rsidR="00993669" w:rsidRDefault="00B2722A">
      <w:pPr>
        <w:pStyle w:val="ndice1"/>
        <w:tabs>
          <w:tab w:val="right" w:leader="dot" w:pos="8494"/>
        </w:tabs>
        <w:rPr>
          <w:rFonts w:eastAsiaTheme="minorEastAsia"/>
          <w:b w:val="0"/>
          <w:bCs w:val="0"/>
          <w:i w:val="0"/>
          <w:iCs w:val="0"/>
          <w:noProof/>
          <w:lang w:eastAsia="pt-PT"/>
        </w:rPr>
      </w:pPr>
      <w:hyperlink w:anchor="_Toc160900066" w:history="1">
        <w:r w:rsidR="00993669" w:rsidRPr="00EB3833">
          <w:rPr>
            <w:rStyle w:val="Hiperligao"/>
            <w:noProof/>
            <w:lang w:val="en-US"/>
          </w:rPr>
          <w:t>Image  1 Participant flow chart diagram</w:t>
        </w:r>
        <w:r w:rsidR="00993669">
          <w:rPr>
            <w:noProof/>
            <w:webHidden/>
          </w:rPr>
          <w:tab/>
        </w:r>
        <w:r w:rsidR="00993669">
          <w:rPr>
            <w:noProof/>
            <w:webHidden/>
          </w:rPr>
          <w:fldChar w:fldCharType="begin"/>
        </w:r>
        <w:r w:rsidR="00993669">
          <w:rPr>
            <w:noProof/>
            <w:webHidden/>
          </w:rPr>
          <w:instrText xml:space="preserve"> PAGEREF _Toc160900066 \h </w:instrText>
        </w:r>
        <w:r w:rsidR="00993669">
          <w:rPr>
            <w:noProof/>
            <w:webHidden/>
          </w:rPr>
        </w:r>
        <w:r w:rsidR="00993669">
          <w:rPr>
            <w:noProof/>
            <w:webHidden/>
          </w:rPr>
          <w:fldChar w:fldCharType="separate"/>
        </w:r>
        <w:r w:rsidR="00DC76BF">
          <w:rPr>
            <w:noProof/>
            <w:webHidden/>
          </w:rPr>
          <w:t>3</w:t>
        </w:r>
        <w:r w:rsidR="00993669">
          <w:rPr>
            <w:noProof/>
            <w:webHidden/>
          </w:rPr>
          <w:fldChar w:fldCharType="end"/>
        </w:r>
      </w:hyperlink>
    </w:p>
    <w:p w14:paraId="08E7218A" w14:textId="496A89A0" w:rsidR="00993669" w:rsidRDefault="00B2722A">
      <w:pPr>
        <w:pStyle w:val="ndice1"/>
        <w:tabs>
          <w:tab w:val="right" w:leader="dot" w:pos="8494"/>
        </w:tabs>
        <w:rPr>
          <w:rFonts w:eastAsiaTheme="minorEastAsia"/>
          <w:b w:val="0"/>
          <w:bCs w:val="0"/>
          <w:i w:val="0"/>
          <w:iCs w:val="0"/>
          <w:noProof/>
          <w:lang w:eastAsia="pt-PT"/>
        </w:rPr>
      </w:pPr>
      <w:hyperlink w:anchor="_Toc160900067" w:history="1">
        <w:r w:rsidR="00993669" w:rsidRPr="00EB3833">
          <w:rPr>
            <w:rStyle w:val="Hiperligao"/>
            <w:noProof/>
            <w:lang w:val="en-US"/>
          </w:rPr>
          <w:t>Table 1 Baseline characteristics of all patients with or without cognitive assessment at M12</w:t>
        </w:r>
        <w:r w:rsidR="00993669">
          <w:rPr>
            <w:noProof/>
            <w:webHidden/>
          </w:rPr>
          <w:tab/>
        </w:r>
        <w:r w:rsidR="00993669">
          <w:rPr>
            <w:noProof/>
            <w:webHidden/>
          </w:rPr>
          <w:fldChar w:fldCharType="begin"/>
        </w:r>
        <w:r w:rsidR="00993669">
          <w:rPr>
            <w:noProof/>
            <w:webHidden/>
          </w:rPr>
          <w:instrText xml:space="preserve"> PAGEREF _Toc160900067 \h </w:instrText>
        </w:r>
        <w:r w:rsidR="00993669">
          <w:rPr>
            <w:noProof/>
            <w:webHidden/>
          </w:rPr>
        </w:r>
        <w:r w:rsidR="00993669">
          <w:rPr>
            <w:noProof/>
            <w:webHidden/>
          </w:rPr>
          <w:fldChar w:fldCharType="separate"/>
        </w:r>
        <w:r w:rsidR="00DC76BF">
          <w:rPr>
            <w:noProof/>
            <w:webHidden/>
          </w:rPr>
          <w:t>4</w:t>
        </w:r>
        <w:r w:rsidR="00993669">
          <w:rPr>
            <w:noProof/>
            <w:webHidden/>
          </w:rPr>
          <w:fldChar w:fldCharType="end"/>
        </w:r>
      </w:hyperlink>
    </w:p>
    <w:p w14:paraId="25FE54DF" w14:textId="7B10441B" w:rsidR="00993669" w:rsidRDefault="00B2722A">
      <w:pPr>
        <w:pStyle w:val="ndice1"/>
        <w:tabs>
          <w:tab w:val="right" w:leader="dot" w:pos="8494"/>
        </w:tabs>
        <w:rPr>
          <w:rFonts w:eastAsiaTheme="minorEastAsia"/>
          <w:b w:val="0"/>
          <w:bCs w:val="0"/>
          <w:i w:val="0"/>
          <w:iCs w:val="0"/>
          <w:noProof/>
          <w:lang w:eastAsia="pt-PT"/>
        </w:rPr>
      </w:pPr>
      <w:hyperlink w:anchor="_Toc160900068" w:history="1">
        <w:r w:rsidR="00993669" w:rsidRPr="00EB3833">
          <w:rPr>
            <w:rStyle w:val="Hiperligao"/>
            <w:noProof/>
            <w:lang w:val="en-GB"/>
          </w:rPr>
          <w:t>Table 2 Characteristics of Hospitals</w:t>
        </w:r>
        <w:r w:rsidR="00993669">
          <w:rPr>
            <w:noProof/>
            <w:webHidden/>
          </w:rPr>
          <w:tab/>
        </w:r>
        <w:r w:rsidR="00993669">
          <w:rPr>
            <w:noProof/>
            <w:webHidden/>
          </w:rPr>
          <w:fldChar w:fldCharType="begin"/>
        </w:r>
        <w:r w:rsidR="00993669">
          <w:rPr>
            <w:noProof/>
            <w:webHidden/>
          </w:rPr>
          <w:instrText xml:space="preserve"> PAGEREF _Toc160900068 \h </w:instrText>
        </w:r>
        <w:r w:rsidR="00993669">
          <w:rPr>
            <w:noProof/>
            <w:webHidden/>
          </w:rPr>
        </w:r>
        <w:r w:rsidR="00993669">
          <w:rPr>
            <w:noProof/>
            <w:webHidden/>
          </w:rPr>
          <w:fldChar w:fldCharType="separate"/>
        </w:r>
        <w:r w:rsidR="00DC76BF">
          <w:rPr>
            <w:noProof/>
            <w:webHidden/>
          </w:rPr>
          <w:t>7</w:t>
        </w:r>
        <w:r w:rsidR="00993669">
          <w:rPr>
            <w:noProof/>
            <w:webHidden/>
          </w:rPr>
          <w:fldChar w:fldCharType="end"/>
        </w:r>
      </w:hyperlink>
    </w:p>
    <w:p w14:paraId="290AA928" w14:textId="7D77CC87" w:rsidR="00993669" w:rsidRDefault="00B2722A">
      <w:pPr>
        <w:pStyle w:val="ndice1"/>
        <w:tabs>
          <w:tab w:val="right" w:leader="dot" w:pos="8494"/>
        </w:tabs>
        <w:rPr>
          <w:rFonts w:eastAsiaTheme="minorEastAsia"/>
          <w:b w:val="0"/>
          <w:bCs w:val="0"/>
          <w:i w:val="0"/>
          <w:iCs w:val="0"/>
          <w:noProof/>
          <w:lang w:eastAsia="pt-PT"/>
        </w:rPr>
      </w:pPr>
      <w:hyperlink w:anchor="_Toc160900069" w:history="1">
        <w:r w:rsidR="00993669" w:rsidRPr="00EB3833">
          <w:rPr>
            <w:rStyle w:val="Hiperligao"/>
            <w:noProof/>
            <w:lang w:val="en-GB"/>
          </w:rPr>
          <w:t>Table 3 Comparison of 12-month quality-of-life scores among ICU survivors with or without cognitive dysfunction</w:t>
        </w:r>
        <w:r w:rsidR="00993669">
          <w:rPr>
            <w:noProof/>
            <w:webHidden/>
          </w:rPr>
          <w:tab/>
        </w:r>
        <w:r w:rsidR="00993669">
          <w:rPr>
            <w:noProof/>
            <w:webHidden/>
          </w:rPr>
          <w:fldChar w:fldCharType="begin"/>
        </w:r>
        <w:r w:rsidR="00993669">
          <w:rPr>
            <w:noProof/>
            <w:webHidden/>
          </w:rPr>
          <w:instrText xml:space="preserve"> PAGEREF _Toc160900069 \h </w:instrText>
        </w:r>
        <w:r w:rsidR="00993669">
          <w:rPr>
            <w:noProof/>
            <w:webHidden/>
          </w:rPr>
        </w:r>
        <w:r w:rsidR="00993669">
          <w:rPr>
            <w:noProof/>
            <w:webHidden/>
          </w:rPr>
          <w:fldChar w:fldCharType="separate"/>
        </w:r>
        <w:r w:rsidR="00DC76BF">
          <w:rPr>
            <w:noProof/>
            <w:webHidden/>
          </w:rPr>
          <w:t>8</w:t>
        </w:r>
        <w:r w:rsidR="00993669">
          <w:rPr>
            <w:noProof/>
            <w:webHidden/>
          </w:rPr>
          <w:fldChar w:fldCharType="end"/>
        </w:r>
      </w:hyperlink>
    </w:p>
    <w:p w14:paraId="19083B93" w14:textId="1FC02373" w:rsidR="00993669" w:rsidRDefault="00B2722A">
      <w:pPr>
        <w:pStyle w:val="ndice1"/>
        <w:tabs>
          <w:tab w:val="right" w:leader="dot" w:pos="8494"/>
        </w:tabs>
        <w:rPr>
          <w:rFonts w:eastAsiaTheme="minorEastAsia"/>
          <w:b w:val="0"/>
          <w:bCs w:val="0"/>
          <w:i w:val="0"/>
          <w:iCs w:val="0"/>
          <w:noProof/>
          <w:lang w:eastAsia="pt-PT"/>
        </w:rPr>
      </w:pPr>
      <w:hyperlink w:anchor="_Toc160900070" w:history="1">
        <w:r w:rsidR="00993669" w:rsidRPr="00EB3833">
          <w:rPr>
            <w:rStyle w:val="Hiperligao"/>
            <w:noProof/>
            <w:lang w:val="en-GB"/>
          </w:rPr>
          <w:t>Table 4 Comparison of 12-month quality-of-life subdomain scores among ICU survivors with or without cognitive dysfunction</w:t>
        </w:r>
        <w:r w:rsidR="00993669">
          <w:rPr>
            <w:noProof/>
            <w:webHidden/>
          </w:rPr>
          <w:tab/>
        </w:r>
        <w:r w:rsidR="00993669">
          <w:rPr>
            <w:noProof/>
            <w:webHidden/>
          </w:rPr>
          <w:fldChar w:fldCharType="begin"/>
        </w:r>
        <w:r w:rsidR="00993669">
          <w:rPr>
            <w:noProof/>
            <w:webHidden/>
          </w:rPr>
          <w:instrText xml:space="preserve"> PAGEREF _Toc160900070 \h </w:instrText>
        </w:r>
        <w:r w:rsidR="00993669">
          <w:rPr>
            <w:noProof/>
            <w:webHidden/>
          </w:rPr>
        </w:r>
        <w:r w:rsidR="00993669">
          <w:rPr>
            <w:noProof/>
            <w:webHidden/>
          </w:rPr>
          <w:fldChar w:fldCharType="separate"/>
        </w:r>
        <w:r w:rsidR="00DC76BF">
          <w:rPr>
            <w:noProof/>
            <w:webHidden/>
          </w:rPr>
          <w:t>9</w:t>
        </w:r>
        <w:r w:rsidR="00993669">
          <w:rPr>
            <w:noProof/>
            <w:webHidden/>
          </w:rPr>
          <w:fldChar w:fldCharType="end"/>
        </w:r>
      </w:hyperlink>
    </w:p>
    <w:p w14:paraId="6BE23A49" w14:textId="5058657E" w:rsidR="00993669" w:rsidRDefault="00B2722A">
      <w:pPr>
        <w:pStyle w:val="ndice1"/>
        <w:tabs>
          <w:tab w:val="right" w:leader="dot" w:pos="8494"/>
        </w:tabs>
        <w:rPr>
          <w:rFonts w:eastAsiaTheme="minorEastAsia"/>
          <w:b w:val="0"/>
          <w:bCs w:val="0"/>
          <w:i w:val="0"/>
          <w:iCs w:val="0"/>
          <w:noProof/>
          <w:lang w:eastAsia="pt-PT"/>
        </w:rPr>
      </w:pPr>
      <w:hyperlink w:anchor="_Toc160900071" w:history="1">
        <w:r w:rsidR="00993669" w:rsidRPr="00EB3833">
          <w:rPr>
            <w:rStyle w:val="Hiperligao"/>
            <w:noProof/>
            <w:lang w:val="en-GB"/>
          </w:rPr>
          <w:t>Table 6 Sensitivity analysis to assess the risk of survival bias</w:t>
        </w:r>
        <w:r w:rsidR="00993669">
          <w:rPr>
            <w:noProof/>
            <w:webHidden/>
          </w:rPr>
          <w:tab/>
        </w:r>
        <w:r w:rsidR="00993669">
          <w:rPr>
            <w:noProof/>
            <w:webHidden/>
          </w:rPr>
          <w:fldChar w:fldCharType="begin"/>
        </w:r>
        <w:r w:rsidR="00993669">
          <w:rPr>
            <w:noProof/>
            <w:webHidden/>
          </w:rPr>
          <w:instrText xml:space="preserve"> PAGEREF _Toc160900071 \h </w:instrText>
        </w:r>
        <w:r w:rsidR="00993669">
          <w:rPr>
            <w:noProof/>
            <w:webHidden/>
          </w:rPr>
        </w:r>
        <w:r w:rsidR="00993669">
          <w:rPr>
            <w:noProof/>
            <w:webHidden/>
          </w:rPr>
          <w:fldChar w:fldCharType="separate"/>
        </w:r>
        <w:r w:rsidR="00DC76BF">
          <w:rPr>
            <w:noProof/>
            <w:webHidden/>
          </w:rPr>
          <w:t>11</w:t>
        </w:r>
        <w:r w:rsidR="00993669">
          <w:rPr>
            <w:noProof/>
            <w:webHidden/>
          </w:rPr>
          <w:fldChar w:fldCharType="end"/>
        </w:r>
      </w:hyperlink>
    </w:p>
    <w:p w14:paraId="6278B4B4" w14:textId="2B7C6E53" w:rsidR="0050553A" w:rsidRPr="001A74F7" w:rsidRDefault="0050553A">
      <w:pPr>
        <w:rPr>
          <w:lang w:val="en-GB"/>
        </w:rPr>
      </w:pPr>
      <w:r w:rsidRPr="001A74F7">
        <w:rPr>
          <w:lang w:val="en-GB"/>
        </w:rPr>
        <w:fldChar w:fldCharType="end"/>
      </w:r>
    </w:p>
    <w:p w14:paraId="2B9E630E" w14:textId="4A9B8C78" w:rsidR="00F91971" w:rsidRPr="001A74F7" w:rsidRDefault="00F91971">
      <w:pPr>
        <w:rPr>
          <w:lang w:val="en-GB"/>
        </w:rPr>
      </w:pPr>
      <w:r w:rsidRPr="001A74F7">
        <w:rPr>
          <w:lang w:val="en-GB"/>
        </w:rPr>
        <w:br w:type="page"/>
      </w:r>
    </w:p>
    <w:p w14:paraId="71BA2F6D" w14:textId="480D61FB" w:rsidR="000718BE" w:rsidRPr="001A74F7" w:rsidRDefault="00015A0A" w:rsidP="006D558E">
      <w:pPr>
        <w:pStyle w:val="Ttulo1"/>
        <w:rPr>
          <w:rStyle w:val="TtulodoLivro"/>
          <w:lang w:val="en-GB"/>
        </w:rPr>
      </w:pPr>
      <w:bookmarkStart w:id="1" w:name="_Toc137936161"/>
      <w:bookmarkStart w:id="2" w:name="_Toc160900065"/>
      <w:bookmarkStart w:id="3" w:name="_Hlk129526494"/>
      <w:r w:rsidRPr="001A74F7">
        <w:rPr>
          <w:rStyle w:val="TtulodoLivro"/>
          <w:lang w:val="en-GB"/>
        </w:rPr>
        <w:lastRenderedPageBreak/>
        <w:t xml:space="preserve">List of </w:t>
      </w:r>
      <w:r w:rsidR="000718BE" w:rsidRPr="001A74F7">
        <w:rPr>
          <w:rStyle w:val="TtulodoLivro"/>
          <w:lang w:val="en-GB"/>
        </w:rPr>
        <w:t xml:space="preserve">Participant sites (by state and hospital </w:t>
      </w:r>
      <w:proofErr w:type="spellStart"/>
      <w:r w:rsidR="000718BE" w:rsidRPr="001A74F7">
        <w:rPr>
          <w:rStyle w:val="TtulodoLivro"/>
          <w:lang w:val="en-GB"/>
        </w:rPr>
        <w:t>center</w:t>
      </w:r>
      <w:proofErr w:type="spellEnd"/>
      <w:r w:rsidR="000718BE" w:rsidRPr="001A74F7">
        <w:rPr>
          <w:rStyle w:val="TtulodoLivro"/>
          <w:lang w:val="en-GB"/>
        </w:rPr>
        <w:t>)</w:t>
      </w:r>
      <w:bookmarkEnd w:id="1"/>
      <w:bookmarkEnd w:id="2"/>
    </w:p>
    <w:bookmarkEnd w:id="3"/>
    <w:p w14:paraId="0040C587" w14:textId="77777777" w:rsidR="000718BE" w:rsidRPr="001A74F7" w:rsidRDefault="000718BE" w:rsidP="000718BE">
      <w:pPr>
        <w:spacing w:after="120" w:line="360" w:lineRule="auto"/>
        <w:jc w:val="both"/>
        <w:rPr>
          <w:rFonts w:eastAsia="Times New Roman"/>
          <w:b/>
          <w:lang w:val="en-GB"/>
        </w:rPr>
      </w:pPr>
    </w:p>
    <w:p w14:paraId="05C8F92D" w14:textId="692D0C61" w:rsidR="000718BE" w:rsidRPr="00A553D3" w:rsidRDefault="000718BE" w:rsidP="00DD1544">
      <w:pPr>
        <w:spacing w:after="120" w:line="240" w:lineRule="auto"/>
        <w:jc w:val="both"/>
        <w:rPr>
          <w:rFonts w:eastAsia="Times New Roman"/>
          <w:b/>
        </w:rPr>
      </w:pPr>
      <w:r w:rsidRPr="00A553D3">
        <w:rPr>
          <w:rFonts w:eastAsia="Times New Roman"/>
          <w:b/>
        </w:rPr>
        <w:t>Bahia</w:t>
      </w:r>
    </w:p>
    <w:p w14:paraId="0A0BF849" w14:textId="2EF509E0" w:rsidR="000718BE" w:rsidRPr="00A553D3" w:rsidRDefault="000718BE" w:rsidP="00DD1544">
      <w:pPr>
        <w:spacing w:after="120" w:line="240" w:lineRule="auto"/>
        <w:jc w:val="both"/>
        <w:rPr>
          <w:rFonts w:eastAsia="Times New Roman"/>
          <w:color w:val="000000"/>
        </w:rPr>
      </w:pPr>
      <w:r w:rsidRPr="00A553D3">
        <w:rPr>
          <w:rFonts w:eastAsia="Times New Roman"/>
          <w:i/>
          <w:color w:val="000000"/>
        </w:rPr>
        <w:t xml:space="preserve">Hospital Geral </w:t>
      </w:r>
      <w:proofErr w:type="spellStart"/>
      <w:r w:rsidRPr="00A553D3">
        <w:rPr>
          <w:rFonts w:eastAsia="Times New Roman"/>
          <w:i/>
          <w:color w:val="000000"/>
        </w:rPr>
        <w:t>Clériston</w:t>
      </w:r>
      <w:proofErr w:type="spellEnd"/>
      <w:r w:rsidRPr="00A553D3">
        <w:rPr>
          <w:rFonts w:eastAsia="Times New Roman"/>
          <w:i/>
          <w:color w:val="000000"/>
        </w:rPr>
        <w:t xml:space="preserve"> Andrade</w:t>
      </w:r>
      <w:r w:rsidRPr="00A553D3">
        <w:rPr>
          <w:rFonts w:eastAsia="Times New Roman"/>
          <w:color w:val="000000"/>
        </w:rPr>
        <w:t xml:space="preserve"> – Principal </w:t>
      </w:r>
      <w:proofErr w:type="spellStart"/>
      <w:r w:rsidRPr="00A553D3">
        <w:rPr>
          <w:rFonts w:eastAsia="Times New Roman"/>
          <w:color w:val="000000"/>
        </w:rPr>
        <w:t>investigator</w:t>
      </w:r>
      <w:proofErr w:type="spellEnd"/>
      <w:r w:rsidRPr="00A553D3">
        <w:rPr>
          <w:rFonts w:eastAsia="Times New Roman"/>
          <w:color w:val="000000"/>
        </w:rPr>
        <w:t>: Lúcio Couto de Oliveira Júnior.</w:t>
      </w:r>
    </w:p>
    <w:p w14:paraId="0840C032" w14:textId="77777777" w:rsidR="000718BE" w:rsidRPr="00A553D3" w:rsidRDefault="000718BE" w:rsidP="00DD1544">
      <w:pPr>
        <w:spacing w:after="120" w:line="240" w:lineRule="auto"/>
        <w:jc w:val="both"/>
        <w:rPr>
          <w:rFonts w:eastAsia="Times New Roman"/>
          <w:color w:val="000000"/>
        </w:rPr>
      </w:pPr>
    </w:p>
    <w:p w14:paraId="3719F011" w14:textId="77777777" w:rsidR="000718BE" w:rsidRPr="00A553D3" w:rsidRDefault="000718BE" w:rsidP="00DD1544">
      <w:pPr>
        <w:spacing w:after="120" w:line="240" w:lineRule="auto"/>
        <w:jc w:val="both"/>
        <w:rPr>
          <w:rFonts w:eastAsia="Times New Roman"/>
          <w:b/>
        </w:rPr>
      </w:pPr>
      <w:r w:rsidRPr="00A553D3">
        <w:rPr>
          <w:rFonts w:eastAsia="Times New Roman"/>
          <w:b/>
        </w:rPr>
        <w:t>Goiás</w:t>
      </w:r>
    </w:p>
    <w:p w14:paraId="791B94F6" w14:textId="603BC6B7" w:rsidR="000718BE" w:rsidRPr="00A553D3" w:rsidRDefault="000718BE" w:rsidP="00DD1544">
      <w:pPr>
        <w:spacing w:after="120" w:line="240" w:lineRule="auto"/>
        <w:jc w:val="both"/>
        <w:rPr>
          <w:rFonts w:eastAsia="Times New Roman"/>
          <w:color w:val="000000" w:themeColor="text1"/>
        </w:rPr>
      </w:pPr>
      <w:r w:rsidRPr="00A553D3">
        <w:rPr>
          <w:rFonts w:eastAsia="Times New Roman"/>
          <w:i/>
          <w:color w:val="000000"/>
        </w:rPr>
        <w:t xml:space="preserve">Hospital de Urgências de </w:t>
      </w:r>
      <w:r w:rsidRPr="00A553D3">
        <w:rPr>
          <w:rFonts w:eastAsia="Times New Roman"/>
          <w:i/>
          <w:color w:val="000000" w:themeColor="text1"/>
        </w:rPr>
        <w:t>Goiânia</w:t>
      </w:r>
      <w:r w:rsidRPr="00A553D3">
        <w:rPr>
          <w:rFonts w:eastAsia="Times New Roman"/>
          <w:color w:val="000000" w:themeColor="text1"/>
        </w:rPr>
        <w:t xml:space="preserve"> – Principal </w:t>
      </w:r>
      <w:proofErr w:type="spellStart"/>
      <w:r w:rsidRPr="00A553D3">
        <w:rPr>
          <w:rFonts w:eastAsia="Times New Roman"/>
          <w:color w:val="000000" w:themeColor="text1"/>
        </w:rPr>
        <w:t>investigator</w:t>
      </w:r>
      <w:proofErr w:type="spellEnd"/>
      <w:r w:rsidRPr="00A553D3">
        <w:rPr>
          <w:rFonts w:eastAsia="Times New Roman"/>
          <w:color w:val="000000" w:themeColor="text1"/>
        </w:rPr>
        <w:t xml:space="preserve">: José </w:t>
      </w:r>
      <w:proofErr w:type="spellStart"/>
      <w:r w:rsidRPr="00A553D3">
        <w:rPr>
          <w:rFonts w:eastAsia="Times New Roman"/>
          <w:color w:val="000000" w:themeColor="text1"/>
        </w:rPr>
        <w:t>Mario</w:t>
      </w:r>
      <w:proofErr w:type="spellEnd"/>
      <w:r w:rsidRPr="00A553D3">
        <w:rPr>
          <w:rFonts w:eastAsia="Times New Roman"/>
          <w:color w:val="000000" w:themeColor="text1"/>
        </w:rPr>
        <w:t xml:space="preserve"> Meira Teles.</w:t>
      </w:r>
    </w:p>
    <w:p w14:paraId="322EAAF0" w14:textId="77777777" w:rsidR="000718BE" w:rsidRPr="00A553D3" w:rsidRDefault="000718BE" w:rsidP="00DD1544">
      <w:pPr>
        <w:spacing w:after="120" w:line="240" w:lineRule="auto"/>
        <w:jc w:val="both"/>
        <w:rPr>
          <w:rFonts w:eastAsia="Times New Roman"/>
          <w:color w:val="000000" w:themeColor="text1"/>
        </w:rPr>
      </w:pPr>
    </w:p>
    <w:p w14:paraId="43607F8C" w14:textId="77777777" w:rsidR="000718BE" w:rsidRPr="00A553D3" w:rsidRDefault="000718BE" w:rsidP="00DD1544">
      <w:pPr>
        <w:spacing w:after="120" w:line="240" w:lineRule="auto"/>
        <w:jc w:val="both"/>
        <w:rPr>
          <w:rFonts w:eastAsia="Times New Roman"/>
          <w:b/>
        </w:rPr>
      </w:pPr>
      <w:r w:rsidRPr="00A553D3">
        <w:rPr>
          <w:rFonts w:eastAsia="Times New Roman"/>
          <w:b/>
        </w:rPr>
        <w:t>Pará</w:t>
      </w:r>
    </w:p>
    <w:p w14:paraId="6809E6D6" w14:textId="62E81EC6" w:rsidR="000718BE" w:rsidRPr="00A553D3" w:rsidRDefault="000718BE" w:rsidP="00DD1544">
      <w:pPr>
        <w:spacing w:after="120" w:line="240" w:lineRule="auto"/>
        <w:jc w:val="both"/>
        <w:rPr>
          <w:rFonts w:eastAsia="Times New Roman"/>
          <w:color w:val="222222"/>
        </w:rPr>
      </w:pPr>
      <w:r w:rsidRPr="00A553D3">
        <w:rPr>
          <w:rFonts w:eastAsia="Times New Roman"/>
          <w:i/>
          <w:color w:val="222222"/>
        </w:rPr>
        <w:t xml:space="preserve">Hospital Regional do Baixo Amazonas </w:t>
      </w:r>
      <w:r w:rsidRPr="00A553D3">
        <w:rPr>
          <w:rFonts w:eastAsia="Times New Roman"/>
          <w:color w:val="000000" w:themeColor="text1"/>
        </w:rPr>
        <w:t xml:space="preserve">– Principal </w:t>
      </w:r>
      <w:proofErr w:type="spellStart"/>
      <w:r w:rsidRPr="00A553D3">
        <w:rPr>
          <w:rFonts w:eastAsia="Times New Roman"/>
          <w:color w:val="000000" w:themeColor="text1"/>
        </w:rPr>
        <w:t>investigator</w:t>
      </w:r>
      <w:proofErr w:type="spellEnd"/>
      <w:r w:rsidRPr="00A553D3">
        <w:rPr>
          <w:rFonts w:eastAsia="Times New Roman"/>
          <w:color w:val="000000" w:themeColor="text1"/>
        </w:rPr>
        <w:t>:</w:t>
      </w:r>
      <w:r w:rsidRPr="00A553D3">
        <w:rPr>
          <w:rFonts w:eastAsia="Times New Roman"/>
          <w:color w:val="222222"/>
        </w:rPr>
        <w:t xml:space="preserve"> Lívia Correa e Castro.</w:t>
      </w:r>
    </w:p>
    <w:p w14:paraId="5EE99CCC" w14:textId="77777777" w:rsidR="000718BE" w:rsidRPr="00A553D3" w:rsidRDefault="000718BE" w:rsidP="00DD1544">
      <w:pPr>
        <w:spacing w:after="120" w:line="240" w:lineRule="auto"/>
        <w:jc w:val="both"/>
        <w:rPr>
          <w:rFonts w:eastAsia="Times New Roman"/>
          <w:color w:val="222222"/>
        </w:rPr>
      </w:pPr>
    </w:p>
    <w:p w14:paraId="43311E05" w14:textId="77777777" w:rsidR="000718BE" w:rsidRPr="00A553D3" w:rsidRDefault="000718BE" w:rsidP="00DD1544">
      <w:pPr>
        <w:spacing w:after="120" w:line="240" w:lineRule="auto"/>
        <w:jc w:val="both"/>
        <w:rPr>
          <w:rFonts w:eastAsia="Times New Roman"/>
          <w:b/>
        </w:rPr>
      </w:pPr>
      <w:r w:rsidRPr="00A553D3">
        <w:rPr>
          <w:rFonts w:eastAsia="Times New Roman"/>
          <w:b/>
        </w:rPr>
        <w:t>Rio Grande do Sul</w:t>
      </w:r>
    </w:p>
    <w:p w14:paraId="4E596C79" w14:textId="05830831" w:rsidR="000718BE" w:rsidRPr="00A553D3" w:rsidRDefault="000718BE" w:rsidP="00DD1544">
      <w:pPr>
        <w:spacing w:after="120" w:line="240" w:lineRule="auto"/>
        <w:jc w:val="both"/>
        <w:rPr>
          <w:rFonts w:eastAsia="Times New Roman"/>
          <w:color w:val="222222"/>
        </w:rPr>
      </w:pPr>
      <w:r w:rsidRPr="00A553D3">
        <w:rPr>
          <w:rFonts w:eastAsia="Times New Roman"/>
          <w:i/>
          <w:color w:val="222222"/>
        </w:rPr>
        <w:t xml:space="preserve">Hospital Ernesto </w:t>
      </w:r>
      <w:proofErr w:type="spellStart"/>
      <w:r w:rsidRPr="00A553D3">
        <w:rPr>
          <w:rFonts w:eastAsia="Times New Roman"/>
          <w:i/>
          <w:color w:val="222222"/>
        </w:rPr>
        <w:t>Dornelles</w:t>
      </w:r>
      <w:proofErr w:type="spellEnd"/>
      <w:r w:rsidRPr="00A553D3">
        <w:rPr>
          <w:rFonts w:eastAsia="Times New Roman"/>
          <w:color w:val="222222"/>
        </w:rPr>
        <w:t xml:space="preserve"> </w:t>
      </w:r>
      <w:r w:rsidRPr="00A553D3">
        <w:rPr>
          <w:rFonts w:eastAsia="Times New Roman"/>
          <w:color w:val="000000" w:themeColor="text1"/>
        </w:rPr>
        <w:t xml:space="preserve">– Principal </w:t>
      </w:r>
      <w:proofErr w:type="spellStart"/>
      <w:r w:rsidRPr="00A553D3">
        <w:rPr>
          <w:rFonts w:eastAsia="Times New Roman"/>
          <w:color w:val="000000" w:themeColor="text1"/>
        </w:rPr>
        <w:t>investigator</w:t>
      </w:r>
      <w:proofErr w:type="spellEnd"/>
      <w:r w:rsidRPr="00A553D3">
        <w:rPr>
          <w:rFonts w:eastAsia="Times New Roman"/>
          <w:color w:val="000000" w:themeColor="text1"/>
        </w:rPr>
        <w:t xml:space="preserve">: </w:t>
      </w:r>
      <w:r w:rsidRPr="00A553D3">
        <w:rPr>
          <w:rFonts w:eastAsia="Times New Roman"/>
          <w:color w:val="222222"/>
        </w:rPr>
        <w:t>André Sant’Ana Machado.</w:t>
      </w:r>
    </w:p>
    <w:p w14:paraId="57A342CF" w14:textId="77777777" w:rsidR="000718BE" w:rsidRPr="00A553D3" w:rsidRDefault="000718BE" w:rsidP="00DD1544">
      <w:pPr>
        <w:spacing w:after="120" w:line="240" w:lineRule="auto"/>
        <w:jc w:val="both"/>
        <w:rPr>
          <w:rFonts w:eastAsia="Times New Roman"/>
          <w:i/>
          <w:color w:val="222222"/>
        </w:rPr>
      </w:pPr>
    </w:p>
    <w:p w14:paraId="2D46EBC6" w14:textId="32019C34" w:rsidR="000718BE" w:rsidRPr="00A553D3" w:rsidRDefault="000718BE" w:rsidP="00DD1544">
      <w:pPr>
        <w:spacing w:after="120" w:line="240" w:lineRule="auto"/>
        <w:jc w:val="both"/>
        <w:rPr>
          <w:rFonts w:eastAsia="Times New Roman"/>
          <w:color w:val="222222"/>
        </w:rPr>
      </w:pPr>
      <w:r w:rsidRPr="00A553D3">
        <w:rPr>
          <w:rFonts w:eastAsia="Times New Roman"/>
          <w:i/>
          <w:color w:val="222222"/>
        </w:rPr>
        <w:t>Hospital de Clínicas de Porto Alegre</w:t>
      </w:r>
      <w:r w:rsidRPr="00A553D3">
        <w:rPr>
          <w:rFonts w:eastAsia="Times New Roman"/>
          <w:color w:val="222222"/>
        </w:rPr>
        <w:t xml:space="preserve"> </w:t>
      </w:r>
      <w:r w:rsidRPr="00A553D3">
        <w:rPr>
          <w:rFonts w:eastAsia="Times New Roman"/>
          <w:color w:val="000000" w:themeColor="text1"/>
        </w:rPr>
        <w:t xml:space="preserve">– Principal </w:t>
      </w:r>
      <w:proofErr w:type="spellStart"/>
      <w:r w:rsidRPr="00A553D3">
        <w:rPr>
          <w:rFonts w:eastAsia="Times New Roman"/>
          <w:color w:val="000000" w:themeColor="text1"/>
        </w:rPr>
        <w:t>investigator</w:t>
      </w:r>
      <w:proofErr w:type="spellEnd"/>
      <w:r w:rsidRPr="00A553D3">
        <w:rPr>
          <w:rFonts w:eastAsia="Times New Roman"/>
          <w:color w:val="000000" w:themeColor="text1"/>
        </w:rPr>
        <w:t xml:space="preserve">: </w:t>
      </w:r>
      <w:proofErr w:type="spellStart"/>
      <w:r w:rsidRPr="00A553D3">
        <w:rPr>
          <w:rFonts w:eastAsia="Times New Roman"/>
          <w:color w:val="222222"/>
        </w:rPr>
        <w:t>Silvia</w:t>
      </w:r>
      <w:proofErr w:type="spellEnd"/>
      <w:r w:rsidRPr="00A553D3">
        <w:rPr>
          <w:rFonts w:eastAsia="Times New Roman"/>
          <w:color w:val="222222"/>
        </w:rPr>
        <w:t xml:space="preserve"> Regina Rios Vieira. </w:t>
      </w:r>
    </w:p>
    <w:p w14:paraId="14CFC5FA" w14:textId="77777777" w:rsidR="000718BE" w:rsidRPr="00A553D3" w:rsidRDefault="000718BE" w:rsidP="00DD1544">
      <w:pPr>
        <w:spacing w:after="120" w:line="240" w:lineRule="auto"/>
        <w:jc w:val="both"/>
        <w:rPr>
          <w:rFonts w:eastAsia="Times New Roman"/>
          <w:color w:val="222222"/>
        </w:rPr>
      </w:pPr>
    </w:p>
    <w:p w14:paraId="25E39B7D" w14:textId="101EBA6C" w:rsidR="000718BE" w:rsidRPr="00A553D3" w:rsidRDefault="000718BE" w:rsidP="00DD1544">
      <w:pPr>
        <w:spacing w:after="120" w:line="240" w:lineRule="auto"/>
        <w:jc w:val="both"/>
        <w:rPr>
          <w:rFonts w:eastAsia="Times New Roman"/>
          <w:color w:val="000000" w:themeColor="text1"/>
        </w:rPr>
      </w:pPr>
      <w:r w:rsidRPr="00A553D3">
        <w:rPr>
          <w:rFonts w:eastAsia="Times New Roman"/>
          <w:i/>
          <w:color w:val="000000" w:themeColor="text1"/>
        </w:rPr>
        <w:t xml:space="preserve">Hospital Moinhos de Vento </w:t>
      </w:r>
      <w:r w:rsidRPr="00A553D3">
        <w:rPr>
          <w:rFonts w:eastAsia="Times New Roman"/>
          <w:color w:val="000000" w:themeColor="text1"/>
        </w:rPr>
        <w:t xml:space="preserve">– Principal </w:t>
      </w:r>
      <w:proofErr w:type="spellStart"/>
      <w:r w:rsidRPr="00A553D3">
        <w:rPr>
          <w:rFonts w:eastAsia="Times New Roman"/>
          <w:color w:val="000000" w:themeColor="text1"/>
        </w:rPr>
        <w:t>investigator</w:t>
      </w:r>
      <w:proofErr w:type="spellEnd"/>
      <w:r w:rsidRPr="00A553D3">
        <w:rPr>
          <w:rFonts w:eastAsia="Times New Roman"/>
          <w:color w:val="000000" w:themeColor="text1"/>
        </w:rPr>
        <w:t xml:space="preserve">: </w:t>
      </w:r>
      <w:proofErr w:type="spellStart"/>
      <w:r w:rsidRPr="00A553D3">
        <w:rPr>
          <w:rFonts w:eastAsia="Times New Roman"/>
          <w:color w:val="000000" w:themeColor="text1"/>
        </w:rPr>
        <w:t>Roselaine</w:t>
      </w:r>
      <w:proofErr w:type="spellEnd"/>
      <w:r w:rsidRPr="00A553D3">
        <w:rPr>
          <w:rFonts w:eastAsia="Times New Roman"/>
          <w:color w:val="000000" w:themeColor="text1"/>
        </w:rPr>
        <w:t xml:space="preserve"> Pinheiro de Oliveira. </w:t>
      </w:r>
    </w:p>
    <w:p w14:paraId="05E2838D" w14:textId="77777777" w:rsidR="000718BE" w:rsidRPr="00A553D3" w:rsidRDefault="000718BE" w:rsidP="00DD1544">
      <w:pPr>
        <w:spacing w:after="120" w:line="240" w:lineRule="auto"/>
        <w:jc w:val="both"/>
        <w:rPr>
          <w:rFonts w:eastAsia="Times New Roman"/>
          <w:color w:val="222222"/>
        </w:rPr>
      </w:pPr>
    </w:p>
    <w:p w14:paraId="11FFA8E1" w14:textId="0529E036" w:rsidR="000718BE" w:rsidRPr="00A553D3" w:rsidRDefault="000718BE" w:rsidP="00DD1544">
      <w:pPr>
        <w:spacing w:after="120" w:line="240" w:lineRule="auto"/>
        <w:jc w:val="both"/>
        <w:rPr>
          <w:rFonts w:eastAsia="Times New Roman"/>
          <w:color w:val="000000" w:themeColor="text1"/>
        </w:rPr>
      </w:pPr>
      <w:r w:rsidRPr="00A553D3">
        <w:rPr>
          <w:rFonts w:eastAsia="Times New Roman"/>
          <w:i/>
          <w:color w:val="000000" w:themeColor="text1"/>
        </w:rPr>
        <w:t>Hospital Nossa Senhora da Conceição</w:t>
      </w:r>
      <w:r w:rsidRPr="00A553D3">
        <w:rPr>
          <w:rFonts w:eastAsia="Times New Roman"/>
          <w:color w:val="000000" w:themeColor="text1"/>
        </w:rPr>
        <w:t xml:space="preserve"> – Principal </w:t>
      </w:r>
      <w:proofErr w:type="spellStart"/>
      <w:r w:rsidRPr="00A553D3">
        <w:rPr>
          <w:rFonts w:eastAsia="Times New Roman"/>
          <w:color w:val="000000" w:themeColor="text1"/>
        </w:rPr>
        <w:t>investigator</w:t>
      </w:r>
      <w:proofErr w:type="spellEnd"/>
      <w:r w:rsidRPr="00A553D3">
        <w:rPr>
          <w:rFonts w:eastAsia="Times New Roman"/>
          <w:color w:val="000000" w:themeColor="text1"/>
        </w:rPr>
        <w:t xml:space="preserve">:  Wagner </w:t>
      </w:r>
      <w:proofErr w:type="spellStart"/>
      <w:r w:rsidRPr="00A553D3">
        <w:rPr>
          <w:rFonts w:eastAsia="Times New Roman"/>
          <w:color w:val="000000" w:themeColor="text1"/>
        </w:rPr>
        <w:t>Nedel</w:t>
      </w:r>
      <w:proofErr w:type="spellEnd"/>
      <w:r w:rsidRPr="00A553D3">
        <w:rPr>
          <w:rFonts w:eastAsia="Times New Roman"/>
          <w:color w:val="000000" w:themeColor="text1"/>
        </w:rPr>
        <w:t>.</w:t>
      </w:r>
    </w:p>
    <w:p w14:paraId="328B3596" w14:textId="77777777" w:rsidR="000718BE" w:rsidRPr="00A553D3" w:rsidRDefault="000718BE" w:rsidP="00DD1544">
      <w:pPr>
        <w:spacing w:after="120" w:line="240" w:lineRule="auto"/>
        <w:jc w:val="both"/>
        <w:rPr>
          <w:rFonts w:eastAsia="Times New Roman"/>
          <w:i/>
        </w:rPr>
      </w:pPr>
    </w:p>
    <w:p w14:paraId="17FE7923" w14:textId="0141B317" w:rsidR="000718BE" w:rsidRPr="00A553D3" w:rsidRDefault="000718BE" w:rsidP="00DD1544">
      <w:pPr>
        <w:spacing w:after="120" w:line="240" w:lineRule="auto"/>
        <w:jc w:val="both"/>
        <w:rPr>
          <w:rFonts w:eastAsia="Times New Roman"/>
          <w:color w:val="222222"/>
        </w:rPr>
      </w:pPr>
      <w:r w:rsidRPr="00A553D3">
        <w:rPr>
          <w:rFonts w:eastAsia="Times New Roman"/>
          <w:i/>
        </w:rPr>
        <w:t>Hospital</w:t>
      </w:r>
      <w:r w:rsidRPr="00A553D3">
        <w:rPr>
          <w:rFonts w:eastAsia="Times New Roman"/>
          <w:i/>
          <w:color w:val="222222"/>
        </w:rPr>
        <w:t xml:space="preserve"> Santa Clara </w:t>
      </w:r>
      <w:r w:rsidRPr="00A553D3">
        <w:rPr>
          <w:rFonts w:eastAsia="Times New Roman"/>
          <w:color w:val="000000" w:themeColor="text1"/>
        </w:rPr>
        <w:t xml:space="preserve">– Principal </w:t>
      </w:r>
      <w:proofErr w:type="spellStart"/>
      <w:r w:rsidRPr="00A553D3">
        <w:rPr>
          <w:rFonts w:eastAsia="Times New Roman"/>
          <w:color w:val="000000" w:themeColor="text1"/>
        </w:rPr>
        <w:t>investigator</w:t>
      </w:r>
      <w:proofErr w:type="spellEnd"/>
      <w:r w:rsidRPr="00A553D3">
        <w:rPr>
          <w:rFonts w:eastAsia="Times New Roman"/>
          <w:color w:val="000000" w:themeColor="text1"/>
        </w:rPr>
        <w:t>:</w:t>
      </w:r>
      <w:r w:rsidRPr="00A553D3">
        <w:rPr>
          <w:rFonts w:eastAsia="Times New Roman"/>
          <w:color w:val="222222"/>
        </w:rPr>
        <w:t xml:space="preserve"> Rodrigo Boldo. </w:t>
      </w:r>
    </w:p>
    <w:p w14:paraId="1879EC70" w14:textId="77777777" w:rsidR="000718BE" w:rsidRPr="00A553D3" w:rsidRDefault="000718BE" w:rsidP="00DD1544">
      <w:pPr>
        <w:spacing w:after="120" w:line="240" w:lineRule="auto"/>
        <w:jc w:val="both"/>
        <w:rPr>
          <w:rFonts w:eastAsia="Times New Roman"/>
          <w:color w:val="222222"/>
        </w:rPr>
      </w:pPr>
    </w:p>
    <w:p w14:paraId="18704B6C" w14:textId="559A8F98" w:rsidR="000718BE" w:rsidRPr="00A553D3" w:rsidRDefault="000718BE" w:rsidP="00DD1544">
      <w:pPr>
        <w:spacing w:after="120" w:line="240" w:lineRule="auto"/>
        <w:jc w:val="both"/>
        <w:rPr>
          <w:rFonts w:eastAsia="Times New Roman"/>
        </w:rPr>
      </w:pPr>
      <w:r w:rsidRPr="00A553D3">
        <w:rPr>
          <w:rFonts w:eastAsia="Times New Roman"/>
          <w:i/>
        </w:rPr>
        <w:t xml:space="preserve">Pavilhão Pereira Filho </w:t>
      </w:r>
      <w:r w:rsidRPr="00A553D3">
        <w:rPr>
          <w:rFonts w:eastAsia="Times New Roman"/>
          <w:color w:val="000000" w:themeColor="text1"/>
        </w:rPr>
        <w:t xml:space="preserve">– Principal </w:t>
      </w:r>
      <w:proofErr w:type="spellStart"/>
      <w:r w:rsidRPr="00A553D3">
        <w:rPr>
          <w:rFonts w:eastAsia="Times New Roman"/>
          <w:color w:val="000000" w:themeColor="text1"/>
        </w:rPr>
        <w:t>investigator</w:t>
      </w:r>
      <w:proofErr w:type="spellEnd"/>
      <w:r w:rsidRPr="00A553D3">
        <w:rPr>
          <w:rFonts w:eastAsia="Times New Roman"/>
          <w:color w:val="000000" w:themeColor="text1"/>
        </w:rPr>
        <w:t>:</w:t>
      </w:r>
      <w:r w:rsidRPr="00A553D3">
        <w:rPr>
          <w:rFonts w:eastAsia="Cambria"/>
        </w:rPr>
        <w:t xml:space="preserve"> </w:t>
      </w:r>
      <w:proofErr w:type="spellStart"/>
      <w:r w:rsidRPr="00A553D3">
        <w:rPr>
          <w:rFonts w:eastAsia="Cambria"/>
        </w:rPr>
        <w:t>Daniella</w:t>
      </w:r>
      <w:proofErr w:type="spellEnd"/>
      <w:r w:rsidRPr="00A553D3">
        <w:rPr>
          <w:rFonts w:eastAsia="Cambria"/>
        </w:rPr>
        <w:t xml:space="preserve"> Cunha </w:t>
      </w:r>
      <w:proofErr w:type="spellStart"/>
      <w:r w:rsidRPr="00A553D3">
        <w:rPr>
          <w:rFonts w:eastAsia="Cambria"/>
        </w:rPr>
        <w:t>Birriel</w:t>
      </w:r>
      <w:proofErr w:type="spellEnd"/>
      <w:r w:rsidRPr="00A553D3">
        <w:rPr>
          <w:rFonts w:eastAsia="Cambria"/>
        </w:rPr>
        <w:t>.</w:t>
      </w:r>
    </w:p>
    <w:p w14:paraId="270A33B2" w14:textId="77777777" w:rsidR="000718BE" w:rsidRPr="00A553D3" w:rsidRDefault="000718BE" w:rsidP="00DD1544">
      <w:pPr>
        <w:spacing w:after="120" w:line="240" w:lineRule="auto"/>
        <w:jc w:val="both"/>
        <w:rPr>
          <w:rFonts w:eastAsia="Times New Roman"/>
        </w:rPr>
      </w:pPr>
    </w:p>
    <w:p w14:paraId="4D6DF5C0" w14:textId="77777777" w:rsidR="000718BE" w:rsidRPr="00A553D3" w:rsidRDefault="000718BE" w:rsidP="00DD1544">
      <w:pPr>
        <w:spacing w:after="120" w:line="240" w:lineRule="auto"/>
        <w:jc w:val="both"/>
        <w:rPr>
          <w:rFonts w:eastAsia="Times New Roman"/>
          <w:b/>
        </w:rPr>
      </w:pPr>
      <w:r w:rsidRPr="00A553D3">
        <w:rPr>
          <w:rFonts w:eastAsia="Times New Roman"/>
          <w:b/>
        </w:rPr>
        <w:t>São Paulo</w:t>
      </w:r>
    </w:p>
    <w:p w14:paraId="0E79A889" w14:textId="6EC526DE" w:rsidR="000718BE" w:rsidRDefault="000718BE" w:rsidP="00DD1544">
      <w:pPr>
        <w:spacing w:after="120" w:line="240" w:lineRule="auto"/>
        <w:jc w:val="both"/>
        <w:rPr>
          <w:rFonts w:eastAsia="Cambria"/>
        </w:rPr>
      </w:pPr>
      <w:r w:rsidRPr="00A553D3">
        <w:rPr>
          <w:rFonts w:eastAsia="Times New Roman"/>
          <w:i/>
        </w:rPr>
        <w:t>Hospital do Coração</w:t>
      </w:r>
      <w:r w:rsidRPr="00A553D3">
        <w:rPr>
          <w:rFonts w:eastAsia="Times New Roman"/>
        </w:rPr>
        <w:t xml:space="preserve"> </w:t>
      </w:r>
      <w:r w:rsidRPr="00A553D3">
        <w:rPr>
          <w:rFonts w:eastAsia="Times New Roman"/>
          <w:color w:val="000000" w:themeColor="text1"/>
        </w:rPr>
        <w:t xml:space="preserve">– Principal </w:t>
      </w:r>
      <w:proofErr w:type="spellStart"/>
      <w:r w:rsidRPr="00A553D3">
        <w:rPr>
          <w:rFonts w:eastAsia="Times New Roman"/>
          <w:color w:val="000000" w:themeColor="text1"/>
        </w:rPr>
        <w:t>investigator</w:t>
      </w:r>
      <w:proofErr w:type="spellEnd"/>
      <w:r w:rsidRPr="00A553D3">
        <w:rPr>
          <w:rFonts w:eastAsia="Times New Roman"/>
          <w:color w:val="000000" w:themeColor="text1"/>
        </w:rPr>
        <w:t xml:space="preserve">: </w:t>
      </w:r>
      <w:r w:rsidRPr="00A553D3">
        <w:rPr>
          <w:rFonts w:eastAsia="Times New Roman"/>
        </w:rPr>
        <w:t xml:space="preserve"> </w:t>
      </w:r>
      <w:r w:rsidRPr="00A553D3">
        <w:rPr>
          <w:rFonts w:eastAsia="Cambria"/>
        </w:rPr>
        <w:t xml:space="preserve">Alexandre </w:t>
      </w:r>
      <w:proofErr w:type="spellStart"/>
      <w:r w:rsidRPr="00A553D3">
        <w:rPr>
          <w:rFonts w:eastAsia="Cambria"/>
        </w:rPr>
        <w:t>Biasi</w:t>
      </w:r>
      <w:proofErr w:type="spellEnd"/>
      <w:r w:rsidRPr="00A553D3">
        <w:rPr>
          <w:rFonts w:eastAsia="Cambria"/>
        </w:rPr>
        <w:t xml:space="preserve"> Cavalcanti.</w:t>
      </w:r>
    </w:p>
    <w:p w14:paraId="1C71134E" w14:textId="38FE462B" w:rsidR="003D2CD9" w:rsidRDefault="003D2CD9" w:rsidP="000718BE">
      <w:pPr>
        <w:spacing w:after="120" w:line="360" w:lineRule="auto"/>
        <w:jc w:val="both"/>
        <w:rPr>
          <w:rFonts w:eastAsia="Cambria"/>
        </w:rPr>
      </w:pPr>
    </w:p>
    <w:p w14:paraId="3BD63657" w14:textId="77777777" w:rsidR="00DC76BF" w:rsidRPr="00E84C4F" w:rsidRDefault="00DC76BF" w:rsidP="003D2CD9">
      <w:pPr>
        <w:pStyle w:val="Legenda"/>
        <w:keepNext/>
        <w:jc w:val="center"/>
        <w:outlineLvl w:val="0"/>
      </w:pPr>
      <w:bookmarkStart w:id="4" w:name="_Toc160900066"/>
      <w:bookmarkStart w:id="5" w:name="_GoBack"/>
    </w:p>
    <w:p w14:paraId="35DE48BE" w14:textId="77777777" w:rsidR="00DC76BF" w:rsidRPr="00E84C4F" w:rsidRDefault="00DC76BF" w:rsidP="003D2CD9">
      <w:pPr>
        <w:pStyle w:val="Legenda"/>
        <w:keepNext/>
        <w:jc w:val="center"/>
        <w:outlineLvl w:val="0"/>
      </w:pPr>
    </w:p>
    <w:p w14:paraId="44411AE9" w14:textId="345B33F3" w:rsidR="00DC76BF" w:rsidRPr="00E84C4F" w:rsidRDefault="00DC76BF" w:rsidP="003D2CD9">
      <w:pPr>
        <w:pStyle w:val="Legenda"/>
        <w:keepNext/>
        <w:jc w:val="center"/>
        <w:outlineLvl w:val="0"/>
      </w:pPr>
    </w:p>
    <w:p w14:paraId="29E4D2D6" w14:textId="4A792240" w:rsidR="00DC76BF" w:rsidRPr="00E84C4F" w:rsidRDefault="00DC76BF" w:rsidP="00DC76BF"/>
    <w:p w14:paraId="411DEEB4" w14:textId="0BC2E813" w:rsidR="00DC76BF" w:rsidRPr="00E84C4F" w:rsidRDefault="00DC76BF" w:rsidP="003D2CD9">
      <w:pPr>
        <w:pStyle w:val="Legenda"/>
        <w:keepNext/>
        <w:jc w:val="center"/>
        <w:outlineLvl w:val="0"/>
      </w:pPr>
    </w:p>
    <w:p w14:paraId="4F4DDB32" w14:textId="77777777" w:rsidR="00DC76BF" w:rsidRPr="00E84C4F" w:rsidRDefault="00DC76BF" w:rsidP="00DC76BF"/>
    <w:bookmarkEnd w:id="5"/>
    <w:p w14:paraId="7EDB34F6" w14:textId="7DC31C34" w:rsidR="003D2CD9" w:rsidRPr="009E1AC2" w:rsidRDefault="003D2CD9" w:rsidP="003D2CD9">
      <w:pPr>
        <w:pStyle w:val="Legenda"/>
        <w:keepNext/>
        <w:jc w:val="center"/>
        <w:outlineLvl w:val="0"/>
        <w:rPr>
          <w:lang w:val="en-US"/>
        </w:rPr>
      </w:pPr>
      <w:r w:rsidRPr="009E1AC2">
        <w:rPr>
          <w:lang w:val="en-US"/>
        </w:rPr>
        <w:lastRenderedPageBreak/>
        <w:t xml:space="preserve">Image  </w:t>
      </w:r>
      <w:r w:rsidR="006259E2">
        <w:fldChar w:fldCharType="begin"/>
      </w:r>
      <w:r w:rsidR="006259E2" w:rsidRPr="009E1AC2">
        <w:rPr>
          <w:lang w:val="en-US"/>
        </w:rPr>
        <w:instrText xml:space="preserve"> SEQ Image_ \* ARABIC </w:instrText>
      </w:r>
      <w:r w:rsidR="006259E2">
        <w:fldChar w:fldCharType="separate"/>
      </w:r>
      <w:r w:rsidR="002C1F7B">
        <w:rPr>
          <w:noProof/>
          <w:lang w:val="en-US"/>
        </w:rPr>
        <w:t>1</w:t>
      </w:r>
      <w:r w:rsidR="006259E2">
        <w:rPr>
          <w:noProof/>
        </w:rPr>
        <w:fldChar w:fldCharType="end"/>
      </w:r>
      <w:r w:rsidRPr="009E1AC2">
        <w:rPr>
          <w:lang w:val="en-US"/>
        </w:rPr>
        <w:t xml:space="preserve"> Participant flow chart diagram</w:t>
      </w:r>
      <w:bookmarkEnd w:id="4"/>
    </w:p>
    <w:p w14:paraId="3A8BC517" w14:textId="290FA12E" w:rsidR="003D2CD9" w:rsidRPr="00C90BFC" w:rsidRDefault="003D2CD9" w:rsidP="00C90BFC">
      <w:pPr>
        <w:jc w:val="center"/>
        <w:rPr>
          <w:lang w:val="en-GB"/>
        </w:rPr>
      </w:pPr>
    </w:p>
    <w:p w14:paraId="12A2286F" w14:textId="54CDA3BE" w:rsidR="00514474" w:rsidRDefault="00514474" w:rsidP="003D2CD9">
      <w:pPr>
        <w:rPr>
          <w:sz w:val="14"/>
          <w:szCs w:val="14"/>
          <w:lang w:val="en-GB"/>
        </w:rPr>
      </w:pPr>
      <w:r w:rsidRPr="00514474">
        <w:rPr>
          <w:noProof/>
          <w:sz w:val="14"/>
          <w:szCs w:val="14"/>
          <w:lang w:val="en-GB"/>
        </w:rPr>
        <w:drawing>
          <wp:inline distT="0" distB="0" distL="0" distR="0" wp14:anchorId="700F8909" wp14:editId="404B05FE">
            <wp:extent cx="5346441" cy="3504607"/>
            <wp:effectExtent l="0" t="0" r="635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4515" t="7372" r="18790" b="14914"/>
                    <a:stretch/>
                  </pic:blipFill>
                  <pic:spPr bwMode="auto">
                    <a:xfrm>
                      <a:off x="0" y="0"/>
                      <a:ext cx="5387255" cy="3531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14E9C9" w14:textId="4EE71875" w:rsidR="003D2CD9" w:rsidRPr="00100193" w:rsidRDefault="003D2CD9" w:rsidP="003D2CD9">
      <w:pPr>
        <w:rPr>
          <w:sz w:val="14"/>
          <w:szCs w:val="14"/>
          <w:lang w:val="en-GB"/>
        </w:rPr>
      </w:pPr>
      <w:r w:rsidRPr="00100193">
        <w:rPr>
          <w:sz w:val="14"/>
          <w:szCs w:val="14"/>
          <w:lang w:val="en-GB"/>
        </w:rPr>
        <w:t>MOCA, Montreal cognitive assessment</w:t>
      </w:r>
    </w:p>
    <w:p w14:paraId="0059831D" w14:textId="77777777" w:rsidR="003D2CD9" w:rsidRPr="00100193" w:rsidRDefault="003D2CD9" w:rsidP="003D2CD9">
      <w:pPr>
        <w:rPr>
          <w:lang w:val="en-GB"/>
        </w:rPr>
      </w:pPr>
    </w:p>
    <w:p w14:paraId="0507A0C4" w14:textId="77777777" w:rsidR="003D2CD9" w:rsidRPr="00100193" w:rsidRDefault="003D2CD9" w:rsidP="003D2CD9">
      <w:pPr>
        <w:rPr>
          <w:lang w:val="en-GB"/>
        </w:rPr>
      </w:pPr>
    </w:p>
    <w:p w14:paraId="0DD6A742" w14:textId="6E3E99EC" w:rsidR="003D2CD9" w:rsidRPr="003D2CD9" w:rsidRDefault="003D2CD9" w:rsidP="003D2CD9">
      <w:pPr>
        <w:rPr>
          <w:lang w:val="en-GB"/>
        </w:rPr>
      </w:pPr>
    </w:p>
    <w:p w14:paraId="7F973EA8" w14:textId="7C20C967" w:rsidR="006D558E" w:rsidRPr="00DD1544" w:rsidRDefault="006D558E">
      <w:pPr>
        <w:rPr>
          <w:lang w:val="en-US"/>
        </w:rPr>
      </w:pPr>
      <w:r w:rsidRPr="00DD1544">
        <w:rPr>
          <w:lang w:val="en-US"/>
        </w:rPr>
        <w:br w:type="page"/>
      </w:r>
    </w:p>
    <w:p w14:paraId="6A0A430A" w14:textId="77777777" w:rsidR="002D58BA" w:rsidRPr="00DD1544" w:rsidRDefault="002D58BA">
      <w:pPr>
        <w:rPr>
          <w:lang w:val="en-US"/>
        </w:rPr>
        <w:sectPr w:rsidR="002D58BA" w:rsidRPr="00DD1544" w:rsidSect="00E278E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8FB4BBE" w14:textId="0A578424" w:rsidR="002D58BA" w:rsidRPr="00CF3862" w:rsidRDefault="002D58BA" w:rsidP="002F2E19">
      <w:pPr>
        <w:pStyle w:val="Legenda"/>
        <w:keepNext/>
        <w:outlineLvl w:val="0"/>
        <w:rPr>
          <w:lang w:val="en-US"/>
        </w:rPr>
      </w:pPr>
      <w:bookmarkStart w:id="6" w:name="_Toc160900067"/>
      <w:r w:rsidRPr="00CF3862">
        <w:rPr>
          <w:lang w:val="en-US"/>
        </w:rPr>
        <w:lastRenderedPageBreak/>
        <w:t xml:space="preserve">Table </w:t>
      </w:r>
      <w:r>
        <w:fldChar w:fldCharType="begin"/>
      </w:r>
      <w:r w:rsidRPr="00CF3862">
        <w:rPr>
          <w:lang w:val="en-US"/>
        </w:rPr>
        <w:instrText xml:space="preserve"> SEQ Table \* ARABIC </w:instrText>
      </w:r>
      <w:r>
        <w:fldChar w:fldCharType="separate"/>
      </w:r>
      <w:r w:rsidR="002C1F7B">
        <w:rPr>
          <w:noProof/>
          <w:lang w:val="en-US"/>
        </w:rPr>
        <w:t>1</w:t>
      </w:r>
      <w:r>
        <w:fldChar w:fldCharType="end"/>
      </w:r>
      <w:r w:rsidRPr="00CF3862">
        <w:rPr>
          <w:lang w:val="en-US"/>
        </w:rPr>
        <w:t xml:space="preserve"> Baseline characteristics of </w:t>
      </w:r>
      <w:r w:rsidR="00492171">
        <w:rPr>
          <w:lang w:val="en-US"/>
        </w:rPr>
        <w:t xml:space="preserve">all </w:t>
      </w:r>
      <w:r w:rsidRPr="00CF3862">
        <w:rPr>
          <w:lang w:val="en-US"/>
        </w:rPr>
        <w:t xml:space="preserve">patients </w:t>
      </w:r>
      <w:r w:rsidR="00492171">
        <w:rPr>
          <w:lang w:val="en-US"/>
        </w:rPr>
        <w:t xml:space="preserve">with or without </w:t>
      </w:r>
      <w:r w:rsidRPr="00CF3862">
        <w:rPr>
          <w:lang w:val="en-US"/>
        </w:rPr>
        <w:t>cognitive assessment at M12</w:t>
      </w:r>
      <w:bookmarkEnd w:id="6"/>
    </w:p>
    <w:tbl>
      <w:tblPr>
        <w:tblW w:w="131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6"/>
        <w:gridCol w:w="2020"/>
        <w:gridCol w:w="2100"/>
        <w:gridCol w:w="2100"/>
      </w:tblGrid>
      <w:tr w:rsidR="002D58BA" w:rsidRPr="00CF3862" w14:paraId="04E3F468" w14:textId="77777777" w:rsidTr="00830DF2">
        <w:trPr>
          <w:trHeight w:val="300"/>
        </w:trPr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5788A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  <w:t>Sociodemographic characteristics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E08AC" w14:textId="25931FB4" w:rsidR="002D58BA" w:rsidRPr="00CF3862" w:rsidRDefault="00830DF2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pt-P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pt-PT"/>
              </w:rPr>
              <w:t>Completed assessment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F6D5A" w14:textId="35AEAEB0" w:rsidR="002D58BA" w:rsidRPr="00CF3862" w:rsidRDefault="00481BD3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pt-PT"/>
              </w:rPr>
              <w:t>Losses to follow-up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2D862" w14:textId="09705BB3" w:rsidR="002D58BA" w:rsidRPr="00CF3862" w:rsidRDefault="00481BD3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pt-P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pt-PT"/>
              </w:rPr>
              <w:t>Death</w:t>
            </w:r>
          </w:p>
        </w:tc>
      </w:tr>
      <w:tr w:rsidR="002D58BA" w:rsidRPr="00CF3862" w14:paraId="4BCCCCE6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3F43A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Age, years – median (IQR)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D229F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60 (47.8-68.2)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60786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68 (52-78)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B90BF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69 (56-79)</w:t>
            </w:r>
          </w:p>
        </w:tc>
      </w:tr>
      <w:tr w:rsidR="002D58BA" w:rsidRPr="00CF3862" w14:paraId="48B7A61E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D6169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Age ≥65 years – no./total no. (%)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EA20E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166/452 (36.7)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BD3AC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373/656 (56.9)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42621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249/410 (60.7)</w:t>
            </w:r>
          </w:p>
        </w:tc>
      </w:tr>
      <w:tr w:rsidR="002D58BA" w:rsidRPr="00CF3862" w14:paraId="3ACA3135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CAD7B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Female sex – no./total no. (%)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826B2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215/452 (47.6)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3A6E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319/656 (48.6)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B578B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186/410 (45.4)</w:t>
            </w:r>
          </w:p>
        </w:tc>
      </w:tr>
      <w:tr w:rsidR="002D58BA" w:rsidRPr="00CF3862" w14:paraId="649743A3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EA38E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Educational attainment, years – median (IQR)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56E9C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11 (8-16)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0F910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9 (4-11)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FC2F7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8 (4-11)</w:t>
            </w:r>
          </w:p>
        </w:tc>
      </w:tr>
      <w:tr w:rsidR="002D58BA" w:rsidRPr="00CF3862" w14:paraId="7EC1BA0D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AB01D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No Higher education – no./total no. (%)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31198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323/450 (71.8)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6AB85" w14:textId="1864606D" w:rsidR="002D58BA" w:rsidRPr="00CF3862" w:rsidRDefault="007F0551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526</w:t>
            </w:r>
            <w:r w:rsidR="002D58BA"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/655 (</w:t>
            </w:r>
            <w:r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80.3</w:t>
            </w:r>
            <w:r w:rsidR="002D58BA"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EC2BE" w14:textId="26172A46" w:rsidR="002D58BA" w:rsidRPr="00CF3862" w:rsidRDefault="007F0551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338</w:t>
            </w:r>
            <w:r w:rsidR="002D58BA"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/409 (</w:t>
            </w:r>
            <w:r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82.6</w:t>
            </w:r>
            <w:r w:rsidR="002D58BA"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)</w:t>
            </w:r>
          </w:p>
        </w:tc>
      </w:tr>
      <w:tr w:rsidR="002D58BA" w:rsidRPr="00CF3862" w14:paraId="6B7D6007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B8C6A" w14:textId="61BD894F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</w:t>
            </w:r>
            <w:r w:rsidR="00F8216F" w:rsidRPr="00F8216F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Monthly per capita household </w:t>
            </w:r>
            <w:proofErr w:type="spellStart"/>
            <w:r w:rsidR="00F8216F" w:rsidRPr="00F8216F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income</w:t>
            </w:r>
            <w:r w:rsidRPr="00CF3862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GB" w:eastAsia="pt-PT"/>
              </w:rPr>
              <w:t>a</w:t>
            </w:r>
            <w:proofErr w:type="spellEnd"/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, USD – median (IQR)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6BCE9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671.7 (403-1641.2)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A20E5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486.7 (249.5-1344.8)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CBA8C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466.9 (268.9-806.9)</w:t>
            </w:r>
          </w:p>
        </w:tc>
      </w:tr>
      <w:tr w:rsidR="002D58BA" w:rsidRPr="00E84C4F" w14:paraId="10488A41" w14:textId="77777777" w:rsidTr="00830DF2">
        <w:trPr>
          <w:trHeight w:val="300"/>
        </w:trPr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9DE36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  <w:t>State of health before admission to the ICU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E863A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012EC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42B5E2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 </w:t>
            </w:r>
          </w:p>
        </w:tc>
      </w:tr>
      <w:tr w:rsidR="002D58BA" w:rsidRPr="00CF3862" w14:paraId="6F9AF63E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897F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</w:t>
            </w:r>
            <w:proofErr w:type="spellStart"/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Charlson</w:t>
            </w:r>
            <w:proofErr w:type="spellEnd"/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comorbidity index – median (IQR)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3BB96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1 (0-3)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012EE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1 (0-3)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2F918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3 (1-5)</w:t>
            </w:r>
          </w:p>
        </w:tc>
      </w:tr>
      <w:tr w:rsidR="002D58BA" w:rsidRPr="00CF3862" w14:paraId="18E73276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59146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   </w:t>
            </w:r>
            <w:proofErr w:type="spellStart"/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Charlson</w:t>
            </w:r>
            <w:proofErr w:type="spellEnd"/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comorbidity index ≥2 – no./total no. (%)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301DF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209/452 (46.2)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BA0E1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324/656 (49.4)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9B8D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293/410 (71.5)</w:t>
            </w:r>
          </w:p>
        </w:tc>
      </w:tr>
      <w:tr w:rsidR="002D58BA" w:rsidRPr="00CF3862" w14:paraId="7377C611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7A238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History of depression – no./total no. (%)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737E2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77/449 (17.1)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7E31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138/651 (21.2)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F445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75/407 (18.4)</w:t>
            </w:r>
          </w:p>
        </w:tc>
      </w:tr>
      <w:tr w:rsidR="002D58BA" w:rsidRPr="00CF3862" w14:paraId="623EB04F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6738F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History of anxiety – no./total no. (%)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C18AF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88/451 (19.5)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B9BFD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121/650 (18.6)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BE50B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69/407 (17)</w:t>
            </w:r>
          </w:p>
        </w:tc>
      </w:tr>
      <w:tr w:rsidR="002D58BA" w:rsidRPr="00CF3862" w14:paraId="67EAFEC6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EB452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Barthel Index – median (IQR)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87DA9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100 (95-100)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9AE5C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100 (88.8-100)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2E3D3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95 (75-100)</w:t>
            </w:r>
          </w:p>
        </w:tc>
      </w:tr>
      <w:tr w:rsidR="002D58BA" w:rsidRPr="00CF3862" w14:paraId="177E5CF0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CEC23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   [0-25]-Total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BDE5E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2/451 (0.4)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EAC51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27/656 (4.1)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760B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27/409 (6.6)</w:t>
            </w:r>
          </w:p>
        </w:tc>
      </w:tr>
      <w:tr w:rsidR="002D58BA" w:rsidRPr="00CF3862" w14:paraId="22EAD93F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02DF7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   (25-50]-Severe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04136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7/451 (1.6)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27E59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51/656 (7.8)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5EBFC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62/409 (15.2)</w:t>
            </w:r>
          </w:p>
        </w:tc>
      </w:tr>
      <w:tr w:rsidR="002D58BA" w:rsidRPr="00CF3862" w14:paraId="4D349D68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D104B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   (50-75]-Moderate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6CEE1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13/451 (2.9)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9270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169/656 (25.8)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DA08B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137/409 (33.5)</w:t>
            </w:r>
          </w:p>
        </w:tc>
      </w:tr>
      <w:tr w:rsidR="002D58BA" w:rsidRPr="00CF3862" w14:paraId="066178B8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77F5C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   (75-99]-Mild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DF1CB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111/451 (24.6)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1DEE0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33/656 (5)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00F5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20/409 (4.9)</w:t>
            </w:r>
          </w:p>
        </w:tc>
      </w:tr>
      <w:tr w:rsidR="002D58BA" w:rsidRPr="00CF3862" w14:paraId="264344D8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E9C8" w14:textId="0B35F52B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   '100</w:t>
            </w:r>
            <w:r w:rsidR="00597A73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</w:t>
            </w:r>
            <w:r w:rsidR="00597A73" w:rsidRPr="00597A73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- Independent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58DAC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318/451 (70.5)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EE88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376/656 (57.3)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39261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163/409 (39.9)</w:t>
            </w:r>
          </w:p>
        </w:tc>
      </w:tr>
      <w:tr w:rsidR="002D58BA" w:rsidRPr="00E84C4F" w14:paraId="26F847C3" w14:textId="77777777" w:rsidTr="00830DF2">
        <w:trPr>
          <w:trHeight w:val="300"/>
        </w:trPr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B4CF62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  <w:t>Characteristics of acute critical illness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4D64B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1DC01B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FA2E1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 </w:t>
            </w:r>
          </w:p>
        </w:tc>
      </w:tr>
      <w:tr w:rsidR="002D58BA" w:rsidRPr="00CF3862" w14:paraId="63FF4FBD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5DC42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ICU Admission type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F9058" w14:textId="77777777" w:rsidR="002D58BA" w:rsidRPr="00CF3862" w:rsidRDefault="002D58BA" w:rsidP="002D5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pt-PT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3492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PT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8C26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PT"/>
              </w:rPr>
            </w:pPr>
          </w:p>
        </w:tc>
      </w:tr>
      <w:tr w:rsidR="002D58BA" w:rsidRPr="00CF3862" w14:paraId="20A4B59B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2FFDE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   Medical </w:t>
            </w:r>
            <w:r w:rsidRPr="00CF3862">
              <w:rPr>
                <w:rFonts w:eastAsia="Times New Roman" w:cs="Times New Roman"/>
                <w:color w:val="000000"/>
                <w:lang w:val="en-GB" w:eastAsia="pt-PT"/>
              </w:rPr>
              <w:t>– no./total no. (%)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ECB4E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306/452 (67.7)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A3924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443/656 (67.5)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EF0B3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291/410 (71)</w:t>
            </w:r>
          </w:p>
        </w:tc>
      </w:tr>
      <w:tr w:rsidR="002D58BA" w:rsidRPr="00CF3862" w14:paraId="6846B1F3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7C616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2D58BA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 xml:space="preserve">    </w:t>
            </w:r>
            <w:proofErr w:type="spellStart"/>
            <w:r w:rsidRPr="002D58BA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Surgical</w:t>
            </w:r>
            <w:proofErr w:type="spellEnd"/>
            <w:r w:rsidRPr="002D58BA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 xml:space="preserve">, </w:t>
            </w:r>
            <w:proofErr w:type="spellStart"/>
            <w:r w:rsidRPr="002D58BA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elective</w:t>
            </w:r>
            <w:proofErr w:type="spellEnd"/>
            <w:r w:rsidRPr="002D58BA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 xml:space="preserve"> </w:t>
            </w:r>
            <w:r w:rsidRPr="002D58BA">
              <w:rPr>
                <w:rFonts w:eastAsia="Times New Roman" w:cs="Times New Roman"/>
                <w:color w:val="000000"/>
                <w:lang w:eastAsia="pt-PT"/>
              </w:rPr>
              <w:t xml:space="preserve">– </w:t>
            </w:r>
            <w:proofErr w:type="gramStart"/>
            <w:r w:rsidRPr="002D58BA">
              <w:rPr>
                <w:rFonts w:eastAsia="Times New Roman" w:cs="Times New Roman"/>
                <w:color w:val="000000"/>
                <w:lang w:eastAsia="pt-PT"/>
              </w:rPr>
              <w:t>no./</w:t>
            </w:r>
            <w:proofErr w:type="gramEnd"/>
            <w:r w:rsidRPr="002D58BA">
              <w:rPr>
                <w:rFonts w:eastAsia="Times New Roman" w:cs="Times New Roman"/>
                <w:color w:val="000000"/>
                <w:lang w:eastAsia="pt-PT"/>
              </w:rPr>
              <w:t xml:space="preserve">total no. </w:t>
            </w:r>
            <w:r w:rsidRPr="00CF3862">
              <w:rPr>
                <w:rFonts w:eastAsia="Times New Roman" w:cs="Times New Roman"/>
                <w:color w:val="000000"/>
                <w:lang w:val="en-GB" w:eastAsia="pt-PT"/>
              </w:rPr>
              <w:t>(%)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7357A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89/452 (19.7)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B49FB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114/656 (17.4)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21906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72/410 (17.6)</w:t>
            </w:r>
          </w:p>
        </w:tc>
      </w:tr>
      <w:tr w:rsidR="002D58BA" w:rsidRPr="00CF3862" w14:paraId="0D1BD042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5AF02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   Surgical, emergency </w:t>
            </w:r>
            <w:r w:rsidRPr="00CF3862">
              <w:rPr>
                <w:rFonts w:eastAsia="Times New Roman" w:cs="Times New Roman"/>
                <w:color w:val="000000"/>
                <w:lang w:val="en-GB" w:eastAsia="pt-PT"/>
              </w:rPr>
              <w:t>– no./total no. (%)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7E9F7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57/452 (12.6)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7ADE0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99/656 (15.1)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66209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47/410 (11.5)</w:t>
            </w:r>
          </w:p>
        </w:tc>
      </w:tr>
      <w:tr w:rsidR="002D58BA" w:rsidRPr="00CF3862" w14:paraId="3ECECBE3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13769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Risk of death at ICU </w:t>
            </w:r>
            <w:proofErr w:type="spellStart"/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admission</w:t>
            </w:r>
            <w:r w:rsidRPr="00CF3862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GB" w:eastAsia="pt-PT"/>
              </w:rPr>
              <w:t>b</w:t>
            </w:r>
            <w:proofErr w:type="spellEnd"/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, % – median (IQR)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7A344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14.6 (8.7-26.2)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F45BD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18.6 (11.3-35.5)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33BEC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23.5 (14.1-52.3)</w:t>
            </w:r>
          </w:p>
        </w:tc>
      </w:tr>
      <w:tr w:rsidR="002D58BA" w:rsidRPr="00CF3862" w14:paraId="2D791DDF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0A6BF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Severe sepsis or septic shock at ICU </w:t>
            </w:r>
            <w:proofErr w:type="spellStart"/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admission</w:t>
            </w:r>
            <w:r w:rsidRPr="00CF3862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GB" w:eastAsia="pt-PT"/>
              </w:rPr>
              <w:t>c</w:t>
            </w:r>
            <w:proofErr w:type="spellEnd"/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– no./total no. (%)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9BAB6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152/452 (33.6)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CC358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176/656 (26.8)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B7AC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149/410 (36.3)</w:t>
            </w:r>
          </w:p>
        </w:tc>
      </w:tr>
      <w:tr w:rsidR="002D58BA" w:rsidRPr="00CF3862" w14:paraId="298A17AA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BCC6E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lastRenderedPageBreak/>
              <w:t xml:space="preserve"> ARDS at ICU </w:t>
            </w:r>
            <w:proofErr w:type="spellStart"/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admission</w:t>
            </w:r>
            <w:r w:rsidRPr="00CF3862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GB" w:eastAsia="pt-PT"/>
              </w:rPr>
              <w:t>d</w:t>
            </w:r>
            <w:proofErr w:type="spellEnd"/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– no./total no. (%)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E5854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38/452 (8.4)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F431E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25/656 (3.8)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E9D02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14/410 (3.4)</w:t>
            </w:r>
          </w:p>
        </w:tc>
      </w:tr>
      <w:tr w:rsidR="002D58BA" w:rsidRPr="00E84C4F" w14:paraId="3B591B17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AA89B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Organ </w:t>
            </w:r>
            <w:proofErr w:type="spellStart"/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dysfunction</w:t>
            </w:r>
            <w:r w:rsidRPr="00CF3862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GB" w:eastAsia="pt-PT"/>
              </w:rPr>
              <w:t>e</w:t>
            </w:r>
            <w:proofErr w:type="spellEnd"/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during ICU stay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2FF99" w14:textId="77777777" w:rsidR="002D58BA" w:rsidRPr="00CF3862" w:rsidRDefault="002D58BA" w:rsidP="002D5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pt-PT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80BF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PT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C1C5E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PT"/>
              </w:rPr>
            </w:pPr>
          </w:p>
        </w:tc>
      </w:tr>
      <w:tr w:rsidR="002D58BA" w:rsidRPr="00CF3862" w14:paraId="1D93875A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10C22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   Number of organ dysfunctions – median (IQR)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B58D4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1 (0-2)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BAD1B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CDAD2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PT"/>
              </w:rPr>
            </w:pPr>
          </w:p>
        </w:tc>
      </w:tr>
      <w:tr w:rsidR="002D58BA" w:rsidRPr="00CF3862" w14:paraId="6C90C088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5219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   Need of mechanical ventilation – no./total no. (%)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67115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215/452 (47.6)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D10F7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330/656 (50.3)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A181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201/410 (49)</w:t>
            </w:r>
          </w:p>
        </w:tc>
      </w:tr>
      <w:tr w:rsidR="002D58BA" w:rsidRPr="00CF3862" w14:paraId="24C7C2A3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7061D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      Days of mechanical ventilation - median (IQR)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23ECE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0 (0-3)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04E7D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1 (0-4)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C93B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0 (0-5)</w:t>
            </w:r>
          </w:p>
        </w:tc>
      </w:tr>
      <w:tr w:rsidR="002D58BA" w:rsidRPr="00CF3862" w14:paraId="67983B5F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B7C4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   Need of vasopressor – no./total no. (%)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097CC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235/452 (52)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2C6D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335/656 (51.1)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17BB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239/410 (58.3)</w:t>
            </w:r>
          </w:p>
        </w:tc>
      </w:tr>
      <w:tr w:rsidR="002D58BA" w:rsidRPr="00CF3862" w14:paraId="0C39DD90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A8E91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   Need of renal replacement therapy – no./total no. (%)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C2F76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46/452 (10.2)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9318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80/656 (12.2)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8AF4C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62/410 (15.1)</w:t>
            </w:r>
          </w:p>
        </w:tc>
      </w:tr>
      <w:tr w:rsidR="002D58BA" w:rsidRPr="00CF3862" w14:paraId="1049CED6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5A6F8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   Need of parenteral nutrition – no./total no. (%)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340C6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28/452 (6.2)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8CD1D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36/656 (5.5)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19B90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22/410 (5.4)</w:t>
            </w:r>
          </w:p>
        </w:tc>
      </w:tr>
      <w:tr w:rsidR="002D58BA" w:rsidRPr="00CF3862" w14:paraId="317E0F55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0B464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   Need of blood or blood products transfusion – no./total no. (%)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55991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66/452 (14.6)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9BF41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119/656 (18.1)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B0791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89/410 (21.7)</w:t>
            </w:r>
          </w:p>
        </w:tc>
      </w:tr>
      <w:tr w:rsidR="002D58BA" w:rsidRPr="00CF3862" w14:paraId="27B39E6B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EF88F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   Delirium – no./total no. (%)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26721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90/452 (19.9)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4D62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163/656 (24.8)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46DC3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118/410 (28.8)</w:t>
            </w:r>
          </w:p>
        </w:tc>
      </w:tr>
      <w:tr w:rsidR="002D58BA" w:rsidRPr="00CF3862" w14:paraId="60556AA6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13AC6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ICU-acquired </w:t>
            </w:r>
            <w:proofErr w:type="spellStart"/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infection</w:t>
            </w:r>
            <w:r w:rsidRPr="00CF3862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GB" w:eastAsia="pt-PT"/>
              </w:rPr>
              <w:t>f</w:t>
            </w:r>
            <w:proofErr w:type="spellEnd"/>
            <w:r w:rsidRPr="00CF3862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GB" w:eastAsia="pt-PT"/>
              </w:rPr>
              <w:t xml:space="preserve"> </w:t>
            </w: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– no./total no. (%)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97D7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48/452 (10.6)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6121C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91/656 (13.9)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19170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70/410 (17.1)</w:t>
            </w:r>
          </w:p>
        </w:tc>
      </w:tr>
      <w:tr w:rsidR="002D58BA" w:rsidRPr="00CF3862" w14:paraId="681A551D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950E6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ICU length of stay, days, median (IQR)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1654A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6 (4-10)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AAA3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6 (5-11)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A187D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7 (5-12)</w:t>
            </w:r>
          </w:p>
        </w:tc>
      </w:tr>
      <w:tr w:rsidR="002D58BA" w:rsidRPr="00CF3862" w14:paraId="01E1EA6F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03457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Hospital length of stay, days, median (IQR)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4E2A5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21 (13-36)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A323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24 (16-43.2)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75B2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36 (22-55)</w:t>
            </w:r>
          </w:p>
        </w:tc>
      </w:tr>
      <w:tr w:rsidR="002D58BA" w:rsidRPr="00E84C4F" w14:paraId="77413829" w14:textId="77777777" w:rsidTr="00830DF2">
        <w:trPr>
          <w:trHeight w:val="300"/>
        </w:trPr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B63B6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  <w:t>State of health immediately after ICU discharge (24 to 120 hours)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D3096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DB173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D6324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 </w:t>
            </w:r>
          </w:p>
        </w:tc>
      </w:tr>
      <w:tr w:rsidR="002D58BA" w:rsidRPr="00CF3862" w14:paraId="75094AD4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4862A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Respondents - HADS - no./total no. (%)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BCA1B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412/452 (91.2)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4745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418/656 (63.7)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C1DA0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232/410 (56.6)</w:t>
            </w:r>
          </w:p>
        </w:tc>
      </w:tr>
      <w:tr w:rsidR="002D58BA" w:rsidRPr="00CF3862" w14:paraId="0F3C6677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8A0B4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   HADS-a - median (IQR)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9CC45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6 (3-9.2)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335C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7 (4-10)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098D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6 (3-9)</w:t>
            </w:r>
          </w:p>
        </w:tc>
      </w:tr>
      <w:tr w:rsidR="002D58BA" w:rsidRPr="00CF3862" w14:paraId="4618610D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3A53F" w14:textId="69F02029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      Anxiety </w:t>
            </w:r>
            <w:proofErr w:type="spellStart"/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symptoms</w:t>
            </w:r>
            <w:r w:rsidR="00DD1544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GB" w:eastAsia="pt-PT"/>
              </w:rPr>
              <w:t>g</w:t>
            </w:r>
            <w:proofErr w:type="spellEnd"/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(</w:t>
            </w:r>
            <w:proofErr w:type="spellStart"/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HADSa</w:t>
            </w:r>
            <w:proofErr w:type="spellEnd"/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&gt;7) - no./total no. (%)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71657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161/412 (39.1)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0C0C6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175/418 (41.9)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05C78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94/232 (40.5)</w:t>
            </w:r>
          </w:p>
        </w:tc>
      </w:tr>
      <w:tr w:rsidR="002D58BA" w:rsidRPr="00CF3862" w14:paraId="12E2574A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01A6C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   HADS-d - median (IQR)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26DE4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4 (2-7)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E7056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5 (2-8)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6909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5 (3-9)</w:t>
            </w:r>
          </w:p>
        </w:tc>
      </w:tr>
      <w:tr w:rsidR="002D58BA" w:rsidRPr="00CF3862" w14:paraId="743F36F4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B5D45" w14:textId="3C0EC71F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      Depression </w:t>
            </w:r>
            <w:proofErr w:type="spellStart"/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symptoms</w:t>
            </w:r>
            <w:r w:rsidR="00DD1544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GB" w:eastAsia="pt-PT"/>
              </w:rPr>
              <w:t>h</w:t>
            </w:r>
            <w:proofErr w:type="spellEnd"/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(</w:t>
            </w:r>
            <w:proofErr w:type="spellStart"/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HADSd</w:t>
            </w:r>
            <w:proofErr w:type="spellEnd"/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&gt;7) - no./total no. (%)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5DA0F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89/412 (21.6)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B61EA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121/418 (28.9)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84081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73/232 (31.5)</w:t>
            </w:r>
          </w:p>
        </w:tc>
      </w:tr>
      <w:tr w:rsidR="002D58BA" w:rsidRPr="00CF3862" w14:paraId="211FCFA9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C2148" w14:textId="0C0B4042" w:rsidR="002D58BA" w:rsidRPr="00DD1544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</w:pPr>
            <w:r w:rsidRPr="00DD1544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 xml:space="preserve"> </w:t>
            </w:r>
            <w:proofErr w:type="spellStart"/>
            <w:r w:rsidRPr="00DD1544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Respondents</w:t>
            </w:r>
            <w:proofErr w:type="spellEnd"/>
            <w:r w:rsidRPr="00DD1544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 xml:space="preserve"> </w:t>
            </w:r>
            <w:r w:rsidR="00DD1544" w:rsidRPr="00DD1544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–</w:t>
            </w:r>
            <w:r w:rsidRPr="00DD1544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 xml:space="preserve"> </w:t>
            </w:r>
            <w:proofErr w:type="spellStart"/>
            <w:r w:rsidRPr="00DD1544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MMSE</w:t>
            </w:r>
            <w:r w:rsidR="00DD1544" w:rsidRPr="00DD1544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pt-PT"/>
              </w:rPr>
              <w:t>i</w:t>
            </w:r>
            <w:proofErr w:type="spellEnd"/>
            <w:r w:rsidRPr="00DD1544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 xml:space="preserve">- </w:t>
            </w:r>
            <w:proofErr w:type="gramStart"/>
            <w:r w:rsidRPr="00DD1544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no./</w:t>
            </w:r>
            <w:proofErr w:type="gramEnd"/>
            <w:r w:rsidRPr="00DD1544">
              <w:rPr>
                <w:rFonts w:eastAsia="Times New Roman" w:cs="Times New Roman"/>
                <w:color w:val="000000"/>
                <w:sz w:val="20"/>
                <w:szCs w:val="20"/>
                <w:lang w:eastAsia="pt-PT"/>
              </w:rPr>
              <w:t>total no. (%)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59DB4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363/452 (80.3)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AE00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400/656 (61)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04E6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219/410 (53.4)</w:t>
            </w:r>
          </w:p>
        </w:tc>
      </w:tr>
      <w:tr w:rsidR="002D58BA" w:rsidRPr="00CF3862" w14:paraId="6B1BADB1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E53A5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   MMSE score - median (IQR)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BC533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25 (23-27)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8EA5B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23 (19-27)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35AB5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23 (19-26)</w:t>
            </w:r>
          </w:p>
        </w:tc>
      </w:tr>
      <w:tr w:rsidR="002D58BA" w:rsidRPr="00CF3862" w14:paraId="32DB9F01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341E9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   Cognitive dysfunction - no./total no. (%)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43C9E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118/363 (32.5)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66358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198/400 (49.5)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E212D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118/219 (53.9)</w:t>
            </w:r>
          </w:p>
        </w:tc>
      </w:tr>
      <w:tr w:rsidR="002D58BA" w:rsidRPr="00CF3862" w14:paraId="57288F2F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FB32B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Respondents - MRC - no./total no. (%)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94F3E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322/452 (71.2)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1B01A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404/656 (61.6)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A03A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229/410 (55.9)</w:t>
            </w:r>
          </w:p>
        </w:tc>
      </w:tr>
      <w:tr w:rsidR="002D58BA" w:rsidRPr="00CF3862" w14:paraId="1B1C5713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9EE2B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   MRC - median (IQR)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2B744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55 (48-60)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DAF20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51 (45-60)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44F8B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48 (43-57)</w:t>
            </w:r>
          </w:p>
        </w:tc>
      </w:tr>
      <w:tr w:rsidR="002D58BA" w:rsidRPr="00CF3862" w14:paraId="0DD76B71" w14:textId="77777777" w:rsidTr="00830DF2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523A2" w14:textId="77777777" w:rsidR="002D58BA" w:rsidRPr="00CF3862" w:rsidRDefault="002D58BA" w:rsidP="002D58B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CF3862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    Muscular weakness (MCR &lt;48) - no./total no. (%)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4CC60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68/322 (21.1)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16681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126/404 (31.2)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61E5C" w14:textId="77777777" w:rsidR="002D58BA" w:rsidRPr="00CF3862" w:rsidRDefault="002D58B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GB" w:eastAsia="pt-PT"/>
              </w:rPr>
            </w:pPr>
            <w:r w:rsidRPr="00CF3862">
              <w:rPr>
                <w:rFonts w:ascii="Calibri" w:eastAsia="Times New Roman" w:hAnsi="Calibri" w:cs="Times New Roman"/>
                <w:color w:val="000000"/>
                <w:lang w:val="en-GB" w:eastAsia="pt-PT"/>
              </w:rPr>
              <w:t>88/229 (38.4)</w:t>
            </w:r>
          </w:p>
        </w:tc>
      </w:tr>
    </w:tbl>
    <w:p w14:paraId="1C41947C" w14:textId="77777777" w:rsidR="002D58BA" w:rsidRPr="004C232E" w:rsidRDefault="002D58BA" w:rsidP="002D58BA">
      <w:pPr>
        <w:ind w:left="567" w:right="516"/>
        <w:jc w:val="both"/>
        <w:rPr>
          <w:sz w:val="20"/>
          <w:szCs w:val="20"/>
          <w:lang w:val="en-US"/>
        </w:rPr>
      </w:pPr>
      <w:r w:rsidRPr="004C232E">
        <w:rPr>
          <w:sz w:val="20"/>
          <w:szCs w:val="20"/>
          <w:lang w:val="en-US"/>
        </w:rPr>
        <w:t>IQR, interquartile range (p25; p75); ICU, intensive care unit; ARDS, cute respiratory distress syndrome; HADS, hospital anxiety and depression scale; MMSE, mini-mental state evaluation; MRC, medical research council scale</w:t>
      </w:r>
    </w:p>
    <w:p w14:paraId="1AEA28FF" w14:textId="77777777" w:rsidR="002D58BA" w:rsidRPr="004C232E" w:rsidRDefault="002D58BA" w:rsidP="00DD1544">
      <w:pPr>
        <w:spacing w:after="0" w:line="240" w:lineRule="auto"/>
        <w:ind w:left="567" w:right="516"/>
        <w:jc w:val="both"/>
        <w:rPr>
          <w:sz w:val="20"/>
          <w:szCs w:val="20"/>
          <w:lang w:val="en-US"/>
        </w:rPr>
      </w:pPr>
      <w:r w:rsidRPr="004C232E">
        <w:rPr>
          <w:sz w:val="20"/>
          <w:szCs w:val="20"/>
          <w:vertAlign w:val="superscript"/>
          <w:lang w:val="en-US"/>
        </w:rPr>
        <w:t>a</w:t>
      </w:r>
      <w:r w:rsidRPr="004C232E">
        <w:rPr>
          <w:sz w:val="20"/>
          <w:szCs w:val="20"/>
          <w:lang w:val="en-US"/>
        </w:rPr>
        <w:t xml:space="preserve"> USD, United States dollar using the purchasing power parity conversion (BRL to USD);</w:t>
      </w:r>
    </w:p>
    <w:p w14:paraId="24339136" w14:textId="77777777" w:rsidR="002D58BA" w:rsidRPr="004C232E" w:rsidRDefault="002D58BA" w:rsidP="00DD1544">
      <w:pPr>
        <w:spacing w:after="0" w:line="240" w:lineRule="auto"/>
        <w:ind w:left="709" w:right="516" w:hanging="142"/>
        <w:jc w:val="both"/>
        <w:rPr>
          <w:sz w:val="20"/>
          <w:szCs w:val="20"/>
          <w:lang w:val="en-US"/>
        </w:rPr>
      </w:pPr>
      <w:r w:rsidRPr="004C232E">
        <w:rPr>
          <w:sz w:val="20"/>
          <w:szCs w:val="20"/>
          <w:vertAlign w:val="superscript"/>
          <w:lang w:val="en-US"/>
        </w:rPr>
        <w:lastRenderedPageBreak/>
        <w:t>b</w:t>
      </w:r>
      <w:r w:rsidRPr="004C232E">
        <w:rPr>
          <w:sz w:val="20"/>
          <w:szCs w:val="20"/>
          <w:lang w:val="en-US"/>
        </w:rPr>
        <w:t xml:space="preserve"> Predicted risk of hospital death derived from the Acute Physiology and Chronic Health Evaluation-II (APACHE-II) or the Simplified Acute Physiology Score-3 (SAPS-3);</w:t>
      </w:r>
    </w:p>
    <w:p w14:paraId="69567E89" w14:textId="77777777" w:rsidR="002D58BA" w:rsidRPr="004C232E" w:rsidRDefault="002D58BA" w:rsidP="00DD1544">
      <w:pPr>
        <w:spacing w:after="0" w:line="240" w:lineRule="auto"/>
        <w:ind w:left="567" w:right="516"/>
        <w:jc w:val="both"/>
        <w:rPr>
          <w:sz w:val="20"/>
          <w:szCs w:val="20"/>
          <w:vertAlign w:val="superscript"/>
          <w:lang w:val="en-US"/>
        </w:rPr>
      </w:pPr>
      <w:r w:rsidRPr="004C232E">
        <w:rPr>
          <w:sz w:val="20"/>
          <w:szCs w:val="20"/>
          <w:vertAlign w:val="superscript"/>
          <w:lang w:val="en-US"/>
        </w:rPr>
        <w:t xml:space="preserve">c </w:t>
      </w:r>
      <w:r w:rsidRPr="004C232E">
        <w:rPr>
          <w:sz w:val="20"/>
          <w:szCs w:val="20"/>
          <w:lang w:val="en-US"/>
        </w:rPr>
        <w:t>According to the sepsis-II criteria;</w:t>
      </w:r>
    </w:p>
    <w:p w14:paraId="36413745" w14:textId="77777777" w:rsidR="002D58BA" w:rsidRPr="004C232E" w:rsidRDefault="002D58BA" w:rsidP="00DD1544">
      <w:pPr>
        <w:spacing w:after="0" w:line="240" w:lineRule="auto"/>
        <w:ind w:left="567" w:right="516"/>
        <w:jc w:val="both"/>
        <w:rPr>
          <w:sz w:val="20"/>
          <w:szCs w:val="20"/>
          <w:lang w:val="en-US"/>
        </w:rPr>
      </w:pPr>
      <w:r w:rsidRPr="004C232E">
        <w:rPr>
          <w:sz w:val="20"/>
          <w:szCs w:val="20"/>
          <w:vertAlign w:val="superscript"/>
          <w:lang w:val="en-US"/>
        </w:rPr>
        <w:t xml:space="preserve">d </w:t>
      </w:r>
      <w:r w:rsidRPr="004C232E">
        <w:rPr>
          <w:sz w:val="20"/>
          <w:szCs w:val="20"/>
          <w:lang w:val="en-US"/>
        </w:rPr>
        <w:t>According to Berlin criteria;</w:t>
      </w:r>
    </w:p>
    <w:p w14:paraId="7EF22250" w14:textId="77777777" w:rsidR="002D58BA" w:rsidRPr="004C232E" w:rsidRDefault="002D58BA" w:rsidP="00DD1544">
      <w:pPr>
        <w:spacing w:after="0" w:line="240" w:lineRule="auto"/>
        <w:ind w:left="709" w:right="516" w:hanging="142"/>
        <w:jc w:val="both"/>
        <w:rPr>
          <w:sz w:val="20"/>
          <w:szCs w:val="20"/>
          <w:lang w:val="en-US"/>
        </w:rPr>
      </w:pPr>
      <w:r w:rsidRPr="004C232E">
        <w:rPr>
          <w:sz w:val="20"/>
          <w:szCs w:val="20"/>
          <w:vertAlign w:val="superscript"/>
          <w:lang w:val="en-US"/>
        </w:rPr>
        <w:t>e</w:t>
      </w:r>
      <w:r w:rsidRPr="004C232E">
        <w:rPr>
          <w:sz w:val="20"/>
          <w:szCs w:val="20"/>
          <w:lang w:val="en-US"/>
        </w:rPr>
        <w:t xml:space="preserve"> Defined as the presence of any of the following during ICU stay: need of invasive mechanical ventilation, vasopressor, renal replacement therapy (except for patients under chronic dialysis treatment), parenteral nutrition, blood or blood products transfusion; and delirium (</w:t>
      </w:r>
      <w:r w:rsidRPr="004C232E">
        <w:rPr>
          <w:rFonts w:cstheme="minorHAnsi"/>
          <w:sz w:val="20"/>
          <w:szCs w:val="20"/>
          <w:lang w:val="en-US"/>
        </w:rPr>
        <w:t>measured according the Confusion Assessment Method for the ICU)</w:t>
      </w:r>
      <w:r w:rsidRPr="004C232E">
        <w:rPr>
          <w:sz w:val="20"/>
          <w:szCs w:val="20"/>
          <w:lang w:val="en-US"/>
        </w:rPr>
        <w:t>;</w:t>
      </w:r>
    </w:p>
    <w:p w14:paraId="5B9EBA8D" w14:textId="4022FE0D" w:rsidR="00DD1544" w:rsidRDefault="002D58BA" w:rsidP="00DD1544">
      <w:pPr>
        <w:spacing w:after="0" w:line="240" w:lineRule="auto"/>
        <w:ind w:left="709" w:right="516" w:hanging="142"/>
        <w:jc w:val="both"/>
        <w:rPr>
          <w:sz w:val="20"/>
          <w:szCs w:val="20"/>
          <w:lang w:val="en-US"/>
        </w:rPr>
      </w:pPr>
      <w:r w:rsidRPr="004C232E">
        <w:rPr>
          <w:sz w:val="20"/>
          <w:szCs w:val="20"/>
          <w:vertAlign w:val="superscript"/>
          <w:lang w:val="en-US"/>
        </w:rPr>
        <w:t>f</w:t>
      </w:r>
      <w:r w:rsidRPr="004C232E">
        <w:rPr>
          <w:sz w:val="20"/>
          <w:szCs w:val="20"/>
          <w:lang w:val="en-US"/>
        </w:rPr>
        <w:t xml:space="preserve"> </w:t>
      </w:r>
      <w:r w:rsidRPr="004C232E">
        <w:rPr>
          <w:rFonts w:cstheme="minorHAnsi"/>
          <w:sz w:val="20"/>
          <w:szCs w:val="20"/>
          <w:lang w:val="en-US"/>
        </w:rPr>
        <w:t>Defined as pneumonia, bloodstream or urinary tract infection occurring &gt; 48 hours of ICU admission according to the European Centre for Disease Prevention and Control criteria</w:t>
      </w:r>
    </w:p>
    <w:p w14:paraId="7367A842" w14:textId="77777777" w:rsidR="00DD1544" w:rsidRPr="00C70732" w:rsidRDefault="00DD1544" w:rsidP="00DD1544">
      <w:pPr>
        <w:spacing w:after="0" w:line="240" w:lineRule="auto"/>
        <w:ind w:left="709" w:hanging="142"/>
        <w:jc w:val="both"/>
        <w:rPr>
          <w:sz w:val="20"/>
          <w:szCs w:val="20"/>
          <w:lang w:val="en-GB"/>
        </w:rPr>
      </w:pPr>
      <w:r>
        <w:rPr>
          <w:sz w:val="20"/>
          <w:szCs w:val="20"/>
          <w:vertAlign w:val="superscript"/>
          <w:lang w:val="en-GB"/>
        </w:rPr>
        <w:t xml:space="preserve">g </w:t>
      </w:r>
      <w:r w:rsidRPr="00C70732">
        <w:rPr>
          <w:sz w:val="20"/>
          <w:szCs w:val="20"/>
          <w:lang w:val="en-GB"/>
        </w:rPr>
        <w:t xml:space="preserve">Anxiety Hospital Anxiety and Depression Scale </w:t>
      </w:r>
      <w:r>
        <w:rPr>
          <w:sz w:val="20"/>
          <w:szCs w:val="20"/>
          <w:lang w:val="en-GB"/>
        </w:rPr>
        <w:t xml:space="preserve">anxiety </w:t>
      </w:r>
      <w:r w:rsidRPr="00C70732">
        <w:rPr>
          <w:sz w:val="20"/>
          <w:szCs w:val="20"/>
          <w:lang w:val="en-GB"/>
        </w:rPr>
        <w:t xml:space="preserve">subscale score &gt; 7. </w:t>
      </w:r>
    </w:p>
    <w:p w14:paraId="6AAEE189" w14:textId="77777777" w:rsidR="00DD1544" w:rsidRDefault="00DD1544" w:rsidP="00DD1544">
      <w:pPr>
        <w:spacing w:after="0" w:line="240" w:lineRule="auto"/>
        <w:ind w:left="567"/>
        <w:jc w:val="both"/>
        <w:rPr>
          <w:sz w:val="20"/>
          <w:szCs w:val="20"/>
          <w:lang w:val="en-GB"/>
        </w:rPr>
      </w:pPr>
      <w:r>
        <w:rPr>
          <w:sz w:val="20"/>
          <w:szCs w:val="20"/>
          <w:vertAlign w:val="superscript"/>
          <w:lang w:val="en-GB"/>
        </w:rPr>
        <w:t xml:space="preserve">h </w:t>
      </w:r>
      <w:r w:rsidRPr="00C70732">
        <w:rPr>
          <w:sz w:val="20"/>
          <w:szCs w:val="20"/>
          <w:lang w:val="en-GB"/>
        </w:rPr>
        <w:t>Anxiety Hospital Anxiety and Depression Scale depression subscale score &gt; 7.</w:t>
      </w:r>
    </w:p>
    <w:p w14:paraId="520F44D2" w14:textId="77777777" w:rsidR="00DD1544" w:rsidRPr="00100193" w:rsidRDefault="00DD1544" w:rsidP="00DD1544">
      <w:pPr>
        <w:spacing w:after="0" w:line="240" w:lineRule="auto"/>
        <w:ind w:left="567"/>
        <w:jc w:val="both"/>
        <w:rPr>
          <w:rFonts w:cstheme="minorHAnsi"/>
          <w:sz w:val="20"/>
          <w:szCs w:val="20"/>
          <w:lang w:val="en-GB"/>
        </w:rPr>
      </w:pPr>
      <w:r>
        <w:rPr>
          <w:sz w:val="20"/>
          <w:szCs w:val="20"/>
          <w:vertAlign w:val="superscript"/>
          <w:lang w:val="en-GB"/>
        </w:rPr>
        <w:t>I</w:t>
      </w:r>
      <w:r>
        <w:rPr>
          <w:sz w:val="20"/>
          <w:szCs w:val="20"/>
          <w:lang w:val="en-GB"/>
        </w:rPr>
        <w:t xml:space="preserve"> </w:t>
      </w:r>
      <w:r w:rsidRPr="00100193">
        <w:rPr>
          <w:sz w:val="20"/>
          <w:szCs w:val="20"/>
          <w:lang w:val="en-GB"/>
        </w:rPr>
        <w:t xml:space="preserve">Mini Mental State Examination ≤21 if 4 years or less of educational attainment, or ≤24 if &gt;4 </w:t>
      </w:r>
      <w:r w:rsidRPr="00C70732">
        <w:rPr>
          <w:sz w:val="20"/>
          <w:szCs w:val="20"/>
          <w:lang w:val="en-GB"/>
        </w:rPr>
        <w:t>years of educational attainment</w:t>
      </w:r>
      <w:r w:rsidRPr="00100193">
        <w:rPr>
          <w:sz w:val="20"/>
          <w:szCs w:val="20"/>
          <w:lang w:val="en-GB"/>
        </w:rPr>
        <w:t>.</w:t>
      </w:r>
    </w:p>
    <w:p w14:paraId="070574B1" w14:textId="11E364CD" w:rsidR="00DD1544" w:rsidRPr="00DD1544" w:rsidRDefault="00DD1544" w:rsidP="002D58BA">
      <w:pPr>
        <w:ind w:left="709" w:right="516" w:hanging="142"/>
        <w:jc w:val="both"/>
        <w:rPr>
          <w:rFonts w:cstheme="minorHAnsi"/>
          <w:sz w:val="20"/>
          <w:szCs w:val="20"/>
          <w:lang w:val="en-GB"/>
        </w:rPr>
        <w:sectPr w:rsidR="00DD1544" w:rsidRPr="00DD1544" w:rsidSect="002F2E19">
          <w:pgSz w:w="16838" w:h="11906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</w:p>
    <w:p w14:paraId="14FF460E" w14:textId="1B300019" w:rsidR="006D558E" w:rsidRPr="001A74F7" w:rsidRDefault="006D558E" w:rsidP="00866E57">
      <w:pPr>
        <w:pStyle w:val="Legenda"/>
        <w:keepNext/>
        <w:outlineLvl w:val="0"/>
        <w:rPr>
          <w:sz w:val="22"/>
          <w:szCs w:val="22"/>
          <w:lang w:val="en-GB"/>
        </w:rPr>
      </w:pPr>
      <w:bookmarkStart w:id="7" w:name="_Toc137936162"/>
      <w:bookmarkStart w:id="8" w:name="_Toc160900068"/>
      <w:r w:rsidRPr="001A74F7">
        <w:rPr>
          <w:sz w:val="22"/>
          <w:szCs w:val="22"/>
          <w:lang w:val="en-GB"/>
        </w:rPr>
        <w:lastRenderedPageBreak/>
        <w:t xml:space="preserve">Table </w:t>
      </w:r>
      <w:r w:rsidRPr="001A74F7">
        <w:rPr>
          <w:sz w:val="22"/>
          <w:szCs w:val="22"/>
          <w:lang w:val="en-GB"/>
        </w:rPr>
        <w:fldChar w:fldCharType="begin"/>
      </w:r>
      <w:r w:rsidRPr="001A74F7">
        <w:rPr>
          <w:sz w:val="22"/>
          <w:szCs w:val="22"/>
          <w:lang w:val="en-GB"/>
        </w:rPr>
        <w:instrText xml:space="preserve"> SEQ Table \* ARABIC </w:instrText>
      </w:r>
      <w:r w:rsidRPr="001A74F7">
        <w:rPr>
          <w:sz w:val="22"/>
          <w:szCs w:val="22"/>
          <w:lang w:val="en-GB"/>
        </w:rPr>
        <w:fldChar w:fldCharType="separate"/>
      </w:r>
      <w:r w:rsidR="002C1F7B">
        <w:rPr>
          <w:noProof/>
          <w:sz w:val="22"/>
          <w:szCs w:val="22"/>
          <w:lang w:val="en-GB"/>
        </w:rPr>
        <w:t>2</w:t>
      </w:r>
      <w:r w:rsidRPr="001A74F7">
        <w:rPr>
          <w:sz w:val="22"/>
          <w:szCs w:val="22"/>
          <w:lang w:val="en-GB"/>
        </w:rPr>
        <w:fldChar w:fldCharType="end"/>
      </w:r>
      <w:r w:rsidRPr="001A74F7">
        <w:rPr>
          <w:sz w:val="22"/>
          <w:szCs w:val="22"/>
          <w:lang w:val="en-GB"/>
        </w:rPr>
        <w:t xml:space="preserve"> Characteristics of Hospitals</w:t>
      </w:r>
      <w:bookmarkEnd w:id="7"/>
      <w:bookmarkEnd w:id="8"/>
    </w:p>
    <w:tbl>
      <w:tblPr>
        <w:tblW w:w="8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80"/>
        <w:gridCol w:w="2640"/>
      </w:tblGrid>
      <w:tr w:rsidR="006D558E" w:rsidRPr="001A74F7" w14:paraId="7FCE0FB2" w14:textId="77777777" w:rsidTr="0050553A">
        <w:trPr>
          <w:trHeight w:val="320"/>
        </w:trPr>
        <w:tc>
          <w:tcPr>
            <w:tcW w:w="5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F5623" w14:textId="77777777" w:rsidR="006D558E" w:rsidRPr="001A74F7" w:rsidRDefault="006D558E" w:rsidP="0050553A">
            <w:pPr>
              <w:rPr>
                <w:rFonts w:ascii="Calibri" w:eastAsia="Times New Roman" w:hAnsi="Calibri" w:cs="Times New Roman"/>
                <w:b/>
                <w:bCs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b/>
                <w:bCs/>
                <w:lang w:val="en-GB" w:eastAsia="pt-PT"/>
              </w:rPr>
              <w:t xml:space="preserve">Characteristics 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84864" w14:textId="77777777" w:rsidR="006D558E" w:rsidRPr="001A74F7" w:rsidRDefault="006D558E" w:rsidP="0050553A">
            <w:pPr>
              <w:jc w:val="center"/>
              <w:rPr>
                <w:rFonts w:ascii="Calibri" w:eastAsia="Times New Roman" w:hAnsi="Calibri" w:cs="Times New Roman"/>
                <w:b/>
                <w:bCs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b/>
                <w:bCs/>
                <w:lang w:val="en-GB" w:eastAsia="pt-PT"/>
              </w:rPr>
              <w:t xml:space="preserve">Values </w:t>
            </w:r>
          </w:p>
        </w:tc>
      </w:tr>
      <w:tr w:rsidR="006D558E" w:rsidRPr="001A74F7" w14:paraId="48F719E3" w14:textId="77777777" w:rsidTr="0050553A">
        <w:trPr>
          <w:trHeight w:val="320"/>
        </w:trPr>
        <w:tc>
          <w:tcPr>
            <w:tcW w:w="5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D2B08" w14:textId="77777777" w:rsidR="006D558E" w:rsidRPr="001A74F7" w:rsidRDefault="006D558E" w:rsidP="0050553A">
            <w:pPr>
              <w:rPr>
                <w:rFonts w:ascii="Calibri" w:eastAsia="Times New Roman" w:hAnsi="Calibri" w:cs="Times New Roman"/>
                <w:b/>
                <w:bCs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b/>
                <w:bCs/>
                <w:lang w:val="en-GB" w:eastAsia="pt-PT"/>
              </w:rPr>
              <w:t xml:space="preserve">Hospitals, </w:t>
            </w:r>
            <w:r w:rsidRPr="001A74F7">
              <w:rPr>
                <w:rFonts w:ascii="Calibri" w:eastAsia="Times New Roman" w:hAnsi="Calibri" w:cs="Times New Roman"/>
                <w:b/>
                <w:bCs/>
                <w:i/>
                <w:iCs/>
                <w:lang w:val="en-GB" w:eastAsia="pt-PT"/>
              </w:rPr>
              <w:t xml:space="preserve">n </w:t>
            </w:r>
            <w:r w:rsidRPr="001A74F7">
              <w:rPr>
                <w:rFonts w:ascii="Calibri" w:eastAsia="Times New Roman" w:hAnsi="Calibri" w:cs="Times New Roman"/>
                <w:b/>
                <w:bCs/>
                <w:lang w:val="en-GB" w:eastAsia="pt-PT"/>
              </w:rPr>
              <w:t xml:space="preserve">= 10 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A60E" w14:textId="77777777" w:rsidR="006D558E" w:rsidRPr="001A74F7" w:rsidRDefault="006D558E" w:rsidP="0050553A">
            <w:pPr>
              <w:jc w:val="center"/>
              <w:rPr>
                <w:rFonts w:ascii="Calibri" w:eastAsia="Times New Roman" w:hAnsi="Calibri" w:cs="Times New Roman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lang w:val="en-GB" w:eastAsia="pt-PT"/>
              </w:rPr>
              <w:t> </w:t>
            </w:r>
          </w:p>
        </w:tc>
      </w:tr>
      <w:tr w:rsidR="006D558E" w:rsidRPr="001A74F7" w14:paraId="56C26E96" w14:textId="77777777" w:rsidTr="0050553A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8F926" w14:textId="77777777" w:rsidR="006D558E" w:rsidRPr="001A74F7" w:rsidRDefault="006D558E" w:rsidP="0050553A">
            <w:pPr>
              <w:rPr>
                <w:rFonts w:ascii="Calibri" w:eastAsia="Times New Roman" w:hAnsi="Calibri" w:cs="Times New Roman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lang w:val="en-GB" w:eastAsia="pt-PT"/>
              </w:rPr>
              <w:t xml:space="preserve"> Public—</w:t>
            </w:r>
            <w:r w:rsidRPr="001A74F7">
              <w:rPr>
                <w:rFonts w:ascii="Calibri" w:eastAsia="Times New Roman" w:hAnsi="Calibri" w:cs="Times New Roman"/>
                <w:i/>
                <w:iCs/>
                <w:lang w:val="en-GB" w:eastAsia="pt-PT"/>
              </w:rPr>
              <w:t>n</w:t>
            </w:r>
            <w:r w:rsidRPr="001A74F7">
              <w:rPr>
                <w:rFonts w:ascii="Calibri" w:eastAsia="Times New Roman" w:hAnsi="Calibri" w:cs="Times New Roman"/>
                <w:lang w:val="en-GB" w:eastAsia="pt-PT"/>
              </w:rPr>
              <w:t xml:space="preserve">/total </w:t>
            </w:r>
            <w:r w:rsidRPr="001A74F7">
              <w:rPr>
                <w:rFonts w:ascii="Calibri" w:eastAsia="Times New Roman" w:hAnsi="Calibri" w:cs="Times New Roman"/>
                <w:i/>
                <w:iCs/>
                <w:lang w:val="en-GB" w:eastAsia="pt-PT"/>
              </w:rPr>
              <w:t xml:space="preserve">n </w:t>
            </w:r>
            <w:r w:rsidRPr="001A74F7">
              <w:rPr>
                <w:rFonts w:ascii="Calibri" w:eastAsia="Times New Roman" w:hAnsi="Calibri" w:cs="Times New Roman"/>
                <w:lang w:val="en-GB" w:eastAsia="pt-PT"/>
              </w:rPr>
              <w:t xml:space="preserve">(%) 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AFEEB" w14:textId="77777777" w:rsidR="006D558E" w:rsidRPr="001A74F7" w:rsidRDefault="006D558E" w:rsidP="0050553A">
            <w:pPr>
              <w:jc w:val="center"/>
              <w:rPr>
                <w:rFonts w:ascii="Calibri" w:eastAsia="Times New Roman" w:hAnsi="Calibri" w:cs="Times New Roman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lang w:val="en-GB" w:eastAsia="pt-PT"/>
              </w:rPr>
              <w:t xml:space="preserve">5/10 (50.0) </w:t>
            </w:r>
          </w:p>
        </w:tc>
      </w:tr>
      <w:tr w:rsidR="006D558E" w:rsidRPr="001A74F7" w14:paraId="4A9EDEFE" w14:textId="77777777" w:rsidTr="0050553A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95BF0" w14:textId="77777777" w:rsidR="006D558E" w:rsidRPr="001A74F7" w:rsidRDefault="006D558E" w:rsidP="0050553A">
            <w:pPr>
              <w:rPr>
                <w:rFonts w:ascii="Calibri" w:eastAsia="Times New Roman" w:hAnsi="Calibri" w:cs="Times New Roman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lang w:val="en-GB" w:eastAsia="pt-PT"/>
              </w:rPr>
              <w:t xml:space="preserve"> Private—</w:t>
            </w:r>
            <w:r w:rsidRPr="001A74F7">
              <w:rPr>
                <w:rFonts w:ascii="Calibri" w:eastAsia="Times New Roman" w:hAnsi="Calibri" w:cs="Times New Roman"/>
                <w:i/>
                <w:iCs/>
                <w:lang w:val="en-GB" w:eastAsia="pt-PT"/>
              </w:rPr>
              <w:t xml:space="preserve">n </w:t>
            </w:r>
            <w:r w:rsidRPr="001A74F7">
              <w:rPr>
                <w:rFonts w:ascii="Calibri" w:eastAsia="Times New Roman" w:hAnsi="Calibri" w:cs="Times New Roman"/>
                <w:lang w:val="en-GB" w:eastAsia="pt-PT"/>
              </w:rPr>
              <w:t xml:space="preserve">/total </w:t>
            </w:r>
            <w:r w:rsidRPr="001A74F7">
              <w:rPr>
                <w:rFonts w:ascii="Calibri" w:eastAsia="Times New Roman" w:hAnsi="Calibri" w:cs="Times New Roman"/>
                <w:i/>
                <w:iCs/>
                <w:lang w:val="en-GB" w:eastAsia="pt-PT"/>
              </w:rPr>
              <w:t xml:space="preserve">n </w:t>
            </w:r>
            <w:r w:rsidRPr="001A74F7">
              <w:rPr>
                <w:rFonts w:ascii="Calibri" w:eastAsia="Times New Roman" w:hAnsi="Calibri" w:cs="Times New Roman"/>
                <w:lang w:val="en-GB" w:eastAsia="pt-PT"/>
              </w:rPr>
              <w:t xml:space="preserve">(%) 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8F228" w14:textId="77777777" w:rsidR="006D558E" w:rsidRPr="001A74F7" w:rsidRDefault="006D558E" w:rsidP="0050553A">
            <w:pPr>
              <w:jc w:val="center"/>
              <w:rPr>
                <w:rFonts w:ascii="Calibri" w:eastAsia="Times New Roman" w:hAnsi="Calibri" w:cs="Times New Roman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lang w:val="en-GB" w:eastAsia="pt-PT"/>
              </w:rPr>
              <w:t xml:space="preserve">5/10 (50.0) </w:t>
            </w:r>
          </w:p>
        </w:tc>
      </w:tr>
      <w:tr w:rsidR="006D558E" w:rsidRPr="001A74F7" w14:paraId="559456CD" w14:textId="77777777" w:rsidTr="0050553A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D96DB" w14:textId="77777777" w:rsidR="006D558E" w:rsidRPr="001A74F7" w:rsidRDefault="006D558E" w:rsidP="0050553A">
            <w:pPr>
              <w:rPr>
                <w:rFonts w:ascii="Calibri" w:eastAsia="Times New Roman" w:hAnsi="Calibri" w:cs="Times New Roman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lang w:val="en-GB" w:eastAsia="pt-PT"/>
              </w:rPr>
              <w:t xml:space="preserve"> Academic—</w:t>
            </w:r>
            <w:r w:rsidRPr="001A74F7">
              <w:rPr>
                <w:rFonts w:ascii="Calibri" w:eastAsia="Times New Roman" w:hAnsi="Calibri" w:cs="Times New Roman"/>
                <w:i/>
                <w:iCs/>
                <w:lang w:val="en-GB" w:eastAsia="pt-PT"/>
              </w:rPr>
              <w:t>n</w:t>
            </w:r>
            <w:r w:rsidRPr="001A74F7">
              <w:rPr>
                <w:rFonts w:ascii="Calibri" w:eastAsia="Times New Roman" w:hAnsi="Calibri" w:cs="Times New Roman"/>
                <w:lang w:val="en-GB" w:eastAsia="pt-PT"/>
              </w:rPr>
              <w:t xml:space="preserve">/total </w:t>
            </w:r>
            <w:r w:rsidRPr="001A74F7">
              <w:rPr>
                <w:rFonts w:ascii="Calibri" w:eastAsia="Times New Roman" w:hAnsi="Calibri" w:cs="Times New Roman"/>
                <w:i/>
                <w:iCs/>
                <w:lang w:val="en-GB" w:eastAsia="pt-PT"/>
              </w:rPr>
              <w:t xml:space="preserve">n </w:t>
            </w:r>
            <w:r w:rsidRPr="001A74F7">
              <w:rPr>
                <w:rFonts w:ascii="Calibri" w:eastAsia="Times New Roman" w:hAnsi="Calibri" w:cs="Times New Roman"/>
                <w:lang w:val="en-GB" w:eastAsia="pt-PT"/>
              </w:rPr>
              <w:t xml:space="preserve">(%) 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12E92" w14:textId="77777777" w:rsidR="006D558E" w:rsidRPr="001A74F7" w:rsidRDefault="006D558E" w:rsidP="0050553A">
            <w:pPr>
              <w:jc w:val="center"/>
              <w:rPr>
                <w:rFonts w:ascii="Calibri" w:eastAsia="Times New Roman" w:hAnsi="Calibri" w:cs="Times New Roman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lang w:val="en-GB" w:eastAsia="pt-PT"/>
              </w:rPr>
              <w:t xml:space="preserve">3/10 (30.0) </w:t>
            </w:r>
          </w:p>
        </w:tc>
      </w:tr>
      <w:tr w:rsidR="006D558E" w:rsidRPr="001A74F7" w14:paraId="13F9316F" w14:textId="77777777" w:rsidTr="0050553A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2E66B" w14:textId="77777777" w:rsidR="006D558E" w:rsidRPr="001A74F7" w:rsidRDefault="006D558E" w:rsidP="0050553A">
            <w:pPr>
              <w:rPr>
                <w:rFonts w:ascii="Calibri" w:eastAsia="Times New Roman" w:hAnsi="Calibri" w:cs="Times New Roman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lang w:val="en-GB" w:eastAsia="pt-PT"/>
              </w:rPr>
              <w:t xml:space="preserve"> Number of </w:t>
            </w:r>
            <w:proofErr w:type="gramStart"/>
            <w:r w:rsidRPr="001A74F7">
              <w:rPr>
                <w:rFonts w:ascii="Calibri" w:eastAsia="Times New Roman" w:hAnsi="Calibri" w:cs="Times New Roman"/>
                <w:lang w:val="en-GB" w:eastAsia="pt-PT"/>
              </w:rPr>
              <w:t>hospital</w:t>
            </w:r>
            <w:proofErr w:type="gramEnd"/>
            <w:r w:rsidRPr="001A74F7">
              <w:rPr>
                <w:rFonts w:ascii="Calibri" w:eastAsia="Times New Roman" w:hAnsi="Calibri" w:cs="Times New Roman"/>
                <w:lang w:val="en-GB" w:eastAsia="pt-PT"/>
              </w:rPr>
              <w:t xml:space="preserve"> beds—median (IQR) (</w:t>
            </w:r>
            <w:r w:rsidRPr="001A74F7">
              <w:rPr>
                <w:rFonts w:ascii="Calibri" w:eastAsia="Times New Roman" w:hAnsi="Calibri" w:cs="Times New Roman"/>
                <w:i/>
                <w:iCs/>
                <w:lang w:val="en-GB" w:eastAsia="pt-PT"/>
              </w:rPr>
              <w:t xml:space="preserve">n </w:t>
            </w:r>
            <w:r w:rsidRPr="001A74F7">
              <w:rPr>
                <w:rFonts w:ascii="Calibri" w:eastAsia="Times New Roman" w:hAnsi="Calibri" w:cs="Times New Roman"/>
                <w:lang w:val="en-GB" w:eastAsia="pt-PT"/>
              </w:rPr>
              <w:t xml:space="preserve">assessed) 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5895" w14:textId="77777777" w:rsidR="006D558E" w:rsidRPr="001A74F7" w:rsidRDefault="006D558E" w:rsidP="0050553A">
            <w:pPr>
              <w:jc w:val="center"/>
              <w:rPr>
                <w:rFonts w:ascii="Calibri" w:eastAsia="Times New Roman" w:hAnsi="Calibri" w:cs="Times New Roman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lang w:val="en-GB" w:eastAsia="pt-PT"/>
              </w:rPr>
              <w:t xml:space="preserve">371.0 (292.0–670.0) (10) </w:t>
            </w:r>
          </w:p>
        </w:tc>
      </w:tr>
      <w:tr w:rsidR="006D558E" w:rsidRPr="001A74F7" w14:paraId="43B8A878" w14:textId="77777777" w:rsidTr="0050553A">
        <w:trPr>
          <w:trHeight w:val="32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A38FA" w14:textId="77777777" w:rsidR="006D558E" w:rsidRPr="001A74F7" w:rsidRDefault="006D558E" w:rsidP="0050553A">
            <w:pPr>
              <w:rPr>
                <w:rFonts w:ascii="Calibri" w:eastAsia="Times New Roman" w:hAnsi="Calibri" w:cs="Times New Roman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lang w:val="en-GB" w:eastAsia="pt-PT"/>
              </w:rPr>
              <w:t xml:space="preserve"> Number of ICU beds—median (IQR) (</w:t>
            </w:r>
            <w:r w:rsidRPr="001A74F7">
              <w:rPr>
                <w:rFonts w:ascii="Calibri" w:eastAsia="Times New Roman" w:hAnsi="Calibri" w:cs="Times New Roman"/>
                <w:i/>
                <w:iCs/>
                <w:lang w:val="en-GB" w:eastAsia="pt-PT"/>
              </w:rPr>
              <w:t xml:space="preserve">n </w:t>
            </w:r>
            <w:r w:rsidRPr="001A74F7">
              <w:rPr>
                <w:rFonts w:ascii="Calibri" w:eastAsia="Times New Roman" w:hAnsi="Calibri" w:cs="Times New Roman"/>
                <w:lang w:val="en-GB" w:eastAsia="pt-PT"/>
              </w:rPr>
              <w:t xml:space="preserve">assessed) 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8BDDE" w14:textId="77777777" w:rsidR="006D558E" w:rsidRPr="001A74F7" w:rsidRDefault="006D558E" w:rsidP="0050553A">
            <w:pPr>
              <w:jc w:val="center"/>
              <w:rPr>
                <w:rFonts w:ascii="Calibri" w:eastAsia="Times New Roman" w:hAnsi="Calibri" w:cs="Times New Roman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lang w:val="en-GB" w:eastAsia="pt-PT"/>
              </w:rPr>
              <w:t xml:space="preserve">20.0 (20.0–30.0) (10) </w:t>
            </w:r>
          </w:p>
        </w:tc>
      </w:tr>
      <w:tr w:rsidR="006D558E" w:rsidRPr="001A74F7" w14:paraId="77401518" w14:textId="77777777" w:rsidTr="0050553A">
        <w:trPr>
          <w:trHeight w:val="340"/>
        </w:trPr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3CDA0" w14:textId="77777777" w:rsidR="006D558E" w:rsidRPr="001A74F7" w:rsidRDefault="006D558E" w:rsidP="0050553A">
            <w:pPr>
              <w:rPr>
                <w:rFonts w:ascii="Calibri" w:eastAsia="Times New Roman" w:hAnsi="Calibri" w:cs="Times New Roman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lang w:val="en-GB" w:eastAsia="pt-PT"/>
              </w:rPr>
              <w:t xml:space="preserve"> ICU-to-hospital bed ratio, % (IQR) (</w:t>
            </w:r>
            <w:r w:rsidRPr="001A74F7">
              <w:rPr>
                <w:rFonts w:ascii="Calibri" w:eastAsia="Times New Roman" w:hAnsi="Calibri" w:cs="Times New Roman"/>
                <w:i/>
                <w:iCs/>
                <w:lang w:val="en-GB" w:eastAsia="pt-PT"/>
              </w:rPr>
              <w:t xml:space="preserve">n </w:t>
            </w:r>
            <w:r w:rsidRPr="001A74F7">
              <w:rPr>
                <w:rFonts w:ascii="Calibri" w:eastAsia="Times New Roman" w:hAnsi="Calibri" w:cs="Times New Roman"/>
                <w:lang w:val="en-GB" w:eastAsia="pt-PT"/>
              </w:rPr>
              <w:t xml:space="preserve">assessed]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43848" w14:textId="77777777" w:rsidR="006D558E" w:rsidRPr="001A74F7" w:rsidRDefault="006D558E" w:rsidP="0050553A">
            <w:pPr>
              <w:jc w:val="center"/>
              <w:rPr>
                <w:rFonts w:ascii="Calibri" w:eastAsia="Times New Roman" w:hAnsi="Calibri" w:cs="Times New Roman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lang w:val="en-GB" w:eastAsia="pt-PT"/>
              </w:rPr>
              <w:t xml:space="preserve">6.6 (5.1–8.0) (10) </w:t>
            </w:r>
          </w:p>
        </w:tc>
      </w:tr>
    </w:tbl>
    <w:p w14:paraId="70762BFB" w14:textId="77777777" w:rsidR="006D558E" w:rsidRPr="001A74F7" w:rsidRDefault="006D558E" w:rsidP="006D558E">
      <w:pPr>
        <w:rPr>
          <w:lang w:val="en-GB"/>
        </w:rPr>
      </w:pPr>
      <w:r w:rsidRPr="001A74F7">
        <w:rPr>
          <w:sz w:val="20"/>
          <w:szCs w:val="20"/>
          <w:lang w:val="en-GB"/>
        </w:rPr>
        <w:t>IQR, interquartile range (p25; p75); ICU, intensive care unit.</w:t>
      </w:r>
    </w:p>
    <w:p w14:paraId="11C81BF2" w14:textId="77777777" w:rsidR="0050553A" w:rsidRPr="001A74F7" w:rsidRDefault="0050553A">
      <w:pPr>
        <w:rPr>
          <w:lang w:val="en-GB"/>
        </w:rPr>
        <w:sectPr w:rsidR="0050553A" w:rsidRPr="001A74F7" w:rsidSect="002F2E19"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  <w:r w:rsidRPr="001A74F7">
        <w:rPr>
          <w:lang w:val="en-GB"/>
        </w:rPr>
        <w:br w:type="page"/>
      </w:r>
    </w:p>
    <w:p w14:paraId="2FA8DFEC" w14:textId="0C82D23D" w:rsidR="0050553A" w:rsidRPr="001A74F7" w:rsidRDefault="0050553A">
      <w:pPr>
        <w:rPr>
          <w:lang w:val="en-GB"/>
        </w:rPr>
      </w:pPr>
    </w:p>
    <w:p w14:paraId="660F44B1" w14:textId="77777777" w:rsidR="0050553A" w:rsidRPr="001A74F7" w:rsidRDefault="0050553A" w:rsidP="0050553A">
      <w:pPr>
        <w:rPr>
          <w:lang w:val="en-GB"/>
        </w:rPr>
      </w:pPr>
    </w:p>
    <w:p w14:paraId="72CB3508" w14:textId="27525250" w:rsidR="0050553A" w:rsidRPr="001A74F7" w:rsidRDefault="0050553A" w:rsidP="0050553A">
      <w:pPr>
        <w:pStyle w:val="Legenda"/>
        <w:keepNext/>
        <w:outlineLvl w:val="0"/>
        <w:rPr>
          <w:sz w:val="20"/>
          <w:szCs w:val="20"/>
          <w:lang w:val="en-GB"/>
        </w:rPr>
      </w:pPr>
      <w:bookmarkStart w:id="9" w:name="_Toc160900069"/>
      <w:r w:rsidRPr="001A74F7">
        <w:rPr>
          <w:sz w:val="20"/>
          <w:szCs w:val="20"/>
          <w:lang w:val="en-GB"/>
        </w:rPr>
        <w:t xml:space="preserve">Table </w:t>
      </w:r>
      <w:r w:rsidRPr="001A74F7">
        <w:rPr>
          <w:sz w:val="20"/>
          <w:szCs w:val="20"/>
          <w:lang w:val="en-GB"/>
        </w:rPr>
        <w:fldChar w:fldCharType="begin"/>
      </w:r>
      <w:r w:rsidRPr="001A74F7">
        <w:rPr>
          <w:sz w:val="20"/>
          <w:szCs w:val="20"/>
          <w:lang w:val="en-GB"/>
        </w:rPr>
        <w:instrText xml:space="preserve"> SEQ Table \* ARABIC </w:instrText>
      </w:r>
      <w:r w:rsidRPr="001A74F7">
        <w:rPr>
          <w:sz w:val="20"/>
          <w:szCs w:val="20"/>
          <w:lang w:val="en-GB"/>
        </w:rPr>
        <w:fldChar w:fldCharType="separate"/>
      </w:r>
      <w:r w:rsidR="002C1F7B">
        <w:rPr>
          <w:noProof/>
          <w:sz w:val="20"/>
          <w:szCs w:val="20"/>
          <w:lang w:val="en-GB"/>
        </w:rPr>
        <w:t>3</w:t>
      </w:r>
      <w:r w:rsidRPr="001A74F7">
        <w:rPr>
          <w:sz w:val="20"/>
          <w:szCs w:val="20"/>
          <w:lang w:val="en-GB"/>
        </w:rPr>
        <w:fldChar w:fldCharType="end"/>
      </w:r>
      <w:r w:rsidRPr="001A74F7">
        <w:rPr>
          <w:sz w:val="20"/>
          <w:szCs w:val="20"/>
          <w:lang w:val="en-GB"/>
        </w:rPr>
        <w:t xml:space="preserve"> Comparison of 12-month quality-of-life scores among ICU survivors </w:t>
      </w:r>
      <w:r w:rsidR="00A449C7">
        <w:rPr>
          <w:sz w:val="20"/>
          <w:szCs w:val="20"/>
          <w:lang w:val="en-GB"/>
        </w:rPr>
        <w:t xml:space="preserve">with or without </w:t>
      </w:r>
      <w:r w:rsidRPr="001A74F7">
        <w:rPr>
          <w:sz w:val="20"/>
          <w:szCs w:val="20"/>
          <w:lang w:val="en-GB"/>
        </w:rPr>
        <w:t>cognitive dysfunction</w:t>
      </w:r>
      <w:bookmarkEnd w:id="9"/>
    </w:p>
    <w:tbl>
      <w:tblPr>
        <w:tblW w:w="10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0"/>
        <w:gridCol w:w="1140"/>
        <w:gridCol w:w="2440"/>
        <w:gridCol w:w="2140"/>
        <w:gridCol w:w="2580"/>
        <w:gridCol w:w="720"/>
      </w:tblGrid>
      <w:tr w:rsidR="0050553A" w:rsidRPr="001A74F7" w14:paraId="4CB893E0" w14:textId="77777777" w:rsidTr="0050553A"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E61F9" w14:textId="77777777" w:rsidR="0050553A" w:rsidRPr="001A74F7" w:rsidRDefault="0050553A" w:rsidP="0050553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18737" w14:textId="77777777" w:rsidR="0050553A" w:rsidRPr="001A74F7" w:rsidRDefault="0050553A" w:rsidP="0050553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  <w:t>Total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D2944" w14:textId="0506FB36" w:rsidR="0050553A" w:rsidRPr="001A74F7" w:rsidRDefault="0050553A" w:rsidP="0050553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  <w:t>No Cognitive D</w:t>
            </w:r>
            <w:r w:rsidR="001A74F7" w:rsidRPr="001A74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  <w:t>y</w:t>
            </w:r>
            <w:r w:rsidRPr="001A74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  <w:t>sfunction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4D8D7" w14:textId="6889E55E" w:rsidR="0050553A" w:rsidRPr="001A74F7" w:rsidRDefault="0050553A" w:rsidP="0050553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  <w:t>Cognitive D</w:t>
            </w:r>
            <w:r w:rsidR="001A74F7" w:rsidRPr="001A74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  <w:t>y</w:t>
            </w:r>
            <w:r w:rsidRPr="001A74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  <w:t>sfunction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805B" w14:textId="6F04E08F" w:rsidR="0050553A" w:rsidRPr="001A74F7" w:rsidRDefault="0050553A" w:rsidP="0050553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  <w:t xml:space="preserve">Mean </w:t>
            </w:r>
            <w:r w:rsidR="002D58BA" w:rsidRPr="001A74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  <w:t>Difference</w:t>
            </w:r>
            <w:r w:rsidRPr="001A74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  <w:t xml:space="preserve"> (ME) (95% CI)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BEB24" w14:textId="77777777" w:rsidR="0050553A" w:rsidRPr="001A74F7" w:rsidRDefault="0050553A" w:rsidP="0050553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  <w:t>P value</w:t>
            </w:r>
          </w:p>
        </w:tc>
      </w:tr>
      <w:tr w:rsidR="0050553A" w:rsidRPr="001A74F7" w14:paraId="6C1C22FC" w14:textId="77777777" w:rsidTr="0050553A"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DE35F" w14:textId="77777777" w:rsidR="0050553A" w:rsidRPr="001A74F7" w:rsidRDefault="0050553A" w:rsidP="0050553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  <w:t>SF12 - 12 Month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89C0A" w14:textId="77777777" w:rsidR="0050553A" w:rsidRPr="001A74F7" w:rsidRDefault="0050553A" w:rsidP="0050553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6EE06" w14:textId="77777777" w:rsidR="0050553A" w:rsidRPr="001A74F7" w:rsidRDefault="0050553A" w:rsidP="0050553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  <w:t> 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60D1B" w14:textId="77777777" w:rsidR="0050553A" w:rsidRPr="001A74F7" w:rsidRDefault="0050553A" w:rsidP="0050553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  <w:t> 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1B61A" w14:textId="77777777" w:rsidR="0050553A" w:rsidRPr="001A74F7" w:rsidRDefault="0050553A" w:rsidP="0050553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3CF80" w14:textId="77777777" w:rsidR="0050553A" w:rsidRPr="001A74F7" w:rsidRDefault="0050553A" w:rsidP="0050553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  <w:t> </w:t>
            </w:r>
          </w:p>
        </w:tc>
      </w:tr>
      <w:tr w:rsidR="0050553A" w:rsidRPr="001A74F7" w14:paraId="0690B672" w14:textId="77777777" w:rsidTr="0050553A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71450" w14:textId="77777777" w:rsidR="0050553A" w:rsidRPr="001A74F7" w:rsidRDefault="0050553A" w:rsidP="0050553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  <w:t xml:space="preserve">   Physical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2F0CC" w14:textId="77777777" w:rsidR="0050553A" w:rsidRPr="001A74F7" w:rsidRDefault="0050553A" w:rsidP="0050553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  <w:t>42.0 (11.0)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6A45" w14:textId="77777777" w:rsidR="0050553A" w:rsidRPr="001A74F7" w:rsidRDefault="0050553A" w:rsidP="0050553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  <w:t>43.7 (11.4)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5C0B2" w14:textId="77777777" w:rsidR="0050553A" w:rsidRPr="001A74F7" w:rsidRDefault="0050553A" w:rsidP="0050553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  <w:t>39.9 (10.1)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E2828" w14:textId="77777777" w:rsidR="0050553A" w:rsidRPr="001A74F7" w:rsidRDefault="0050553A" w:rsidP="0050553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  <w:t>-2.54 (-4.</w:t>
            </w:r>
            <w:proofErr w:type="gramStart"/>
            <w:r w:rsidRPr="001A74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  <w:t>80;-</w:t>
            </w:r>
            <w:proofErr w:type="gramEnd"/>
            <w:r w:rsidRPr="001A74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  <w:t>0.28)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768EB" w14:textId="77777777" w:rsidR="0050553A" w:rsidRPr="001A74F7" w:rsidRDefault="0050553A" w:rsidP="0050553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  <w:t>0.028</w:t>
            </w:r>
          </w:p>
        </w:tc>
      </w:tr>
      <w:tr w:rsidR="0050553A" w:rsidRPr="001A74F7" w14:paraId="521113E2" w14:textId="77777777" w:rsidTr="0050553A">
        <w:trPr>
          <w:trHeight w:val="320"/>
        </w:trPr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3FA4B" w14:textId="77777777" w:rsidR="0050553A" w:rsidRPr="001A74F7" w:rsidRDefault="0050553A" w:rsidP="0050553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  <w:t xml:space="preserve">   Mental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60902" w14:textId="77777777" w:rsidR="0050553A" w:rsidRPr="001A74F7" w:rsidRDefault="0050553A" w:rsidP="0050553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  <w:t>50.9 (11.2)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44BA6" w14:textId="77777777" w:rsidR="0050553A" w:rsidRPr="001A74F7" w:rsidRDefault="0050553A" w:rsidP="0050553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  <w:t>52.1 (10.9)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6E272" w14:textId="77777777" w:rsidR="0050553A" w:rsidRPr="001A74F7" w:rsidRDefault="0050553A" w:rsidP="0050553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  <w:t>49.5 (11.4)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9D94C" w14:textId="77777777" w:rsidR="0050553A" w:rsidRPr="001A74F7" w:rsidRDefault="0050553A" w:rsidP="0050553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  <w:t>-2.85 (-5.</w:t>
            </w:r>
            <w:proofErr w:type="gramStart"/>
            <w:r w:rsidRPr="001A74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  <w:t>20;-</w:t>
            </w:r>
            <w:proofErr w:type="gramEnd"/>
            <w:r w:rsidRPr="001A74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  <w:t>0.50)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32270E" w14:textId="77777777" w:rsidR="0050553A" w:rsidRPr="001A74F7" w:rsidRDefault="0050553A" w:rsidP="0050553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t-PT"/>
              </w:rPr>
              <w:t>0.018</w:t>
            </w:r>
          </w:p>
        </w:tc>
      </w:tr>
    </w:tbl>
    <w:p w14:paraId="7434B019" w14:textId="77777777" w:rsidR="0050553A" w:rsidRPr="001A74F7" w:rsidRDefault="0050553A" w:rsidP="0050553A">
      <w:pPr>
        <w:rPr>
          <w:sz w:val="18"/>
          <w:szCs w:val="18"/>
          <w:lang w:val="en-GB"/>
        </w:rPr>
      </w:pPr>
      <w:r w:rsidRPr="001A74F7">
        <w:rPr>
          <w:sz w:val="18"/>
          <w:szCs w:val="18"/>
          <w:lang w:val="en-GB"/>
        </w:rPr>
        <w:t>ME, Mean difference; SF12, Short Form Health Survey</w:t>
      </w:r>
    </w:p>
    <w:p w14:paraId="2454979C" w14:textId="31C9F5BA" w:rsidR="0050553A" w:rsidRPr="001A74F7" w:rsidRDefault="0050553A">
      <w:pPr>
        <w:rPr>
          <w:lang w:val="en-GB"/>
        </w:rPr>
      </w:pPr>
      <w:r w:rsidRPr="001A74F7">
        <w:rPr>
          <w:lang w:val="en-GB"/>
        </w:rPr>
        <w:br w:type="page"/>
      </w:r>
    </w:p>
    <w:p w14:paraId="009C509E" w14:textId="4FB38C0A" w:rsidR="0050553A" w:rsidRPr="001A74F7" w:rsidRDefault="0050553A" w:rsidP="00866E57">
      <w:pPr>
        <w:pStyle w:val="Legenda"/>
        <w:keepNext/>
        <w:outlineLvl w:val="0"/>
        <w:rPr>
          <w:sz w:val="20"/>
          <w:szCs w:val="20"/>
          <w:lang w:val="en-GB"/>
        </w:rPr>
      </w:pPr>
      <w:bookmarkStart w:id="10" w:name="_Toc160900070"/>
      <w:r w:rsidRPr="001A74F7">
        <w:rPr>
          <w:sz w:val="20"/>
          <w:szCs w:val="20"/>
          <w:lang w:val="en-GB"/>
        </w:rPr>
        <w:lastRenderedPageBreak/>
        <w:t xml:space="preserve">Table </w:t>
      </w:r>
      <w:r w:rsidRPr="001A74F7">
        <w:rPr>
          <w:sz w:val="20"/>
          <w:szCs w:val="20"/>
          <w:lang w:val="en-GB"/>
        </w:rPr>
        <w:fldChar w:fldCharType="begin"/>
      </w:r>
      <w:r w:rsidRPr="001A74F7">
        <w:rPr>
          <w:sz w:val="20"/>
          <w:szCs w:val="20"/>
          <w:lang w:val="en-GB"/>
        </w:rPr>
        <w:instrText xml:space="preserve"> SEQ Table \* ARABIC </w:instrText>
      </w:r>
      <w:r w:rsidRPr="001A74F7">
        <w:rPr>
          <w:sz w:val="20"/>
          <w:szCs w:val="20"/>
          <w:lang w:val="en-GB"/>
        </w:rPr>
        <w:fldChar w:fldCharType="separate"/>
      </w:r>
      <w:r w:rsidR="002C1F7B">
        <w:rPr>
          <w:noProof/>
          <w:sz w:val="20"/>
          <w:szCs w:val="20"/>
          <w:lang w:val="en-GB"/>
        </w:rPr>
        <w:t>4</w:t>
      </w:r>
      <w:r w:rsidRPr="001A74F7">
        <w:rPr>
          <w:sz w:val="20"/>
          <w:szCs w:val="20"/>
          <w:lang w:val="en-GB"/>
        </w:rPr>
        <w:fldChar w:fldCharType="end"/>
      </w:r>
      <w:r w:rsidRPr="001A74F7">
        <w:rPr>
          <w:sz w:val="20"/>
          <w:szCs w:val="20"/>
          <w:lang w:val="en-GB"/>
        </w:rPr>
        <w:t xml:space="preserve"> Comparison of 12-month quality-of-life subdomain scores among ICU survivors </w:t>
      </w:r>
      <w:r w:rsidR="00492171">
        <w:rPr>
          <w:sz w:val="20"/>
          <w:szCs w:val="20"/>
          <w:lang w:val="en-GB"/>
        </w:rPr>
        <w:t xml:space="preserve">with or without </w:t>
      </w:r>
      <w:r w:rsidR="00492171" w:rsidRPr="001A74F7">
        <w:rPr>
          <w:sz w:val="20"/>
          <w:szCs w:val="20"/>
          <w:lang w:val="en-GB"/>
        </w:rPr>
        <w:t>cognitive dysfunction</w:t>
      </w:r>
      <w:bookmarkEnd w:id="10"/>
    </w:p>
    <w:tbl>
      <w:tblPr>
        <w:tblW w:w="10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1040"/>
        <w:gridCol w:w="2160"/>
        <w:gridCol w:w="1860"/>
        <w:gridCol w:w="2580"/>
        <w:gridCol w:w="720"/>
      </w:tblGrid>
      <w:tr w:rsidR="0050553A" w:rsidRPr="001A74F7" w14:paraId="20F073CA" w14:textId="77777777" w:rsidTr="0050553A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D6171" w14:textId="77777777" w:rsidR="0050553A" w:rsidRPr="001A74F7" w:rsidRDefault="0050553A" w:rsidP="0050553A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FEDB0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  <w:t>Total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E62C5" w14:textId="46A4E3F9" w:rsidR="0050553A" w:rsidRPr="001A74F7" w:rsidRDefault="0050553A" w:rsidP="0050553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  <w:t>No Cognitive D</w:t>
            </w:r>
            <w:r w:rsidR="001A74F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  <w:t>y</w:t>
            </w:r>
            <w:r w:rsidRPr="001A74F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  <w:t>sfunction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02277" w14:textId="7ECB9014" w:rsidR="0050553A" w:rsidRPr="001A74F7" w:rsidRDefault="0050553A" w:rsidP="0050553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  <w:t>Cognitive D</w:t>
            </w:r>
            <w:r w:rsidR="001A74F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  <w:t>y</w:t>
            </w:r>
            <w:r w:rsidRPr="001A74F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  <w:t>sfunction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715A7" w14:textId="4ADB9EC2" w:rsidR="0050553A" w:rsidRPr="001A74F7" w:rsidRDefault="0050553A" w:rsidP="0050553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  <w:t xml:space="preserve">Mean </w:t>
            </w:r>
            <w:r w:rsidR="001A74F7" w:rsidRPr="001A74F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  <w:t>Difference</w:t>
            </w:r>
            <w:r w:rsidRPr="001A74F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  <w:t xml:space="preserve"> (ME) (95% CI)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6B37C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  <w:t>P value</w:t>
            </w:r>
          </w:p>
        </w:tc>
      </w:tr>
      <w:tr w:rsidR="0050553A" w:rsidRPr="001A74F7" w14:paraId="58D40A91" w14:textId="77777777" w:rsidTr="0050553A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6DAC2" w14:textId="77777777" w:rsidR="0050553A" w:rsidRPr="001A74F7" w:rsidRDefault="0050553A" w:rsidP="0050553A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Physical functioning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31E2B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56.4 (35.6)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91B5B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61.9 (36.2)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B53B2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50.3 (33.9)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7AC7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-8.65 (-15.72; -1.57)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0F716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0.017</w:t>
            </w:r>
          </w:p>
        </w:tc>
      </w:tr>
      <w:tr w:rsidR="0050553A" w:rsidRPr="001A74F7" w14:paraId="5E4E980C" w14:textId="77777777" w:rsidTr="0050553A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3504" w14:textId="77777777" w:rsidR="0050553A" w:rsidRPr="001A74F7" w:rsidRDefault="0050553A" w:rsidP="0050553A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Physical role function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CBA36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66.2 (28)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088B4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69.9 (28.9)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9281F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61.9 (26.2)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51916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-6.64 (-12.43; -0.86)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02314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0.024</w:t>
            </w:r>
          </w:p>
        </w:tc>
      </w:tr>
      <w:tr w:rsidR="0050553A" w:rsidRPr="001A74F7" w14:paraId="381E585C" w14:textId="77777777" w:rsidTr="0050553A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BDFC7" w14:textId="77777777" w:rsidR="0050553A" w:rsidRPr="001A74F7" w:rsidRDefault="0050553A" w:rsidP="0050553A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Bodily pain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4797C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70.5 (29.5)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5599E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74.7 (28.4)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BFEDC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65.7 (30.1)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CE629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-7.21 (-13.</w:t>
            </w:r>
            <w:proofErr w:type="gramStart"/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33;-</w:t>
            </w:r>
            <w:proofErr w:type="gramEnd"/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1.09)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67B21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0.021</w:t>
            </w:r>
          </w:p>
        </w:tc>
      </w:tr>
      <w:tr w:rsidR="0050553A" w:rsidRPr="001A74F7" w14:paraId="60D0AB68" w14:textId="77777777" w:rsidTr="0050553A">
        <w:trPr>
          <w:trHeight w:val="32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0A42D" w14:textId="77777777" w:rsidR="0050553A" w:rsidRPr="001A74F7" w:rsidRDefault="0050553A" w:rsidP="0050553A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General health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73BA0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56.8 (28.1)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248A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62.1 (27.9)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1C3E8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50.9 (27.2)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58C32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-9.57 (-15.24; -3.90)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0502E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0.001</w:t>
            </w:r>
          </w:p>
        </w:tc>
      </w:tr>
      <w:tr w:rsidR="0050553A" w:rsidRPr="001A74F7" w14:paraId="1296D50A" w14:textId="77777777" w:rsidTr="0050553A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CA58C" w14:textId="77777777" w:rsidR="0050553A" w:rsidRPr="001A74F7" w:rsidRDefault="0050553A" w:rsidP="0050553A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Vitality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7D3DC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58.2 (28.5)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77D42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60.7 (26)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D1AC0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55.2 (31.1)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8266B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-6.54 ( -12.55; -0.54)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6BB92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0.033</w:t>
            </w:r>
          </w:p>
        </w:tc>
      </w:tr>
      <w:tr w:rsidR="0050553A" w:rsidRPr="001A74F7" w14:paraId="39DEAFEE" w14:textId="77777777" w:rsidTr="0050553A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7A3FE" w14:textId="77777777" w:rsidR="0050553A" w:rsidRPr="001A74F7" w:rsidRDefault="0050553A" w:rsidP="0050553A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 xml:space="preserve">Social functioning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B2C6D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70.7 (32.5)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433AE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75 (32)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F6B36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65.7 (32.5)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0B7A8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-8.87 (-15.66; -2.08)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274FC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0.001</w:t>
            </w:r>
          </w:p>
        </w:tc>
      </w:tr>
      <w:tr w:rsidR="0050553A" w:rsidRPr="001A74F7" w14:paraId="121F3472" w14:textId="77777777" w:rsidTr="0050553A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002C5" w14:textId="77777777" w:rsidR="0050553A" w:rsidRPr="001A74F7" w:rsidRDefault="0050553A" w:rsidP="0050553A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Emotional role function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71A15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80.2 (23.9)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05B4B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82.8 (22.2)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B008C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77.2 (25.4)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0CC75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-3.88 (-8.83; 1.07)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076ED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0.125</w:t>
            </w:r>
          </w:p>
        </w:tc>
      </w:tr>
      <w:tr w:rsidR="0050553A" w:rsidRPr="001A74F7" w14:paraId="7E2605D2" w14:textId="77777777" w:rsidTr="0050553A">
        <w:trPr>
          <w:trHeight w:val="320"/>
        </w:trPr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BC4CB" w14:textId="77777777" w:rsidR="0050553A" w:rsidRPr="001A74F7" w:rsidRDefault="0050553A" w:rsidP="0050553A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Mental health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96F3E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70.4 (23.8)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D9302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73.1 (22.8)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DACBC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67.3 (24.6)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88F9F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-6.30 (-11.24; -1.36)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AB31C" w14:textId="77777777" w:rsidR="0050553A" w:rsidRPr="001A74F7" w:rsidRDefault="0050553A" w:rsidP="0050553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1A74F7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0.012</w:t>
            </w:r>
          </w:p>
        </w:tc>
      </w:tr>
    </w:tbl>
    <w:p w14:paraId="13BA4287" w14:textId="24559581" w:rsidR="0050553A" w:rsidRDefault="0050553A" w:rsidP="0050553A">
      <w:pPr>
        <w:rPr>
          <w:sz w:val="20"/>
          <w:szCs w:val="20"/>
          <w:lang w:val="en-GB"/>
        </w:rPr>
      </w:pPr>
      <w:r w:rsidRPr="001A74F7">
        <w:rPr>
          <w:sz w:val="20"/>
          <w:szCs w:val="20"/>
          <w:lang w:val="en-GB"/>
        </w:rPr>
        <w:t>ME, Mean difference</w:t>
      </w:r>
    </w:p>
    <w:p w14:paraId="02554657" w14:textId="1C782E3B" w:rsidR="00964750" w:rsidRDefault="00964750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br w:type="page"/>
      </w:r>
    </w:p>
    <w:p w14:paraId="65A91C00" w14:textId="1ADD00D0" w:rsidR="00964750" w:rsidRPr="00B4154F" w:rsidRDefault="00964750" w:rsidP="00B4154F">
      <w:pPr>
        <w:pStyle w:val="Legenda"/>
        <w:keepNext/>
        <w:rPr>
          <w:lang w:val="en-US"/>
        </w:rPr>
      </w:pPr>
      <w:r w:rsidRPr="00B4154F">
        <w:rPr>
          <w:lang w:val="en-US"/>
        </w:rPr>
        <w:lastRenderedPageBreak/>
        <w:t xml:space="preserve">Table </w:t>
      </w:r>
      <w:r>
        <w:fldChar w:fldCharType="begin"/>
      </w:r>
      <w:r w:rsidRPr="00B4154F">
        <w:rPr>
          <w:lang w:val="en-US"/>
        </w:rPr>
        <w:instrText xml:space="preserve"> SEQ Table \* ARABIC </w:instrText>
      </w:r>
      <w:r>
        <w:fldChar w:fldCharType="separate"/>
      </w:r>
      <w:r w:rsidR="002C1F7B">
        <w:rPr>
          <w:noProof/>
          <w:lang w:val="en-US"/>
        </w:rPr>
        <w:t>5</w:t>
      </w:r>
      <w:r>
        <w:fldChar w:fldCharType="end"/>
      </w:r>
      <w:r w:rsidRPr="00B4154F">
        <w:rPr>
          <w:lang w:val="en-US"/>
        </w:rPr>
        <w:t xml:space="preserve"> Functional impairment at 3, 6 and 12 months after ICU discharge</w:t>
      </w:r>
    </w:p>
    <w:tbl>
      <w:tblPr>
        <w:tblW w:w="9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400"/>
        <w:gridCol w:w="2440"/>
        <w:gridCol w:w="2140"/>
        <w:gridCol w:w="1300"/>
      </w:tblGrid>
      <w:tr w:rsidR="00964750" w:rsidRPr="00964750" w14:paraId="6A6305EA" w14:textId="77777777" w:rsidTr="008059FE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1D5B3" w14:textId="77777777" w:rsidR="00964750" w:rsidRPr="00964750" w:rsidRDefault="00964750" w:rsidP="0096475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96475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  <w:t>Functional impairment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FFC1B" w14:textId="77777777" w:rsidR="00964750" w:rsidRPr="00964750" w:rsidRDefault="00964750" w:rsidP="0096475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96475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  <w:t>Total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78DFA" w14:textId="77777777" w:rsidR="00964750" w:rsidRPr="00964750" w:rsidRDefault="00964750" w:rsidP="0096475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96475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  <w:t>No Cognitive Disfunction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E4E2A" w14:textId="77777777" w:rsidR="00964750" w:rsidRPr="00964750" w:rsidRDefault="00964750" w:rsidP="0096475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96475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  <w:t>Cognitive Disfunction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990C1" w14:textId="77777777" w:rsidR="00964750" w:rsidRPr="00964750" w:rsidRDefault="00964750" w:rsidP="0096475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</w:pPr>
            <w:r w:rsidRPr="0096475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t-PT"/>
              </w:rPr>
              <w:t>P-value</w:t>
            </w:r>
          </w:p>
        </w:tc>
      </w:tr>
      <w:tr w:rsidR="00964750" w:rsidRPr="00964750" w14:paraId="7754861C" w14:textId="77777777" w:rsidTr="008059FE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DEFC" w14:textId="77777777" w:rsidR="00964750" w:rsidRPr="00964750" w:rsidRDefault="00964750" w:rsidP="00964750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964750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3 Months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568D9" w14:textId="77777777" w:rsidR="00964750" w:rsidRPr="00964750" w:rsidRDefault="00964750" w:rsidP="0096475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964750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74/408 (18.1)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43E0D" w14:textId="77777777" w:rsidR="00964750" w:rsidRPr="00964750" w:rsidRDefault="00964750" w:rsidP="0096475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964750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31/210 (14.8)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D3DE1" w14:textId="77777777" w:rsidR="00964750" w:rsidRPr="00964750" w:rsidRDefault="00964750" w:rsidP="0096475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964750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43/198 (21.7)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BD3AD" w14:textId="77777777" w:rsidR="00964750" w:rsidRPr="00964750" w:rsidRDefault="00964750" w:rsidP="0096475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964750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0.09</w:t>
            </w:r>
          </w:p>
        </w:tc>
      </w:tr>
      <w:tr w:rsidR="00964750" w:rsidRPr="00964750" w14:paraId="044A3ED1" w14:textId="77777777" w:rsidTr="008059FE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9E074" w14:textId="77777777" w:rsidR="00964750" w:rsidRPr="00964750" w:rsidRDefault="00964750" w:rsidP="00964750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964750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6 Months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4746C" w14:textId="77777777" w:rsidR="00964750" w:rsidRPr="00964750" w:rsidRDefault="00964750" w:rsidP="0096475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964750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43/423 (10.2)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30223" w14:textId="77777777" w:rsidR="00964750" w:rsidRPr="00964750" w:rsidRDefault="00964750" w:rsidP="0096475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964750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16/218 (7.3)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5F92F" w14:textId="77777777" w:rsidR="00964750" w:rsidRPr="00964750" w:rsidRDefault="00964750" w:rsidP="0096475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964750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27/205 (13.2)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530B4" w14:textId="77777777" w:rsidR="00964750" w:rsidRPr="00964750" w:rsidRDefault="00964750" w:rsidP="0096475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964750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0.07</w:t>
            </w:r>
          </w:p>
        </w:tc>
      </w:tr>
      <w:tr w:rsidR="00964750" w:rsidRPr="00964750" w14:paraId="54347C52" w14:textId="77777777" w:rsidTr="008059FE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87EBD" w14:textId="77777777" w:rsidR="00964750" w:rsidRPr="00964750" w:rsidRDefault="00964750" w:rsidP="00964750">
            <w:pPr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964750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12 Months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2F5F1" w14:textId="77777777" w:rsidR="00964750" w:rsidRPr="00964750" w:rsidRDefault="00964750" w:rsidP="0096475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964750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33/451 (7.3)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2243A" w14:textId="77777777" w:rsidR="00964750" w:rsidRPr="00964750" w:rsidRDefault="00964750" w:rsidP="0096475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964750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14/235 (6)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47A57" w14:textId="77777777" w:rsidR="00964750" w:rsidRPr="00964750" w:rsidRDefault="00964750" w:rsidP="0096475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964750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19/216 (8.8)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6616D" w14:textId="0F7C7D38" w:rsidR="00964750" w:rsidRPr="00964750" w:rsidRDefault="00964750" w:rsidP="0096475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</w:pPr>
            <w:r w:rsidRPr="00964750">
              <w:rPr>
                <w:rFonts w:eastAsia="Times New Roman" w:cs="Times New Roman"/>
                <w:color w:val="000000"/>
                <w:sz w:val="20"/>
                <w:szCs w:val="20"/>
                <w:lang w:val="en-GB" w:eastAsia="pt-PT"/>
              </w:rPr>
              <w:t>0.33</w:t>
            </w:r>
          </w:p>
        </w:tc>
      </w:tr>
    </w:tbl>
    <w:p w14:paraId="499250DF" w14:textId="77777777" w:rsidR="00964750" w:rsidRPr="001A74F7" w:rsidRDefault="00964750" w:rsidP="00964750">
      <w:pPr>
        <w:jc w:val="center"/>
        <w:rPr>
          <w:sz w:val="20"/>
          <w:szCs w:val="20"/>
          <w:lang w:val="en-GB"/>
        </w:rPr>
      </w:pPr>
    </w:p>
    <w:p w14:paraId="73ACE77C" w14:textId="77777777" w:rsidR="002D58BA" w:rsidRDefault="0050553A">
      <w:pPr>
        <w:rPr>
          <w:lang w:val="en-GB"/>
        </w:rPr>
        <w:sectPr w:rsidR="002D58BA" w:rsidSect="002F2E19"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  <w:r w:rsidRPr="001A74F7">
        <w:rPr>
          <w:lang w:val="en-GB"/>
        </w:rPr>
        <w:br w:type="page"/>
      </w:r>
    </w:p>
    <w:p w14:paraId="2BE4BAEF" w14:textId="2927B73A" w:rsidR="0050553A" w:rsidRPr="001A74F7" w:rsidRDefault="0050553A">
      <w:pPr>
        <w:rPr>
          <w:lang w:val="en-GB"/>
        </w:rPr>
      </w:pPr>
    </w:p>
    <w:p w14:paraId="5B750D8F" w14:textId="711B80BF" w:rsidR="0050553A" w:rsidRPr="001A74F7" w:rsidRDefault="0050553A" w:rsidP="00866E57">
      <w:pPr>
        <w:pStyle w:val="Legenda"/>
        <w:keepNext/>
        <w:outlineLvl w:val="0"/>
        <w:rPr>
          <w:sz w:val="24"/>
          <w:szCs w:val="24"/>
          <w:lang w:val="en-GB"/>
        </w:rPr>
      </w:pPr>
      <w:bookmarkStart w:id="11" w:name="_Toc160900071"/>
      <w:r w:rsidRPr="001A74F7">
        <w:rPr>
          <w:sz w:val="24"/>
          <w:szCs w:val="24"/>
          <w:lang w:val="en-GB"/>
        </w:rPr>
        <w:t xml:space="preserve">Table </w:t>
      </w:r>
      <w:r w:rsidRPr="001A74F7">
        <w:rPr>
          <w:sz w:val="24"/>
          <w:szCs w:val="24"/>
          <w:lang w:val="en-GB"/>
        </w:rPr>
        <w:fldChar w:fldCharType="begin"/>
      </w:r>
      <w:r w:rsidRPr="001A74F7">
        <w:rPr>
          <w:sz w:val="24"/>
          <w:szCs w:val="24"/>
          <w:lang w:val="en-GB"/>
        </w:rPr>
        <w:instrText xml:space="preserve"> SEQ Table \* ARABIC </w:instrText>
      </w:r>
      <w:r w:rsidRPr="001A74F7">
        <w:rPr>
          <w:sz w:val="24"/>
          <w:szCs w:val="24"/>
          <w:lang w:val="en-GB"/>
        </w:rPr>
        <w:fldChar w:fldCharType="separate"/>
      </w:r>
      <w:r w:rsidR="002C1F7B">
        <w:rPr>
          <w:noProof/>
          <w:sz w:val="24"/>
          <w:szCs w:val="24"/>
          <w:lang w:val="en-GB"/>
        </w:rPr>
        <w:t>6</w:t>
      </w:r>
      <w:r w:rsidRPr="001A74F7">
        <w:rPr>
          <w:sz w:val="24"/>
          <w:szCs w:val="24"/>
          <w:lang w:val="en-GB"/>
        </w:rPr>
        <w:fldChar w:fldCharType="end"/>
      </w:r>
      <w:r w:rsidRPr="001A74F7">
        <w:rPr>
          <w:sz w:val="24"/>
          <w:szCs w:val="24"/>
          <w:lang w:val="en-GB"/>
        </w:rPr>
        <w:t xml:space="preserve"> Sensitivity analysis to assess the risk of survival bias</w:t>
      </w:r>
      <w:bookmarkEnd w:id="11"/>
    </w:p>
    <w:tbl>
      <w:tblPr>
        <w:tblW w:w="136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60"/>
        <w:gridCol w:w="1780"/>
        <w:gridCol w:w="2040"/>
        <w:gridCol w:w="2480"/>
        <w:gridCol w:w="1460"/>
        <w:gridCol w:w="740"/>
      </w:tblGrid>
      <w:tr w:rsidR="0050553A" w:rsidRPr="001A74F7" w14:paraId="1EA19E96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60429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A713B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pt-PT"/>
              </w:rPr>
              <w:t>Total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6EA8E" w14:textId="001FEBB4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pt-PT"/>
              </w:rPr>
              <w:t>No Cognitive D</w:t>
            </w:r>
            <w:r w:rsidR="001A74F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pt-PT"/>
              </w:rPr>
              <w:t>y</w:t>
            </w:r>
            <w:r w:rsidRPr="001A74F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pt-PT"/>
              </w:rPr>
              <w:t>sfunction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A128D2" w14:textId="59F61D99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pt-PT"/>
              </w:rPr>
              <w:t>Cognitive D</w:t>
            </w:r>
            <w:r w:rsidR="001A74F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pt-PT"/>
              </w:rPr>
              <w:t>y</w:t>
            </w:r>
            <w:r w:rsidRPr="001A74F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pt-PT"/>
              </w:rPr>
              <w:t>sfunction or Death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7D4F6" w14:textId="774999C2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pt-PT"/>
              </w:rPr>
            </w:pPr>
          </w:p>
        </w:tc>
      </w:tr>
      <w:tr w:rsidR="0050553A" w:rsidRPr="001A74F7" w14:paraId="4BEA59E3" w14:textId="77777777" w:rsidTr="0050553A">
        <w:trPr>
          <w:trHeight w:val="52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DA355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pt-PT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B3C1" w14:textId="77777777" w:rsidR="0050553A" w:rsidRPr="001A74F7" w:rsidRDefault="0050553A" w:rsidP="002D5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PT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DA5E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PT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90750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PT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A66A0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Prevalence ratio </w:t>
            </w:r>
          </w:p>
          <w:p w14:paraId="7EEFC470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(PR) (95% CI)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0055B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val="en-GB" w:eastAsia="pt-PT"/>
              </w:rPr>
              <w:t>P Value</w:t>
            </w:r>
          </w:p>
        </w:tc>
      </w:tr>
      <w:tr w:rsidR="0050553A" w:rsidRPr="001A74F7" w14:paraId="0D32306F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72D88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pt-PT"/>
              </w:rPr>
              <w:t>Sociodemographic characteristics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AB2F7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pt-PT"/>
              </w:rPr>
              <w:t> 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0919C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pt-PT"/>
              </w:rPr>
              <w:t> 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3EEC75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pt-PT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215CD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pt-PT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B3663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 </w:t>
            </w:r>
          </w:p>
        </w:tc>
      </w:tr>
      <w:tr w:rsidR="0050553A" w:rsidRPr="001A74F7" w14:paraId="6A181730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8DC34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Age, years – median (IQR)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4947B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63 (51-74)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0E124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57 (41-66.2)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9ED3B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66 (56-77)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ED164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1.01 (1.01 - 1.01)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3C4F6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&lt;0.001</w:t>
            </w:r>
          </w:p>
        </w:tc>
      </w:tr>
      <w:tr w:rsidR="0050553A" w:rsidRPr="001A74F7" w14:paraId="1A16D5ED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E7629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Age &gt;=65 years – no./total no. (%)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7E80D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415/862 (48.1)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DF670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73/236 (30.9)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1DFA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342/626 (54.6)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EB9E5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1.3 (1.19 - 1.41)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E30E7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&lt;0.001</w:t>
            </w:r>
          </w:p>
        </w:tc>
      </w:tr>
      <w:tr w:rsidR="0050553A" w:rsidRPr="001A74F7" w14:paraId="406421FE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9ADED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Female sex – no./total no. (%)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24C37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401/862 (46.5)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2C235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118/236 (50)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13822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283/626 (45.2)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331C4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0.95 (0.87 - 1.03)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8F5A1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0.211</w:t>
            </w:r>
          </w:p>
        </w:tc>
      </w:tr>
      <w:tr w:rsidR="0050553A" w:rsidRPr="001A74F7" w14:paraId="5491ADA8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8D474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Educational attainment, years – median (IQR)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B5569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11 (5-11)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86CDE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11 (11-16)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564AE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8 (4-11)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42D91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0.95 (0.95 - 0.96)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50305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&lt;0.001</w:t>
            </w:r>
          </w:p>
        </w:tc>
      </w:tr>
      <w:tr w:rsidR="0050553A" w:rsidRPr="001A74F7" w14:paraId="479555C8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FF3E0" w14:textId="3F497949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</w:t>
            </w:r>
            <w:r w:rsidR="004464F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No h</w:t>
            </w: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igher education – no./total no. (%)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BBD28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661/859 (76.9)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466D8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135/236 (57.2)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58F6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526/623 (84.4)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3D62A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1.62 (1.4 - 1.88)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C12AD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&lt;0.001</w:t>
            </w:r>
          </w:p>
        </w:tc>
      </w:tr>
      <w:tr w:rsidR="0050553A" w:rsidRPr="001A74F7" w14:paraId="45400A9D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8B8D1" w14:textId="00BEBA58" w:rsidR="0050553A" w:rsidRPr="001A74F7" w:rsidRDefault="00F8216F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F8216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Monthly per capita household </w:t>
            </w:r>
            <w:proofErr w:type="spellStart"/>
            <w:r w:rsidRPr="00F8216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income</w:t>
            </w:r>
            <w:r w:rsidR="0050553A" w:rsidRPr="001A74F7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GB" w:eastAsia="pt-PT"/>
              </w:rPr>
              <w:t>a</w:t>
            </w:r>
            <w:proofErr w:type="spellEnd"/>
            <w:r w:rsidR="0050553A"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, USD – median (IQR)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6F7A1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537.9 (324.5-1259.4)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69CD4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1175.5 (494.1-2686.8)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B337A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484.2 (292-849.8)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2AD95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 (1 - 1)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9F3EF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0.022</w:t>
            </w:r>
          </w:p>
        </w:tc>
      </w:tr>
      <w:tr w:rsidR="0050553A" w:rsidRPr="00E84C4F" w14:paraId="7972B5F2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40D5D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pt-PT"/>
              </w:rPr>
              <w:t>State of health before admission to the ICU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18AF0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 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C1772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 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C266F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B6F1B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21F2B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 </w:t>
            </w:r>
          </w:p>
        </w:tc>
      </w:tr>
      <w:tr w:rsidR="0050553A" w:rsidRPr="001A74F7" w14:paraId="0F2104C8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AF289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</w:t>
            </w:r>
            <w:proofErr w:type="spellStart"/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Charlson</w:t>
            </w:r>
            <w:proofErr w:type="spellEnd"/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comorbidity index – median (IQR)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41B7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2 (0-4)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1026A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 (0-2)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67CCB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2 (1-4)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E3AE2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1.06 (1.04 - 1.08)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5C05A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&lt;0.001</w:t>
            </w:r>
          </w:p>
        </w:tc>
      </w:tr>
      <w:tr w:rsidR="0050553A" w:rsidRPr="001A74F7" w14:paraId="76FD82F0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11619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</w:t>
            </w:r>
            <w:proofErr w:type="spellStart"/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Charlson</w:t>
            </w:r>
            <w:proofErr w:type="spellEnd"/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comorbidity index &gt;=2 – no./total no. (%)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95B5B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502/862 (58.2)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7438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93/236 (39.4)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17C99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409/626 (65.3)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5B932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1.35 (1.23 - 1.48)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E952C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&lt;0.001</w:t>
            </w:r>
          </w:p>
        </w:tc>
      </w:tr>
      <w:tr w:rsidR="0050553A" w:rsidRPr="001A74F7" w14:paraId="5C8B52FA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515BD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History of depression – no./total no. (%)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EADF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152/856 (17.8)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2468C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42/235 (17.9)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96B63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110/621 (17.7)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978A1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 (0.89 - 1.11)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56CC9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0.957</w:t>
            </w:r>
          </w:p>
        </w:tc>
      </w:tr>
      <w:tr w:rsidR="0050553A" w:rsidRPr="001A74F7" w14:paraId="5D8F5C6E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B399A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History of anxiety – no./total no. (%)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DC1A8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157/858 (18.3)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B1568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51/236 (21.6)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12CA5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106/622 (17)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A8524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0.92 (0.82 - 1.03)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28FB1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0.148</w:t>
            </w:r>
          </w:p>
        </w:tc>
      </w:tr>
      <w:tr w:rsidR="0050553A" w:rsidRPr="001A74F7" w14:paraId="613847DD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9CDB6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Barthel Index – median (IQR)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5B295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100 (90-100)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0D472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100 (95-100)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2FCD8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95 (85-100)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AC5CE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359C9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&lt;0.001</w:t>
            </w:r>
          </w:p>
        </w:tc>
      </w:tr>
      <w:tr w:rsidR="0050553A" w:rsidRPr="001A74F7" w14:paraId="68AF6A9A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9CCF1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   [0-25]-Total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8035B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22/860 (2.6)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590AD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1/235 (0.4)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C15C9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21/625 (3.4)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CB129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55660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PT"/>
              </w:rPr>
            </w:pPr>
          </w:p>
        </w:tc>
      </w:tr>
      <w:tr w:rsidR="0050553A" w:rsidRPr="001A74F7" w14:paraId="378C5CD2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98BF5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   (25-50]-Severe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B1311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34/860 (4)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73D94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4/235 (1.7)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23EC3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30/625 (4.8)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EC38A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052FC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PT"/>
              </w:rPr>
            </w:pPr>
          </w:p>
        </w:tc>
      </w:tr>
      <w:tr w:rsidR="0050553A" w:rsidRPr="001A74F7" w14:paraId="748647A5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1C4E0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   (50-75]-Moderate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A7E05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75/860 (8.7)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16BF2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7/235 (3)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6EC92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68/625 (10.9)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E65B8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12506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PT"/>
              </w:rPr>
            </w:pPr>
          </w:p>
        </w:tc>
      </w:tr>
      <w:tr w:rsidR="0050553A" w:rsidRPr="001A74F7" w14:paraId="718BBFA7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77781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   (75-99]-Mild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085BA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248/860 (28.8)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6FFB1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54/235 (23)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C2250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194/625 (31)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D17F3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CAAA9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PT"/>
              </w:rPr>
            </w:pPr>
          </w:p>
        </w:tc>
      </w:tr>
      <w:tr w:rsidR="0050553A" w:rsidRPr="001A74F7" w14:paraId="325B4678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45498" w14:textId="169C9250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   '100</w:t>
            </w:r>
            <w:r w:rsidR="00597A7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</w:t>
            </w:r>
            <w:r w:rsidR="00597A73" w:rsidRPr="00597A7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- Independent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E067C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481/860 (55.9)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BB6E3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169/235 (71.9)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3F569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312/625 (49.9)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A99E9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F2E2D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PT"/>
              </w:rPr>
            </w:pPr>
          </w:p>
        </w:tc>
      </w:tr>
      <w:tr w:rsidR="0050553A" w:rsidRPr="00E84C4F" w14:paraId="4A818300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B466D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pt-PT"/>
              </w:rPr>
              <w:t>Characteristics of acute critical illness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9C5D3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 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6FDCE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 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38C9F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67FDD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3FB6E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 </w:t>
            </w:r>
          </w:p>
        </w:tc>
      </w:tr>
      <w:tr w:rsidR="0050553A" w:rsidRPr="001A74F7" w14:paraId="20931F25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B813F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ICU Admission type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A3D75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476BD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PT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C0435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PT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A2D08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PT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E8C8E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0.592</w:t>
            </w:r>
          </w:p>
        </w:tc>
      </w:tr>
      <w:tr w:rsidR="0050553A" w:rsidRPr="001A74F7" w14:paraId="7DA2A219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E9626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   Medical – no./total no. (%)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3031F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597/862 (69.3)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BBBDE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160/236 (67.8)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2F404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437/626 (69.8)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F20E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DCA31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PT"/>
              </w:rPr>
            </w:pPr>
          </w:p>
        </w:tc>
      </w:tr>
      <w:tr w:rsidR="0050553A" w:rsidRPr="001A74F7" w14:paraId="4FA62754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1934A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A553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PT"/>
              </w:rPr>
              <w:t xml:space="preserve">    </w:t>
            </w:r>
            <w:proofErr w:type="spellStart"/>
            <w:r w:rsidRPr="00A553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PT"/>
              </w:rPr>
              <w:t>Surgical</w:t>
            </w:r>
            <w:proofErr w:type="spellEnd"/>
            <w:r w:rsidRPr="00A553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PT"/>
              </w:rPr>
              <w:t xml:space="preserve">, </w:t>
            </w:r>
            <w:proofErr w:type="spellStart"/>
            <w:r w:rsidRPr="00A553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PT"/>
              </w:rPr>
              <w:t>elective</w:t>
            </w:r>
            <w:proofErr w:type="spellEnd"/>
            <w:r w:rsidRPr="00A553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PT"/>
              </w:rPr>
              <w:t xml:space="preserve"> – </w:t>
            </w:r>
            <w:proofErr w:type="gramStart"/>
            <w:r w:rsidRPr="00A553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PT"/>
              </w:rPr>
              <w:t>no./</w:t>
            </w:r>
            <w:proofErr w:type="gramEnd"/>
            <w:r w:rsidRPr="00A553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PT"/>
              </w:rPr>
              <w:t xml:space="preserve">total no. </w:t>
            </w: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(%)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C619C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161/862 (18.7)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994CF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46/236 (19.5)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E9BD9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115/626 (18.4)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D94B9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F3C39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PT"/>
              </w:rPr>
            </w:pPr>
          </w:p>
        </w:tc>
      </w:tr>
      <w:tr w:rsidR="0050553A" w:rsidRPr="001A74F7" w14:paraId="4D054759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FAC70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   Surgical, emergency – no./total no. (%)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7263F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104/862 (12.1)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30565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30/236 (12.7)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2CA9C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74/626 (11.8)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3911F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332EC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PT"/>
              </w:rPr>
            </w:pPr>
          </w:p>
        </w:tc>
      </w:tr>
      <w:tr w:rsidR="0050553A" w:rsidRPr="001A74F7" w14:paraId="098F2062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F0356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Risk of death at ICU </w:t>
            </w:r>
            <w:proofErr w:type="spellStart"/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admission</w:t>
            </w:r>
            <w:r w:rsidRPr="001A74F7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GB" w:eastAsia="pt-PT"/>
              </w:rPr>
              <w:t>b</w:t>
            </w:r>
            <w:proofErr w:type="spellEnd"/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, % – median (IQR)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FEA90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18.6 (11.3-35.5)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65480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14.6 (8.7-23.5)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4A98F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21 (12.9-42.9)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9C4D7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1.01 (1 - 1.01)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1498B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&lt;0.001</w:t>
            </w:r>
          </w:p>
        </w:tc>
      </w:tr>
      <w:tr w:rsidR="0050553A" w:rsidRPr="001A74F7" w14:paraId="7295DBB2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9FCA2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Severe sepsis or septic shock at ICU </w:t>
            </w:r>
            <w:proofErr w:type="spellStart"/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admission</w:t>
            </w:r>
            <w:r w:rsidRPr="001A74F7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GB" w:eastAsia="pt-PT"/>
              </w:rPr>
              <w:t>c</w:t>
            </w:r>
            <w:proofErr w:type="spellEnd"/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– no./total no. (%)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B310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301/862 (34.9)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B28FA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74/236 (31.4)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FF98E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227/626 (36.3)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58472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1.06 (0.98 - 1.15)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6C450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0.168</w:t>
            </w:r>
          </w:p>
        </w:tc>
      </w:tr>
      <w:tr w:rsidR="0050553A" w:rsidRPr="001A74F7" w14:paraId="2AB6791A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2310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ARDS at ICU </w:t>
            </w:r>
            <w:proofErr w:type="spellStart"/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admission</w:t>
            </w:r>
            <w:r w:rsidRPr="001A74F7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GB" w:eastAsia="pt-PT"/>
              </w:rPr>
              <w:t>d</w:t>
            </w:r>
            <w:proofErr w:type="spellEnd"/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– no./total no. (%)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01020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52/862 (6)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8A71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22/236 (9.3)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703B1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30/626 (4.8)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73D7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0.78 (0.62 - 0.99)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9F771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0.044</w:t>
            </w:r>
          </w:p>
        </w:tc>
      </w:tr>
      <w:tr w:rsidR="0050553A" w:rsidRPr="00E84C4F" w14:paraId="6ACB2D2F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0A620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Organ </w:t>
            </w:r>
            <w:proofErr w:type="spellStart"/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dysfunction</w:t>
            </w:r>
            <w:r w:rsidRPr="001A74F7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GB" w:eastAsia="pt-PT"/>
              </w:rPr>
              <w:t>e</w:t>
            </w:r>
            <w:proofErr w:type="spellEnd"/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during ICU stay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1DEA2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6D1DB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PT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D92B5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PT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DC8E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PT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71346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PT"/>
              </w:rPr>
            </w:pPr>
          </w:p>
        </w:tc>
      </w:tr>
      <w:tr w:rsidR="0050553A" w:rsidRPr="00E84C4F" w14:paraId="3B2A1769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14C3A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   Number of organ dysfunctions – median (IQR)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61321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8AC75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PT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CEBAD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PT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509E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PT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3B883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PT"/>
              </w:rPr>
            </w:pPr>
          </w:p>
        </w:tc>
      </w:tr>
      <w:tr w:rsidR="0050553A" w:rsidRPr="001A74F7" w14:paraId="0239E4B7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0FC39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   Need of mechanical ventilation – no./total no. (%)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8FD48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416/862 (48.3)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9A68C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117/236 (49.6)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71836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299/626 (47.8)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890CE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0.98 (0.9 - 1.06)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809BA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0.635</w:t>
            </w:r>
          </w:p>
        </w:tc>
      </w:tr>
      <w:tr w:rsidR="0050553A" w:rsidRPr="001A74F7" w14:paraId="325E2953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7E02E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      Days of mechanical ventilation - median (IQR)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FF1D3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0 (0-4)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CDD19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0 (0-4)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AFC2A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0 (0-4)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8A016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 (1 - 1.01)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25B1D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0.044</w:t>
            </w:r>
          </w:p>
        </w:tc>
      </w:tr>
      <w:tr w:rsidR="0050553A" w:rsidRPr="001A74F7" w14:paraId="55D2923E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41B10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   Need of vasopressor – no./total no. (%)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F1159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474/862 (55)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969AF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128/236 (54.2)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83D0E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346/626 (55.3)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B442A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1.01 (0.93 - 1.1)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2BF52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0.786</w:t>
            </w:r>
          </w:p>
        </w:tc>
      </w:tr>
      <w:tr w:rsidR="0050553A" w:rsidRPr="001A74F7" w14:paraId="3E1A4DDB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12C1E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   Need of renal replacement therapy – no./total no. (%)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63B57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108/862 (12.5)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F342C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25/236 (10.6)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16556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83/626 (13.3)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96218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1.07 (0.95 - 1.19)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501FE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0.258</w:t>
            </w:r>
          </w:p>
        </w:tc>
      </w:tr>
      <w:tr w:rsidR="0050553A" w:rsidRPr="001A74F7" w14:paraId="250CC0DE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9A992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   Need of parenteral nutrition – no./total no. (%)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B05CD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50/862 (5.8)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A796B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11/236 (4.7)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0BF95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39/626 (6.2)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29C6E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1.08 (0.93 - 1.26)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817FA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0.331</w:t>
            </w:r>
          </w:p>
        </w:tc>
      </w:tr>
      <w:tr w:rsidR="0050553A" w:rsidRPr="001A74F7" w14:paraId="303A0ACE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FBF77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lastRenderedPageBreak/>
              <w:t xml:space="preserve">    Need of blood or blood products transfusion – no./total no. (%)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128A0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155/862 (18)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474A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37/236 (15.7)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B8818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118/626 (18.8)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0F2FD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1.06 (0.96 - 1.17)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69E78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0.255</w:t>
            </w:r>
          </w:p>
        </w:tc>
      </w:tr>
      <w:tr w:rsidR="0050553A" w:rsidRPr="001A74F7" w14:paraId="47831974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D56EE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   Delirium – no./total no. (%)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CC560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208/862 (24.1)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CB058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38/236 (16.1)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5E9D9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170/626 (27.2)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9076B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1.17 (1.08 - 1.27)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E68B0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&lt;0.001</w:t>
            </w:r>
          </w:p>
        </w:tc>
      </w:tr>
      <w:tr w:rsidR="0050553A" w:rsidRPr="001A74F7" w14:paraId="0A29EF97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4582D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ICU-acquired </w:t>
            </w:r>
            <w:proofErr w:type="spellStart"/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infection</w:t>
            </w:r>
            <w:r w:rsidRPr="001A74F7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GB" w:eastAsia="pt-PT"/>
              </w:rPr>
              <w:t>f</w:t>
            </w:r>
            <w:proofErr w:type="spellEnd"/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– no./total no. (%)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77272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118/862 (13.7)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E2673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29/236 (12.3)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5FBF8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89/626 (14.2)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02C0A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1.04 (0.93 - 1.17)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65865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0.442</w:t>
            </w:r>
          </w:p>
        </w:tc>
      </w:tr>
      <w:tr w:rsidR="0050553A" w:rsidRPr="001A74F7" w14:paraId="5A65400B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91F9E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ICU length of stay, days, median (IQR)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A6DE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7 (4-11)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494DF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7 (4-11)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02387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7 (4-10.8)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FB6D4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 (1 - 1)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B31D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0.429</w:t>
            </w:r>
          </w:p>
        </w:tc>
      </w:tr>
      <w:tr w:rsidR="0050553A" w:rsidRPr="001A74F7" w14:paraId="36A74F2D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6BE09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Hospital length of stay, days, median (IQR)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54985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27 (16-47)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23CAC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21 (14-38.2)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E65A7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30 (18-49)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EA955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 (1 - 1)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310C5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0.022</w:t>
            </w:r>
          </w:p>
        </w:tc>
      </w:tr>
      <w:tr w:rsidR="0050553A" w:rsidRPr="00E84C4F" w14:paraId="0984FA3A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5439E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GB" w:eastAsia="pt-PT"/>
              </w:rPr>
              <w:t>State of health immediately after ICU discharge (24 to 120 hours)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FEF2C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 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73E9A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 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98F0F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208B1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44AC3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 </w:t>
            </w:r>
          </w:p>
        </w:tc>
      </w:tr>
      <w:tr w:rsidR="0050553A" w:rsidRPr="001A74F7" w14:paraId="10E1EDFE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03F50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Respondents - HADS - no./total no. (%)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BB66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644/862 (74.7)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2201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214/236 (90.7)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05410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430/626 (68.7)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5992B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0.74 (0.69 - 0.8)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1D8AA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&lt;0.001</w:t>
            </w:r>
          </w:p>
        </w:tc>
      </w:tr>
      <w:tr w:rsidR="0050553A" w:rsidRPr="001A74F7" w14:paraId="430EA3F8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3E30B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   HADS-a - median (IQR)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9F88E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6 (3-9)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15E70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5.5 (3-9)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0DC62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7 (3-10)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37271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1.02 (1 - 1.03)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A46E5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0.009</w:t>
            </w:r>
          </w:p>
        </w:tc>
      </w:tr>
      <w:tr w:rsidR="0050553A" w:rsidRPr="001A74F7" w14:paraId="6B2EBC00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546B3" w14:textId="5AA3443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      Anxiety </w:t>
            </w:r>
            <w:proofErr w:type="spellStart"/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symptoms</w:t>
            </w:r>
            <w:r w:rsidR="00DD1544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val="en-GB" w:eastAsia="pt-PT"/>
              </w:rPr>
              <w:t>g</w:t>
            </w:r>
            <w:proofErr w:type="spellEnd"/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(</w:t>
            </w:r>
            <w:proofErr w:type="spellStart"/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HADSa</w:t>
            </w:r>
            <w:proofErr w:type="spellEnd"/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&gt;7) - no./total no. (%)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60030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255/644 (39.6)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2365C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70/214 (32.7)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C4A40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185/430 (43)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6992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1.15 (1.03 - 1.28)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3C44F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0.01</w:t>
            </w:r>
          </w:p>
        </w:tc>
      </w:tr>
      <w:tr w:rsidR="0050553A" w:rsidRPr="001A74F7" w14:paraId="1D985F96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F476C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   HADS-d - median (IQR)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3F8F0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4 (3-8)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1EF05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4 (2-7)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B78DE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5 (3-8)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C5C6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1.03 (1.01 - 1.04)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10C6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&lt;0.001</w:t>
            </w:r>
          </w:p>
        </w:tc>
      </w:tr>
      <w:tr w:rsidR="0050553A" w:rsidRPr="001A74F7" w14:paraId="25D7AD8B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7C771" w14:textId="1F447E32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      Depression </w:t>
            </w:r>
            <w:proofErr w:type="spellStart"/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symptoms</w:t>
            </w:r>
            <w:r w:rsidR="00DD1544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val="en-GB" w:eastAsia="pt-PT"/>
              </w:rPr>
              <w:t>h</w:t>
            </w:r>
            <w:proofErr w:type="spellEnd"/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(</w:t>
            </w:r>
            <w:proofErr w:type="spellStart"/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HADSd</w:t>
            </w:r>
            <w:proofErr w:type="spellEnd"/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&gt;7) - no./total no. (%)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44F8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162/644 (25.2)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1AEF0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42/214 (19.6)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12D05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120/430 (27.9)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8C7A5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1.15 (1.03 - 1.29)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FF2EF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0.014</w:t>
            </w:r>
          </w:p>
        </w:tc>
      </w:tr>
      <w:tr w:rsidR="0050553A" w:rsidRPr="001A74F7" w14:paraId="6135282D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96491" w14:textId="18DD8486" w:rsidR="0050553A" w:rsidRPr="00DD1544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PT"/>
              </w:rPr>
            </w:pPr>
            <w:r w:rsidRPr="00DD15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PT"/>
              </w:rPr>
              <w:t xml:space="preserve"> </w:t>
            </w:r>
            <w:proofErr w:type="spellStart"/>
            <w:r w:rsidRPr="00DD15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PT"/>
              </w:rPr>
              <w:t>Respondents</w:t>
            </w:r>
            <w:proofErr w:type="spellEnd"/>
            <w:r w:rsidRPr="00DD15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PT"/>
              </w:rPr>
              <w:t xml:space="preserve"> </w:t>
            </w:r>
            <w:r w:rsidR="00DD1544" w:rsidRPr="00DD15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PT"/>
              </w:rPr>
              <w:t>–</w:t>
            </w:r>
            <w:r w:rsidRPr="00DD15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PT"/>
              </w:rPr>
              <w:t xml:space="preserve"> </w:t>
            </w:r>
            <w:proofErr w:type="spellStart"/>
            <w:r w:rsidRPr="00DD15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PT"/>
              </w:rPr>
              <w:t>MMSE</w:t>
            </w:r>
            <w:r w:rsidR="00DD1544" w:rsidRPr="00DD1544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pt-PT"/>
              </w:rPr>
              <w:t>i</w:t>
            </w:r>
            <w:r w:rsidRPr="00DD15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PT"/>
              </w:rPr>
              <w:t>-</w:t>
            </w:r>
            <w:proofErr w:type="gramStart"/>
            <w:r w:rsidRPr="00DD15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PT"/>
              </w:rPr>
              <w:t>no</w:t>
            </w:r>
            <w:proofErr w:type="spellEnd"/>
            <w:r w:rsidRPr="00DD15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PT"/>
              </w:rPr>
              <w:t>./</w:t>
            </w:r>
            <w:proofErr w:type="gramEnd"/>
            <w:r w:rsidRPr="00DD154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PT"/>
              </w:rPr>
              <w:t>total no. (%)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3FBEB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582/862 (67.5)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46021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187/236 (79.2)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8B246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395/626 (63.1)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BEA90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0.82 (0.76 - 0.89)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28CED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&lt;0.001</w:t>
            </w:r>
          </w:p>
        </w:tc>
      </w:tr>
      <w:tr w:rsidR="0050553A" w:rsidRPr="001A74F7" w14:paraId="2AAEC731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33C82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   MMSE score - median (IQR)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53239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24 (22-27)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49D3B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27 (24-29)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0C92E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24 (20-26)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2E75E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0.96 (0.96 - 0.97)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2CC27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&lt;0.001</w:t>
            </w:r>
          </w:p>
        </w:tc>
      </w:tr>
      <w:tr w:rsidR="0050553A" w:rsidRPr="001A74F7" w14:paraId="61D9F3A9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C602C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   Cognitive dysfunction - no./total no. (%)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22264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236/582 (40.5)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E4F2F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48/187 (25.7)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0BDD3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188/395 (47.6)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F3C52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1.33 (1.2 - 1.48)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9C226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&lt;0.001</w:t>
            </w:r>
          </w:p>
        </w:tc>
      </w:tr>
      <w:tr w:rsidR="0050553A" w:rsidRPr="001A74F7" w14:paraId="7AC3BD8A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57BA8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Respondents - MRC - no./total no. (%)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586AB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551/862 (63.9)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C0F29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158/236 (66.9)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E705A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393/626 (62.8)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8DD65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0.95 (0.88 - 1.03)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26E72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0.247</w:t>
            </w:r>
          </w:p>
        </w:tc>
      </w:tr>
      <w:tr w:rsidR="0050553A" w:rsidRPr="001A74F7" w14:paraId="71137362" w14:textId="77777777" w:rsidTr="0050553A">
        <w:trPr>
          <w:trHeight w:val="240"/>
          <w:jc w:val="center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B44D4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   MRC - median (IQR)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C4FDB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52 (46-60)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07267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55.5 (48-60)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1BE32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50 (44-59)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A69D7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0.99 (0.99 - 1)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B4999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0.013</w:t>
            </w:r>
          </w:p>
        </w:tc>
      </w:tr>
      <w:tr w:rsidR="0050553A" w:rsidRPr="001A74F7" w14:paraId="265CEC3E" w14:textId="77777777" w:rsidTr="0050553A">
        <w:trPr>
          <w:trHeight w:val="260"/>
          <w:jc w:val="center"/>
        </w:trPr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E59A9" w14:textId="77777777" w:rsidR="0050553A" w:rsidRPr="001A74F7" w:rsidRDefault="0050553A" w:rsidP="002D5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 xml:space="preserve">    Muscular weakness (MCR &lt;48) - no./total no. (%)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260F6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156/551 (28.3)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EC2E3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34/158 (21.5)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772AD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122/393 (31)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74C7D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1.14 (1.02 - 1.27)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E11C8" w14:textId="77777777" w:rsidR="0050553A" w:rsidRPr="001A74F7" w:rsidRDefault="0050553A" w:rsidP="002D5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</w:pPr>
            <w:r w:rsidRPr="001A74F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GB" w:eastAsia="pt-PT"/>
              </w:rPr>
              <w:t>0.016</w:t>
            </w:r>
          </w:p>
        </w:tc>
      </w:tr>
    </w:tbl>
    <w:p w14:paraId="55DFBE0B" w14:textId="5BB48895" w:rsidR="0050553A" w:rsidRPr="001A74F7" w:rsidRDefault="0050553A" w:rsidP="0050553A">
      <w:pPr>
        <w:ind w:left="567" w:right="516"/>
        <w:jc w:val="both"/>
        <w:rPr>
          <w:sz w:val="20"/>
          <w:szCs w:val="20"/>
          <w:lang w:val="en-GB"/>
        </w:rPr>
      </w:pPr>
      <w:r w:rsidRPr="001A74F7">
        <w:rPr>
          <w:sz w:val="20"/>
          <w:szCs w:val="20"/>
          <w:lang w:val="en-GB"/>
        </w:rPr>
        <w:t>IQR, interquartile range (p25; p75); ICU, intensive care unit; ARDS, cute respiratory distress syndrome; HADS, hospital anxiety and depression scale; MMSE, mini-mental state evaluation; MRC, medical research council scale</w:t>
      </w:r>
    </w:p>
    <w:p w14:paraId="038A9CB1" w14:textId="77777777" w:rsidR="0050553A" w:rsidRPr="001A74F7" w:rsidRDefault="0050553A" w:rsidP="00DD1544">
      <w:pPr>
        <w:spacing w:after="0" w:line="240" w:lineRule="auto"/>
        <w:ind w:left="567" w:right="516"/>
        <w:jc w:val="both"/>
        <w:rPr>
          <w:sz w:val="20"/>
          <w:szCs w:val="20"/>
          <w:lang w:val="en-GB"/>
        </w:rPr>
      </w:pPr>
      <w:r w:rsidRPr="001A74F7">
        <w:rPr>
          <w:sz w:val="20"/>
          <w:szCs w:val="20"/>
          <w:vertAlign w:val="superscript"/>
          <w:lang w:val="en-GB"/>
        </w:rPr>
        <w:t>a</w:t>
      </w:r>
      <w:r w:rsidRPr="001A74F7">
        <w:rPr>
          <w:sz w:val="20"/>
          <w:szCs w:val="20"/>
          <w:lang w:val="en-GB"/>
        </w:rPr>
        <w:t xml:space="preserve"> USD, United States dollar using the purchasing power parity conversion (BRL to USD);</w:t>
      </w:r>
    </w:p>
    <w:p w14:paraId="77A9ECF7" w14:textId="77777777" w:rsidR="0050553A" w:rsidRPr="001A74F7" w:rsidRDefault="0050553A" w:rsidP="00DD1544">
      <w:pPr>
        <w:spacing w:after="0" w:line="240" w:lineRule="auto"/>
        <w:ind w:left="709" w:right="516" w:hanging="142"/>
        <w:jc w:val="both"/>
        <w:rPr>
          <w:sz w:val="20"/>
          <w:szCs w:val="20"/>
          <w:lang w:val="en-GB"/>
        </w:rPr>
      </w:pPr>
      <w:r w:rsidRPr="001A74F7">
        <w:rPr>
          <w:sz w:val="20"/>
          <w:szCs w:val="20"/>
          <w:vertAlign w:val="superscript"/>
          <w:lang w:val="en-GB"/>
        </w:rPr>
        <w:t>b</w:t>
      </w:r>
      <w:r w:rsidRPr="001A74F7">
        <w:rPr>
          <w:sz w:val="20"/>
          <w:szCs w:val="20"/>
          <w:lang w:val="en-GB"/>
        </w:rPr>
        <w:t xml:space="preserve"> Predicted risk of hospital death derived from the Acute Physiology and Chronic Health Evaluation-II (APACHE-II) or the Simplified Acute Physiology Score-3 (SAPS-3);</w:t>
      </w:r>
    </w:p>
    <w:p w14:paraId="4CF4C88D" w14:textId="77777777" w:rsidR="0050553A" w:rsidRPr="001A74F7" w:rsidRDefault="0050553A" w:rsidP="00DD1544">
      <w:pPr>
        <w:spacing w:after="0" w:line="240" w:lineRule="auto"/>
        <w:ind w:left="567" w:right="516"/>
        <w:jc w:val="both"/>
        <w:rPr>
          <w:sz w:val="20"/>
          <w:szCs w:val="20"/>
          <w:vertAlign w:val="superscript"/>
          <w:lang w:val="en-GB"/>
        </w:rPr>
      </w:pPr>
      <w:r w:rsidRPr="001A74F7">
        <w:rPr>
          <w:sz w:val="20"/>
          <w:szCs w:val="20"/>
          <w:vertAlign w:val="superscript"/>
          <w:lang w:val="en-GB"/>
        </w:rPr>
        <w:t xml:space="preserve">c </w:t>
      </w:r>
      <w:r w:rsidRPr="001A74F7">
        <w:rPr>
          <w:sz w:val="20"/>
          <w:szCs w:val="20"/>
          <w:lang w:val="en-GB"/>
        </w:rPr>
        <w:t>According to the sepsis-II criteria;</w:t>
      </w:r>
    </w:p>
    <w:p w14:paraId="65BE96C5" w14:textId="77777777" w:rsidR="0050553A" w:rsidRPr="001A74F7" w:rsidRDefault="0050553A" w:rsidP="00DD1544">
      <w:pPr>
        <w:spacing w:after="0" w:line="240" w:lineRule="auto"/>
        <w:ind w:left="567" w:right="516"/>
        <w:jc w:val="both"/>
        <w:rPr>
          <w:sz w:val="20"/>
          <w:szCs w:val="20"/>
          <w:lang w:val="en-GB"/>
        </w:rPr>
      </w:pPr>
      <w:r w:rsidRPr="001A74F7">
        <w:rPr>
          <w:sz w:val="20"/>
          <w:szCs w:val="20"/>
          <w:vertAlign w:val="superscript"/>
          <w:lang w:val="en-GB"/>
        </w:rPr>
        <w:t xml:space="preserve">d </w:t>
      </w:r>
      <w:r w:rsidRPr="001A74F7">
        <w:rPr>
          <w:sz w:val="20"/>
          <w:szCs w:val="20"/>
          <w:lang w:val="en-GB"/>
        </w:rPr>
        <w:t>According to Berlin criteria;</w:t>
      </w:r>
    </w:p>
    <w:p w14:paraId="5BAB03B1" w14:textId="77777777" w:rsidR="0050553A" w:rsidRPr="001A74F7" w:rsidRDefault="0050553A" w:rsidP="00DD1544">
      <w:pPr>
        <w:spacing w:after="0" w:line="240" w:lineRule="auto"/>
        <w:ind w:left="709" w:right="516" w:hanging="142"/>
        <w:jc w:val="both"/>
        <w:rPr>
          <w:sz w:val="20"/>
          <w:szCs w:val="20"/>
          <w:lang w:val="en-GB"/>
        </w:rPr>
      </w:pPr>
      <w:r w:rsidRPr="001A74F7">
        <w:rPr>
          <w:sz w:val="20"/>
          <w:szCs w:val="20"/>
          <w:vertAlign w:val="superscript"/>
          <w:lang w:val="en-GB"/>
        </w:rPr>
        <w:t>e</w:t>
      </w:r>
      <w:r w:rsidRPr="001A74F7">
        <w:rPr>
          <w:sz w:val="20"/>
          <w:szCs w:val="20"/>
          <w:lang w:val="en-GB"/>
        </w:rPr>
        <w:t xml:space="preserve"> Defined as the presence of any of the following during ICU stay: need of invasive mechanical ventilation, vasopressor, renal replacement therapy (except for patients under chronic dialysis treatment), parenteral nutrition, blood or blood products transfusion; and delirium (</w:t>
      </w:r>
      <w:r w:rsidRPr="001A74F7">
        <w:rPr>
          <w:rFonts w:cstheme="minorHAnsi"/>
          <w:sz w:val="20"/>
          <w:szCs w:val="20"/>
          <w:lang w:val="en-GB"/>
        </w:rPr>
        <w:t>measured according the Confusion Assessment Method for the ICU)</w:t>
      </w:r>
      <w:r w:rsidRPr="001A74F7">
        <w:rPr>
          <w:sz w:val="20"/>
          <w:szCs w:val="20"/>
          <w:lang w:val="en-GB"/>
        </w:rPr>
        <w:t>;</w:t>
      </w:r>
    </w:p>
    <w:p w14:paraId="4AB98E5E" w14:textId="77777777" w:rsidR="0050553A" w:rsidRPr="001A74F7" w:rsidRDefault="0050553A" w:rsidP="00DD1544">
      <w:pPr>
        <w:spacing w:after="0" w:line="240" w:lineRule="auto"/>
        <w:ind w:left="709" w:right="516" w:hanging="142"/>
        <w:jc w:val="both"/>
        <w:rPr>
          <w:sz w:val="20"/>
          <w:szCs w:val="20"/>
          <w:vertAlign w:val="superscript"/>
          <w:lang w:val="en-GB"/>
        </w:rPr>
      </w:pPr>
      <w:r w:rsidRPr="001A74F7">
        <w:rPr>
          <w:sz w:val="20"/>
          <w:szCs w:val="20"/>
          <w:vertAlign w:val="superscript"/>
          <w:lang w:val="en-GB"/>
        </w:rPr>
        <w:t>f</w:t>
      </w:r>
      <w:r w:rsidRPr="001A74F7">
        <w:rPr>
          <w:sz w:val="20"/>
          <w:szCs w:val="20"/>
          <w:lang w:val="en-GB"/>
        </w:rPr>
        <w:t xml:space="preserve"> </w:t>
      </w:r>
      <w:r w:rsidRPr="001A74F7">
        <w:rPr>
          <w:rFonts w:cstheme="minorHAnsi"/>
          <w:sz w:val="20"/>
          <w:szCs w:val="20"/>
          <w:lang w:val="en-GB"/>
        </w:rPr>
        <w:t>Defined as pneumonia, bloodstream or urinary tract infection occurring &gt; 48 hours of ICU admission according to the European Centre for Disease Prevention and Control criteria</w:t>
      </w:r>
    </w:p>
    <w:p w14:paraId="7F829CCF" w14:textId="3F51B7D0" w:rsidR="00DD1544" w:rsidRPr="00C70732" w:rsidRDefault="00DD1544" w:rsidP="00DD1544">
      <w:pPr>
        <w:spacing w:after="0" w:line="240" w:lineRule="auto"/>
        <w:ind w:left="709" w:hanging="142"/>
        <w:jc w:val="both"/>
        <w:rPr>
          <w:sz w:val="20"/>
          <w:szCs w:val="20"/>
          <w:lang w:val="en-GB"/>
        </w:rPr>
      </w:pPr>
      <w:r>
        <w:rPr>
          <w:sz w:val="20"/>
          <w:szCs w:val="20"/>
          <w:vertAlign w:val="superscript"/>
          <w:lang w:val="en-GB"/>
        </w:rPr>
        <w:t xml:space="preserve">g </w:t>
      </w:r>
      <w:r w:rsidRPr="00C70732">
        <w:rPr>
          <w:sz w:val="20"/>
          <w:szCs w:val="20"/>
          <w:lang w:val="en-GB"/>
        </w:rPr>
        <w:t xml:space="preserve">Anxiety Hospital Anxiety and Depression Scale </w:t>
      </w:r>
      <w:r>
        <w:rPr>
          <w:sz w:val="20"/>
          <w:szCs w:val="20"/>
          <w:lang w:val="en-GB"/>
        </w:rPr>
        <w:t xml:space="preserve">anxiety </w:t>
      </w:r>
      <w:r w:rsidRPr="00C70732">
        <w:rPr>
          <w:sz w:val="20"/>
          <w:szCs w:val="20"/>
          <w:lang w:val="en-GB"/>
        </w:rPr>
        <w:t xml:space="preserve">subscale score &gt; 7. </w:t>
      </w:r>
    </w:p>
    <w:p w14:paraId="50C6B73F" w14:textId="77777777" w:rsidR="00DD1544" w:rsidRDefault="00DD1544" w:rsidP="00DD1544">
      <w:pPr>
        <w:spacing w:after="0" w:line="240" w:lineRule="auto"/>
        <w:ind w:left="567"/>
        <w:jc w:val="both"/>
        <w:rPr>
          <w:sz w:val="20"/>
          <w:szCs w:val="20"/>
          <w:lang w:val="en-GB"/>
        </w:rPr>
      </w:pPr>
      <w:r>
        <w:rPr>
          <w:sz w:val="20"/>
          <w:szCs w:val="20"/>
          <w:vertAlign w:val="superscript"/>
          <w:lang w:val="en-GB"/>
        </w:rPr>
        <w:t xml:space="preserve">h </w:t>
      </w:r>
      <w:r w:rsidRPr="00C70732">
        <w:rPr>
          <w:sz w:val="20"/>
          <w:szCs w:val="20"/>
          <w:lang w:val="en-GB"/>
        </w:rPr>
        <w:t>Anxiety Hospital Anxiety and Depression Scale depression subscale score &gt; 7.</w:t>
      </w:r>
    </w:p>
    <w:p w14:paraId="7270C413" w14:textId="77777777" w:rsidR="00DD1544" w:rsidRPr="00100193" w:rsidRDefault="00DD1544" w:rsidP="00DD1544">
      <w:pPr>
        <w:spacing w:after="0" w:line="240" w:lineRule="auto"/>
        <w:ind w:left="567"/>
        <w:jc w:val="both"/>
        <w:rPr>
          <w:rFonts w:cstheme="minorHAnsi"/>
          <w:sz w:val="20"/>
          <w:szCs w:val="20"/>
          <w:lang w:val="en-GB"/>
        </w:rPr>
      </w:pPr>
      <w:r>
        <w:rPr>
          <w:sz w:val="20"/>
          <w:szCs w:val="20"/>
          <w:vertAlign w:val="superscript"/>
          <w:lang w:val="en-GB"/>
        </w:rPr>
        <w:t>I</w:t>
      </w:r>
      <w:r>
        <w:rPr>
          <w:sz w:val="20"/>
          <w:szCs w:val="20"/>
          <w:lang w:val="en-GB"/>
        </w:rPr>
        <w:t xml:space="preserve"> </w:t>
      </w:r>
      <w:r w:rsidRPr="00100193">
        <w:rPr>
          <w:sz w:val="20"/>
          <w:szCs w:val="20"/>
          <w:lang w:val="en-GB"/>
        </w:rPr>
        <w:t xml:space="preserve">Mini Mental State Examination ≤21 if 4 years or less of educational attainment, or ≤24 if &gt;4 </w:t>
      </w:r>
      <w:r w:rsidRPr="00C70732">
        <w:rPr>
          <w:sz w:val="20"/>
          <w:szCs w:val="20"/>
          <w:lang w:val="en-GB"/>
        </w:rPr>
        <w:t>years of educational attainment</w:t>
      </w:r>
      <w:r w:rsidRPr="00100193">
        <w:rPr>
          <w:sz w:val="20"/>
          <w:szCs w:val="20"/>
          <w:lang w:val="en-GB"/>
        </w:rPr>
        <w:t>.</w:t>
      </w:r>
    </w:p>
    <w:p w14:paraId="15808BDF" w14:textId="77777777" w:rsidR="00DD1544" w:rsidRPr="001A74F7" w:rsidRDefault="00DD1544" w:rsidP="0050553A">
      <w:pPr>
        <w:ind w:left="709" w:right="516" w:hanging="142"/>
        <w:jc w:val="both"/>
        <w:rPr>
          <w:rFonts w:cstheme="minorHAnsi"/>
          <w:sz w:val="20"/>
          <w:szCs w:val="20"/>
          <w:lang w:val="en-GB"/>
        </w:rPr>
      </w:pPr>
    </w:p>
    <w:p w14:paraId="0F88E640" w14:textId="77777777" w:rsidR="0050553A" w:rsidRPr="001A74F7" w:rsidRDefault="0050553A" w:rsidP="0050553A">
      <w:pPr>
        <w:rPr>
          <w:lang w:val="en-GB"/>
        </w:rPr>
      </w:pPr>
    </w:p>
    <w:p w14:paraId="774A3C9C" w14:textId="77777777" w:rsidR="0050553A" w:rsidRPr="001A74F7" w:rsidRDefault="0050553A" w:rsidP="0050553A">
      <w:pPr>
        <w:rPr>
          <w:lang w:val="en-GB"/>
        </w:rPr>
      </w:pPr>
    </w:p>
    <w:sectPr w:rsidR="0050553A" w:rsidRPr="001A74F7" w:rsidSect="002F2E19"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AE4C8A" w14:textId="77777777" w:rsidR="00B2722A" w:rsidRDefault="00B2722A" w:rsidP="00E73D56">
      <w:pPr>
        <w:spacing w:after="0" w:line="240" w:lineRule="auto"/>
      </w:pPr>
      <w:r>
        <w:separator/>
      </w:r>
    </w:p>
  </w:endnote>
  <w:endnote w:type="continuationSeparator" w:id="0">
    <w:p w14:paraId="069291D2" w14:textId="77777777" w:rsidR="00B2722A" w:rsidRDefault="00B2722A" w:rsidP="00E73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736590645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3884CAC9" w14:textId="761EC835" w:rsidR="00481BD3" w:rsidRDefault="00481BD3" w:rsidP="00E278E2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0ED2654C" w14:textId="77777777" w:rsidR="00481BD3" w:rsidRDefault="00481BD3" w:rsidP="002F2E1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-32636945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26E17E5C" w14:textId="33ED8041" w:rsidR="00481BD3" w:rsidRDefault="00481BD3" w:rsidP="00E278E2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EE095" w14:textId="77777777" w:rsidR="00481BD3" w:rsidRDefault="00481BD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04E387" w14:textId="77777777" w:rsidR="00B2722A" w:rsidRDefault="00B2722A" w:rsidP="00E73D56">
      <w:pPr>
        <w:spacing w:after="0" w:line="240" w:lineRule="auto"/>
      </w:pPr>
      <w:r>
        <w:separator/>
      </w:r>
    </w:p>
  </w:footnote>
  <w:footnote w:type="continuationSeparator" w:id="0">
    <w:p w14:paraId="0ACFFCE4" w14:textId="77777777" w:rsidR="00B2722A" w:rsidRDefault="00B2722A" w:rsidP="00E73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358C68" w14:textId="77777777" w:rsidR="00481BD3" w:rsidRDefault="00481BD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8E5AD" w14:textId="77777777" w:rsidR="00481BD3" w:rsidRDefault="00481BD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3A1F4" w14:textId="77777777" w:rsidR="00481BD3" w:rsidRDefault="00481BD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576D42"/>
    <w:multiLevelType w:val="hybridMultilevel"/>
    <w:tmpl w:val="E39A0A24"/>
    <w:lvl w:ilvl="0" w:tplc="725EF19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90F"/>
    <w:rsid w:val="00015A0A"/>
    <w:rsid w:val="0002699D"/>
    <w:rsid w:val="000669CC"/>
    <w:rsid w:val="00067896"/>
    <w:rsid w:val="000718BE"/>
    <w:rsid w:val="000757A0"/>
    <w:rsid w:val="00086DF9"/>
    <w:rsid w:val="000E4E29"/>
    <w:rsid w:val="00107786"/>
    <w:rsid w:val="00115312"/>
    <w:rsid w:val="00151278"/>
    <w:rsid w:val="001726CE"/>
    <w:rsid w:val="001930BE"/>
    <w:rsid w:val="001A74F7"/>
    <w:rsid w:val="001D5EF4"/>
    <w:rsid w:val="001E1546"/>
    <w:rsid w:val="001E559C"/>
    <w:rsid w:val="001E6568"/>
    <w:rsid w:val="001E774A"/>
    <w:rsid w:val="002341C6"/>
    <w:rsid w:val="00297F29"/>
    <w:rsid w:val="002B5664"/>
    <w:rsid w:val="002C1F7B"/>
    <w:rsid w:val="002D3582"/>
    <w:rsid w:val="002D58BA"/>
    <w:rsid w:val="002F2E19"/>
    <w:rsid w:val="003050D5"/>
    <w:rsid w:val="00315ACF"/>
    <w:rsid w:val="003307B4"/>
    <w:rsid w:val="00331157"/>
    <w:rsid w:val="00346598"/>
    <w:rsid w:val="003977F4"/>
    <w:rsid w:val="003B1F91"/>
    <w:rsid w:val="003C11ED"/>
    <w:rsid w:val="003D294F"/>
    <w:rsid w:val="003D2CD9"/>
    <w:rsid w:val="003F2FED"/>
    <w:rsid w:val="0040202F"/>
    <w:rsid w:val="004464F9"/>
    <w:rsid w:val="0047062C"/>
    <w:rsid w:val="00481BD3"/>
    <w:rsid w:val="00492171"/>
    <w:rsid w:val="004A056B"/>
    <w:rsid w:val="004A610C"/>
    <w:rsid w:val="004A7F40"/>
    <w:rsid w:val="004E40D6"/>
    <w:rsid w:val="00500F55"/>
    <w:rsid w:val="0050553A"/>
    <w:rsid w:val="005109B0"/>
    <w:rsid w:val="00514474"/>
    <w:rsid w:val="00537DF4"/>
    <w:rsid w:val="00573F4D"/>
    <w:rsid w:val="00597A73"/>
    <w:rsid w:val="005C4759"/>
    <w:rsid w:val="005C6923"/>
    <w:rsid w:val="005F7083"/>
    <w:rsid w:val="00603BE4"/>
    <w:rsid w:val="006259E2"/>
    <w:rsid w:val="0066012E"/>
    <w:rsid w:val="0069190F"/>
    <w:rsid w:val="00694FF5"/>
    <w:rsid w:val="006B7AE1"/>
    <w:rsid w:val="006B7B4A"/>
    <w:rsid w:val="006D558E"/>
    <w:rsid w:val="00706258"/>
    <w:rsid w:val="00752AE9"/>
    <w:rsid w:val="00752BA0"/>
    <w:rsid w:val="00784AD5"/>
    <w:rsid w:val="007A718C"/>
    <w:rsid w:val="007C7943"/>
    <w:rsid w:val="007D0242"/>
    <w:rsid w:val="007E654C"/>
    <w:rsid w:val="007F0551"/>
    <w:rsid w:val="007F52D2"/>
    <w:rsid w:val="008059FE"/>
    <w:rsid w:val="00825335"/>
    <w:rsid w:val="00830DF2"/>
    <w:rsid w:val="00866E57"/>
    <w:rsid w:val="008871C5"/>
    <w:rsid w:val="008902F6"/>
    <w:rsid w:val="008A0373"/>
    <w:rsid w:val="008B3A40"/>
    <w:rsid w:val="008C49A7"/>
    <w:rsid w:val="008D6099"/>
    <w:rsid w:val="00905525"/>
    <w:rsid w:val="00930656"/>
    <w:rsid w:val="0093630C"/>
    <w:rsid w:val="009429F0"/>
    <w:rsid w:val="00953DCF"/>
    <w:rsid w:val="00964750"/>
    <w:rsid w:val="00993669"/>
    <w:rsid w:val="009B34E3"/>
    <w:rsid w:val="009E1AC2"/>
    <w:rsid w:val="00A449C7"/>
    <w:rsid w:val="00A553D3"/>
    <w:rsid w:val="00A6335C"/>
    <w:rsid w:val="00A63BEA"/>
    <w:rsid w:val="00AA66D3"/>
    <w:rsid w:val="00B00BDB"/>
    <w:rsid w:val="00B06649"/>
    <w:rsid w:val="00B2722A"/>
    <w:rsid w:val="00B4154F"/>
    <w:rsid w:val="00B81F96"/>
    <w:rsid w:val="00B958A8"/>
    <w:rsid w:val="00C00809"/>
    <w:rsid w:val="00C0235B"/>
    <w:rsid w:val="00C02CCA"/>
    <w:rsid w:val="00C1730E"/>
    <w:rsid w:val="00C415BC"/>
    <w:rsid w:val="00C56CF4"/>
    <w:rsid w:val="00C57A5E"/>
    <w:rsid w:val="00C90BFC"/>
    <w:rsid w:val="00CA57DE"/>
    <w:rsid w:val="00CB0442"/>
    <w:rsid w:val="00CE13E5"/>
    <w:rsid w:val="00CF3B2B"/>
    <w:rsid w:val="00D35A97"/>
    <w:rsid w:val="00D44687"/>
    <w:rsid w:val="00DA1868"/>
    <w:rsid w:val="00DC76BF"/>
    <w:rsid w:val="00DD1544"/>
    <w:rsid w:val="00DD3CEA"/>
    <w:rsid w:val="00E26FBE"/>
    <w:rsid w:val="00E278E2"/>
    <w:rsid w:val="00E37B70"/>
    <w:rsid w:val="00E40351"/>
    <w:rsid w:val="00E4368E"/>
    <w:rsid w:val="00E6640A"/>
    <w:rsid w:val="00E73D56"/>
    <w:rsid w:val="00E771B2"/>
    <w:rsid w:val="00E84C4F"/>
    <w:rsid w:val="00EA3A0E"/>
    <w:rsid w:val="00F13BC5"/>
    <w:rsid w:val="00F47F82"/>
    <w:rsid w:val="00F6082E"/>
    <w:rsid w:val="00F8216F"/>
    <w:rsid w:val="00F91971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6B1B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F919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69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6919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Refdecomentrio">
    <w:name w:val="annotation reference"/>
    <w:rsid w:val="001D5EF4"/>
    <w:rPr>
      <w:sz w:val="16"/>
      <w:szCs w:val="16"/>
    </w:rPr>
  </w:style>
  <w:style w:type="paragraph" w:styleId="Textodecomentrio">
    <w:name w:val="annotation text"/>
    <w:basedOn w:val="Normal"/>
    <w:link w:val="TextodecomentrioCarter"/>
    <w:rsid w:val="001D5EF4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1D5EF4"/>
    <w:rPr>
      <w:rFonts w:ascii="Calibri" w:eastAsia="Calibri" w:hAnsi="Calibri" w:cs="Times New Roman"/>
      <w:sz w:val="20"/>
      <w:szCs w:val="20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1D5EF4"/>
    <w:pPr>
      <w:suppressAutoHyphens/>
      <w:autoSpaceDN w:val="0"/>
      <w:spacing w:line="240" w:lineRule="auto"/>
      <w:textAlignment w:val="baseline"/>
    </w:pPr>
    <w:rPr>
      <w:rFonts w:ascii="Calibri" w:eastAsia="Times New Roman" w:hAnsi="Calibri" w:cs="Times New Roman"/>
      <w:color w:val="5A5A5A"/>
      <w:spacing w:val="15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1D5EF4"/>
    <w:rPr>
      <w:rFonts w:ascii="Calibri" w:eastAsia="Times New Roman" w:hAnsi="Calibri" w:cs="Times New Roman"/>
      <w:color w:val="5A5A5A"/>
      <w:spacing w:val="15"/>
    </w:rPr>
  </w:style>
  <w:style w:type="paragraph" w:styleId="PargrafodaLista">
    <w:name w:val="List Paragraph"/>
    <w:basedOn w:val="Normal"/>
    <w:uiPriority w:val="34"/>
    <w:qFormat/>
    <w:rsid w:val="000718BE"/>
    <w:pPr>
      <w:ind w:left="720"/>
      <w:contextualSpacing/>
    </w:p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DD3CEA"/>
    <w:pPr>
      <w:suppressAutoHyphens w:val="0"/>
      <w:autoSpaceDN/>
      <w:textAlignment w:val="auto"/>
    </w:pPr>
    <w:rPr>
      <w:rFonts w:asciiTheme="minorHAnsi" w:eastAsiaTheme="minorHAnsi" w:hAnsiTheme="minorHAnsi" w:cstheme="minorBidi"/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DD3CEA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52A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52AE9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E73D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73D56"/>
  </w:style>
  <w:style w:type="paragraph" w:styleId="Rodap">
    <w:name w:val="footer"/>
    <w:basedOn w:val="Normal"/>
    <w:link w:val="RodapCarter"/>
    <w:uiPriority w:val="99"/>
    <w:unhideWhenUsed/>
    <w:rsid w:val="00E73D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73D56"/>
  </w:style>
  <w:style w:type="table" w:styleId="TabelaSimples1">
    <w:name w:val="Plain Table 1"/>
    <w:basedOn w:val="Tabelanormal"/>
    <w:uiPriority w:val="41"/>
    <w:rsid w:val="00E73D5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elha2-Destaque3">
    <w:name w:val="Grid Table 2 Accent 3"/>
    <w:basedOn w:val="Tabelanormal"/>
    <w:uiPriority w:val="47"/>
    <w:rsid w:val="00E73D56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deGrelha4-Destaque1">
    <w:name w:val="Grid Table 4 Accent 1"/>
    <w:basedOn w:val="Tabelanormal"/>
    <w:uiPriority w:val="49"/>
    <w:rsid w:val="00E73D5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TtulodoLivro">
    <w:name w:val="Book Title"/>
    <w:basedOn w:val="Tipodeletrapredefinidodopargrafo"/>
    <w:uiPriority w:val="33"/>
    <w:qFormat/>
    <w:rsid w:val="00F91971"/>
    <w:rPr>
      <w:b/>
      <w:bCs/>
      <w:i/>
      <w:iCs/>
      <w:spacing w:val="5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F919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egenda">
    <w:name w:val="caption"/>
    <w:basedOn w:val="Normal"/>
    <w:next w:val="Normal"/>
    <w:uiPriority w:val="35"/>
    <w:unhideWhenUsed/>
    <w:qFormat/>
    <w:rsid w:val="006D558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abealhodondice">
    <w:name w:val="TOC Heading"/>
    <w:basedOn w:val="Normal"/>
    <w:next w:val="Normal"/>
    <w:uiPriority w:val="39"/>
    <w:unhideWhenUsed/>
    <w:qFormat/>
    <w:rsid w:val="0050553A"/>
    <w:pPr>
      <w:keepNext/>
      <w:keepLines/>
      <w:spacing w:before="480" w:after="0" w:line="276" w:lineRule="auto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t-PT"/>
    </w:rPr>
  </w:style>
  <w:style w:type="paragraph" w:styleId="ndice1">
    <w:name w:val="toc 1"/>
    <w:basedOn w:val="Normal"/>
    <w:next w:val="Normal"/>
    <w:autoRedefine/>
    <w:uiPriority w:val="39"/>
    <w:unhideWhenUsed/>
    <w:rsid w:val="0050553A"/>
    <w:pPr>
      <w:spacing w:before="120" w:after="0"/>
    </w:pPr>
    <w:rPr>
      <w:b/>
      <w:bCs/>
      <w:i/>
      <w:iCs/>
      <w:sz w:val="24"/>
      <w:szCs w:val="24"/>
    </w:rPr>
  </w:style>
  <w:style w:type="character" w:styleId="Hiperligao">
    <w:name w:val="Hyperlink"/>
    <w:basedOn w:val="Tipodeletrapredefinidodopargrafo"/>
    <w:uiPriority w:val="99"/>
    <w:unhideWhenUsed/>
    <w:rsid w:val="0050553A"/>
    <w:rPr>
      <w:color w:val="0563C1" w:themeColor="hyperlink"/>
      <w:u w:val="single"/>
    </w:rPr>
  </w:style>
  <w:style w:type="paragraph" w:styleId="ndice2">
    <w:name w:val="toc 2"/>
    <w:basedOn w:val="Normal"/>
    <w:next w:val="Normal"/>
    <w:autoRedefine/>
    <w:uiPriority w:val="39"/>
    <w:semiHidden/>
    <w:unhideWhenUsed/>
    <w:rsid w:val="0050553A"/>
    <w:pPr>
      <w:spacing w:before="120" w:after="0"/>
      <w:ind w:left="220"/>
    </w:pPr>
    <w:rPr>
      <w:b/>
      <w:bCs/>
    </w:rPr>
  </w:style>
  <w:style w:type="paragraph" w:styleId="ndice3">
    <w:name w:val="toc 3"/>
    <w:basedOn w:val="Normal"/>
    <w:next w:val="Normal"/>
    <w:autoRedefine/>
    <w:uiPriority w:val="39"/>
    <w:semiHidden/>
    <w:unhideWhenUsed/>
    <w:rsid w:val="0050553A"/>
    <w:pPr>
      <w:spacing w:after="0"/>
      <w:ind w:left="440"/>
    </w:pPr>
    <w:rPr>
      <w:sz w:val="20"/>
      <w:szCs w:val="20"/>
    </w:rPr>
  </w:style>
  <w:style w:type="paragraph" w:styleId="ndice4">
    <w:name w:val="toc 4"/>
    <w:basedOn w:val="Normal"/>
    <w:next w:val="Normal"/>
    <w:autoRedefine/>
    <w:uiPriority w:val="39"/>
    <w:semiHidden/>
    <w:unhideWhenUsed/>
    <w:rsid w:val="0050553A"/>
    <w:pPr>
      <w:spacing w:after="0"/>
      <w:ind w:left="660"/>
    </w:pPr>
    <w:rPr>
      <w:sz w:val="20"/>
      <w:szCs w:val="20"/>
    </w:rPr>
  </w:style>
  <w:style w:type="paragraph" w:styleId="ndice5">
    <w:name w:val="toc 5"/>
    <w:basedOn w:val="Normal"/>
    <w:next w:val="Normal"/>
    <w:autoRedefine/>
    <w:uiPriority w:val="39"/>
    <w:semiHidden/>
    <w:unhideWhenUsed/>
    <w:rsid w:val="0050553A"/>
    <w:pPr>
      <w:spacing w:after="0"/>
      <w:ind w:left="880"/>
    </w:pPr>
    <w:rPr>
      <w:sz w:val="20"/>
      <w:szCs w:val="20"/>
    </w:rPr>
  </w:style>
  <w:style w:type="paragraph" w:styleId="ndice6">
    <w:name w:val="toc 6"/>
    <w:basedOn w:val="Normal"/>
    <w:next w:val="Normal"/>
    <w:autoRedefine/>
    <w:uiPriority w:val="39"/>
    <w:semiHidden/>
    <w:unhideWhenUsed/>
    <w:rsid w:val="0050553A"/>
    <w:pPr>
      <w:spacing w:after="0"/>
      <w:ind w:left="1100"/>
    </w:pPr>
    <w:rPr>
      <w:sz w:val="20"/>
      <w:szCs w:val="20"/>
    </w:rPr>
  </w:style>
  <w:style w:type="paragraph" w:styleId="ndice7">
    <w:name w:val="toc 7"/>
    <w:basedOn w:val="Normal"/>
    <w:next w:val="Normal"/>
    <w:autoRedefine/>
    <w:uiPriority w:val="39"/>
    <w:semiHidden/>
    <w:unhideWhenUsed/>
    <w:rsid w:val="0050553A"/>
    <w:pPr>
      <w:spacing w:after="0"/>
      <w:ind w:left="1320"/>
    </w:pPr>
    <w:rPr>
      <w:sz w:val="20"/>
      <w:szCs w:val="20"/>
    </w:rPr>
  </w:style>
  <w:style w:type="paragraph" w:styleId="ndice8">
    <w:name w:val="toc 8"/>
    <w:basedOn w:val="Normal"/>
    <w:next w:val="Normal"/>
    <w:autoRedefine/>
    <w:uiPriority w:val="39"/>
    <w:semiHidden/>
    <w:unhideWhenUsed/>
    <w:rsid w:val="0050553A"/>
    <w:pPr>
      <w:spacing w:after="0"/>
      <w:ind w:left="1540"/>
    </w:pPr>
    <w:rPr>
      <w:sz w:val="20"/>
      <w:szCs w:val="20"/>
    </w:rPr>
  </w:style>
  <w:style w:type="paragraph" w:styleId="ndice9">
    <w:name w:val="toc 9"/>
    <w:basedOn w:val="Normal"/>
    <w:next w:val="Normal"/>
    <w:autoRedefine/>
    <w:uiPriority w:val="39"/>
    <w:semiHidden/>
    <w:unhideWhenUsed/>
    <w:rsid w:val="0050553A"/>
    <w:pPr>
      <w:spacing w:after="0"/>
      <w:ind w:left="1760"/>
    </w:pPr>
    <w:rPr>
      <w:sz w:val="20"/>
      <w:szCs w:val="20"/>
    </w:rPr>
  </w:style>
  <w:style w:type="character" w:styleId="Nmerodepgina">
    <w:name w:val="page number"/>
    <w:basedOn w:val="Tipodeletrapredefinidodopargrafo"/>
    <w:uiPriority w:val="99"/>
    <w:semiHidden/>
    <w:unhideWhenUsed/>
    <w:rsid w:val="002F2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26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4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SO690Nmerical.XSL" StyleName="ISO 690 - Referência Numérica" Version="1987"/>
</file>

<file path=customXml/itemProps1.xml><?xml version="1.0" encoding="utf-8"?>
<ds:datastoreItem xmlns:ds="http://schemas.openxmlformats.org/officeDocument/2006/customXml" ds:itemID="{3BA4FEB8-1308-6345-954D-6961A4A6A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2513</Words>
  <Characters>13573</Characters>
  <Application>Microsoft Office Word</Application>
  <DocSecurity>0</DocSecurity>
  <Lines>113</Lines>
  <Paragraphs>32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2024-07-20T23:55:00Z</dcterms:created>
  <dcterms:modified xsi:type="dcterms:W3CDTF">2024-07-20T23:55:00Z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http://www.zotero.org/styles/acta-anaesthesiologica-scandinavica</vt:lpwstr>
  </property>
  <property fmtid="{D5CDD505-2E9C-101B-9397-08002B2CF9AE}" pid="3" name="Mendeley Recent Style Name 0_1">
    <vt:lpwstr>Acta Anaesthesiologica Scandinavica</vt:lpwstr>
  </property>
  <property fmtid="{D5CDD505-2E9C-101B-9397-08002B2CF9AE}" pid="4" name="Mendeley Recent Style Id 1_1">
    <vt:lpwstr>http://www.zotero.org/styles/american-medical-association</vt:lpwstr>
  </property>
  <property fmtid="{D5CDD505-2E9C-101B-9397-08002B2CF9AE}" pid="5" name="Mendeley Recent Style Name 1_1">
    <vt:lpwstr>American Medical Association</vt:lpwstr>
  </property>
  <property fmtid="{D5CDD505-2E9C-101B-9397-08002B2CF9AE}" pid="6" name="Mendeley Recent Style Id 2_1">
    <vt:lpwstr>http://www.zotero.org/styles/american-political-science-association</vt:lpwstr>
  </property>
  <property fmtid="{D5CDD505-2E9C-101B-9397-08002B2CF9AE}" pid="7" name="Mendeley Recent Style Name 2_1">
    <vt:lpwstr>American Political Science Association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http://www.zotero.org/styles/intensive-care-medicine</vt:lpwstr>
  </property>
  <property fmtid="{D5CDD505-2E9C-101B-9397-08002B2CF9AE}" pid="17" name="Mendeley Recent Style Name 7_1">
    <vt:lpwstr>Intensive Care Medicine</vt:lpwstr>
  </property>
  <property fmtid="{D5CDD505-2E9C-101B-9397-08002B2CF9AE}" pid="18" name="Mendeley Recent Style Id 8_1">
    <vt:lpwstr>http://www.zotero.org/styles/national-library-of-medicine</vt:lpwstr>
  </property>
  <property fmtid="{D5CDD505-2E9C-101B-9397-08002B2CF9AE}" pid="19" name="Mendeley Recent Style Name 8_1">
    <vt:lpwstr>National Library of Medicine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