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A222D2" w14:textId="31B53588" w:rsidR="000810DD" w:rsidRPr="000810DD" w:rsidRDefault="000810DD" w:rsidP="00D90F2D">
      <w:pPr>
        <w:suppressLineNumbers/>
        <w:spacing w:line="240" w:lineRule="auto"/>
        <w:rPr>
          <w:b/>
          <w:bCs/>
          <w:lang w:val="en-CA"/>
        </w:rPr>
      </w:pPr>
      <w:r w:rsidRPr="000810DD">
        <w:rPr>
          <w:b/>
          <w:bCs/>
        </w:rPr>
        <w:t xml:space="preserve">Detailed </w:t>
      </w:r>
      <w:r>
        <w:rPr>
          <w:b/>
          <w:bCs/>
        </w:rPr>
        <w:t>b</w:t>
      </w:r>
      <w:r w:rsidRPr="000810DD">
        <w:rPr>
          <w:b/>
          <w:bCs/>
        </w:rPr>
        <w:t xml:space="preserve">reakdown of </w:t>
      </w:r>
      <w:r>
        <w:rPr>
          <w:b/>
          <w:bCs/>
        </w:rPr>
        <w:t>a</w:t>
      </w:r>
      <w:r w:rsidRPr="000810DD">
        <w:rPr>
          <w:b/>
          <w:bCs/>
        </w:rPr>
        <w:t xml:space="preserve">djusted </w:t>
      </w:r>
      <w:r>
        <w:rPr>
          <w:b/>
          <w:bCs/>
        </w:rPr>
        <w:t>m</w:t>
      </w:r>
      <w:r w:rsidRPr="000810DD">
        <w:rPr>
          <w:b/>
          <w:bCs/>
        </w:rPr>
        <w:t xml:space="preserve">ortality </w:t>
      </w:r>
      <w:r>
        <w:rPr>
          <w:b/>
          <w:bCs/>
        </w:rPr>
        <w:t>r</w:t>
      </w:r>
      <w:r w:rsidRPr="000810DD">
        <w:rPr>
          <w:b/>
          <w:bCs/>
        </w:rPr>
        <w:t>isk</w:t>
      </w:r>
    </w:p>
    <w:tbl>
      <w:tblPr>
        <w:tblStyle w:val="TableGrid"/>
        <w:tblW w:w="5000" w:type="pct"/>
        <w:tblLook w:val="0420" w:firstRow="1" w:lastRow="0" w:firstColumn="0" w:lastColumn="0" w:noHBand="0" w:noVBand="1"/>
      </w:tblPr>
      <w:tblGrid>
        <w:gridCol w:w="1675"/>
        <w:gridCol w:w="1699"/>
        <w:gridCol w:w="956"/>
        <w:gridCol w:w="1137"/>
        <w:gridCol w:w="1088"/>
        <w:gridCol w:w="1222"/>
        <w:gridCol w:w="1140"/>
        <w:gridCol w:w="1277"/>
        <w:gridCol w:w="2756"/>
      </w:tblGrid>
      <w:tr w:rsidR="002A7B01" w:rsidRPr="00B059D0" w14:paraId="35F4B567" w14:textId="77777777" w:rsidTr="00E91908">
        <w:trPr>
          <w:trHeight w:val="630"/>
          <w:tblHeader/>
        </w:trPr>
        <w:tc>
          <w:tcPr>
            <w:tcW w:w="647" w:type="pct"/>
            <w:shd w:val="clear" w:color="auto" w:fill="D9D9D9" w:themeFill="background1" w:themeFillShade="D9"/>
            <w:hideMark/>
          </w:tcPr>
          <w:p w14:paraId="6A111644" w14:textId="77777777" w:rsidR="00A95FD2" w:rsidRPr="00B059D0" w:rsidRDefault="00A95FD2" w:rsidP="00D90F2D">
            <w:pPr>
              <w:jc w:val="left"/>
              <w:rPr>
                <w:rFonts w:cs="Arial"/>
                <w:b/>
                <w:bCs/>
                <w:sz w:val="16"/>
                <w:szCs w:val="16"/>
              </w:rPr>
            </w:pPr>
            <w:r w:rsidRPr="00B059D0">
              <w:rPr>
                <w:rFonts w:cs="Arial"/>
                <w:b/>
                <w:bCs/>
                <w:sz w:val="16"/>
                <w:szCs w:val="16"/>
              </w:rPr>
              <w:t>Study</w:t>
            </w:r>
          </w:p>
        </w:tc>
        <w:tc>
          <w:tcPr>
            <w:tcW w:w="656" w:type="pct"/>
            <w:shd w:val="clear" w:color="auto" w:fill="D9D9D9" w:themeFill="background1" w:themeFillShade="D9"/>
            <w:hideMark/>
          </w:tcPr>
          <w:p w14:paraId="2C90259E" w14:textId="77777777" w:rsidR="00A95FD2" w:rsidRPr="00B059D0" w:rsidRDefault="00A95FD2" w:rsidP="00D90F2D">
            <w:pPr>
              <w:jc w:val="left"/>
              <w:rPr>
                <w:rFonts w:cs="Arial"/>
                <w:b/>
                <w:bCs/>
                <w:sz w:val="16"/>
                <w:szCs w:val="16"/>
              </w:rPr>
            </w:pPr>
            <w:r w:rsidRPr="00B059D0">
              <w:rPr>
                <w:rFonts w:cs="Arial"/>
                <w:b/>
                <w:bCs/>
                <w:sz w:val="16"/>
                <w:szCs w:val="16"/>
              </w:rPr>
              <w:t>Adjusted Factors</w:t>
            </w:r>
          </w:p>
        </w:tc>
        <w:tc>
          <w:tcPr>
            <w:tcW w:w="369" w:type="pct"/>
            <w:shd w:val="clear" w:color="auto" w:fill="D9D9D9" w:themeFill="background1" w:themeFillShade="D9"/>
            <w:hideMark/>
          </w:tcPr>
          <w:p w14:paraId="30FFDBFE" w14:textId="77777777" w:rsidR="00A95FD2" w:rsidRPr="00B059D0" w:rsidRDefault="00A95FD2" w:rsidP="00D90F2D">
            <w:pPr>
              <w:jc w:val="left"/>
              <w:rPr>
                <w:rFonts w:cs="Arial"/>
                <w:b/>
                <w:bCs/>
                <w:sz w:val="16"/>
                <w:szCs w:val="16"/>
              </w:rPr>
            </w:pPr>
            <w:r w:rsidRPr="00B059D0">
              <w:rPr>
                <w:rFonts w:cs="Arial"/>
                <w:b/>
                <w:bCs/>
                <w:sz w:val="16"/>
                <w:szCs w:val="16"/>
              </w:rPr>
              <w:t>Analysis Type</w:t>
            </w:r>
          </w:p>
        </w:tc>
        <w:tc>
          <w:tcPr>
            <w:tcW w:w="439" w:type="pct"/>
            <w:shd w:val="clear" w:color="auto" w:fill="D9D9D9" w:themeFill="background1" w:themeFillShade="D9"/>
            <w:hideMark/>
          </w:tcPr>
          <w:p w14:paraId="62A75E96" w14:textId="77777777" w:rsidR="00A95FD2" w:rsidRPr="00B059D0" w:rsidRDefault="00A95FD2" w:rsidP="00D90F2D">
            <w:pPr>
              <w:jc w:val="left"/>
              <w:rPr>
                <w:rFonts w:cs="Arial"/>
                <w:b/>
                <w:bCs/>
                <w:sz w:val="16"/>
                <w:szCs w:val="16"/>
              </w:rPr>
            </w:pPr>
            <w:r w:rsidRPr="00B059D0">
              <w:rPr>
                <w:rFonts w:cs="Arial"/>
                <w:b/>
                <w:bCs/>
                <w:sz w:val="16"/>
                <w:szCs w:val="16"/>
              </w:rPr>
              <w:t>AKI Diagnostic Method</w:t>
            </w:r>
          </w:p>
        </w:tc>
        <w:tc>
          <w:tcPr>
            <w:tcW w:w="420" w:type="pct"/>
            <w:shd w:val="clear" w:color="auto" w:fill="D9D9D9" w:themeFill="background1" w:themeFillShade="D9"/>
            <w:hideMark/>
          </w:tcPr>
          <w:p w14:paraId="49E48CFD" w14:textId="77777777" w:rsidR="00A95FD2" w:rsidRPr="00B059D0" w:rsidRDefault="00A95FD2" w:rsidP="00D90F2D">
            <w:pPr>
              <w:jc w:val="left"/>
              <w:rPr>
                <w:rFonts w:cs="Arial"/>
                <w:b/>
                <w:bCs/>
                <w:sz w:val="16"/>
                <w:szCs w:val="16"/>
              </w:rPr>
            </w:pPr>
            <w:r w:rsidRPr="00B059D0">
              <w:rPr>
                <w:rFonts w:cs="Arial"/>
                <w:b/>
                <w:bCs/>
                <w:sz w:val="16"/>
                <w:szCs w:val="16"/>
              </w:rPr>
              <w:t>Reference Standard</w:t>
            </w:r>
          </w:p>
        </w:tc>
        <w:tc>
          <w:tcPr>
            <w:tcW w:w="472" w:type="pct"/>
            <w:shd w:val="clear" w:color="auto" w:fill="D9D9D9" w:themeFill="background1" w:themeFillShade="D9"/>
            <w:hideMark/>
          </w:tcPr>
          <w:p w14:paraId="6001A059" w14:textId="77777777" w:rsidR="00A95FD2" w:rsidRPr="00B059D0" w:rsidRDefault="00A95FD2" w:rsidP="00D90F2D">
            <w:pPr>
              <w:jc w:val="left"/>
              <w:rPr>
                <w:rFonts w:cs="Arial"/>
                <w:b/>
                <w:bCs/>
                <w:sz w:val="16"/>
                <w:szCs w:val="16"/>
              </w:rPr>
            </w:pPr>
            <w:r w:rsidRPr="00B059D0">
              <w:rPr>
                <w:rFonts w:cs="Arial"/>
                <w:b/>
                <w:bCs/>
                <w:sz w:val="16"/>
                <w:szCs w:val="16"/>
              </w:rPr>
              <w:t>Definition</w:t>
            </w:r>
          </w:p>
        </w:tc>
        <w:tc>
          <w:tcPr>
            <w:tcW w:w="440" w:type="pct"/>
            <w:shd w:val="clear" w:color="auto" w:fill="D9D9D9" w:themeFill="background1" w:themeFillShade="D9"/>
            <w:hideMark/>
          </w:tcPr>
          <w:p w14:paraId="4087282B" w14:textId="77777777" w:rsidR="00C77D46" w:rsidRPr="00B059D0" w:rsidRDefault="00A95FD2" w:rsidP="00D90F2D">
            <w:pPr>
              <w:jc w:val="left"/>
              <w:rPr>
                <w:rFonts w:cs="Arial"/>
                <w:b/>
                <w:bCs/>
                <w:sz w:val="16"/>
                <w:szCs w:val="16"/>
              </w:rPr>
            </w:pPr>
            <w:r w:rsidRPr="00B059D0">
              <w:rPr>
                <w:rFonts w:cs="Arial"/>
                <w:b/>
                <w:bCs/>
                <w:sz w:val="16"/>
                <w:szCs w:val="16"/>
              </w:rPr>
              <w:t xml:space="preserve">Value </w:t>
            </w:r>
          </w:p>
          <w:p w14:paraId="39715963" w14:textId="5D02691B" w:rsidR="00A95FD2" w:rsidRPr="00B059D0" w:rsidRDefault="00A95FD2" w:rsidP="00D90F2D">
            <w:pPr>
              <w:jc w:val="left"/>
              <w:rPr>
                <w:rFonts w:cs="Arial"/>
                <w:b/>
                <w:bCs/>
                <w:sz w:val="16"/>
                <w:szCs w:val="16"/>
              </w:rPr>
            </w:pPr>
            <w:r w:rsidRPr="00B059D0">
              <w:rPr>
                <w:rFonts w:cs="Arial"/>
                <w:b/>
                <w:bCs/>
                <w:sz w:val="16"/>
                <w:szCs w:val="16"/>
              </w:rPr>
              <w:t>(95% CI)</w:t>
            </w:r>
          </w:p>
        </w:tc>
        <w:tc>
          <w:tcPr>
            <w:tcW w:w="493" w:type="pct"/>
            <w:shd w:val="clear" w:color="auto" w:fill="D9D9D9" w:themeFill="background1" w:themeFillShade="D9"/>
            <w:hideMark/>
          </w:tcPr>
          <w:p w14:paraId="4C7F09C0" w14:textId="77777777" w:rsidR="00A95FD2" w:rsidRPr="00B059D0" w:rsidRDefault="00A95FD2" w:rsidP="00D90F2D">
            <w:pPr>
              <w:jc w:val="left"/>
              <w:rPr>
                <w:rFonts w:cs="Arial"/>
                <w:b/>
                <w:bCs/>
                <w:sz w:val="16"/>
                <w:szCs w:val="16"/>
              </w:rPr>
            </w:pPr>
            <w:r w:rsidRPr="00B059D0">
              <w:rPr>
                <w:rFonts w:cs="Arial"/>
                <w:b/>
                <w:bCs/>
                <w:sz w:val="16"/>
                <w:szCs w:val="16"/>
              </w:rPr>
              <w:t>Statistical Significance</w:t>
            </w:r>
          </w:p>
        </w:tc>
        <w:tc>
          <w:tcPr>
            <w:tcW w:w="1064" w:type="pct"/>
            <w:shd w:val="clear" w:color="auto" w:fill="D9D9D9" w:themeFill="background1" w:themeFillShade="D9"/>
            <w:hideMark/>
          </w:tcPr>
          <w:p w14:paraId="40A5DBF9" w14:textId="77777777" w:rsidR="00A95FD2" w:rsidRPr="00B059D0" w:rsidRDefault="00A95FD2" w:rsidP="00D90F2D">
            <w:pPr>
              <w:jc w:val="left"/>
              <w:rPr>
                <w:rFonts w:cs="Arial"/>
                <w:b/>
                <w:bCs/>
                <w:sz w:val="16"/>
                <w:szCs w:val="16"/>
              </w:rPr>
            </w:pPr>
            <w:r w:rsidRPr="00B059D0">
              <w:rPr>
                <w:rFonts w:cs="Arial"/>
                <w:b/>
                <w:bCs/>
                <w:sz w:val="16"/>
                <w:szCs w:val="16"/>
              </w:rPr>
              <w:t>Key Takeaways</w:t>
            </w:r>
          </w:p>
        </w:tc>
      </w:tr>
      <w:tr w:rsidR="00C77D46" w:rsidRPr="00B059D0" w14:paraId="68302BF7" w14:textId="77777777" w:rsidTr="00E91908">
        <w:trPr>
          <w:trHeight w:val="64"/>
        </w:trPr>
        <w:tc>
          <w:tcPr>
            <w:tcW w:w="5000" w:type="pct"/>
            <w:gridSpan w:val="9"/>
            <w:shd w:val="clear" w:color="auto" w:fill="F2F2F2" w:themeFill="background1" w:themeFillShade="F2"/>
          </w:tcPr>
          <w:p w14:paraId="39C225C8" w14:textId="4339C0BE" w:rsidR="00C77D46" w:rsidRPr="00B059D0" w:rsidRDefault="00C77D46" w:rsidP="00D90F2D">
            <w:pPr>
              <w:jc w:val="left"/>
              <w:rPr>
                <w:rFonts w:cs="Arial"/>
                <w:b/>
                <w:bCs/>
                <w:sz w:val="16"/>
                <w:szCs w:val="16"/>
              </w:rPr>
            </w:pPr>
            <w:r w:rsidRPr="00B059D0">
              <w:rPr>
                <w:rFonts w:cs="Arial"/>
                <w:b/>
                <w:bCs/>
                <w:i/>
                <w:iCs/>
                <w:sz w:val="16"/>
                <w:szCs w:val="16"/>
              </w:rPr>
              <w:t>Cardiovascular-related</w:t>
            </w:r>
          </w:p>
        </w:tc>
      </w:tr>
      <w:tr w:rsidR="00DC5EF2" w:rsidRPr="00B059D0" w14:paraId="7132C8F8" w14:textId="77777777" w:rsidTr="00E91908">
        <w:trPr>
          <w:trHeight w:val="630"/>
        </w:trPr>
        <w:tc>
          <w:tcPr>
            <w:tcW w:w="647" w:type="pct"/>
            <w:vMerge w:val="restart"/>
            <w:hideMark/>
          </w:tcPr>
          <w:p w14:paraId="32DBEF8B" w14:textId="346D6D2F" w:rsidR="00DC5EF2" w:rsidRPr="00B059D0" w:rsidRDefault="00267709" w:rsidP="00D90F2D">
            <w:pPr>
              <w:jc w:val="left"/>
              <w:rPr>
                <w:rFonts w:cs="Arial"/>
                <w:sz w:val="16"/>
                <w:szCs w:val="16"/>
              </w:rPr>
            </w:pPr>
            <w:r w:rsidRPr="00EF455B">
              <w:rPr>
                <w:rFonts w:cs="Arial"/>
                <w:sz w:val="16"/>
                <w:szCs w:val="16"/>
              </w:rPr>
              <w:t>Howitt et al. 2018</w:t>
            </w:r>
            <w:r>
              <w:rPr>
                <w:rFonts w:cs="Arial"/>
                <w:noProof/>
                <w:sz w:val="16"/>
                <w:szCs w:val="16"/>
              </w:rPr>
              <w:t>[53]</w:t>
            </w:r>
          </w:p>
        </w:tc>
        <w:tc>
          <w:tcPr>
            <w:tcW w:w="656" w:type="pct"/>
            <w:vMerge w:val="restart"/>
            <w:hideMark/>
          </w:tcPr>
          <w:p w14:paraId="3A816A8F" w14:textId="77777777" w:rsidR="00DC5EF2" w:rsidRPr="00B059D0" w:rsidRDefault="00DC5EF2" w:rsidP="00D90F2D">
            <w:pPr>
              <w:jc w:val="left"/>
              <w:rPr>
                <w:rFonts w:cs="Arial"/>
                <w:sz w:val="16"/>
                <w:szCs w:val="16"/>
              </w:rPr>
            </w:pPr>
            <w:r w:rsidRPr="00B059D0">
              <w:rPr>
                <w:rFonts w:cs="Arial"/>
                <w:sz w:val="16"/>
                <w:szCs w:val="16"/>
              </w:rPr>
              <w:t xml:space="preserve">Logistic </w:t>
            </w:r>
            <w:proofErr w:type="spellStart"/>
            <w:r w:rsidRPr="00B059D0">
              <w:rPr>
                <w:rFonts w:cs="Arial"/>
                <w:sz w:val="16"/>
                <w:szCs w:val="16"/>
              </w:rPr>
              <w:t>EuroSCORE</w:t>
            </w:r>
            <w:proofErr w:type="spellEnd"/>
          </w:p>
        </w:tc>
        <w:tc>
          <w:tcPr>
            <w:tcW w:w="369" w:type="pct"/>
            <w:vMerge w:val="restart"/>
            <w:hideMark/>
          </w:tcPr>
          <w:p w14:paraId="11E1B93B" w14:textId="77777777" w:rsidR="00DC5EF2" w:rsidRPr="00B059D0" w:rsidRDefault="00DC5EF2" w:rsidP="00D90F2D">
            <w:pPr>
              <w:jc w:val="left"/>
              <w:rPr>
                <w:rFonts w:cs="Arial"/>
                <w:sz w:val="16"/>
                <w:szCs w:val="16"/>
              </w:rPr>
            </w:pPr>
            <w:r w:rsidRPr="00B059D0">
              <w:rPr>
                <w:rFonts w:cs="Arial"/>
                <w:sz w:val="16"/>
                <w:szCs w:val="16"/>
              </w:rPr>
              <w:t>HR</w:t>
            </w:r>
          </w:p>
        </w:tc>
        <w:tc>
          <w:tcPr>
            <w:tcW w:w="439" w:type="pct"/>
            <w:hideMark/>
          </w:tcPr>
          <w:p w14:paraId="1B8BD8A3" w14:textId="77777777" w:rsidR="00DC5EF2" w:rsidRPr="00B059D0" w:rsidRDefault="00DC5EF2" w:rsidP="00D90F2D">
            <w:pPr>
              <w:jc w:val="left"/>
              <w:rPr>
                <w:rFonts w:cs="Arial"/>
                <w:sz w:val="16"/>
                <w:szCs w:val="16"/>
              </w:rPr>
            </w:pPr>
            <w:r w:rsidRPr="00B059D0">
              <w:rPr>
                <w:rFonts w:cs="Arial"/>
                <w:sz w:val="16"/>
                <w:szCs w:val="16"/>
              </w:rPr>
              <w:t>SC</w:t>
            </w:r>
          </w:p>
        </w:tc>
        <w:tc>
          <w:tcPr>
            <w:tcW w:w="420" w:type="pct"/>
            <w:hideMark/>
          </w:tcPr>
          <w:p w14:paraId="5F02B4A3" w14:textId="52FA077B" w:rsidR="00DC5EF2" w:rsidRPr="00B059D0" w:rsidRDefault="00DC5EF2" w:rsidP="00D90F2D">
            <w:pPr>
              <w:jc w:val="left"/>
              <w:rPr>
                <w:rFonts w:cs="Arial"/>
                <w:sz w:val="16"/>
                <w:szCs w:val="16"/>
              </w:rPr>
            </w:pPr>
            <w:r w:rsidRPr="00B059D0">
              <w:rPr>
                <w:rFonts w:cs="Arial"/>
                <w:sz w:val="16"/>
                <w:szCs w:val="16"/>
              </w:rPr>
              <w:t>Stage 1 AKI</w:t>
            </w:r>
            <w:r w:rsidRPr="00B059D0">
              <w:rPr>
                <w:rFonts w:cs="Arial"/>
                <w:sz w:val="16"/>
                <w:szCs w:val="16"/>
                <w:vertAlign w:val="subscript"/>
              </w:rPr>
              <w:t>UO</w:t>
            </w:r>
            <w:r w:rsidRPr="00B059D0">
              <w:rPr>
                <w:rFonts w:cs="Arial"/>
                <w:sz w:val="16"/>
                <w:szCs w:val="16"/>
              </w:rPr>
              <w:t xml:space="preserve"> </w:t>
            </w:r>
          </w:p>
        </w:tc>
        <w:tc>
          <w:tcPr>
            <w:tcW w:w="472" w:type="pct"/>
            <w:hideMark/>
          </w:tcPr>
          <w:p w14:paraId="05D8BFBD" w14:textId="77777777" w:rsidR="00DC5EF2" w:rsidRPr="00B059D0" w:rsidRDefault="00DC5EF2" w:rsidP="00D90F2D">
            <w:pPr>
              <w:jc w:val="left"/>
              <w:rPr>
                <w:rFonts w:cs="Arial"/>
                <w:sz w:val="16"/>
                <w:szCs w:val="16"/>
              </w:rPr>
            </w:pPr>
            <w:r w:rsidRPr="00B059D0">
              <w:rPr>
                <w:rFonts w:cs="Arial"/>
                <w:sz w:val="16"/>
                <w:szCs w:val="16"/>
              </w:rPr>
              <w:t>Stage 1 AKI 2-year mortality risk</w:t>
            </w:r>
          </w:p>
        </w:tc>
        <w:tc>
          <w:tcPr>
            <w:tcW w:w="440" w:type="pct"/>
            <w:hideMark/>
          </w:tcPr>
          <w:p w14:paraId="1AF17022" w14:textId="77777777" w:rsidR="00DC5EF2" w:rsidRPr="00B059D0" w:rsidRDefault="00DC5EF2" w:rsidP="00D90F2D">
            <w:pPr>
              <w:jc w:val="left"/>
              <w:rPr>
                <w:rFonts w:cs="Arial"/>
                <w:sz w:val="16"/>
                <w:szCs w:val="16"/>
              </w:rPr>
            </w:pPr>
            <w:r w:rsidRPr="00B059D0">
              <w:rPr>
                <w:rFonts w:cs="Arial"/>
                <w:sz w:val="16"/>
                <w:szCs w:val="16"/>
              </w:rPr>
              <w:t xml:space="preserve">1.4 </w:t>
            </w:r>
          </w:p>
          <w:p w14:paraId="67406610" w14:textId="1C1CE106" w:rsidR="00DC5EF2" w:rsidRPr="00B059D0" w:rsidRDefault="00DC5EF2" w:rsidP="00D90F2D">
            <w:pPr>
              <w:jc w:val="left"/>
              <w:rPr>
                <w:rFonts w:cs="Arial"/>
                <w:sz w:val="16"/>
                <w:szCs w:val="16"/>
              </w:rPr>
            </w:pPr>
            <w:r w:rsidRPr="00B059D0">
              <w:rPr>
                <w:rFonts w:cs="Arial"/>
                <w:sz w:val="16"/>
                <w:szCs w:val="16"/>
              </w:rPr>
              <w:t>(0.7–2.7)</w:t>
            </w:r>
          </w:p>
        </w:tc>
        <w:tc>
          <w:tcPr>
            <w:tcW w:w="493" w:type="pct"/>
            <w:hideMark/>
          </w:tcPr>
          <w:p w14:paraId="2C985AB1" w14:textId="77777777" w:rsidR="00DC5EF2" w:rsidRPr="00B059D0" w:rsidRDefault="00DC5EF2" w:rsidP="00D90F2D">
            <w:pPr>
              <w:jc w:val="left"/>
              <w:rPr>
                <w:rFonts w:cs="Arial"/>
                <w:sz w:val="16"/>
                <w:szCs w:val="16"/>
              </w:rPr>
            </w:pPr>
            <w:r w:rsidRPr="00B059D0">
              <w:rPr>
                <w:rFonts w:cs="Arial"/>
                <w:sz w:val="16"/>
                <w:szCs w:val="16"/>
              </w:rPr>
              <w:t>P = 0.29</w:t>
            </w:r>
          </w:p>
        </w:tc>
        <w:tc>
          <w:tcPr>
            <w:tcW w:w="1064" w:type="pct"/>
            <w:vMerge w:val="restart"/>
            <w:hideMark/>
          </w:tcPr>
          <w:p w14:paraId="6BDBFAD6" w14:textId="6AB89BC3" w:rsidR="00DC5EF2" w:rsidRPr="00B059D0" w:rsidRDefault="00DC5EF2" w:rsidP="00D90F2D">
            <w:pPr>
              <w:jc w:val="left"/>
              <w:rPr>
                <w:rFonts w:cs="Arial"/>
                <w:sz w:val="16"/>
                <w:szCs w:val="16"/>
              </w:rPr>
            </w:pPr>
            <w:r w:rsidRPr="00B059D0">
              <w:rPr>
                <w:rFonts w:cs="Arial"/>
                <w:sz w:val="16"/>
                <w:szCs w:val="16"/>
              </w:rPr>
              <w:t>Using UO only as reference, mortality risk within the first two years following surgery was greater for AKI</w:t>
            </w:r>
            <w:r w:rsidRPr="00B059D0">
              <w:rPr>
                <w:rFonts w:cs="Arial"/>
                <w:sz w:val="16"/>
                <w:szCs w:val="16"/>
                <w:vertAlign w:val="subscript"/>
              </w:rPr>
              <w:t>SC and UO</w:t>
            </w:r>
            <w:r w:rsidRPr="00B059D0">
              <w:rPr>
                <w:rFonts w:cs="Arial"/>
                <w:sz w:val="16"/>
                <w:szCs w:val="16"/>
              </w:rPr>
              <w:t xml:space="preserve"> than that for AKI</w:t>
            </w:r>
            <w:r w:rsidRPr="00B059D0">
              <w:rPr>
                <w:rFonts w:cs="Arial"/>
                <w:sz w:val="16"/>
                <w:szCs w:val="16"/>
                <w:vertAlign w:val="subscript"/>
              </w:rPr>
              <w:t>UO</w:t>
            </w:r>
            <w:r w:rsidRPr="00B059D0">
              <w:rPr>
                <w:rFonts w:cs="Arial"/>
                <w:sz w:val="16"/>
                <w:szCs w:val="16"/>
              </w:rPr>
              <w:t>, but the smaller difference in mortality risk between AKI</w:t>
            </w:r>
            <w:r w:rsidRPr="00B059D0">
              <w:rPr>
                <w:rFonts w:cs="Arial"/>
                <w:sz w:val="16"/>
                <w:szCs w:val="16"/>
                <w:vertAlign w:val="subscript"/>
              </w:rPr>
              <w:t>SC</w:t>
            </w:r>
            <w:r w:rsidRPr="00B059D0">
              <w:rPr>
                <w:rFonts w:cs="Arial"/>
                <w:sz w:val="16"/>
                <w:szCs w:val="16"/>
              </w:rPr>
              <w:t xml:space="preserve"> and AKI</w:t>
            </w:r>
            <w:r w:rsidRPr="00B059D0">
              <w:rPr>
                <w:rFonts w:cs="Arial"/>
                <w:sz w:val="16"/>
                <w:szCs w:val="16"/>
                <w:vertAlign w:val="subscript"/>
              </w:rPr>
              <w:t>UO</w:t>
            </w:r>
            <w:r w:rsidRPr="00B059D0">
              <w:rPr>
                <w:rFonts w:cs="Arial"/>
                <w:sz w:val="16"/>
                <w:szCs w:val="16"/>
              </w:rPr>
              <w:t xml:space="preserve"> over the same period was not statistically significant.</w:t>
            </w:r>
          </w:p>
        </w:tc>
      </w:tr>
      <w:tr w:rsidR="00DC5EF2" w:rsidRPr="00B059D0" w14:paraId="4FB303D7" w14:textId="77777777" w:rsidTr="00E91908">
        <w:trPr>
          <w:trHeight w:val="630"/>
        </w:trPr>
        <w:tc>
          <w:tcPr>
            <w:tcW w:w="647" w:type="pct"/>
            <w:vMerge/>
            <w:hideMark/>
          </w:tcPr>
          <w:p w14:paraId="4454BB38" w14:textId="77777777" w:rsidR="00DC5EF2" w:rsidRPr="00B059D0" w:rsidRDefault="00DC5EF2" w:rsidP="00D90F2D">
            <w:pPr>
              <w:jc w:val="left"/>
              <w:rPr>
                <w:rFonts w:cs="Arial"/>
                <w:sz w:val="16"/>
                <w:szCs w:val="16"/>
              </w:rPr>
            </w:pPr>
          </w:p>
        </w:tc>
        <w:tc>
          <w:tcPr>
            <w:tcW w:w="656" w:type="pct"/>
            <w:vMerge/>
            <w:hideMark/>
          </w:tcPr>
          <w:p w14:paraId="019F2731" w14:textId="77777777" w:rsidR="00DC5EF2" w:rsidRPr="00B059D0" w:rsidRDefault="00DC5EF2" w:rsidP="00D90F2D">
            <w:pPr>
              <w:jc w:val="left"/>
              <w:rPr>
                <w:rFonts w:cs="Arial"/>
                <w:sz w:val="16"/>
                <w:szCs w:val="16"/>
              </w:rPr>
            </w:pPr>
          </w:p>
        </w:tc>
        <w:tc>
          <w:tcPr>
            <w:tcW w:w="369" w:type="pct"/>
            <w:vMerge/>
            <w:hideMark/>
          </w:tcPr>
          <w:p w14:paraId="51AF4017" w14:textId="77777777" w:rsidR="00DC5EF2" w:rsidRPr="00B059D0" w:rsidRDefault="00DC5EF2" w:rsidP="00D90F2D">
            <w:pPr>
              <w:jc w:val="left"/>
              <w:rPr>
                <w:rFonts w:cs="Arial"/>
                <w:sz w:val="16"/>
                <w:szCs w:val="16"/>
              </w:rPr>
            </w:pPr>
          </w:p>
        </w:tc>
        <w:tc>
          <w:tcPr>
            <w:tcW w:w="439" w:type="pct"/>
            <w:hideMark/>
          </w:tcPr>
          <w:p w14:paraId="4B3AA286" w14:textId="77777777" w:rsidR="00DC5EF2" w:rsidRPr="00B059D0" w:rsidRDefault="00DC5EF2" w:rsidP="00D90F2D">
            <w:pPr>
              <w:jc w:val="left"/>
              <w:rPr>
                <w:rFonts w:cs="Arial"/>
                <w:sz w:val="16"/>
                <w:szCs w:val="16"/>
              </w:rPr>
            </w:pPr>
            <w:r w:rsidRPr="00B059D0">
              <w:rPr>
                <w:rFonts w:cs="Arial"/>
                <w:sz w:val="16"/>
                <w:szCs w:val="16"/>
              </w:rPr>
              <w:t>SC</w:t>
            </w:r>
          </w:p>
        </w:tc>
        <w:tc>
          <w:tcPr>
            <w:tcW w:w="420" w:type="pct"/>
            <w:hideMark/>
          </w:tcPr>
          <w:p w14:paraId="2379D0C3" w14:textId="10869A25" w:rsidR="00DC5EF2" w:rsidRPr="00B059D0" w:rsidRDefault="00DC5EF2" w:rsidP="00D90F2D">
            <w:pPr>
              <w:jc w:val="left"/>
              <w:rPr>
                <w:rFonts w:cs="Arial"/>
                <w:sz w:val="16"/>
                <w:szCs w:val="16"/>
              </w:rPr>
            </w:pPr>
            <w:r w:rsidRPr="00B059D0">
              <w:rPr>
                <w:rFonts w:cs="Arial"/>
                <w:sz w:val="16"/>
                <w:szCs w:val="16"/>
              </w:rPr>
              <w:t>Stage 2 AKI</w:t>
            </w:r>
            <w:r w:rsidRPr="00B059D0">
              <w:rPr>
                <w:rFonts w:cs="Arial"/>
                <w:sz w:val="16"/>
                <w:szCs w:val="16"/>
                <w:vertAlign w:val="subscript"/>
              </w:rPr>
              <w:t>UO</w:t>
            </w:r>
          </w:p>
        </w:tc>
        <w:tc>
          <w:tcPr>
            <w:tcW w:w="472" w:type="pct"/>
            <w:hideMark/>
          </w:tcPr>
          <w:p w14:paraId="134A99C4" w14:textId="77777777" w:rsidR="00DC5EF2" w:rsidRPr="00B059D0" w:rsidRDefault="00DC5EF2" w:rsidP="00D90F2D">
            <w:pPr>
              <w:jc w:val="left"/>
              <w:rPr>
                <w:rFonts w:cs="Arial"/>
                <w:sz w:val="16"/>
                <w:szCs w:val="16"/>
              </w:rPr>
            </w:pPr>
            <w:r w:rsidRPr="00B059D0">
              <w:rPr>
                <w:rFonts w:cs="Arial"/>
                <w:sz w:val="16"/>
                <w:szCs w:val="16"/>
              </w:rPr>
              <w:t>Stage 2 AKI 2-year mortality risk</w:t>
            </w:r>
          </w:p>
        </w:tc>
        <w:tc>
          <w:tcPr>
            <w:tcW w:w="440" w:type="pct"/>
            <w:hideMark/>
          </w:tcPr>
          <w:p w14:paraId="0F28419C" w14:textId="77777777" w:rsidR="00DC5EF2" w:rsidRPr="00B059D0" w:rsidRDefault="00DC5EF2" w:rsidP="00D90F2D">
            <w:pPr>
              <w:jc w:val="left"/>
              <w:rPr>
                <w:rFonts w:cs="Arial"/>
                <w:sz w:val="16"/>
                <w:szCs w:val="16"/>
              </w:rPr>
            </w:pPr>
            <w:r w:rsidRPr="00B059D0">
              <w:rPr>
                <w:rFonts w:cs="Arial"/>
                <w:sz w:val="16"/>
                <w:szCs w:val="16"/>
              </w:rPr>
              <w:t xml:space="preserve">1.5 </w:t>
            </w:r>
          </w:p>
          <w:p w14:paraId="2FF9AE46" w14:textId="3B6790BC" w:rsidR="00DC5EF2" w:rsidRPr="00B059D0" w:rsidRDefault="00DC5EF2" w:rsidP="00D90F2D">
            <w:pPr>
              <w:jc w:val="left"/>
              <w:rPr>
                <w:rFonts w:cs="Arial"/>
                <w:sz w:val="16"/>
                <w:szCs w:val="16"/>
              </w:rPr>
            </w:pPr>
            <w:r w:rsidRPr="00B059D0">
              <w:rPr>
                <w:rFonts w:cs="Arial"/>
                <w:sz w:val="16"/>
                <w:szCs w:val="16"/>
              </w:rPr>
              <w:t>(0.6–3.5)</w:t>
            </w:r>
          </w:p>
        </w:tc>
        <w:tc>
          <w:tcPr>
            <w:tcW w:w="493" w:type="pct"/>
            <w:hideMark/>
          </w:tcPr>
          <w:p w14:paraId="189F8481" w14:textId="77777777" w:rsidR="00DC5EF2" w:rsidRPr="00B059D0" w:rsidRDefault="00DC5EF2" w:rsidP="00D90F2D">
            <w:pPr>
              <w:jc w:val="left"/>
              <w:rPr>
                <w:rFonts w:cs="Arial"/>
                <w:sz w:val="16"/>
                <w:szCs w:val="16"/>
              </w:rPr>
            </w:pPr>
            <w:r w:rsidRPr="00B059D0">
              <w:rPr>
                <w:rFonts w:cs="Arial"/>
                <w:sz w:val="16"/>
                <w:szCs w:val="16"/>
              </w:rPr>
              <w:t>P &lt; 0.01</w:t>
            </w:r>
          </w:p>
        </w:tc>
        <w:tc>
          <w:tcPr>
            <w:tcW w:w="1064" w:type="pct"/>
            <w:vMerge/>
            <w:hideMark/>
          </w:tcPr>
          <w:p w14:paraId="3AAB10DF" w14:textId="77777777" w:rsidR="00DC5EF2" w:rsidRPr="00B059D0" w:rsidRDefault="00DC5EF2" w:rsidP="00D90F2D">
            <w:pPr>
              <w:jc w:val="left"/>
              <w:rPr>
                <w:rFonts w:cs="Arial"/>
                <w:sz w:val="16"/>
                <w:szCs w:val="16"/>
              </w:rPr>
            </w:pPr>
          </w:p>
        </w:tc>
      </w:tr>
      <w:tr w:rsidR="00DC5EF2" w:rsidRPr="00B059D0" w14:paraId="05683A02" w14:textId="77777777" w:rsidTr="00E91908">
        <w:trPr>
          <w:trHeight w:val="630"/>
        </w:trPr>
        <w:tc>
          <w:tcPr>
            <w:tcW w:w="647" w:type="pct"/>
            <w:vMerge/>
            <w:hideMark/>
          </w:tcPr>
          <w:p w14:paraId="21A73E3A" w14:textId="77777777" w:rsidR="00DC5EF2" w:rsidRPr="00B059D0" w:rsidRDefault="00DC5EF2" w:rsidP="00D90F2D">
            <w:pPr>
              <w:jc w:val="left"/>
              <w:rPr>
                <w:rFonts w:cs="Arial"/>
                <w:sz w:val="16"/>
                <w:szCs w:val="16"/>
              </w:rPr>
            </w:pPr>
          </w:p>
        </w:tc>
        <w:tc>
          <w:tcPr>
            <w:tcW w:w="656" w:type="pct"/>
            <w:vMerge/>
            <w:hideMark/>
          </w:tcPr>
          <w:p w14:paraId="280AF8DC" w14:textId="77777777" w:rsidR="00DC5EF2" w:rsidRPr="00B059D0" w:rsidRDefault="00DC5EF2" w:rsidP="00D90F2D">
            <w:pPr>
              <w:jc w:val="left"/>
              <w:rPr>
                <w:rFonts w:cs="Arial"/>
                <w:sz w:val="16"/>
                <w:szCs w:val="16"/>
              </w:rPr>
            </w:pPr>
          </w:p>
        </w:tc>
        <w:tc>
          <w:tcPr>
            <w:tcW w:w="369" w:type="pct"/>
            <w:vMerge/>
            <w:hideMark/>
          </w:tcPr>
          <w:p w14:paraId="47F9D5D4" w14:textId="77777777" w:rsidR="00DC5EF2" w:rsidRPr="00B059D0" w:rsidRDefault="00DC5EF2" w:rsidP="00D90F2D">
            <w:pPr>
              <w:jc w:val="left"/>
              <w:rPr>
                <w:rFonts w:cs="Arial"/>
                <w:sz w:val="16"/>
                <w:szCs w:val="16"/>
              </w:rPr>
            </w:pPr>
          </w:p>
        </w:tc>
        <w:tc>
          <w:tcPr>
            <w:tcW w:w="439" w:type="pct"/>
            <w:hideMark/>
          </w:tcPr>
          <w:p w14:paraId="568D11E9" w14:textId="2D51A9BA" w:rsidR="00DC5EF2" w:rsidRPr="00B059D0" w:rsidRDefault="00DC5EF2" w:rsidP="00D90F2D">
            <w:pPr>
              <w:jc w:val="left"/>
              <w:rPr>
                <w:rFonts w:cs="Arial"/>
                <w:sz w:val="16"/>
                <w:szCs w:val="16"/>
              </w:rPr>
            </w:pPr>
            <w:r w:rsidRPr="00B059D0">
              <w:rPr>
                <w:rFonts w:cs="Arial"/>
                <w:sz w:val="16"/>
                <w:szCs w:val="16"/>
              </w:rPr>
              <w:t>UO and SC</w:t>
            </w:r>
          </w:p>
        </w:tc>
        <w:tc>
          <w:tcPr>
            <w:tcW w:w="420" w:type="pct"/>
            <w:hideMark/>
          </w:tcPr>
          <w:p w14:paraId="7CF5070F" w14:textId="7C7681EB" w:rsidR="00DC5EF2" w:rsidRPr="00B059D0" w:rsidRDefault="00DC5EF2" w:rsidP="00D90F2D">
            <w:pPr>
              <w:jc w:val="left"/>
              <w:rPr>
                <w:rFonts w:cs="Arial"/>
                <w:sz w:val="16"/>
                <w:szCs w:val="16"/>
              </w:rPr>
            </w:pPr>
            <w:r w:rsidRPr="00B059D0">
              <w:rPr>
                <w:rFonts w:cs="Arial"/>
                <w:sz w:val="16"/>
                <w:szCs w:val="16"/>
              </w:rPr>
              <w:t>Stage 1 AKI</w:t>
            </w:r>
            <w:r w:rsidRPr="00B059D0">
              <w:rPr>
                <w:rFonts w:cs="Arial"/>
                <w:sz w:val="16"/>
                <w:szCs w:val="16"/>
                <w:vertAlign w:val="subscript"/>
              </w:rPr>
              <w:t>UO</w:t>
            </w:r>
          </w:p>
        </w:tc>
        <w:tc>
          <w:tcPr>
            <w:tcW w:w="472" w:type="pct"/>
            <w:hideMark/>
          </w:tcPr>
          <w:p w14:paraId="5F1CCE79" w14:textId="77777777" w:rsidR="00DC5EF2" w:rsidRPr="00B059D0" w:rsidRDefault="00DC5EF2" w:rsidP="00D90F2D">
            <w:pPr>
              <w:jc w:val="left"/>
              <w:rPr>
                <w:rFonts w:cs="Arial"/>
                <w:sz w:val="16"/>
                <w:szCs w:val="16"/>
              </w:rPr>
            </w:pPr>
            <w:r w:rsidRPr="00B059D0">
              <w:rPr>
                <w:rFonts w:cs="Arial"/>
                <w:sz w:val="16"/>
                <w:szCs w:val="16"/>
              </w:rPr>
              <w:t>Stage 1 AKI 2-year mortality risk</w:t>
            </w:r>
          </w:p>
        </w:tc>
        <w:tc>
          <w:tcPr>
            <w:tcW w:w="440" w:type="pct"/>
            <w:hideMark/>
          </w:tcPr>
          <w:p w14:paraId="6FD7AF4F" w14:textId="77777777" w:rsidR="00DC5EF2" w:rsidRPr="00B059D0" w:rsidRDefault="00DC5EF2" w:rsidP="00D90F2D">
            <w:pPr>
              <w:jc w:val="left"/>
              <w:rPr>
                <w:rFonts w:cs="Arial"/>
                <w:sz w:val="16"/>
                <w:szCs w:val="16"/>
              </w:rPr>
            </w:pPr>
            <w:r w:rsidRPr="00B059D0">
              <w:rPr>
                <w:rFonts w:cs="Arial"/>
                <w:sz w:val="16"/>
                <w:szCs w:val="16"/>
              </w:rPr>
              <w:t xml:space="preserve">1.5 </w:t>
            </w:r>
          </w:p>
          <w:p w14:paraId="6F29D3E4" w14:textId="1669B1D3" w:rsidR="00DC5EF2" w:rsidRPr="00B059D0" w:rsidRDefault="00DC5EF2" w:rsidP="00D90F2D">
            <w:pPr>
              <w:jc w:val="left"/>
              <w:rPr>
                <w:rFonts w:cs="Arial"/>
                <w:sz w:val="16"/>
                <w:szCs w:val="16"/>
              </w:rPr>
            </w:pPr>
            <w:r w:rsidRPr="00B059D0">
              <w:rPr>
                <w:rFonts w:cs="Arial"/>
                <w:sz w:val="16"/>
                <w:szCs w:val="16"/>
              </w:rPr>
              <w:t>(0.6–3.5)</w:t>
            </w:r>
          </w:p>
        </w:tc>
        <w:tc>
          <w:tcPr>
            <w:tcW w:w="493" w:type="pct"/>
            <w:hideMark/>
          </w:tcPr>
          <w:p w14:paraId="32B2CD29" w14:textId="77777777" w:rsidR="00DC5EF2" w:rsidRPr="00B059D0" w:rsidRDefault="00DC5EF2" w:rsidP="00D90F2D">
            <w:pPr>
              <w:jc w:val="left"/>
              <w:rPr>
                <w:rFonts w:cs="Arial"/>
                <w:sz w:val="16"/>
                <w:szCs w:val="16"/>
              </w:rPr>
            </w:pPr>
            <w:r w:rsidRPr="00B059D0">
              <w:rPr>
                <w:rFonts w:cs="Arial"/>
                <w:sz w:val="16"/>
                <w:szCs w:val="16"/>
              </w:rPr>
              <w:t>P = 0.40</w:t>
            </w:r>
          </w:p>
        </w:tc>
        <w:tc>
          <w:tcPr>
            <w:tcW w:w="1064" w:type="pct"/>
            <w:vMerge/>
            <w:hideMark/>
          </w:tcPr>
          <w:p w14:paraId="10757723" w14:textId="77777777" w:rsidR="00DC5EF2" w:rsidRPr="00B059D0" w:rsidRDefault="00DC5EF2" w:rsidP="00D90F2D">
            <w:pPr>
              <w:jc w:val="left"/>
              <w:rPr>
                <w:rFonts w:cs="Arial"/>
                <w:sz w:val="16"/>
                <w:szCs w:val="16"/>
              </w:rPr>
            </w:pPr>
          </w:p>
        </w:tc>
      </w:tr>
      <w:tr w:rsidR="00DC5EF2" w:rsidRPr="00B059D0" w14:paraId="02A7CAFD" w14:textId="77777777" w:rsidTr="00E91908">
        <w:trPr>
          <w:trHeight w:val="630"/>
        </w:trPr>
        <w:tc>
          <w:tcPr>
            <w:tcW w:w="647" w:type="pct"/>
            <w:vMerge/>
            <w:hideMark/>
          </w:tcPr>
          <w:p w14:paraId="0A860C5D" w14:textId="77777777" w:rsidR="00DC5EF2" w:rsidRPr="00B059D0" w:rsidRDefault="00DC5EF2" w:rsidP="00D90F2D">
            <w:pPr>
              <w:jc w:val="left"/>
              <w:rPr>
                <w:rFonts w:cs="Arial"/>
                <w:sz w:val="16"/>
                <w:szCs w:val="16"/>
              </w:rPr>
            </w:pPr>
          </w:p>
        </w:tc>
        <w:tc>
          <w:tcPr>
            <w:tcW w:w="656" w:type="pct"/>
            <w:vMerge/>
            <w:hideMark/>
          </w:tcPr>
          <w:p w14:paraId="5394F0A6" w14:textId="77777777" w:rsidR="00DC5EF2" w:rsidRPr="00B059D0" w:rsidRDefault="00DC5EF2" w:rsidP="00D90F2D">
            <w:pPr>
              <w:jc w:val="left"/>
              <w:rPr>
                <w:rFonts w:cs="Arial"/>
                <w:sz w:val="16"/>
                <w:szCs w:val="16"/>
              </w:rPr>
            </w:pPr>
          </w:p>
        </w:tc>
        <w:tc>
          <w:tcPr>
            <w:tcW w:w="369" w:type="pct"/>
            <w:vMerge/>
            <w:hideMark/>
          </w:tcPr>
          <w:p w14:paraId="13E0F83C" w14:textId="77777777" w:rsidR="00DC5EF2" w:rsidRPr="00B059D0" w:rsidRDefault="00DC5EF2" w:rsidP="00D90F2D">
            <w:pPr>
              <w:jc w:val="left"/>
              <w:rPr>
                <w:rFonts w:cs="Arial"/>
                <w:sz w:val="16"/>
                <w:szCs w:val="16"/>
              </w:rPr>
            </w:pPr>
          </w:p>
        </w:tc>
        <w:tc>
          <w:tcPr>
            <w:tcW w:w="439" w:type="pct"/>
            <w:hideMark/>
          </w:tcPr>
          <w:p w14:paraId="389FC6CD" w14:textId="0DFB8313" w:rsidR="00DC5EF2" w:rsidRPr="00B059D0" w:rsidRDefault="00DC5EF2" w:rsidP="00D90F2D">
            <w:pPr>
              <w:jc w:val="left"/>
              <w:rPr>
                <w:rFonts w:cs="Arial"/>
                <w:sz w:val="16"/>
                <w:szCs w:val="16"/>
              </w:rPr>
            </w:pPr>
            <w:r w:rsidRPr="00B059D0">
              <w:rPr>
                <w:rFonts w:cs="Arial"/>
                <w:sz w:val="16"/>
                <w:szCs w:val="16"/>
              </w:rPr>
              <w:t>UO and SC</w:t>
            </w:r>
          </w:p>
        </w:tc>
        <w:tc>
          <w:tcPr>
            <w:tcW w:w="420" w:type="pct"/>
            <w:hideMark/>
          </w:tcPr>
          <w:p w14:paraId="649A785E" w14:textId="3175229D" w:rsidR="00DC5EF2" w:rsidRPr="00B059D0" w:rsidRDefault="00DC5EF2" w:rsidP="00D90F2D">
            <w:pPr>
              <w:jc w:val="left"/>
              <w:rPr>
                <w:rFonts w:cs="Arial"/>
                <w:sz w:val="16"/>
                <w:szCs w:val="16"/>
              </w:rPr>
            </w:pPr>
            <w:r w:rsidRPr="00B059D0">
              <w:rPr>
                <w:rFonts w:cs="Arial"/>
                <w:sz w:val="16"/>
                <w:szCs w:val="16"/>
              </w:rPr>
              <w:t>Stage 2 AKI</w:t>
            </w:r>
            <w:r w:rsidRPr="00B059D0">
              <w:rPr>
                <w:rFonts w:cs="Arial"/>
                <w:sz w:val="16"/>
                <w:szCs w:val="16"/>
                <w:vertAlign w:val="subscript"/>
              </w:rPr>
              <w:t>UO</w:t>
            </w:r>
          </w:p>
        </w:tc>
        <w:tc>
          <w:tcPr>
            <w:tcW w:w="472" w:type="pct"/>
            <w:hideMark/>
          </w:tcPr>
          <w:p w14:paraId="15089C72" w14:textId="77777777" w:rsidR="00DC5EF2" w:rsidRPr="00B059D0" w:rsidRDefault="00DC5EF2" w:rsidP="00D90F2D">
            <w:pPr>
              <w:jc w:val="left"/>
              <w:rPr>
                <w:rFonts w:cs="Arial"/>
                <w:sz w:val="16"/>
                <w:szCs w:val="16"/>
              </w:rPr>
            </w:pPr>
            <w:r w:rsidRPr="00B059D0">
              <w:rPr>
                <w:rFonts w:cs="Arial"/>
                <w:sz w:val="16"/>
                <w:szCs w:val="16"/>
              </w:rPr>
              <w:t>Stage 2 AKI 2-year mortality risk</w:t>
            </w:r>
          </w:p>
        </w:tc>
        <w:tc>
          <w:tcPr>
            <w:tcW w:w="440" w:type="pct"/>
            <w:hideMark/>
          </w:tcPr>
          <w:p w14:paraId="40A43351" w14:textId="77777777" w:rsidR="00DC5EF2" w:rsidRPr="00B059D0" w:rsidRDefault="00DC5EF2" w:rsidP="00D90F2D">
            <w:pPr>
              <w:jc w:val="left"/>
              <w:rPr>
                <w:rFonts w:cs="Arial"/>
                <w:sz w:val="16"/>
                <w:szCs w:val="16"/>
              </w:rPr>
            </w:pPr>
            <w:r w:rsidRPr="00B059D0">
              <w:rPr>
                <w:rFonts w:cs="Arial"/>
                <w:sz w:val="16"/>
                <w:szCs w:val="16"/>
              </w:rPr>
              <w:t xml:space="preserve">3.6 </w:t>
            </w:r>
          </w:p>
          <w:p w14:paraId="06668348" w14:textId="406D6ABA" w:rsidR="00DC5EF2" w:rsidRPr="00B059D0" w:rsidRDefault="00DC5EF2" w:rsidP="00D90F2D">
            <w:pPr>
              <w:jc w:val="left"/>
              <w:rPr>
                <w:rFonts w:cs="Arial"/>
                <w:sz w:val="16"/>
                <w:szCs w:val="16"/>
              </w:rPr>
            </w:pPr>
            <w:r w:rsidRPr="00B059D0">
              <w:rPr>
                <w:rFonts w:cs="Arial"/>
                <w:sz w:val="16"/>
                <w:szCs w:val="16"/>
              </w:rPr>
              <w:t>(1.4–9.3)</w:t>
            </w:r>
          </w:p>
        </w:tc>
        <w:tc>
          <w:tcPr>
            <w:tcW w:w="493" w:type="pct"/>
            <w:hideMark/>
          </w:tcPr>
          <w:p w14:paraId="25C707AC" w14:textId="77777777" w:rsidR="00DC5EF2" w:rsidRPr="00B059D0" w:rsidRDefault="00DC5EF2" w:rsidP="00D90F2D">
            <w:pPr>
              <w:jc w:val="left"/>
              <w:rPr>
                <w:rFonts w:cs="Arial"/>
                <w:sz w:val="16"/>
                <w:szCs w:val="16"/>
              </w:rPr>
            </w:pPr>
            <w:r w:rsidRPr="00B059D0">
              <w:rPr>
                <w:rFonts w:cs="Arial"/>
                <w:sz w:val="16"/>
                <w:szCs w:val="16"/>
              </w:rPr>
              <w:t>P &lt; 0.01</w:t>
            </w:r>
          </w:p>
        </w:tc>
        <w:tc>
          <w:tcPr>
            <w:tcW w:w="1064" w:type="pct"/>
            <w:vMerge/>
            <w:hideMark/>
          </w:tcPr>
          <w:p w14:paraId="5F7E12E5" w14:textId="77777777" w:rsidR="00DC5EF2" w:rsidRPr="00B059D0" w:rsidRDefault="00DC5EF2" w:rsidP="00D90F2D">
            <w:pPr>
              <w:jc w:val="left"/>
              <w:rPr>
                <w:rFonts w:cs="Arial"/>
                <w:sz w:val="16"/>
                <w:szCs w:val="16"/>
              </w:rPr>
            </w:pPr>
          </w:p>
        </w:tc>
      </w:tr>
      <w:tr w:rsidR="00DC5EF2" w:rsidRPr="00B059D0" w14:paraId="73EA83A9" w14:textId="77777777" w:rsidTr="00E91908">
        <w:trPr>
          <w:trHeight w:val="630"/>
        </w:trPr>
        <w:tc>
          <w:tcPr>
            <w:tcW w:w="647" w:type="pct"/>
            <w:vMerge w:val="restart"/>
            <w:hideMark/>
          </w:tcPr>
          <w:p w14:paraId="7A22FFAF" w14:textId="62354D29" w:rsidR="00DC5EF2" w:rsidRPr="00B059D0" w:rsidRDefault="00267709" w:rsidP="00D90F2D">
            <w:pPr>
              <w:jc w:val="left"/>
              <w:rPr>
                <w:rFonts w:cs="Arial"/>
                <w:sz w:val="16"/>
                <w:szCs w:val="16"/>
              </w:rPr>
            </w:pPr>
            <w:r w:rsidRPr="00EF455B">
              <w:rPr>
                <w:rFonts w:cs="Arial"/>
                <w:sz w:val="16"/>
                <w:szCs w:val="16"/>
              </w:rPr>
              <w:t>McIlroy et al. 2013</w:t>
            </w:r>
            <w:r>
              <w:rPr>
                <w:rFonts w:cs="Arial"/>
                <w:noProof/>
                <w:sz w:val="16"/>
                <w:szCs w:val="16"/>
              </w:rPr>
              <w:t>[</w:t>
            </w:r>
            <w:r>
              <w:rPr>
                <w:rFonts w:cs="Arial"/>
                <w:noProof/>
                <w:sz w:val="16"/>
                <w:szCs w:val="16"/>
              </w:rPr>
              <w:t>4</w:t>
            </w:r>
            <w:r>
              <w:rPr>
                <w:rFonts w:cs="Arial"/>
                <w:noProof/>
                <w:sz w:val="16"/>
                <w:szCs w:val="16"/>
              </w:rPr>
              <w:t>2]</w:t>
            </w:r>
          </w:p>
        </w:tc>
        <w:tc>
          <w:tcPr>
            <w:tcW w:w="656" w:type="pct"/>
            <w:vMerge w:val="restart"/>
            <w:hideMark/>
          </w:tcPr>
          <w:p w14:paraId="2BB7CA20" w14:textId="77777777" w:rsidR="00DC5EF2" w:rsidRPr="00B059D0" w:rsidRDefault="00DC5EF2" w:rsidP="00D90F2D">
            <w:pPr>
              <w:jc w:val="left"/>
              <w:rPr>
                <w:rFonts w:cs="Arial"/>
                <w:sz w:val="16"/>
                <w:szCs w:val="16"/>
              </w:rPr>
            </w:pPr>
            <w:r w:rsidRPr="00B059D0">
              <w:rPr>
                <w:rFonts w:cs="Arial"/>
                <w:sz w:val="16"/>
                <w:szCs w:val="16"/>
              </w:rPr>
              <w:t>Excluding unplanned surgical re-exploration within 48h of surgery</w:t>
            </w:r>
          </w:p>
        </w:tc>
        <w:tc>
          <w:tcPr>
            <w:tcW w:w="369" w:type="pct"/>
            <w:vMerge w:val="restart"/>
            <w:hideMark/>
          </w:tcPr>
          <w:p w14:paraId="44D1E73F" w14:textId="77777777" w:rsidR="00DC5EF2" w:rsidRPr="00B059D0" w:rsidRDefault="00DC5EF2" w:rsidP="00D90F2D">
            <w:pPr>
              <w:jc w:val="left"/>
              <w:rPr>
                <w:rFonts w:cs="Arial"/>
                <w:sz w:val="16"/>
                <w:szCs w:val="16"/>
              </w:rPr>
            </w:pPr>
            <w:r w:rsidRPr="00B059D0">
              <w:rPr>
                <w:rFonts w:cs="Arial"/>
                <w:sz w:val="16"/>
                <w:szCs w:val="16"/>
              </w:rPr>
              <w:t>OR</w:t>
            </w:r>
          </w:p>
        </w:tc>
        <w:tc>
          <w:tcPr>
            <w:tcW w:w="439" w:type="pct"/>
            <w:hideMark/>
          </w:tcPr>
          <w:p w14:paraId="43A12983" w14:textId="77777777" w:rsidR="00DC5EF2" w:rsidRPr="00B059D0" w:rsidRDefault="00DC5EF2" w:rsidP="00D90F2D">
            <w:pPr>
              <w:jc w:val="left"/>
              <w:rPr>
                <w:rFonts w:cs="Arial"/>
                <w:sz w:val="16"/>
                <w:szCs w:val="16"/>
              </w:rPr>
            </w:pPr>
            <w:r w:rsidRPr="00B059D0">
              <w:rPr>
                <w:rFonts w:cs="Arial"/>
                <w:sz w:val="16"/>
                <w:szCs w:val="16"/>
              </w:rPr>
              <w:t>SC</w:t>
            </w:r>
          </w:p>
        </w:tc>
        <w:tc>
          <w:tcPr>
            <w:tcW w:w="420" w:type="pct"/>
            <w:hideMark/>
          </w:tcPr>
          <w:p w14:paraId="18C26753"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7502A1BB" w14:textId="77777777" w:rsidR="00DC5EF2" w:rsidRPr="00B059D0" w:rsidRDefault="00DC5EF2" w:rsidP="00D90F2D">
            <w:pPr>
              <w:jc w:val="left"/>
              <w:rPr>
                <w:rFonts w:cs="Arial"/>
                <w:sz w:val="16"/>
                <w:szCs w:val="16"/>
              </w:rPr>
            </w:pPr>
            <w:r w:rsidRPr="00B059D0">
              <w:rPr>
                <w:rFonts w:cs="Arial"/>
                <w:sz w:val="16"/>
                <w:szCs w:val="16"/>
              </w:rPr>
              <w:t>AKI In-hospital mortality risk</w:t>
            </w:r>
          </w:p>
        </w:tc>
        <w:tc>
          <w:tcPr>
            <w:tcW w:w="440" w:type="pct"/>
            <w:hideMark/>
          </w:tcPr>
          <w:p w14:paraId="31460B20" w14:textId="77777777" w:rsidR="00DC5EF2" w:rsidRPr="00B059D0" w:rsidRDefault="00DC5EF2" w:rsidP="00D90F2D">
            <w:pPr>
              <w:jc w:val="left"/>
              <w:rPr>
                <w:rFonts w:cs="Arial"/>
                <w:sz w:val="16"/>
                <w:szCs w:val="16"/>
              </w:rPr>
            </w:pPr>
            <w:r w:rsidRPr="00B059D0">
              <w:rPr>
                <w:rFonts w:cs="Arial"/>
                <w:sz w:val="16"/>
                <w:szCs w:val="16"/>
              </w:rPr>
              <w:t xml:space="preserve">7.4 </w:t>
            </w:r>
          </w:p>
          <w:p w14:paraId="01038730" w14:textId="76518AC8" w:rsidR="00DC5EF2" w:rsidRPr="00B059D0" w:rsidRDefault="00DC5EF2" w:rsidP="00D90F2D">
            <w:pPr>
              <w:jc w:val="left"/>
              <w:rPr>
                <w:rFonts w:cs="Arial"/>
                <w:sz w:val="16"/>
                <w:szCs w:val="16"/>
              </w:rPr>
            </w:pPr>
            <w:r w:rsidRPr="00B059D0">
              <w:rPr>
                <w:rFonts w:cs="Arial"/>
                <w:sz w:val="16"/>
                <w:szCs w:val="16"/>
              </w:rPr>
              <w:t>(1.2-45.7)</w:t>
            </w:r>
          </w:p>
        </w:tc>
        <w:tc>
          <w:tcPr>
            <w:tcW w:w="493" w:type="pct"/>
            <w:hideMark/>
          </w:tcPr>
          <w:p w14:paraId="7F65E079" w14:textId="77777777" w:rsidR="00DC5EF2" w:rsidRPr="00B059D0" w:rsidRDefault="00DC5EF2" w:rsidP="00D90F2D">
            <w:pPr>
              <w:jc w:val="left"/>
              <w:rPr>
                <w:rFonts w:cs="Arial"/>
                <w:sz w:val="16"/>
                <w:szCs w:val="16"/>
              </w:rPr>
            </w:pPr>
            <w:r w:rsidRPr="00B059D0">
              <w:rPr>
                <w:rFonts w:cs="Arial"/>
                <w:sz w:val="16"/>
                <w:szCs w:val="16"/>
              </w:rPr>
              <w:t xml:space="preserve">P = 0.03 </w:t>
            </w:r>
          </w:p>
        </w:tc>
        <w:tc>
          <w:tcPr>
            <w:tcW w:w="1064" w:type="pct"/>
            <w:vMerge w:val="restart"/>
            <w:hideMark/>
          </w:tcPr>
          <w:p w14:paraId="02619053" w14:textId="46A5D069" w:rsidR="00DC5EF2" w:rsidRPr="00B059D0" w:rsidRDefault="00DC5EF2" w:rsidP="00D90F2D">
            <w:pPr>
              <w:jc w:val="left"/>
              <w:rPr>
                <w:rFonts w:cs="Arial"/>
                <w:sz w:val="16"/>
                <w:szCs w:val="16"/>
              </w:rPr>
            </w:pPr>
            <w:r w:rsidRPr="00B059D0">
              <w:rPr>
                <w:rFonts w:cs="Arial"/>
                <w:sz w:val="16"/>
                <w:szCs w:val="16"/>
              </w:rPr>
              <w:t>AKI</w:t>
            </w:r>
            <w:r w:rsidRPr="00B059D0">
              <w:rPr>
                <w:rFonts w:cs="Arial"/>
                <w:sz w:val="16"/>
                <w:szCs w:val="16"/>
                <w:vertAlign w:val="subscript"/>
              </w:rPr>
              <w:t>SC</w:t>
            </w:r>
            <w:r w:rsidRPr="00B059D0">
              <w:rPr>
                <w:rFonts w:cs="Arial"/>
                <w:sz w:val="16"/>
                <w:szCs w:val="16"/>
              </w:rPr>
              <w:t xml:space="preserve"> was associated with a 7.4-fold increase in mortality. In contrast, AKI</w:t>
            </w:r>
            <w:r w:rsidRPr="00B059D0">
              <w:rPr>
                <w:rFonts w:cs="Arial"/>
                <w:sz w:val="16"/>
                <w:szCs w:val="16"/>
                <w:vertAlign w:val="subscript"/>
              </w:rPr>
              <w:t>UO</w:t>
            </w:r>
            <w:r w:rsidRPr="00B059D0">
              <w:rPr>
                <w:rFonts w:cs="Arial"/>
                <w:sz w:val="16"/>
                <w:szCs w:val="16"/>
              </w:rPr>
              <w:t>48 was not associated with mortality (P = 0.31), while combining AKI</w:t>
            </w:r>
            <w:r w:rsidRPr="00B059D0">
              <w:rPr>
                <w:rFonts w:cs="Arial"/>
                <w:sz w:val="16"/>
                <w:szCs w:val="16"/>
                <w:vertAlign w:val="subscript"/>
              </w:rPr>
              <w:t>SC</w:t>
            </w:r>
            <w:r w:rsidRPr="00B059D0">
              <w:rPr>
                <w:rFonts w:cs="Arial"/>
                <w:sz w:val="16"/>
                <w:szCs w:val="16"/>
              </w:rPr>
              <w:t xml:space="preserve"> or AKI</w:t>
            </w:r>
            <w:r w:rsidRPr="00B059D0">
              <w:rPr>
                <w:rFonts w:cs="Arial"/>
                <w:sz w:val="16"/>
                <w:szCs w:val="16"/>
                <w:vertAlign w:val="subscript"/>
              </w:rPr>
              <w:t>UO</w:t>
            </w:r>
            <w:r w:rsidRPr="00B059D0">
              <w:rPr>
                <w:rFonts w:cs="Arial"/>
                <w:sz w:val="16"/>
                <w:szCs w:val="16"/>
              </w:rPr>
              <w:t>48 as per AKIN recommendations (i.e., AKI</w:t>
            </w:r>
            <w:r w:rsidRPr="00B059D0">
              <w:rPr>
                <w:rFonts w:cs="Arial"/>
                <w:sz w:val="16"/>
                <w:szCs w:val="16"/>
                <w:vertAlign w:val="subscript"/>
              </w:rPr>
              <w:t>UO or SC</w:t>
            </w:r>
            <w:r w:rsidRPr="00B059D0">
              <w:rPr>
                <w:rFonts w:cs="Arial"/>
                <w:sz w:val="16"/>
                <w:szCs w:val="16"/>
              </w:rPr>
              <w:t>) also provided no association with mortality (P = 0.44). Oliguria-12 was associated with a marked increase in mortality (P = 0.01), while combining Oliguria-12 with AKI</w:t>
            </w:r>
            <w:r w:rsidRPr="00B059D0">
              <w:rPr>
                <w:rFonts w:cs="Arial"/>
                <w:sz w:val="16"/>
                <w:szCs w:val="16"/>
                <w:vertAlign w:val="subscript"/>
              </w:rPr>
              <w:t>SC</w:t>
            </w:r>
            <w:r w:rsidRPr="00B059D0">
              <w:rPr>
                <w:rFonts w:cs="Arial"/>
                <w:sz w:val="16"/>
                <w:szCs w:val="16"/>
              </w:rPr>
              <w:t xml:space="preserve"> provided the greatest association with mortality (P = 0.02).</w:t>
            </w:r>
          </w:p>
        </w:tc>
      </w:tr>
      <w:tr w:rsidR="00DC5EF2" w:rsidRPr="00B059D0" w14:paraId="46D76BEB" w14:textId="77777777" w:rsidTr="00E91908">
        <w:trPr>
          <w:trHeight w:val="630"/>
        </w:trPr>
        <w:tc>
          <w:tcPr>
            <w:tcW w:w="647" w:type="pct"/>
            <w:vMerge/>
            <w:hideMark/>
          </w:tcPr>
          <w:p w14:paraId="06C9DD7E" w14:textId="77777777" w:rsidR="00DC5EF2" w:rsidRPr="00B059D0" w:rsidRDefault="00DC5EF2" w:rsidP="00D90F2D">
            <w:pPr>
              <w:jc w:val="left"/>
              <w:rPr>
                <w:rFonts w:cs="Arial"/>
                <w:sz w:val="16"/>
                <w:szCs w:val="16"/>
              </w:rPr>
            </w:pPr>
          </w:p>
        </w:tc>
        <w:tc>
          <w:tcPr>
            <w:tcW w:w="656" w:type="pct"/>
            <w:vMerge/>
            <w:hideMark/>
          </w:tcPr>
          <w:p w14:paraId="0942CEF8" w14:textId="77777777" w:rsidR="00DC5EF2" w:rsidRPr="00B059D0" w:rsidRDefault="00DC5EF2" w:rsidP="00D90F2D">
            <w:pPr>
              <w:jc w:val="left"/>
              <w:rPr>
                <w:rFonts w:cs="Arial"/>
                <w:sz w:val="16"/>
                <w:szCs w:val="16"/>
              </w:rPr>
            </w:pPr>
          </w:p>
        </w:tc>
        <w:tc>
          <w:tcPr>
            <w:tcW w:w="369" w:type="pct"/>
            <w:vMerge/>
            <w:hideMark/>
          </w:tcPr>
          <w:p w14:paraId="630AA94D" w14:textId="77777777" w:rsidR="00DC5EF2" w:rsidRPr="00B059D0" w:rsidRDefault="00DC5EF2" w:rsidP="00D90F2D">
            <w:pPr>
              <w:jc w:val="left"/>
              <w:rPr>
                <w:rFonts w:cs="Arial"/>
                <w:sz w:val="16"/>
                <w:szCs w:val="16"/>
              </w:rPr>
            </w:pPr>
          </w:p>
        </w:tc>
        <w:tc>
          <w:tcPr>
            <w:tcW w:w="439" w:type="pct"/>
            <w:hideMark/>
          </w:tcPr>
          <w:p w14:paraId="2B0DEB6E" w14:textId="77777777" w:rsidR="00DC5EF2" w:rsidRPr="00B059D0" w:rsidRDefault="00DC5EF2" w:rsidP="00D90F2D">
            <w:pPr>
              <w:jc w:val="left"/>
              <w:rPr>
                <w:rFonts w:cs="Arial"/>
                <w:sz w:val="16"/>
                <w:szCs w:val="16"/>
              </w:rPr>
            </w:pPr>
            <w:r w:rsidRPr="00B059D0">
              <w:rPr>
                <w:rFonts w:cs="Arial"/>
                <w:sz w:val="16"/>
                <w:szCs w:val="16"/>
              </w:rPr>
              <w:t>UO (48 h average)</w:t>
            </w:r>
          </w:p>
        </w:tc>
        <w:tc>
          <w:tcPr>
            <w:tcW w:w="420" w:type="pct"/>
            <w:hideMark/>
          </w:tcPr>
          <w:p w14:paraId="500DA97C"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372BE1AC" w14:textId="77777777" w:rsidR="00DC5EF2" w:rsidRPr="00B059D0" w:rsidRDefault="00DC5EF2" w:rsidP="00D90F2D">
            <w:pPr>
              <w:jc w:val="left"/>
              <w:rPr>
                <w:rFonts w:cs="Arial"/>
                <w:sz w:val="16"/>
                <w:szCs w:val="16"/>
              </w:rPr>
            </w:pPr>
            <w:r w:rsidRPr="00B059D0">
              <w:rPr>
                <w:rFonts w:cs="Arial"/>
                <w:sz w:val="16"/>
                <w:szCs w:val="16"/>
              </w:rPr>
              <w:t>AKI In-hospital mortality risk</w:t>
            </w:r>
          </w:p>
        </w:tc>
        <w:tc>
          <w:tcPr>
            <w:tcW w:w="440" w:type="pct"/>
            <w:hideMark/>
          </w:tcPr>
          <w:p w14:paraId="28181271" w14:textId="77777777" w:rsidR="00DC5EF2" w:rsidRPr="00B059D0" w:rsidRDefault="00DC5EF2" w:rsidP="00D90F2D">
            <w:pPr>
              <w:jc w:val="left"/>
              <w:rPr>
                <w:rFonts w:cs="Arial"/>
                <w:sz w:val="16"/>
                <w:szCs w:val="16"/>
              </w:rPr>
            </w:pPr>
            <w:r w:rsidRPr="00B059D0">
              <w:rPr>
                <w:rFonts w:cs="Arial"/>
                <w:sz w:val="16"/>
                <w:szCs w:val="16"/>
              </w:rPr>
              <w:t xml:space="preserve">3.1 </w:t>
            </w:r>
          </w:p>
          <w:p w14:paraId="297D6558" w14:textId="672596D3" w:rsidR="00DC5EF2" w:rsidRPr="00B059D0" w:rsidRDefault="00DC5EF2" w:rsidP="00D90F2D">
            <w:pPr>
              <w:jc w:val="left"/>
              <w:rPr>
                <w:rFonts w:cs="Arial"/>
                <w:sz w:val="16"/>
                <w:szCs w:val="16"/>
              </w:rPr>
            </w:pPr>
            <w:r w:rsidRPr="00B059D0">
              <w:rPr>
                <w:rFonts w:cs="Arial"/>
                <w:sz w:val="16"/>
                <w:szCs w:val="16"/>
              </w:rPr>
              <w:t>(0.3-28.4)</w:t>
            </w:r>
          </w:p>
        </w:tc>
        <w:tc>
          <w:tcPr>
            <w:tcW w:w="493" w:type="pct"/>
            <w:hideMark/>
          </w:tcPr>
          <w:p w14:paraId="4AA59CFC" w14:textId="77777777" w:rsidR="00DC5EF2" w:rsidRPr="00B059D0" w:rsidRDefault="00DC5EF2" w:rsidP="00D90F2D">
            <w:pPr>
              <w:jc w:val="left"/>
              <w:rPr>
                <w:rFonts w:cs="Arial"/>
                <w:sz w:val="16"/>
                <w:szCs w:val="16"/>
              </w:rPr>
            </w:pPr>
            <w:r w:rsidRPr="00B059D0">
              <w:rPr>
                <w:rFonts w:cs="Arial"/>
                <w:sz w:val="16"/>
                <w:szCs w:val="16"/>
              </w:rPr>
              <w:t xml:space="preserve">P = 0.31 </w:t>
            </w:r>
          </w:p>
        </w:tc>
        <w:tc>
          <w:tcPr>
            <w:tcW w:w="1064" w:type="pct"/>
            <w:vMerge/>
            <w:hideMark/>
          </w:tcPr>
          <w:p w14:paraId="4E845C58" w14:textId="77777777" w:rsidR="00DC5EF2" w:rsidRPr="00B059D0" w:rsidRDefault="00DC5EF2" w:rsidP="00D90F2D">
            <w:pPr>
              <w:jc w:val="left"/>
              <w:rPr>
                <w:rFonts w:cs="Arial"/>
                <w:sz w:val="16"/>
                <w:szCs w:val="16"/>
              </w:rPr>
            </w:pPr>
          </w:p>
        </w:tc>
      </w:tr>
      <w:tr w:rsidR="00DC5EF2" w:rsidRPr="00B059D0" w14:paraId="28909099" w14:textId="77777777" w:rsidTr="00E91908">
        <w:trPr>
          <w:trHeight w:val="630"/>
        </w:trPr>
        <w:tc>
          <w:tcPr>
            <w:tcW w:w="647" w:type="pct"/>
            <w:vMerge/>
            <w:hideMark/>
          </w:tcPr>
          <w:p w14:paraId="5153E8F1" w14:textId="77777777" w:rsidR="00DC5EF2" w:rsidRPr="00B059D0" w:rsidRDefault="00DC5EF2" w:rsidP="00D90F2D">
            <w:pPr>
              <w:jc w:val="left"/>
              <w:rPr>
                <w:rFonts w:cs="Arial"/>
                <w:sz w:val="16"/>
                <w:szCs w:val="16"/>
              </w:rPr>
            </w:pPr>
          </w:p>
        </w:tc>
        <w:tc>
          <w:tcPr>
            <w:tcW w:w="656" w:type="pct"/>
            <w:vMerge/>
            <w:hideMark/>
          </w:tcPr>
          <w:p w14:paraId="1B1C45D6" w14:textId="77777777" w:rsidR="00DC5EF2" w:rsidRPr="00B059D0" w:rsidRDefault="00DC5EF2" w:rsidP="00D90F2D">
            <w:pPr>
              <w:jc w:val="left"/>
              <w:rPr>
                <w:rFonts w:cs="Arial"/>
                <w:sz w:val="16"/>
                <w:szCs w:val="16"/>
              </w:rPr>
            </w:pPr>
          </w:p>
        </w:tc>
        <w:tc>
          <w:tcPr>
            <w:tcW w:w="369" w:type="pct"/>
            <w:vMerge/>
            <w:hideMark/>
          </w:tcPr>
          <w:p w14:paraId="26AFE5E1" w14:textId="77777777" w:rsidR="00DC5EF2" w:rsidRPr="00B059D0" w:rsidRDefault="00DC5EF2" w:rsidP="00D90F2D">
            <w:pPr>
              <w:jc w:val="left"/>
              <w:rPr>
                <w:rFonts w:cs="Arial"/>
                <w:sz w:val="16"/>
                <w:szCs w:val="16"/>
              </w:rPr>
            </w:pPr>
          </w:p>
        </w:tc>
        <w:tc>
          <w:tcPr>
            <w:tcW w:w="439" w:type="pct"/>
            <w:hideMark/>
          </w:tcPr>
          <w:p w14:paraId="4512B8FD" w14:textId="77777777" w:rsidR="00DC5EF2" w:rsidRPr="00B059D0" w:rsidRDefault="00DC5EF2" w:rsidP="00D90F2D">
            <w:pPr>
              <w:jc w:val="left"/>
              <w:rPr>
                <w:rFonts w:cs="Arial"/>
                <w:sz w:val="16"/>
                <w:szCs w:val="16"/>
              </w:rPr>
            </w:pPr>
            <w:r w:rsidRPr="00B059D0">
              <w:rPr>
                <w:rFonts w:cs="Arial"/>
                <w:sz w:val="16"/>
                <w:szCs w:val="16"/>
              </w:rPr>
              <w:t>UO (24 h average)</w:t>
            </w:r>
          </w:p>
        </w:tc>
        <w:tc>
          <w:tcPr>
            <w:tcW w:w="420" w:type="pct"/>
            <w:hideMark/>
          </w:tcPr>
          <w:p w14:paraId="7A4F89FD"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586DA512" w14:textId="77777777" w:rsidR="00DC5EF2" w:rsidRPr="00B059D0" w:rsidRDefault="00DC5EF2" w:rsidP="00D90F2D">
            <w:pPr>
              <w:jc w:val="left"/>
              <w:rPr>
                <w:rFonts w:cs="Arial"/>
                <w:sz w:val="16"/>
                <w:szCs w:val="16"/>
              </w:rPr>
            </w:pPr>
            <w:r w:rsidRPr="00B059D0">
              <w:rPr>
                <w:rFonts w:cs="Arial"/>
                <w:sz w:val="16"/>
                <w:szCs w:val="16"/>
              </w:rPr>
              <w:t>AKI In-hospital mortality risk</w:t>
            </w:r>
          </w:p>
        </w:tc>
        <w:tc>
          <w:tcPr>
            <w:tcW w:w="440" w:type="pct"/>
            <w:hideMark/>
          </w:tcPr>
          <w:p w14:paraId="0C3A6506" w14:textId="77777777" w:rsidR="00DC5EF2" w:rsidRPr="00B059D0" w:rsidRDefault="00DC5EF2" w:rsidP="00D90F2D">
            <w:pPr>
              <w:jc w:val="left"/>
              <w:rPr>
                <w:rFonts w:cs="Arial"/>
                <w:sz w:val="16"/>
                <w:szCs w:val="16"/>
              </w:rPr>
            </w:pPr>
            <w:r w:rsidRPr="00B059D0">
              <w:rPr>
                <w:rFonts w:cs="Arial"/>
                <w:sz w:val="16"/>
                <w:szCs w:val="16"/>
              </w:rPr>
              <w:t xml:space="preserve">1.9 </w:t>
            </w:r>
          </w:p>
          <w:p w14:paraId="01628E9E" w14:textId="3E884135" w:rsidR="00DC5EF2" w:rsidRPr="00B059D0" w:rsidRDefault="00DC5EF2" w:rsidP="00D90F2D">
            <w:pPr>
              <w:jc w:val="left"/>
              <w:rPr>
                <w:rFonts w:cs="Arial"/>
                <w:sz w:val="16"/>
                <w:szCs w:val="16"/>
              </w:rPr>
            </w:pPr>
            <w:r w:rsidRPr="00B059D0">
              <w:rPr>
                <w:rFonts w:cs="Arial"/>
                <w:sz w:val="16"/>
                <w:szCs w:val="16"/>
              </w:rPr>
              <w:t>(0.3-11.9)</w:t>
            </w:r>
          </w:p>
        </w:tc>
        <w:tc>
          <w:tcPr>
            <w:tcW w:w="493" w:type="pct"/>
            <w:hideMark/>
          </w:tcPr>
          <w:p w14:paraId="3D05E62A" w14:textId="77777777" w:rsidR="00DC5EF2" w:rsidRPr="00B059D0" w:rsidRDefault="00DC5EF2" w:rsidP="00D90F2D">
            <w:pPr>
              <w:jc w:val="left"/>
              <w:rPr>
                <w:rFonts w:cs="Arial"/>
                <w:sz w:val="16"/>
                <w:szCs w:val="16"/>
              </w:rPr>
            </w:pPr>
            <w:r w:rsidRPr="00B059D0">
              <w:rPr>
                <w:rFonts w:cs="Arial"/>
                <w:sz w:val="16"/>
                <w:szCs w:val="16"/>
              </w:rPr>
              <w:t xml:space="preserve">P = 0.47 </w:t>
            </w:r>
          </w:p>
        </w:tc>
        <w:tc>
          <w:tcPr>
            <w:tcW w:w="1064" w:type="pct"/>
            <w:vMerge/>
            <w:hideMark/>
          </w:tcPr>
          <w:p w14:paraId="265BBDE4" w14:textId="77777777" w:rsidR="00DC5EF2" w:rsidRPr="00B059D0" w:rsidRDefault="00DC5EF2" w:rsidP="00D90F2D">
            <w:pPr>
              <w:jc w:val="left"/>
              <w:rPr>
                <w:rFonts w:cs="Arial"/>
                <w:sz w:val="16"/>
                <w:szCs w:val="16"/>
              </w:rPr>
            </w:pPr>
          </w:p>
        </w:tc>
      </w:tr>
      <w:tr w:rsidR="00DC5EF2" w:rsidRPr="00B059D0" w14:paraId="52CA9F54" w14:textId="77777777" w:rsidTr="00E91908">
        <w:trPr>
          <w:trHeight w:val="64"/>
        </w:trPr>
        <w:tc>
          <w:tcPr>
            <w:tcW w:w="647" w:type="pct"/>
            <w:vMerge/>
            <w:hideMark/>
          </w:tcPr>
          <w:p w14:paraId="4D07FCF9" w14:textId="77777777" w:rsidR="00DC5EF2" w:rsidRPr="00B059D0" w:rsidRDefault="00DC5EF2" w:rsidP="00D90F2D">
            <w:pPr>
              <w:jc w:val="left"/>
              <w:rPr>
                <w:rFonts w:cs="Arial"/>
                <w:sz w:val="16"/>
                <w:szCs w:val="16"/>
              </w:rPr>
            </w:pPr>
          </w:p>
        </w:tc>
        <w:tc>
          <w:tcPr>
            <w:tcW w:w="656" w:type="pct"/>
            <w:vMerge/>
            <w:hideMark/>
          </w:tcPr>
          <w:p w14:paraId="4680A98F" w14:textId="77777777" w:rsidR="00DC5EF2" w:rsidRPr="00B059D0" w:rsidRDefault="00DC5EF2" w:rsidP="00D90F2D">
            <w:pPr>
              <w:jc w:val="left"/>
              <w:rPr>
                <w:rFonts w:cs="Arial"/>
                <w:sz w:val="16"/>
                <w:szCs w:val="16"/>
              </w:rPr>
            </w:pPr>
          </w:p>
        </w:tc>
        <w:tc>
          <w:tcPr>
            <w:tcW w:w="369" w:type="pct"/>
            <w:vMerge/>
            <w:hideMark/>
          </w:tcPr>
          <w:p w14:paraId="50F5A944" w14:textId="77777777" w:rsidR="00DC5EF2" w:rsidRPr="00B059D0" w:rsidRDefault="00DC5EF2" w:rsidP="00D90F2D">
            <w:pPr>
              <w:jc w:val="left"/>
              <w:rPr>
                <w:rFonts w:cs="Arial"/>
                <w:sz w:val="16"/>
                <w:szCs w:val="16"/>
              </w:rPr>
            </w:pPr>
          </w:p>
        </w:tc>
        <w:tc>
          <w:tcPr>
            <w:tcW w:w="439" w:type="pct"/>
            <w:hideMark/>
          </w:tcPr>
          <w:p w14:paraId="7B6B7921" w14:textId="77777777" w:rsidR="00DC5EF2" w:rsidRPr="00B059D0" w:rsidRDefault="00DC5EF2" w:rsidP="00D90F2D">
            <w:pPr>
              <w:jc w:val="left"/>
              <w:rPr>
                <w:rFonts w:cs="Arial"/>
                <w:sz w:val="16"/>
                <w:szCs w:val="16"/>
              </w:rPr>
            </w:pPr>
            <w:r w:rsidRPr="00B059D0">
              <w:rPr>
                <w:rFonts w:cs="Arial"/>
                <w:sz w:val="16"/>
                <w:szCs w:val="16"/>
              </w:rPr>
              <w:t>UO (12 h average)</w:t>
            </w:r>
          </w:p>
        </w:tc>
        <w:tc>
          <w:tcPr>
            <w:tcW w:w="420" w:type="pct"/>
            <w:hideMark/>
          </w:tcPr>
          <w:p w14:paraId="6512E89D"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2172B22B" w14:textId="77777777" w:rsidR="00DC5EF2" w:rsidRPr="00B059D0" w:rsidRDefault="00DC5EF2" w:rsidP="00D90F2D">
            <w:pPr>
              <w:jc w:val="left"/>
              <w:rPr>
                <w:rFonts w:cs="Arial"/>
                <w:sz w:val="16"/>
                <w:szCs w:val="16"/>
              </w:rPr>
            </w:pPr>
            <w:r w:rsidRPr="00B059D0">
              <w:rPr>
                <w:rFonts w:cs="Arial"/>
                <w:sz w:val="16"/>
                <w:szCs w:val="16"/>
              </w:rPr>
              <w:t>AKI In-hospital mortality risk</w:t>
            </w:r>
          </w:p>
        </w:tc>
        <w:tc>
          <w:tcPr>
            <w:tcW w:w="440" w:type="pct"/>
            <w:hideMark/>
          </w:tcPr>
          <w:p w14:paraId="61BD3AFF" w14:textId="77777777" w:rsidR="00DC5EF2" w:rsidRPr="00B059D0" w:rsidRDefault="00DC5EF2" w:rsidP="00D90F2D">
            <w:pPr>
              <w:jc w:val="left"/>
              <w:rPr>
                <w:rFonts w:cs="Arial"/>
                <w:sz w:val="16"/>
                <w:szCs w:val="16"/>
              </w:rPr>
            </w:pPr>
            <w:r w:rsidRPr="00B059D0">
              <w:rPr>
                <w:rFonts w:cs="Arial"/>
                <w:sz w:val="16"/>
                <w:szCs w:val="16"/>
              </w:rPr>
              <w:t xml:space="preserve">10.4 </w:t>
            </w:r>
          </w:p>
          <w:p w14:paraId="4829DB03" w14:textId="1236F763" w:rsidR="00DC5EF2" w:rsidRPr="00B059D0" w:rsidRDefault="00DC5EF2" w:rsidP="00D90F2D">
            <w:pPr>
              <w:jc w:val="left"/>
              <w:rPr>
                <w:rFonts w:cs="Arial"/>
                <w:sz w:val="16"/>
                <w:szCs w:val="16"/>
              </w:rPr>
            </w:pPr>
            <w:r w:rsidRPr="00B059D0">
              <w:rPr>
                <w:rFonts w:cs="Arial"/>
                <w:sz w:val="16"/>
                <w:szCs w:val="16"/>
              </w:rPr>
              <w:t>(1.6-66.1)</w:t>
            </w:r>
          </w:p>
        </w:tc>
        <w:tc>
          <w:tcPr>
            <w:tcW w:w="493" w:type="pct"/>
            <w:hideMark/>
          </w:tcPr>
          <w:p w14:paraId="08C3CF32" w14:textId="77777777" w:rsidR="00DC5EF2" w:rsidRPr="00B059D0" w:rsidRDefault="00DC5EF2" w:rsidP="00D90F2D">
            <w:pPr>
              <w:jc w:val="left"/>
              <w:rPr>
                <w:rFonts w:cs="Arial"/>
                <w:sz w:val="16"/>
                <w:szCs w:val="16"/>
              </w:rPr>
            </w:pPr>
            <w:r w:rsidRPr="00B059D0">
              <w:rPr>
                <w:rFonts w:cs="Arial"/>
                <w:sz w:val="16"/>
                <w:szCs w:val="16"/>
              </w:rPr>
              <w:t xml:space="preserve">P = 0.01 </w:t>
            </w:r>
          </w:p>
        </w:tc>
        <w:tc>
          <w:tcPr>
            <w:tcW w:w="1064" w:type="pct"/>
            <w:vMerge/>
            <w:hideMark/>
          </w:tcPr>
          <w:p w14:paraId="5AF0611E" w14:textId="77777777" w:rsidR="00DC5EF2" w:rsidRPr="00B059D0" w:rsidRDefault="00DC5EF2" w:rsidP="00D90F2D">
            <w:pPr>
              <w:jc w:val="left"/>
              <w:rPr>
                <w:rFonts w:cs="Arial"/>
                <w:sz w:val="16"/>
                <w:szCs w:val="16"/>
              </w:rPr>
            </w:pPr>
          </w:p>
        </w:tc>
      </w:tr>
      <w:tr w:rsidR="00DC5EF2" w:rsidRPr="00B059D0" w14:paraId="3AC19D25" w14:textId="77777777" w:rsidTr="00E91908">
        <w:trPr>
          <w:trHeight w:val="161"/>
        </w:trPr>
        <w:tc>
          <w:tcPr>
            <w:tcW w:w="647" w:type="pct"/>
            <w:vMerge/>
            <w:hideMark/>
          </w:tcPr>
          <w:p w14:paraId="424F34C7" w14:textId="77777777" w:rsidR="00DC5EF2" w:rsidRPr="00B059D0" w:rsidRDefault="00DC5EF2" w:rsidP="00D90F2D">
            <w:pPr>
              <w:jc w:val="left"/>
              <w:rPr>
                <w:rFonts w:cs="Arial"/>
                <w:sz w:val="16"/>
                <w:szCs w:val="16"/>
              </w:rPr>
            </w:pPr>
          </w:p>
        </w:tc>
        <w:tc>
          <w:tcPr>
            <w:tcW w:w="656" w:type="pct"/>
            <w:vMerge/>
            <w:hideMark/>
          </w:tcPr>
          <w:p w14:paraId="73A89945" w14:textId="77777777" w:rsidR="00DC5EF2" w:rsidRPr="00B059D0" w:rsidRDefault="00DC5EF2" w:rsidP="00D90F2D">
            <w:pPr>
              <w:jc w:val="left"/>
              <w:rPr>
                <w:rFonts w:cs="Arial"/>
                <w:sz w:val="16"/>
                <w:szCs w:val="16"/>
              </w:rPr>
            </w:pPr>
          </w:p>
        </w:tc>
        <w:tc>
          <w:tcPr>
            <w:tcW w:w="369" w:type="pct"/>
            <w:vMerge/>
            <w:hideMark/>
          </w:tcPr>
          <w:p w14:paraId="260CEA3F" w14:textId="77777777" w:rsidR="00DC5EF2" w:rsidRPr="00B059D0" w:rsidRDefault="00DC5EF2" w:rsidP="00D90F2D">
            <w:pPr>
              <w:jc w:val="left"/>
              <w:rPr>
                <w:rFonts w:cs="Arial"/>
                <w:sz w:val="16"/>
                <w:szCs w:val="16"/>
              </w:rPr>
            </w:pPr>
          </w:p>
        </w:tc>
        <w:tc>
          <w:tcPr>
            <w:tcW w:w="439" w:type="pct"/>
            <w:hideMark/>
          </w:tcPr>
          <w:p w14:paraId="5883483B" w14:textId="1D05B40F" w:rsidR="00DC5EF2" w:rsidRPr="00B059D0" w:rsidRDefault="00DC5EF2" w:rsidP="00D90F2D">
            <w:pPr>
              <w:jc w:val="left"/>
              <w:rPr>
                <w:rFonts w:cs="Arial"/>
                <w:sz w:val="16"/>
                <w:szCs w:val="16"/>
              </w:rPr>
            </w:pPr>
            <w:r w:rsidRPr="00B059D0">
              <w:rPr>
                <w:rFonts w:cs="Arial"/>
                <w:sz w:val="16"/>
                <w:szCs w:val="16"/>
              </w:rPr>
              <w:t>UO (48 h average) and SC</w:t>
            </w:r>
          </w:p>
        </w:tc>
        <w:tc>
          <w:tcPr>
            <w:tcW w:w="420" w:type="pct"/>
            <w:hideMark/>
          </w:tcPr>
          <w:p w14:paraId="3F76D501"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4CD64B79" w14:textId="77777777" w:rsidR="00DC5EF2" w:rsidRPr="00B059D0" w:rsidRDefault="00DC5EF2" w:rsidP="00D90F2D">
            <w:pPr>
              <w:jc w:val="left"/>
              <w:rPr>
                <w:rFonts w:cs="Arial"/>
                <w:sz w:val="16"/>
                <w:szCs w:val="16"/>
              </w:rPr>
            </w:pPr>
            <w:r w:rsidRPr="00B059D0">
              <w:rPr>
                <w:rFonts w:cs="Arial"/>
                <w:sz w:val="16"/>
                <w:szCs w:val="16"/>
              </w:rPr>
              <w:t>AKI In-hospital mortality risk</w:t>
            </w:r>
          </w:p>
        </w:tc>
        <w:tc>
          <w:tcPr>
            <w:tcW w:w="440" w:type="pct"/>
            <w:hideMark/>
          </w:tcPr>
          <w:p w14:paraId="4D9D985F" w14:textId="77777777" w:rsidR="00DC5EF2" w:rsidRPr="00B059D0" w:rsidRDefault="00DC5EF2" w:rsidP="00D90F2D">
            <w:pPr>
              <w:jc w:val="left"/>
              <w:rPr>
                <w:rFonts w:cs="Arial"/>
                <w:sz w:val="16"/>
                <w:szCs w:val="16"/>
              </w:rPr>
            </w:pPr>
            <w:r w:rsidRPr="00B059D0">
              <w:rPr>
                <w:rFonts w:cs="Arial"/>
                <w:sz w:val="16"/>
                <w:szCs w:val="16"/>
              </w:rPr>
              <w:t xml:space="preserve">2.4 </w:t>
            </w:r>
          </w:p>
          <w:p w14:paraId="541A3F11" w14:textId="338D4505" w:rsidR="00DC5EF2" w:rsidRPr="00B059D0" w:rsidRDefault="00DC5EF2" w:rsidP="00D90F2D">
            <w:pPr>
              <w:jc w:val="left"/>
              <w:rPr>
                <w:rFonts w:cs="Arial"/>
                <w:sz w:val="16"/>
                <w:szCs w:val="16"/>
              </w:rPr>
            </w:pPr>
            <w:r w:rsidRPr="00B059D0">
              <w:rPr>
                <w:rFonts w:cs="Arial"/>
                <w:sz w:val="16"/>
                <w:szCs w:val="16"/>
              </w:rPr>
              <w:t>(0.3-21.5)</w:t>
            </w:r>
          </w:p>
        </w:tc>
        <w:tc>
          <w:tcPr>
            <w:tcW w:w="493" w:type="pct"/>
            <w:hideMark/>
          </w:tcPr>
          <w:p w14:paraId="0DF24E6A" w14:textId="77777777" w:rsidR="00DC5EF2" w:rsidRPr="00B059D0" w:rsidRDefault="00DC5EF2" w:rsidP="00D90F2D">
            <w:pPr>
              <w:jc w:val="left"/>
              <w:rPr>
                <w:rFonts w:cs="Arial"/>
                <w:sz w:val="16"/>
                <w:szCs w:val="16"/>
              </w:rPr>
            </w:pPr>
            <w:r w:rsidRPr="00B059D0">
              <w:rPr>
                <w:rFonts w:cs="Arial"/>
                <w:sz w:val="16"/>
                <w:szCs w:val="16"/>
              </w:rPr>
              <w:t xml:space="preserve">P = 0.44 </w:t>
            </w:r>
          </w:p>
        </w:tc>
        <w:tc>
          <w:tcPr>
            <w:tcW w:w="1064" w:type="pct"/>
            <w:vMerge/>
            <w:hideMark/>
          </w:tcPr>
          <w:p w14:paraId="23B6E6D1" w14:textId="77777777" w:rsidR="00DC5EF2" w:rsidRPr="00B059D0" w:rsidRDefault="00DC5EF2" w:rsidP="00D90F2D">
            <w:pPr>
              <w:jc w:val="left"/>
              <w:rPr>
                <w:rFonts w:cs="Arial"/>
                <w:sz w:val="16"/>
                <w:szCs w:val="16"/>
              </w:rPr>
            </w:pPr>
          </w:p>
        </w:tc>
      </w:tr>
      <w:tr w:rsidR="00DC5EF2" w:rsidRPr="00B059D0" w14:paraId="432EB7E2" w14:textId="77777777" w:rsidTr="00E91908">
        <w:trPr>
          <w:trHeight w:val="64"/>
        </w:trPr>
        <w:tc>
          <w:tcPr>
            <w:tcW w:w="647" w:type="pct"/>
            <w:vMerge/>
            <w:hideMark/>
          </w:tcPr>
          <w:p w14:paraId="30B65747" w14:textId="77777777" w:rsidR="00DC5EF2" w:rsidRPr="00B059D0" w:rsidRDefault="00DC5EF2" w:rsidP="00D90F2D">
            <w:pPr>
              <w:jc w:val="left"/>
              <w:rPr>
                <w:rFonts w:cs="Arial"/>
                <w:sz w:val="16"/>
                <w:szCs w:val="16"/>
              </w:rPr>
            </w:pPr>
          </w:p>
        </w:tc>
        <w:tc>
          <w:tcPr>
            <w:tcW w:w="656" w:type="pct"/>
            <w:vMerge/>
            <w:hideMark/>
          </w:tcPr>
          <w:p w14:paraId="5E3F1988" w14:textId="77777777" w:rsidR="00DC5EF2" w:rsidRPr="00B059D0" w:rsidRDefault="00DC5EF2" w:rsidP="00D90F2D">
            <w:pPr>
              <w:jc w:val="left"/>
              <w:rPr>
                <w:rFonts w:cs="Arial"/>
                <w:sz w:val="16"/>
                <w:szCs w:val="16"/>
              </w:rPr>
            </w:pPr>
          </w:p>
        </w:tc>
        <w:tc>
          <w:tcPr>
            <w:tcW w:w="369" w:type="pct"/>
            <w:vMerge/>
            <w:hideMark/>
          </w:tcPr>
          <w:p w14:paraId="35C34EF9" w14:textId="77777777" w:rsidR="00DC5EF2" w:rsidRPr="00B059D0" w:rsidRDefault="00DC5EF2" w:rsidP="00D90F2D">
            <w:pPr>
              <w:jc w:val="left"/>
              <w:rPr>
                <w:rFonts w:cs="Arial"/>
                <w:sz w:val="16"/>
                <w:szCs w:val="16"/>
              </w:rPr>
            </w:pPr>
          </w:p>
        </w:tc>
        <w:tc>
          <w:tcPr>
            <w:tcW w:w="439" w:type="pct"/>
            <w:hideMark/>
          </w:tcPr>
          <w:p w14:paraId="20B974C2" w14:textId="4CB61A46" w:rsidR="00DC5EF2" w:rsidRPr="00B059D0" w:rsidRDefault="00DC5EF2" w:rsidP="00D90F2D">
            <w:pPr>
              <w:jc w:val="left"/>
              <w:rPr>
                <w:rFonts w:cs="Arial"/>
                <w:sz w:val="16"/>
                <w:szCs w:val="16"/>
              </w:rPr>
            </w:pPr>
            <w:r w:rsidRPr="00B059D0">
              <w:rPr>
                <w:rFonts w:cs="Arial"/>
                <w:sz w:val="16"/>
                <w:szCs w:val="16"/>
              </w:rPr>
              <w:t>UO (24 h average) and SC</w:t>
            </w:r>
          </w:p>
        </w:tc>
        <w:tc>
          <w:tcPr>
            <w:tcW w:w="420" w:type="pct"/>
            <w:hideMark/>
          </w:tcPr>
          <w:p w14:paraId="05C10934"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598AB162" w14:textId="77777777" w:rsidR="00DC5EF2" w:rsidRPr="00B059D0" w:rsidRDefault="00DC5EF2" w:rsidP="00D90F2D">
            <w:pPr>
              <w:jc w:val="left"/>
              <w:rPr>
                <w:rFonts w:cs="Arial"/>
                <w:sz w:val="16"/>
                <w:szCs w:val="16"/>
              </w:rPr>
            </w:pPr>
            <w:r w:rsidRPr="00B059D0">
              <w:rPr>
                <w:rFonts w:cs="Arial"/>
                <w:sz w:val="16"/>
                <w:szCs w:val="16"/>
              </w:rPr>
              <w:t>AKI In-hospital mortality risk</w:t>
            </w:r>
          </w:p>
        </w:tc>
        <w:tc>
          <w:tcPr>
            <w:tcW w:w="440" w:type="pct"/>
            <w:hideMark/>
          </w:tcPr>
          <w:p w14:paraId="2DD8A576" w14:textId="77777777" w:rsidR="00DC5EF2" w:rsidRPr="00B059D0" w:rsidRDefault="00DC5EF2" w:rsidP="00D90F2D">
            <w:pPr>
              <w:jc w:val="left"/>
              <w:rPr>
                <w:rFonts w:cs="Arial"/>
                <w:sz w:val="16"/>
                <w:szCs w:val="16"/>
              </w:rPr>
            </w:pPr>
            <w:r w:rsidRPr="00B059D0">
              <w:rPr>
                <w:rFonts w:cs="Arial"/>
                <w:sz w:val="16"/>
                <w:szCs w:val="16"/>
              </w:rPr>
              <w:t xml:space="preserve">7.4 </w:t>
            </w:r>
          </w:p>
          <w:p w14:paraId="38C3DDDC" w14:textId="31EB6043" w:rsidR="00DC5EF2" w:rsidRPr="00B059D0" w:rsidRDefault="00DC5EF2" w:rsidP="00D90F2D">
            <w:pPr>
              <w:jc w:val="left"/>
              <w:rPr>
                <w:rFonts w:cs="Arial"/>
                <w:sz w:val="16"/>
                <w:szCs w:val="16"/>
              </w:rPr>
            </w:pPr>
            <w:r w:rsidRPr="00B059D0">
              <w:rPr>
                <w:rFonts w:cs="Arial"/>
                <w:sz w:val="16"/>
                <w:szCs w:val="16"/>
              </w:rPr>
              <w:t>(0.8-66.6)</w:t>
            </w:r>
          </w:p>
        </w:tc>
        <w:tc>
          <w:tcPr>
            <w:tcW w:w="493" w:type="pct"/>
            <w:hideMark/>
          </w:tcPr>
          <w:p w14:paraId="4D2311EB" w14:textId="77777777" w:rsidR="00DC5EF2" w:rsidRPr="00B059D0" w:rsidRDefault="00DC5EF2" w:rsidP="00D90F2D">
            <w:pPr>
              <w:jc w:val="left"/>
              <w:rPr>
                <w:rFonts w:cs="Arial"/>
                <w:sz w:val="16"/>
                <w:szCs w:val="16"/>
              </w:rPr>
            </w:pPr>
            <w:r w:rsidRPr="00B059D0">
              <w:rPr>
                <w:rFonts w:cs="Arial"/>
                <w:sz w:val="16"/>
                <w:szCs w:val="16"/>
              </w:rPr>
              <w:t xml:space="preserve">P = 0.08 </w:t>
            </w:r>
          </w:p>
        </w:tc>
        <w:tc>
          <w:tcPr>
            <w:tcW w:w="1064" w:type="pct"/>
            <w:vMerge/>
            <w:hideMark/>
          </w:tcPr>
          <w:p w14:paraId="55734BC5" w14:textId="77777777" w:rsidR="00DC5EF2" w:rsidRPr="00B059D0" w:rsidRDefault="00DC5EF2" w:rsidP="00D90F2D">
            <w:pPr>
              <w:jc w:val="left"/>
              <w:rPr>
                <w:rFonts w:cs="Arial"/>
                <w:sz w:val="16"/>
                <w:szCs w:val="16"/>
              </w:rPr>
            </w:pPr>
          </w:p>
        </w:tc>
      </w:tr>
      <w:tr w:rsidR="00DC5EF2" w:rsidRPr="00B059D0" w14:paraId="72B97EE8" w14:textId="77777777" w:rsidTr="00E91908">
        <w:trPr>
          <w:trHeight w:val="630"/>
        </w:trPr>
        <w:tc>
          <w:tcPr>
            <w:tcW w:w="647" w:type="pct"/>
            <w:vMerge/>
            <w:hideMark/>
          </w:tcPr>
          <w:p w14:paraId="7251217B" w14:textId="77777777" w:rsidR="00DC5EF2" w:rsidRPr="00B059D0" w:rsidRDefault="00DC5EF2" w:rsidP="00D90F2D">
            <w:pPr>
              <w:jc w:val="left"/>
              <w:rPr>
                <w:rFonts w:cs="Arial"/>
                <w:sz w:val="16"/>
                <w:szCs w:val="16"/>
              </w:rPr>
            </w:pPr>
          </w:p>
        </w:tc>
        <w:tc>
          <w:tcPr>
            <w:tcW w:w="656" w:type="pct"/>
            <w:vMerge/>
            <w:hideMark/>
          </w:tcPr>
          <w:p w14:paraId="2D7E575B" w14:textId="77777777" w:rsidR="00DC5EF2" w:rsidRPr="00B059D0" w:rsidRDefault="00DC5EF2" w:rsidP="00D90F2D">
            <w:pPr>
              <w:jc w:val="left"/>
              <w:rPr>
                <w:rFonts w:cs="Arial"/>
                <w:sz w:val="16"/>
                <w:szCs w:val="16"/>
              </w:rPr>
            </w:pPr>
          </w:p>
        </w:tc>
        <w:tc>
          <w:tcPr>
            <w:tcW w:w="369" w:type="pct"/>
            <w:vMerge/>
            <w:hideMark/>
          </w:tcPr>
          <w:p w14:paraId="62EA18A5" w14:textId="77777777" w:rsidR="00DC5EF2" w:rsidRPr="00B059D0" w:rsidRDefault="00DC5EF2" w:rsidP="00D90F2D">
            <w:pPr>
              <w:jc w:val="left"/>
              <w:rPr>
                <w:rFonts w:cs="Arial"/>
                <w:sz w:val="16"/>
                <w:szCs w:val="16"/>
              </w:rPr>
            </w:pPr>
          </w:p>
        </w:tc>
        <w:tc>
          <w:tcPr>
            <w:tcW w:w="439" w:type="pct"/>
            <w:hideMark/>
          </w:tcPr>
          <w:p w14:paraId="49C062EF" w14:textId="7E850B4C" w:rsidR="00DC5EF2" w:rsidRPr="00B059D0" w:rsidRDefault="00DC5EF2" w:rsidP="00D90F2D">
            <w:pPr>
              <w:jc w:val="left"/>
              <w:rPr>
                <w:rFonts w:cs="Arial"/>
                <w:sz w:val="16"/>
                <w:szCs w:val="16"/>
              </w:rPr>
            </w:pPr>
            <w:r w:rsidRPr="00B059D0">
              <w:rPr>
                <w:rFonts w:cs="Arial"/>
                <w:sz w:val="16"/>
                <w:szCs w:val="16"/>
              </w:rPr>
              <w:t>UO (12 h average) and SC</w:t>
            </w:r>
          </w:p>
        </w:tc>
        <w:tc>
          <w:tcPr>
            <w:tcW w:w="420" w:type="pct"/>
            <w:hideMark/>
          </w:tcPr>
          <w:p w14:paraId="74A0415D"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42F8851F" w14:textId="77777777" w:rsidR="00DC5EF2" w:rsidRPr="00B059D0" w:rsidRDefault="00DC5EF2" w:rsidP="00D90F2D">
            <w:pPr>
              <w:jc w:val="left"/>
              <w:rPr>
                <w:rFonts w:cs="Arial"/>
                <w:sz w:val="16"/>
                <w:szCs w:val="16"/>
              </w:rPr>
            </w:pPr>
            <w:r w:rsidRPr="00B059D0">
              <w:rPr>
                <w:rFonts w:cs="Arial"/>
                <w:sz w:val="16"/>
                <w:szCs w:val="16"/>
              </w:rPr>
              <w:t>AKI In-hospital mortality risk</w:t>
            </w:r>
          </w:p>
        </w:tc>
        <w:tc>
          <w:tcPr>
            <w:tcW w:w="440" w:type="pct"/>
            <w:hideMark/>
          </w:tcPr>
          <w:p w14:paraId="0568F3D3" w14:textId="77777777" w:rsidR="00DC5EF2" w:rsidRPr="00B059D0" w:rsidRDefault="00DC5EF2" w:rsidP="00D90F2D">
            <w:pPr>
              <w:jc w:val="left"/>
              <w:rPr>
                <w:rFonts w:cs="Arial"/>
                <w:sz w:val="16"/>
                <w:szCs w:val="16"/>
              </w:rPr>
            </w:pPr>
            <w:r w:rsidRPr="00B059D0">
              <w:rPr>
                <w:rFonts w:cs="Arial"/>
                <w:sz w:val="16"/>
                <w:szCs w:val="16"/>
              </w:rPr>
              <w:t xml:space="preserve">15.2 </w:t>
            </w:r>
          </w:p>
          <w:p w14:paraId="5317C54F" w14:textId="6B505F67" w:rsidR="00DC5EF2" w:rsidRPr="00B059D0" w:rsidRDefault="00DC5EF2" w:rsidP="00D90F2D">
            <w:pPr>
              <w:jc w:val="left"/>
              <w:rPr>
                <w:rFonts w:cs="Arial"/>
                <w:sz w:val="16"/>
                <w:szCs w:val="16"/>
              </w:rPr>
            </w:pPr>
            <w:r w:rsidRPr="00B059D0">
              <w:rPr>
                <w:rFonts w:cs="Arial"/>
                <w:sz w:val="16"/>
                <w:szCs w:val="16"/>
              </w:rPr>
              <w:t>(1.7-139)</w:t>
            </w:r>
          </w:p>
        </w:tc>
        <w:tc>
          <w:tcPr>
            <w:tcW w:w="493" w:type="pct"/>
            <w:hideMark/>
          </w:tcPr>
          <w:p w14:paraId="51F959BD" w14:textId="77777777" w:rsidR="00DC5EF2" w:rsidRPr="00B059D0" w:rsidRDefault="00DC5EF2" w:rsidP="00D90F2D">
            <w:pPr>
              <w:jc w:val="left"/>
              <w:rPr>
                <w:rFonts w:cs="Arial"/>
                <w:sz w:val="16"/>
                <w:szCs w:val="16"/>
              </w:rPr>
            </w:pPr>
            <w:r w:rsidRPr="00B059D0">
              <w:rPr>
                <w:rFonts w:cs="Arial"/>
                <w:sz w:val="16"/>
                <w:szCs w:val="16"/>
              </w:rPr>
              <w:t xml:space="preserve">P = 0.02 </w:t>
            </w:r>
          </w:p>
        </w:tc>
        <w:tc>
          <w:tcPr>
            <w:tcW w:w="1064" w:type="pct"/>
            <w:vMerge/>
            <w:hideMark/>
          </w:tcPr>
          <w:p w14:paraId="65F49308" w14:textId="77777777" w:rsidR="00DC5EF2" w:rsidRPr="00B059D0" w:rsidRDefault="00DC5EF2" w:rsidP="00D90F2D">
            <w:pPr>
              <w:jc w:val="left"/>
              <w:rPr>
                <w:rFonts w:cs="Arial"/>
                <w:sz w:val="16"/>
                <w:szCs w:val="16"/>
              </w:rPr>
            </w:pPr>
          </w:p>
        </w:tc>
      </w:tr>
      <w:tr w:rsidR="00DC5EF2" w:rsidRPr="00B059D0" w14:paraId="081BE63E" w14:textId="77777777" w:rsidTr="00E91908">
        <w:tblPrEx>
          <w:tblLook w:val="04A0" w:firstRow="1" w:lastRow="0" w:firstColumn="1" w:lastColumn="0" w:noHBand="0" w:noVBand="1"/>
        </w:tblPrEx>
        <w:trPr>
          <w:trHeight w:val="630"/>
        </w:trPr>
        <w:tc>
          <w:tcPr>
            <w:tcW w:w="647" w:type="pct"/>
            <w:vMerge w:val="restart"/>
            <w:hideMark/>
          </w:tcPr>
          <w:p w14:paraId="549A6A16" w14:textId="34E86AD9" w:rsidR="00DC5EF2" w:rsidRPr="00B059D0" w:rsidRDefault="00267709" w:rsidP="00D90F2D">
            <w:pPr>
              <w:jc w:val="left"/>
              <w:rPr>
                <w:rFonts w:cs="Arial"/>
                <w:sz w:val="16"/>
                <w:szCs w:val="16"/>
              </w:rPr>
            </w:pPr>
            <w:proofErr w:type="spellStart"/>
            <w:r w:rsidRPr="00EF455B">
              <w:rPr>
                <w:rFonts w:cs="Arial"/>
                <w:sz w:val="16"/>
                <w:szCs w:val="16"/>
              </w:rPr>
              <w:t>Tarvasmaki</w:t>
            </w:r>
            <w:proofErr w:type="spellEnd"/>
            <w:r w:rsidRPr="00EF455B">
              <w:rPr>
                <w:rFonts w:cs="Arial"/>
                <w:sz w:val="16"/>
                <w:szCs w:val="16"/>
              </w:rPr>
              <w:t xml:space="preserve"> et al. 2018</w:t>
            </w:r>
            <w:r>
              <w:rPr>
                <w:rFonts w:cs="Arial"/>
                <w:noProof/>
                <w:sz w:val="16"/>
                <w:szCs w:val="16"/>
              </w:rPr>
              <w:t>[44]</w:t>
            </w:r>
          </w:p>
        </w:tc>
        <w:tc>
          <w:tcPr>
            <w:tcW w:w="656" w:type="pct"/>
            <w:vMerge w:val="restart"/>
            <w:hideMark/>
          </w:tcPr>
          <w:p w14:paraId="42E4BBB0" w14:textId="77777777" w:rsidR="00DC5EF2" w:rsidRPr="00B059D0" w:rsidRDefault="00DC5EF2" w:rsidP="00D90F2D">
            <w:pPr>
              <w:jc w:val="left"/>
              <w:rPr>
                <w:rFonts w:cs="Arial"/>
                <w:sz w:val="16"/>
                <w:szCs w:val="16"/>
              </w:rPr>
            </w:pPr>
            <w:r w:rsidRPr="00B059D0">
              <w:rPr>
                <w:rFonts w:cs="Arial"/>
                <w:sz w:val="16"/>
                <w:szCs w:val="16"/>
              </w:rPr>
              <w:t>Age, gender</w:t>
            </w:r>
          </w:p>
        </w:tc>
        <w:tc>
          <w:tcPr>
            <w:tcW w:w="369" w:type="pct"/>
            <w:vMerge w:val="restart"/>
            <w:hideMark/>
          </w:tcPr>
          <w:p w14:paraId="5C0125C7" w14:textId="77777777" w:rsidR="00DC5EF2" w:rsidRPr="00B059D0" w:rsidRDefault="00DC5EF2" w:rsidP="00D90F2D">
            <w:pPr>
              <w:jc w:val="left"/>
              <w:rPr>
                <w:rFonts w:cs="Arial"/>
                <w:sz w:val="16"/>
                <w:szCs w:val="16"/>
              </w:rPr>
            </w:pPr>
            <w:r w:rsidRPr="00B059D0">
              <w:rPr>
                <w:rFonts w:cs="Arial"/>
                <w:sz w:val="16"/>
                <w:szCs w:val="16"/>
              </w:rPr>
              <w:t>OR</w:t>
            </w:r>
          </w:p>
        </w:tc>
        <w:tc>
          <w:tcPr>
            <w:tcW w:w="439" w:type="pct"/>
            <w:hideMark/>
          </w:tcPr>
          <w:p w14:paraId="33133124" w14:textId="77777777" w:rsidR="00DC5EF2" w:rsidRPr="00B059D0" w:rsidRDefault="00DC5EF2" w:rsidP="00D90F2D">
            <w:pPr>
              <w:jc w:val="left"/>
              <w:rPr>
                <w:rFonts w:cs="Arial"/>
                <w:sz w:val="16"/>
                <w:szCs w:val="16"/>
              </w:rPr>
            </w:pPr>
            <w:r w:rsidRPr="00B059D0">
              <w:rPr>
                <w:rFonts w:cs="Arial"/>
                <w:sz w:val="16"/>
                <w:szCs w:val="16"/>
              </w:rPr>
              <w:t>SC</w:t>
            </w:r>
          </w:p>
        </w:tc>
        <w:tc>
          <w:tcPr>
            <w:tcW w:w="420" w:type="pct"/>
            <w:hideMark/>
          </w:tcPr>
          <w:p w14:paraId="0250F07F"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7626F760" w14:textId="77777777" w:rsidR="00DC5EF2" w:rsidRPr="00B059D0" w:rsidRDefault="00DC5EF2" w:rsidP="00D90F2D">
            <w:pPr>
              <w:jc w:val="left"/>
              <w:rPr>
                <w:rFonts w:cs="Arial"/>
                <w:sz w:val="16"/>
                <w:szCs w:val="16"/>
              </w:rPr>
            </w:pPr>
            <w:r w:rsidRPr="00B059D0">
              <w:rPr>
                <w:rFonts w:cs="Arial"/>
                <w:sz w:val="16"/>
                <w:szCs w:val="16"/>
              </w:rPr>
              <w:t>AKI 90-day mortality risk</w:t>
            </w:r>
          </w:p>
        </w:tc>
        <w:tc>
          <w:tcPr>
            <w:tcW w:w="440" w:type="pct"/>
            <w:hideMark/>
          </w:tcPr>
          <w:p w14:paraId="1464ECD7" w14:textId="77777777" w:rsidR="00DC5EF2" w:rsidRPr="00B059D0" w:rsidRDefault="00DC5EF2" w:rsidP="00D90F2D">
            <w:pPr>
              <w:jc w:val="left"/>
              <w:rPr>
                <w:rFonts w:cs="Arial"/>
                <w:sz w:val="16"/>
                <w:szCs w:val="16"/>
              </w:rPr>
            </w:pPr>
            <w:r w:rsidRPr="00B059D0">
              <w:rPr>
                <w:rFonts w:cs="Arial"/>
                <w:sz w:val="16"/>
                <w:szCs w:val="16"/>
              </w:rPr>
              <w:t xml:space="preserve">7.3 </w:t>
            </w:r>
          </w:p>
          <w:p w14:paraId="4FED0368" w14:textId="265E8D71" w:rsidR="00DC5EF2" w:rsidRPr="00B059D0" w:rsidRDefault="00DC5EF2" w:rsidP="00D90F2D">
            <w:pPr>
              <w:jc w:val="left"/>
              <w:rPr>
                <w:rFonts w:cs="Arial"/>
                <w:sz w:val="16"/>
                <w:szCs w:val="16"/>
              </w:rPr>
            </w:pPr>
            <w:r w:rsidRPr="00B059D0">
              <w:rPr>
                <w:rFonts w:cs="Arial"/>
                <w:sz w:val="16"/>
                <w:szCs w:val="16"/>
              </w:rPr>
              <w:t>(3.3–16.4)</w:t>
            </w:r>
          </w:p>
        </w:tc>
        <w:tc>
          <w:tcPr>
            <w:tcW w:w="493" w:type="pct"/>
            <w:hideMark/>
          </w:tcPr>
          <w:p w14:paraId="52A87BFB" w14:textId="77777777" w:rsidR="00DC5EF2" w:rsidRPr="00B059D0" w:rsidRDefault="00DC5EF2" w:rsidP="00D90F2D">
            <w:pPr>
              <w:jc w:val="left"/>
              <w:rPr>
                <w:rFonts w:cs="Arial"/>
                <w:sz w:val="16"/>
                <w:szCs w:val="16"/>
              </w:rPr>
            </w:pPr>
            <w:r w:rsidRPr="00B059D0">
              <w:rPr>
                <w:rFonts w:cs="Arial"/>
                <w:sz w:val="16"/>
                <w:szCs w:val="16"/>
              </w:rPr>
              <w:t>P&lt;0.001</w:t>
            </w:r>
          </w:p>
        </w:tc>
        <w:tc>
          <w:tcPr>
            <w:tcW w:w="1064" w:type="pct"/>
            <w:vMerge w:val="restart"/>
            <w:hideMark/>
          </w:tcPr>
          <w:p w14:paraId="24A925CD" w14:textId="39C2E9FB" w:rsidR="00DC5EF2" w:rsidRPr="00B059D0" w:rsidRDefault="00DC5EF2" w:rsidP="00D90F2D">
            <w:pPr>
              <w:jc w:val="left"/>
              <w:rPr>
                <w:rFonts w:cs="Arial"/>
                <w:sz w:val="16"/>
                <w:szCs w:val="16"/>
              </w:rPr>
            </w:pPr>
            <w:r w:rsidRPr="00B059D0">
              <w:rPr>
                <w:rFonts w:cs="Arial"/>
                <w:sz w:val="16"/>
                <w:szCs w:val="16"/>
              </w:rPr>
              <w:t>After adjustment for different variable sets, AKI</w:t>
            </w:r>
            <w:r w:rsidRPr="00B059D0">
              <w:rPr>
                <w:rFonts w:cs="Arial"/>
                <w:sz w:val="16"/>
                <w:szCs w:val="16"/>
                <w:vertAlign w:val="subscript"/>
              </w:rPr>
              <w:t>SC</w:t>
            </w:r>
            <w:r w:rsidRPr="00B059D0">
              <w:rPr>
                <w:rFonts w:cs="Arial"/>
                <w:sz w:val="16"/>
                <w:szCs w:val="16"/>
              </w:rPr>
              <w:t xml:space="preserve"> was consistently associated with increased 90-day mortality. AKI</w:t>
            </w:r>
            <w:r w:rsidRPr="00B059D0">
              <w:rPr>
                <w:rFonts w:cs="Arial"/>
                <w:sz w:val="16"/>
                <w:szCs w:val="16"/>
                <w:vertAlign w:val="subscript"/>
              </w:rPr>
              <w:t>UO</w:t>
            </w:r>
            <w:r w:rsidRPr="00B059D0">
              <w:rPr>
                <w:rFonts w:cs="Arial"/>
                <w:sz w:val="16"/>
                <w:szCs w:val="16"/>
              </w:rPr>
              <w:t xml:space="preserve"> was not independently associated with death at 90 days and had no </w:t>
            </w:r>
            <w:r w:rsidRPr="00B059D0">
              <w:rPr>
                <w:rFonts w:cs="Arial"/>
                <w:sz w:val="16"/>
                <w:szCs w:val="16"/>
              </w:rPr>
              <w:lastRenderedPageBreak/>
              <w:t>additive value in 90-day mortality prediction compared with AKI</w:t>
            </w:r>
            <w:r w:rsidRPr="00B059D0">
              <w:rPr>
                <w:rFonts w:cs="Arial"/>
                <w:sz w:val="16"/>
                <w:szCs w:val="16"/>
                <w:vertAlign w:val="subscript"/>
              </w:rPr>
              <w:t>SC</w:t>
            </w:r>
            <w:r w:rsidRPr="00B059D0">
              <w:rPr>
                <w:rFonts w:cs="Arial"/>
                <w:sz w:val="16"/>
                <w:szCs w:val="16"/>
              </w:rPr>
              <w:t xml:space="preserve"> alone. The stricter AKI</w:t>
            </w:r>
            <w:r w:rsidRPr="00B059D0">
              <w:rPr>
                <w:rFonts w:cs="Arial"/>
                <w:sz w:val="16"/>
                <w:szCs w:val="16"/>
                <w:vertAlign w:val="subscript"/>
              </w:rPr>
              <w:t>UO</w:t>
            </w:r>
            <w:r w:rsidRPr="00B059D0">
              <w:rPr>
                <w:rFonts w:cs="Arial"/>
                <w:sz w:val="16"/>
                <w:szCs w:val="16"/>
              </w:rPr>
              <w:t xml:space="preserve"> threshold (i.e., UO &lt;0.3 mL/kg/h for 6 h) showed better discriminative capability for death at 90 days than </w:t>
            </w:r>
            <w:r w:rsidRPr="00B059D0">
              <w:rPr>
                <w:rFonts w:cs="Arial"/>
                <w:i/>
                <w:iCs/>
                <w:sz w:val="16"/>
                <w:szCs w:val="16"/>
              </w:rPr>
              <w:t>&lt;</w:t>
            </w:r>
            <w:r w:rsidRPr="00B059D0">
              <w:rPr>
                <w:rFonts w:cs="Arial"/>
                <w:sz w:val="16"/>
                <w:szCs w:val="16"/>
              </w:rPr>
              <w:t>0.5 mL/kg/h for 6 h. AKI</w:t>
            </w:r>
            <w:r w:rsidRPr="00B059D0">
              <w:rPr>
                <w:rFonts w:cs="Arial"/>
                <w:sz w:val="16"/>
                <w:szCs w:val="16"/>
                <w:vertAlign w:val="subscript"/>
              </w:rPr>
              <w:t>UO</w:t>
            </w:r>
            <w:r w:rsidRPr="00B059D0">
              <w:rPr>
                <w:rFonts w:cs="Arial"/>
                <w:sz w:val="16"/>
                <w:szCs w:val="16"/>
              </w:rPr>
              <w:t xml:space="preserve"> with the stricter threshold also retained an independent association with 90-day mortality after multivariable adjustment.</w:t>
            </w:r>
          </w:p>
        </w:tc>
      </w:tr>
      <w:tr w:rsidR="00DC5EF2" w:rsidRPr="00B059D0" w14:paraId="04F2B045" w14:textId="77777777" w:rsidTr="00E91908">
        <w:tblPrEx>
          <w:tblLook w:val="04A0" w:firstRow="1" w:lastRow="0" w:firstColumn="1" w:lastColumn="0" w:noHBand="0" w:noVBand="1"/>
        </w:tblPrEx>
        <w:trPr>
          <w:trHeight w:val="630"/>
        </w:trPr>
        <w:tc>
          <w:tcPr>
            <w:tcW w:w="647" w:type="pct"/>
            <w:vMerge/>
            <w:hideMark/>
          </w:tcPr>
          <w:p w14:paraId="315C97EA" w14:textId="77777777" w:rsidR="00DC5EF2" w:rsidRPr="00B059D0" w:rsidRDefault="00DC5EF2" w:rsidP="00D90F2D">
            <w:pPr>
              <w:jc w:val="left"/>
              <w:rPr>
                <w:rFonts w:cs="Arial"/>
                <w:sz w:val="16"/>
                <w:szCs w:val="16"/>
              </w:rPr>
            </w:pPr>
          </w:p>
        </w:tc>
        <w:tc>
          <w:tcPr>
            <w:tcW w:w="656" w:type="pct"/>
            <w:vMerge/>
            <w:hideMark/>
          </w:tcPr>
          <w:p w14:paraId="483CB91C" w14:textId="77777777" w:rsidR="00DC5EF2" w:rsidRPr="00B059D0" w:rsidRDefault="00DC5EF2" w:rsidP="00D90F2D">
            <w:pPr>
              <w:jc w:val="left"/>
              <w:rPr>
                <w:rFonts w:cs="Arial"/>
                <w:sz w:val="16"/>
                <w:szCs w:val="16"/>
              </w:rPr>
            </w:pPr>
          </w:p>
        </w:tc>
        <w:tc>
          <w:tcPr>
            <w:tcW w:w="369" w:type="pct"/>
            <w:vMerge/>
            <w:hideMark/>
          </w:tcPr>
          <w:p w14:paraId="5C963D7D" w14:textId="77777777" w:rsidR="00DC5EF2" w:rsidRPr="00B059D0" w:rsidRDefault="00DC5EF2" w:rsidP="00D90F2D">
            <w:pPr>
              <w:jc w:val="left"/>
              <w:rPr>
                <w:rFonts w:cs="Arial"/>
                <w:sz w:val="16"/>
                <w:szCs w:val="16"/>
              </w:rPr>
            </w:pPr>
          </w:p>
        </w:tc>
        <w:tc>
          <w:tcPr>
            <w:tcW w:w="439" w:type="pct"/>
            <w:hideMark/>
          </w:tcPr>
          <w:p w14:paraId="0AC1C7D8" w14:textId="77777777" w:rsidR="00DC5EF2" w:rsidRPr="00B059D0" w:rsidRDefault="00DC5EF2" w:rsidP="00D90F2D">
            <w:pPr>
              <w:jc w:val="left"/>
              <w:rPr>
                <w:rFonts w:cs="Arial"/>
                <w:sz w:val="16"/>
                <w:szCs w:val="16"/>
              </w:rPr>
            </w:pPr>
            <w:r w:rsidRPr="00B059D0">
              <w:rPr>
                <w:rFonts w:cs="Arial"/>
                <w:sz w:val="16"/>
                <w:szCs w:val="16"/>
              </w:rPr>
              <w:t>UO</w:t>
            </w:r>
          </w:p>
        </w:tc>
        <w:tc>
          <w:tcPr>
            <w:tcW w:w="420" w:type="pct"/>
            <w:hideMark/>
          </w:tcPr>
          <w:p w14:paraId="471C5E5E"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265D1F21" w14:textId="77777777" w:rsidR="00DC5EF2" w:rsidRPr="00B059D0" w:rsidRDefault="00DC5EF2" w:rsidP="00D90F2D">
            <w:pPr>
              <w:jc w:val="left"/>
              <w:rPr>
                <w:rFonts w:cs="Arial"/>
                <w:sz w:val="16"/>
                <w:szCs w:val="16"/>
              </w:rPr>
            </w:pPr>
            <w:r w:rsidRPr="00B059D0">
              <w:rPr>
                <w:rFonts w:cs="Arial"/>
                <w:sz w:val="16"/>
                <w:szCs w:val="16"/>
              </w:rPr>
              <w:t>AKI 90-day mortality risk</w:t>
            </w:r>
          </w:p>
        </w:tc>
        <w:tc>
          <w:tcPr>
            <w:tcW w:w="440" w:type="pct"/>
            <w:hideMark/>
          </w:tcPr>
          <w:p w14:paraId="3D5A219D" w14:textId="77777777" w:rsidR="00DC5EF2" w:rsidRPr="00B059D0" w:rsidRDefault="00DC5EF2" w:rsidP="00D90F2D">
            <w:pPr>
              <w:jc w:val="left"/>
              <w:rPr>
                <w:rFonts w:cs="Arial"/>
                <w:sz w:val="16"/>
                <w:szCs w:val="16"/>
              </w:rPr>
            </w:pPr>
            <w:r w:rsidRPr="00B059D0">
              <w:rPr>
                <w:rFonts w:cs="Arial"/>
                <w:sz w:val="16"/>
                <w:szCs w:val="16"/>
              </w:rPr>
              <w:t xml:space="preserve">1.7 </w:t>
            </w:r>
          </w:p>
          <w:p w14:paraId="5D800CCE" w14:textId="7EDE9DD6" w:rsidR="00DC5EF2" w:rsidRPr="00B059D0" w:rsidRDefault="00DC5EF2" w:rsidP="00D90F2D">
            <w:pPr>
              <w:jc w:val="left"/>
              <w:rPr>
                <w:rFonts w:cs="Arial"/>
                <w:sz w:val="16"/>
                <w:szCs w:val="16"/>
              </w:rPr>
            </w:pPr>
            <w:r w:rsidRPr="00B059D0">
              <w:rPr>
                <w:rFonts w:cs="Arial"/>
                <w:sz w:val="16"/>
                <w:szCs w:val="16"/>
              </w:rPr>
              <w:t>(0.8–3.4)</w:t>
            </w:r>
          </w:p>
        </w:tc>
        <w:tc>
          <w:tcPr>
            <w:tcW w:w="493" w:type="pct"/>
            <w:hideMark/>
          </w:tcPr>
          <w:p w14:paraId="1478102F" w14:textId="77777777" w:rsidR="00DC5EF2" w:rsidRPr="00B059D0" w:rsidRDefault="00DC5EF2" w:rsidP="00D90F2D">
            <w:pPr>
              <w:jc w:val="left"/>
              <w:rPr>
                <w:rFonts w:cs="Arial"/>
                <w:sz w:val="16"/>
                <w:szCs w:val="16"/>
              </w:rPr>
            </w:pPr>
            <w:r w:rsidRPr="00B059D0">
              <w:rPr>
                <w:rFonts w:cs="Arial"/>
                <w:sz w:val="16"/>
                <w:szCs w:val="16"/>
              </w:rPr>
              <w:t>P = 0.15</w:t>
            </w:r>
          </w:p>
        </w:tc>
        <w:tc>
          <w:tcPr>
            <w:tcW w:w="1064" w:type="pct"/>
            <w:vMerge/>
            <w:hideMark/>
          </w:tcPr>
          <w:p w14:paraId="5D118A47" w14:textId="77777777" w:rsidR="00DC5EF2" w:rsidRPr="00B059D0" w:rsidRDefault="00DC5EF2" w:rsidP="00D90F2D">
            <w:pPr>
              <w:jc w:val="left"/>
              <w:rPr>
                <w:rFonts w:cs="Arial"/>
                <w:sz w:val="16"/>
                <w:szCs w:val="16"/>
              </w:rPr>
            </w:pPr>
          </w:p>
        </w:tc>
      </w:tr>
      <w:tr w:rsidR="00DC5EF2" w:rsidRPr="00B059D0" w14:paraId="07A2FD0E" w14:textId="77777777" w:rsidTr="00E91908">
        <w:tblPrEx>
          <w:tblLook w:val="04A0" w:firstRow="1" w:lastRow="0" w:firstColumn="1" w:lastColumn="0" w:noHBand="0" w:noVBand="1"/>
        </w:tblPrEx>
        <w:trPr>
          <w:trHeight w:val="630"/>
        </w:trPr>
        <w:tc>
          <w:tcPr>
            <w:tcW w:w="647" w:type="pct"/>
            <w:vMerge/>
            <w:hideMark/>
          </w:tcPr>
          <w:p w14:paraId="6D60FED0" w14:textId="77777777" w:rsidR="00DC5EF2" w:rsidRPr="00B059D0" w:rsidRDefault="00DC5EF2" w:rsidP="00D90F2D">
            <w:pPr>
              <w:jc w:val="left"/>
              <w:rPr>
                <w:rFonts w:cs="Arial"/>
                <w:sz w:val="16"/>
                <w:szCs w:val="16"/>
              </w:rPr>
            </w:pPr>
          </w:p>
        </w:tc>
        <w:tc>
          <w:tcPr>
            <w:tcW w:w="656" w:type="pct"/>
            <w:vMerge/>
            <w:hideMark/>
          </w:tcPr>
          <w:p w14:paraId="3D1C50CC" w14:textId="77777777" w:rsidR="00DC5EF2" w:rsidRPr="00B059D0" w:rsidRDefault="00DC5EF2" w:rsidP="00D90F2D">
            <w:pPr>
              <w:jc w:val="left"/>
              <w:rPr>
                <w:rFonts w:cs="Arial"/>
                <w:sz w:val="16"/>
                <w:szCs w:val="16"/>
              </w:rPr>
            </w:pPr>
          </w:p>
        </w:tc>
        <w:tc>
          <w:tcPr>
            <w:tcW w:w="369" w:type="pct"/>
            <w:vMerge/>
            <w:hideMark/>
          </w:tcPr>
          <w:p w14:paraId="025476DB" w14:textId="77777777" w:rsidR="00DC5EF2" w:rsidRPr="00B059D0" w:rsidRDefault="00DC5EF2" w:rsidP="00D90F2D">
            <w:pPr>
              <w:jc w:val="left"/>
              <w:rPr>
                <w:rFonts w:cs="Arial"/>
                <w:sz w:val="16"/>
                <w:szCs w:val="16"/>
              </w:rPr>
            </w:pPr>
          </w:p>
        </w:tc>
        <w:tc>
          <w:tcPr>
            <w:tcW w:w="439" w:type="pct"/>
            <w:hideMark/>
          </w:tcPr>
          <w:p w14:paraId="7D6073BD" w14:textId="77777777" w:rsidR="00DC5EF2" w:rsidRPr="00B059D0" w:rsidRDefault="00DC5EF2" w:rsidP="00D90F2D">
            <w:pPr>
              <w:jc w:val="left"/>
              <w:rPr>
                <w:rFonts w:cs="Arial"/>
                <w:sz w:val="16"/>
                <w:szCs w:val="16"/>
              </w:rPr>
            </w:pPr>
            <w:r w:rsidRPr="00B059D0">
              <w:rPr>
                <w:rFonts w:cs="Arial"/>
                <w:sz w:val="16"/>
                <w:szCs w:val="16"/>
              </w:rPr>
              <w:t>UO (</w:t>
            </w:r>
            <w:r w:rsidRPr="00B059D0">
              <w:rPr>
                <w:rFonts w:cs="Arial"/>
                <w:i/>
                <w:iCs/>
                <w:sz w:val="16"/>
                <w:szCs w:val="16"/>
                <w:lang w:val="pt-BR"/>
              </w:rPr>
              <w:t xml:space="preserve">&lt; </w:t>
            </w:r>
            <w:r w:rsidRPr="00B059D0">
              <w:rPr>
                <w:rFonts w:cs="Arial"/>
                <w:sz w:val="16"/>
                <w:szCs w:val="16"/>
                <w:lang w:val="pt-BR"/>
              </w:rPr>
              <w:t>0.3 mL/kg/h for 6 h)</w:t>
            </w:r>
          </w:p>
        </w:tc>
        <w:tc>
          <w:tcPr>
            <w:tcW w:w="420" w:type="pct"/>
            <w:hideMark/>
          </w:tcPr>
          <w:p w14:paraId="7845251A"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0FAD4890" w14:textId="77777777" w:rsidR="00DC5EF2" w:rsidRPr="00B059D0" w:rsidRDefault="00DC5EF2" w:rsidP="00D90F2D">
            <w:pPr>
              <w:jc w:val="left"/>
              <w:rPr>
                <w:rFonts w:cs="Arial"/>
                <w:sz w:val="16"/>
                <w:szCs w:val="16"/>
              </w:rPr>
            </w:pPr>
            <w:r w:rsidRPr="00B059D0">
              <w:rPr>
                <w:rFonts w:cs="Arial"/>
                <w:sz w:val="16"/>
                <w:szCs w:val="16"/>
              </w:rPr>
              <w:t>AKI 90-day mortality risk</w:t>
            </w:r>
          </w:p>
        </w:tc>
        <w:tc>
          <w:tcPr>
            <w:tcW w:w="440" w:type="pct"/>
            <w:hideMark/>
          </w:tcPr>
          <w:p w14:paraId="32812F27" w14:textId="77777777" w:rsidR="00DC5EF2" w:rsidRPr="00B059D0" w:rsidRDefault="00DC5EF2" w:rsidP="00D90F2D">
            <w:pPr>
              <w:jc w:val="left"/>
              <w:rPr>
                <w:rFonts w:cs="Arial"/>
                <w:sz w:val="16"/>
                <w:szCs w:val="16"/>
              </w:rPr>
            </w:pPr>
            <w:r w:rsidRPr="00B059D0">
              <w:rPr>
                <w:rFonts w:cs="Arial"/>
                <w:sz w:val="16"/>
                <w:szCs w:val="16"/>
              </w:rPr>
              <w:t>3.7 (</w:t>
            </w:r>
          </w:p>
          <w:p w14:paraId="05C5885E" w14:textId="45C85C13" w:rsidR="00DC5EF2" w:rsidRPr="00B059D0" w:rsidRDefault="00DC5EF2" w:rsidP="00D90F2D">
            <w:pPr>
              <w:jc w:val="left"/>
              <w:rPr>
                <w:rFonts w:cs="Arial"/>
                <w:sz w:val="16"/>
                <w:szCs w:val="16"/>
              </w:rPr>
            </w:pPr>
            <w:r w:rsidRPr="00B059D0">
              <w:rPr>
                <w:rFonts w:cs="Arial"/>
                <w:sz w:val="16"/>
                <w:szCs w:val="16"/>
              </w:rPr>
              <w:t>1.7–8.0)</w:t>
            </w:r>
          </w:p>
        </w:tc>
        <w:tc>
          <w:tcPr>
            <w:tcW w:w="493" w:type="pct"/>
            <w:hideMark/>
          </w:tcPr>
          <w:p w14:paraId="060D3FA4" w14:textId="77777777" w:rsidR="00DC5EF2" w:rsidRPr="00B059D0" w:rsidRDefault="00DC5EF2" w:rsidP="00D90F2D">
            <w:pPr>
              <w:jc w:val="left"/>
              <w:rPr>
                <w:rFonts w:cs="Arial"/>
                <w:sz w:val="16"/>
                <w:szCs w:val="16"/>
              </w:rPr>
            </w:pPr>
            <w:r w:rsidRPr="00B059D0">
              <w:rPr>
                <w:rFonts w:cs="Arial"/>
                <w:sz w:val="16"/>
                <w:szCs w:val="16"/>
              </w:rPr>
              <w:t>P = 0.001</w:t>
            </w:r>
          </w:p>
        </w:tc>
        <w:tc>
          <w:tcPr>
            <w:tcW w:w="1064" w:type="pct"/>
            <w:vMerge/>
            <w:hideMark/>
          </w:tcPr>
          <w:p w14:paraId="454F209D" w14:textId="77777777" w:rsidR="00DC5EF2" w:rsidRPr="00B059D0" w:rsidRDefault="00DC5EF2" w:rsidP="00D90F2D">
            <w:pPr>
              <w:jc w:val="left"/>
              <w:rPr>
                <w:rFonts w:cs="Arial"/>
                <w:sz w:val="16"/>
                <w:szCs w:val="16"/>
              </w:rPr>
            </w:pPr>
          </w:p>
        </w:tc>
      </w:tr>
      <w:tr w:rsidR="00DC5EF2" w:rsidRPr="00B059D0" w14:paraId="0E188B67" w14:textId="77777777" w:rsidTr="00E91908">
        <w:tblPrEx>
          <w:tblLook w:val="04A0" w:firstRow="1" w:lastRow="0" w:firstColumn="1" w:lastColumn="0" w:noHBand="0" w:noVBand="1"/>
        </w:tblPrEx>
        <w:trPr>
          <w:trHeight w:val="630"/>
        </w:trPr>
        <w:tc>
          <w:tcPr>
            <w:tcW w:w="647" w:type="pct"/>
            <w:vMerge/>
            <w:hideMark/>
          </w:tcPr>
          <w:p w14:paraId="12D2C9A5" w14:textId="77777777" w:rsidR="00DC5EF2" w:rsidRPr="00B059D0" w:rsidRDefault="00DC5EF2" w:rsidP="00D90F2D">
            <w:pPr>
              <w:jc w:val="left"/>
              <w:rPr>
                <w:rFonts w:cs="Arial"/>
                <w:sz w:val="16"/>
                <w:szCs w:val="16"/>
              </w:rPr>
            </w:pPr>
          </w:p>
        </w:tc>
        <w:tc>
          <w:tcPr>
            <w:tcW w:w="656" w:type="pct"/>
            <w:vMerge w:val="restart"/>
            <w:hideMark/>
          </w:tcPr>
          <w:p w14:paraId="3B8E8453" w14:textId="77777777" w:rsidR="00DC5EF2" w:rsidRPr="00B059D0" w:rsidRDefault="00DC5EF2" w:rsidP="00D90F2D">
            <w:pPr>
              <w:jc w:val="left"/>
              <w:rPr>
                <w:rFonts w:cs="Arial"/>
                <w:sz w:val="16"/>
                <w:szCs w:val="16"/>
              </w:rPr>
            </w:pPr>
            <w:r w:rsidRPr="00B059D0">
              <w:rPr>
                <w:rFonts w:cs="Arial"/>
                <w:sz w:val="16"/>
                <w:szCs w:val="16"/>
              </w:rPr>
              <w:t>Age, gender, systolic blood pressure, estimated glomerular filtration rate</w:t>
            </w:r>
          </w:p>
        </w:tc>
        <w:tc>
          <w:tcPr>
            <w:tcW w:w="369" w:type="pct"/>
            <w:vMerge w:val="restart"/>
            <w:hideMark/>
          </w:tcPr>
          <w:p w14:paraId="657745A2" w14:textId="77777777" w:rsidR="00DC5EF2" w:rsidRPr="00B059D0" w:rsidRDefault="00DC5EF2" w:rsidP="00D90F2D">
            <w:pPr>
              <w:jc w:val="left"/>
              <w:rPr>
                <w:rFonts w:cs="Arial"/>
                <w:sz w:val="16"/>
                <w:szCs w:val="16"/>
              </w:rPr>
            </w:pPr>
            <w:r w:rsidRPr="00B059D0">
              <w:rPr>
                <w:rFonts w:cs="Arial"/>
                <w:sz w:val="16"/>
                <w:szCs w:val="16"/>
              </w:rPr>
              <w:t>OR</w:t>
            </w:r>
          </w:p>
        </w:tc>
        <w:tc>
          <w:tcPr>
            <w:tcW w:w="439" w:type="pct"/>
            <w:hideMark/>
          </w:tcPr>
          <w:p w14:paraId="2BB73DC1" w14:textId="77777777" w:rsidR="00DC5EF2" w:rsidRPr="00B059D0" w:rsidRDefault="00DC5EF2" w:rsidP="00D90F2D">
            <w:pPr>
              <w:jc w:val="left"/>
              <w:rPr>
                <w:rFonts w:cs="Arial"/>
                <w:sz w:val="16"/>
                <w:szCs w:val="16"/>
              </w:rPr>
            </w:pPr>
            <w:r w:rsidRPr="00B059D0">
              <w:rPr>
                <w:rFonts w:cs="Arial"/>
                <w:sz w:val="16"/>
                <w:szCs w:val="16"/>
              </w:rPr>
              <w:t>SC</w:t>
            </w:r>
          </w:p>
        </w:tc>
        <w:tc>
          <w:tcPr>
            <w:tcW w:w="420" w:type="pct"/>
            <w:hideMark/>
          </w:tcPr>
          <w:p w14:paraId="2FC8F027"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4AB1D63E" w14:textId="77777777" w:rsidR="00DC5EF2" w:rsidRPr="00B059D0" w:rsidRDefault="00DC5EF2" w:rsidP="00D90F2D">
            <w:pPr>
              <w:jc w:val="left"/>
              <w:rPr>
                <w:rFonts w:cs="Arial"/>
                <w:sz w:val="16"/>
                <w:szCs w:val="16"/>
              </w:rPr>
            </w:pPr>
            <w:r w:rsidRPr="00B059D0">
              <w:rPr>
                <w:rFonts w:cs="Arial"/>
                <w:sz w:val="16"/>
                <w:szCs w:val="16"/>
              </w:rPr>
              <w:t>AKI 90-day mortality risk</w:t>
            </w:r>
          </w:p>
        </w:tc>
        <w:tc>
          <w:tcPr>
            <w:tcW w:w="440" w:type="pct"/>
            <w:hideMark/>
          </w:tcPr>
          <w:p w14:paraId="4CE68C1C" w14:textId="77777777" w:rsidR="00DC5EF2" w:rsidRPr="00B059D0" w:rsidRDefault="00DC5EF2" w:rsidP="00D90F2D">
            <w:pPr>
              <w:jc w:val="left"/>
              <w:rPr>
                <w:rFonts w:cs="Arial"/>
                <w:sz w:val="16"/>
                <w:szCs w:val="16"/>
              </w:rPr>
            </w:pPr>
            <w:r w:rsidRPr="00B059D0">
              <w:rPr>
                <w:rFonts w:cs="Arial"/>
                <w:sz w:val="16"/>
                <w:szCs w:val="16"/>
              </w:rPr>
              <w:t xml:space="preserve">7.5 </w:t>
            </w:r>
          </w:p>
          <w:p w14:paraId="2374ECB4" w14:textId="20FAB460" w:rsidR="00DC5EF2" w:rsidRPr="00B059D0" w:rsidRDefault="00DC5EF2" w:rsidP="00D90F2D">
            <w:pPr>
              <w:jc w:val="left"/>
              <w:rPr>
                <w:rFonts w:cs="Arial"/>
                <w:sz w:val="16"/>
                <w:szCs w:val="16"/>
              </w:rPr>
            </w:pPr>
            <w:r w:rsidRPr="00B059D0">
              <w:rPr>
                <w:rFonts w:cs="Arial"/>
                <w:sz w:val="16"/>
                <w:szCs w:val="16"/>
              </w:rPr>
              <w:t>(3.2–17.8)</w:t>
            </w:r>
          </w:p>
        </w:tc>
        <w:tc>
          <w:tcPr>
            <w:tcW w:w="493" w:type="pct"/>
            <w:hideMark/>
          </w:tcPr>
          <w:p w14:paraId="57A9899C" w14:textId="77777777" w:rsidR="00DC5EF2" w:rsidRPr="00B059D0" w:rsidRDefault="00DC5EF2" w:rsidP="00D90F2D">
            <w:pPr>
              <w:jc w:val="left"/>
              <w:rPr>
                <w:rFonts w:cs="Arial"/>
                <w:sz w:val="16"/>
                <w:szCs w:val="16"/>
              </w:rPr>
            </w:pPr>
            <w:r w:rsidRPr="00B059D0">
              <w:rPr>
                <w:rFonts w:cs="Arial"/>
                <w:sz w:val="16"/>
                <w:szCs w:val="16"/>
              </w:rPr>
              <w:t>P&lt;0.001</w:t>
            </w:r>
          </w:p>
        </w:tc>
        <w:tc>
          <w:tcPr>
            <w:tcW w:w="1064" w:type="pct"/>
            <w:vMerge/>
            <w:hideMark/>
          </w:tcPr>
          <w:p w14:paraId="1E1105CF" w14:textId="77777777" w:rsidR="00DC5EF2" w:rsidRPr="00B059D0" w:rsidRDefault="00DC5EF2" w:rsidP="00D90F2D">
            <w:pPr>
              <w:jc w:val="left"/>
              <w:rPr>
                <w:rFonts w:cs="Arial"/>
                <w:sz w:val="16"/>
                <w:szCs w:val="16"/>
              </w:rPr>
            </w:pPr>
          </w:p>
        </w:tc>
      </w:tr>
      <w:tr w:rsidR="00DC5EF2" w:rsidRPr="00B059D0" w14:paraId="4CFE62D4" w14:textId="77777777" w:rsidTr="00E91908">
        <w:tblPrEx>
          <w:tblLook w:val="04A0" w:firstRow="1" w:lastRow="0" w:firstColumn="1" w:lastColumn="0" w:noHBand="0" w:noVBand="1"/>
        </w:tblPrEx>
        <w:trPr>
          <w:trHeight w:val="630"/>
        </w:trPr>
        <w:tc>
          <w:tcPr>
            <w:tcW w:w="647" w:type="pct"/>
            <w:vMerge/>
            <w:hideMark/>
          </w:tcPr>
          <w:p w14:paraId="5EA8A08B" w14:textId="77777777" w:rsidR="00DC5EF2" w:rsidRPr="00B059D0" w:rsidRDefault="00DC5EF2" w:rsidP="00D90F2D">
            <w:pPr>
              <w:jc w:val="left"/>
              <w:rPr>
                <w:rFonts w:cs="Arial"/>
                <w:sz w:val="16"/>
                <w:szCs w:val="16"/>
              </w:rPr>
            </w:pPr>
          </w:p>
        </w:tc>
        <w:tc>
          <w:tcPr>
            <w:tcW w:w="656" w:type="pct"/>
            <w:vMerge/>
            <w:hideMark/>
          </w:tcPr>
          <w:p w14:paraId="0623E232" w14:textId="77777777" w:rsidR="00DC5EF2" w:rsidRPr="00B059D0" w:rsidRDefault="00DC5EF2" w:rsidP="00D90F2D">
            <w:pPr>
              <w:jc w:val="left"/>
              <w:rPr>
                <w:rFonts w:cs="Arial"/>
                <w:sz w:val="16"/>
                <w:szCs w:val="16"/>
              </w:rPr>
            </w:pPr>
          </w:p>
        </w:tc>
        <w:tc>
          <w:tcPr>
            <w:tcW w:w="369" w:type="pct"/>
            <w:vMerge/>
            <w:hideMark/>
          </w:tcPr>
          <w:p w14:paraId="29A948A5" w14:textId="77777777" w:rsidR="00DC5EF2" w:rsidRPr="00B059D0" w:rsidRDefault="00DC5EF2" w:rsidP="00D90F2D">
            <w:pPr>
              <w:jc w:val="left"/>
              <w:rPr>
                <w:rFonts w:cs="Arial"/>
                <w:sz w:val="16"/>
                <w:szCs w:val="16"/>
              </w:rPr>
            </w:pPr>
          </w:p>
        </w:tc>
        <w:tc>
          <w:tcPr>
            <w:tcW w:w="439" w:type="pct"/>
            <w:hideMark/>
          </w:tcPr>
          <w:p w14:paraId="5E54A96C" w14:textId="77777777" w:rsidR="00DC5EF2" w:rsidRPr="00B059D0" w:rsidRDefault="00DC5EF2" w:rsidP="00D90F2D">
            <w:pPr>
              <w:jc w:val="left"/>
              <w:rPr>
                <w:rFonts w:cs="Arial"/>
                <w:sz w:val="16"/>
                <w:szCs w:val="16"/>
              </w:rPr>
            </w:pPr>
            <w:r w:rsidRPr="00B059D0">
              <w:rPr>
                <w:rFonts w:cs="Arial"/>
                <w:sz w:val="16"/>
                <w:szCs w:val="16"/>
              </w:rPr>
              <w:t xml:space="preserve">UO </w:t>
            </w:r>
          </w:p>
        </w:tc>
        <w:tc>
          <w:tcPr>
            <w:tcW w:w="420" w:type="pct"/>
            <w:hideMark/>
          </w:tcPr>
          <w:p w14:paraId="70F47903"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6DD34DB1" w14:textId="77777777" w:rsidR="00DC5EF2" w:rsidRPr="00B059D0" w:rsidRDefault="00DC5EF2" w:rsidP="00D90F2D">
            <w:pPr>
              <w:jc w:val="left"/>
              <w:rPr>
                <w:rFonts w:cs="Arial"/>
                <w:sz w:val="16"/>
                <w:szCs w:val="16"/>
              </w:rPr>
            </w:pPr>
            <w:r w:rsidRPr="00B059D0">
              <w:rPr>
                <w:rFonts w:cs="Arial"/>
                <w:sz w:val="16"/>
                <w:szCs w:val="16"/>
              </w:rPr>
              <w:t>AKI 90-day mortality risk</w:t>
            </w:r>
          </w:p>
        </w:tc>
        <w:tc>
          <w:tcPr>
            <w:tcW w:w="440" w:type="pct"/>
            <w:hideMark/>
          </w:tcPr>
          <w:p w14:paraId="017517A1" w14:textId="77777777" w:rsidR="00DC5EF2" w:rsidRPr="00B059D0" w:rsidRDefault="00DC5EF2" w:rsidP="00D90F2D">
            <w:pPr>
              <w:jc w:val="left"/>
              <w:rPr>
                <w:rFonts w:cs="Arial"/>
                <w:sz w:val="16"/>
                <w:szCs w:val="16"/>
              </w:rPr>
            </w:pPr>
            <w:r w:rsidRPr="00B059D0">
              <w:rPr>
                <w:rFonts w:cs="Arial"/>
                <w:sz w:val="16"/>
                <w:szCs w:val="16"/>
              </w:rPr>
              <w:t xml:space="preserve">1.6 </w:t>
            </w:r>
          </w:p>
          <w:p w14:paraId="5E5864D4" w14:textId="4399E1B8" w:rsidR="00DC5EF2" w:rsidRPr="00B059D0" w:rsidRDefault="00DC5EF2" w:rsidP="00D90F2D">
            <w:pPr>
              <w:jc w:val="left"/>
              <w:rPr>
                <w:rFonts w:cs="Arial"/>
                <w:sz w:val="16"/>
                <w:szCs w:val="16"/>
              </w:rPr>
            </w:pPr>
            <w:r w:rsidRPr="00B059D0">
              <w:rPr>
                <w:rFonts w:cs="Arial"/>
                <w:sz w:val="16"/>
                <w:szCs w:val="16"/>
              </w:rPr>
              <w:t>(0.8–3.5)</w:t>
            </w:r>
          </w:p>
        </w:tc>
        <w:tc>
          <w:tcPr>
            <w:tcW w:w="493" w:type="pct"/>
            <w:hideMark/>
          </w:tcPr>
          <w:p w14:paraId="0020F7A7" w14:textId="77777777" w:rsidR="00DC5EF2" w:rsidRPr="00B059D0" w:rsidRDefault="00DC5EF2" w:rsidP="00D90F2D">
            <w:pPr>
              <w:jc w:val="left"/>
              <w:rPr>
                <w:rFonts w:cs="Arial"/>
                <w:sz w:val="16"/>
                <w:szCs w:val="16"/>
              </w:rPr>
            </w:pPr>
            <w:r w:rsidRPr="00B059D0">
              <w:rPr>
                <w:rFonts w:cs="Arial"/>
                <w:sz w:val="16"/>
                <w:szCs w:val="16"/>
              </w:rPr>
              <w:t>P = 0.2</w:t>
            </w:r>
          </w:p>
        </w:tc>
        <w:tc>
          <w:tcPr>
            <w:tcW w:w="1064" w:type="pct"/>
            <w:vMerge/>
            <w:hideMark/>
          </w:tcPr>
          <w:p w14:paraId="0BC984F5" w14:textId="77777777" w:rsidR="00DC5EF2" w:rsidRPr="00B059D0" w:rsidRDefault="00DC5EF2" w:rsidP="00D90F2D">
            <w:pPr>
              <w:jc w:val="left"/>
              <w:rPr>
                <w:rFonts w:cs="Arial"/>
                <w:sz w:val="16"/>
                <w:szCs w:val="16"/>
              </w:rPr>
            </w:pPr>
          </w:p>
        </w:tc>
      </w:tr>
      <w:tr w:rsidR="00DC5EF2" w:rsidRPr="00B059D0" w14:paraId="4D01D2B3" w14:textId="77777777" w:rsidTr="00E91908">
        <w:tblPrEx>
          <w:tblLook w:val="04A0" w:firstRow="1" w:lastRow="0" w:firstColumn="1" w:lastColumn="0" w:noHBand="0" w:noVBand="1"/>
        </w:tblPrEx>
        <w:trPr>
          <w:trHeight w:val="630"/>
        </w:trPr>
        <w:tc>
          <w:tcPr>
            <w:tcW w:w="647" w:type="pct"/>
            <w:vMerge/>
            <w:hideMark/>
          </w:tcPr>
          <w:p w14:paraId="56222D3B" w14:textId="77777777" w:rsidR="00DC5EF2" w:rsidRPr="00B059D0" w:rsidRDefault="00DC5EF2" w:rsidP="00D90F2D">
            <w:pPr>
              <w:jc w:val="left"/>
              <w:rPr>
                <w:rFonts w:cs="Arial"/>
                <w:sz w:val="16"/>
                <w:szCs w:val="16"/>
              </w:rPr>
            </w:pPr>
          </w:p>
        </w:tc>
        <w:tc>
          <w:tcPr>
            <w:tcW w:w="656" w:type="pct"/>
            <w:vMerge/>
            <w:hideMark/>
          </w:tcPr>
          <w:p w14:paraId="782E1343" w14:textId="77777777" w:rsidR="00DC5EF2" w:rsidRPr="00B059D0" w:rsidRDefault="00DC5EF2" w:rsidP="00D90F2D">
            <w:pPr>
              <w:jc w:val="left"/>
              <w:rPr>
                <w:rFonts w:cs="Arial"/>
                <w:sz w:val="16"/>
                <w:szCs w:val="16"/>
              </w:rPr>
            </w:pPr>
          </w:p>
        </w:tc>
        <w:tc>
          <w:tcPr>
            <w:tcW w:w="369" w:type="pct"/>
            <w:vMerge/>
            <w:hideMark/>
          </w:tcPr>
          <w:p w14:paraId="1AA5E196" w14:textId="77777777" w:rsidR="00DC5EF2" w:rsidRPr="00B059D0" w:rsidRDefault="00DC5EF2" w:rsidP="00D90F2D">
            <w:pPr>
              <w:jc w:val="left"/>
              <w:rPr>
                <w:rFonts w:cs="Arial"/>
                <w:sz w:val="16"/>
                <w:szCs w:val="16"/>
              </w:rPr>
            </w:pPr>
          </w:p>
        </w:tc>
        <w:tc>
          <w:tcPr>
            <w:tcW w:w="439" w:type="pct"/>
            <w:hideMark/>
          </w:tcPr>
          <w:p w14:paraId="68CBEEDD" w14:textId="77777777" w:rsidR="00DC5EF2" w:rsidRPr="00B059D0" w:rsidRDefault="00DC5EF2" w:rsidP="00D90F2D">
            <w:pPr>
              <w:jc w:val="left"/>
              <w:rPr>
                <w:rFonts w:cs="Arial"/>
                <w:sz w:val="16"/>
                <w:szCs w:val="16"/>
              </w:rPr>
            </w:pPr>
            <w:r w:rsidRPr="00B059D0">
              <w:rPr>
                <w:rFonts w:cs="Arial"/>
                <w:sz w:val="16"/>
                <w:szCs w:val="16"/>
              </w:rPr>
              <w:t>UO (</w:t>
            </w:r>
            <w:r w:rsidRPr="00B059D0">
              <w:rPr>
                <w:rFonts w:cs="Arial"/>
                <w:i/>
                <w:iCs/>
                <w:sz w:val="16"/>
                <w:szCs w:val="16"/>
                <w:lang w:val="pt-BR"/>
              </w:rPr>
              <w:t xml:space="preserve">&lt; </w:t>
            </w:r>
            <w:r w:rsidRPr="00B059D0">
              <w:rPr>
                <w:rFonts w:cs="Arial"/>
                <w:sz w:val="16"/>
                <w:szCs w:val="16"/>
                <w:lang w:val="pt-BR"/>
              </w:rPr>
              <w:t>0.3 mL/kg/h for 6 h)</w:t>
            </w:r>
          </w:p>
        </w:tc>
        <w:tc>
          <w:tcPr>
            <w:tcW w:w="420" w:type="pct"/>
            <w:hideMark/>
          </w:tcPr>
          <w:p w14:paraId="7297770A"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37BEA3E8" w14:textId="77777777" w:rsidR="00DC5EF2" w:rsidRPr="00B059D0" w:rsidRDefault="00DC5EF2" w:rsidP="00D90F2D">
            <w:pPr>
              <w:jc w:val="left"/>
              <w:rPr>
                <w:rFonts w:cs="Arial"/>
                <w:sz w:val="16"/>
                <w:szCs w:val="16"/>
              </w:rPr>
            </w:pPr>
            <w:r w:rsidRPr="00B059D0">
              <w:rPr>
                <w:rFonts w:cs="Arial"/>
                <w:sz w:val="16"/>
                <w:szCs w:val="16"/>
              </w:rPr>
              <w:t>AKI 90-day mortality risk</w:t>
            </w:r>
          </w:p>
        </w:tc>
        <w:tc>
          <w:tcPr>
            <w:tcW w:w="440" w:type="pct"/>
            <w:hideMark/>
          </w:tcPr>
          <w:p w14:paraId="2EDFCAA1" w14:textId="77777777" w:rsidR="00DC5EF2" w:rsidRPr="00B059D0" w:rsidRDefault="00DC5EF2" w:rsidP="00D90F2D">
            <w:pPr>
              <w:jc w:val="left"/>
              <w:rPr>
                <w:rFonts w:cs="Arial"/>
                <w:sz w:val="16"/>
                <w:szCs w:val="16"/>
              </w:rPr>
            </w:pPr>
            <w:r w:rsidRPr="00B059D0">
              <w:rPr>
                <w:rFonts w:cs="Arial"/>
                <w:sz w:val="16"/>
                <w:szCs w:val="16"/>
              </w:rPr>
              <w:t xml:space="preserve">3.9 </w:t>
            </w:r>
          </w:p>
          <w:p w14:paraId="27A2DD11" w14:textId="04182F6B" w:rsidR="00DC5EF2" w:rsidRPr="00B059D0" w:rsidRDefault="00DC5EF2" w:rsidP="00D90F2D">
            <w:pPr>
              <w:jc w:val="left"/>
              <w:rPr>
                <w:rFonts w:cs="Arial"/>
                <w:sz w:val="16"/>
                <w:szCs w:val="16"/>
              </w:rPr>
            </w:pPr>
            <w:r w:rsidRPr="00B059D0">
              <w:rPr>
                <w:rFonts w:cs="Arial"/>
                <w:sz w:val="16"/>
                <w:szCs w:val="16"/>
              </w:rPr>
              <w:t>(1.7–9.0)</w:t>
            </w:r>
          </w:p>
        </w:tc>
        <w:tc>
          <w:tcPr>
            <w:tcW w:w="493" w:type="pct"/>
            <w:hideMark/>
          </w:tcPr>
          <w:p w14:paraId="2E078A3A" w14:textId="77777777" w:rsidR="00DC5EF2" w:rsidRPr="00B059D0" w:rsidRDefault="00DC5EF2" w:rsidP="00D90F2D">
            <w:pPr>
              <w:jc w:val="left"/>
              <w:rPr>
                <w:rFonts w:cs="Arial"/>
                <w:sz w:val="16"/>
                <w:szCs w:val="16"/>
              </w:rPr>
            </w:pPr>
            <w:r w:rsidRPr="00B059D0">
              <w:rPr>
                <w:rFonts w:cs="Arial"/>
                <w:sz w:val="16"/>
                <w:szCs w:val="16"/>
              </w:rPr>
              <w:t>P = 0.001</w:t>
            </w:r>
          </w:p>
        </w:tc>
        <w:tc>
          <w:tcPr>
            <w:tcW w:w="1064" w:type="pct"/>
            <w:vMerge/>
            <w:hideMark/>
          </w:tcPr>
          <w:p w14:paraId="724E9D9F" w14:textId="77777777" w:rsidR="00DC5EF2" w:rsidRPr="00B059D0" w:rsidRDefault="00DC5EF2" w:rsidP="00D90F2D">
            <w:pPr>
              <w:jc w:val="left"/>
              <w:rPr>
                <w:rFonts w:cs="Arial"/>
                <w:sz w:val="16"/>
                <w:szCs w:val="16"/>
              </w:rPr>
            </w:pPr>
          </w:p>
        </w:tc>
      </w:tr>
      <w:tr w:rsidR="00DC5EF2" w:rsidRPr="00B059D0" w14:paraId="4EAB2F9F" w14:textId="77777777" w:rsidTr="00E91908">
        <w:tblPrEx>
          <w:tblLook w:val="04A0" w:firstRow="1" w:lastRow="0" w:firstColumn="1" w:lastColumn="0" w:noHBand="0" w:noVBand="1"/>
        </w:tblPrEx>
        <w:trPr>
          <w:trHeight w:val="630"/>
        </w:trPr>
        <w:tc>
          <w:tcPr>
            <w:tcW w:w="647" w:type="pct"/>
            <w:vMerge/>
            <w:hideMark/>
          </w:tcPr>
          <w:p w14:paraId="59FCF345" w14:textId="77777777" w:rsidR="00DC5EF2" w:rsidRPr="00B059D0" w:rsidRDefault="00DC5EF2" w:rsidP="00D90F2D">
            <w:pPr>
              <w:jc w:val="left"/>
              <w:rPr>
                <w:rFonts w:cs="Arial"/>
                <w:sz w:val="16"/>
                <w:szCs w:val="16"/>
              </w:rPr>
            </w:pPr>
          </w:p>
        </w:tc>
        <w:tc>
          <w:tcPr>
            <w:tcW w:w="656" w:type="pct"/>
            <w:vMerge w:val="restart"/>
            <w:hideMark/>
          </w:tcPr>
          <w:p w14:paraId="580D7A87" w14:textId="77777777" w:rsidR="00DC5EF2" w:rsidRPr="00B059D0" w:rsidRDefault="00DC5EF2" w:rsidP="00D90F2D">
            <w:pPr>
              <w:jc w:val="left"/>
              <w:rPr>
                <w:rFonts w:cs="Arial"/>
                <w:sz w:val="16"/>
                <w:szCs w:val="16"/>
              </w:rPr>
            </w:pPr>
            <w:r w:rsidRPr="00B059D0">
              <w:rPr>
                <w:rFonts w:cs="Arial"/>
                <w:sz w:val="16"/>
                <w:szCs w:val="16"/>
              </w:rPr>
              <w:t xml:space="preserve">Systolic blood pressure, gender, </w:t>
            </w:r>
            <w:proofErr w:type="spellStart"/>
            <w:r w:rsidRPr="00B059D0">
              <w:rPr>
                <w:rFonts w:cs="Arial"/>
                <w:sz w:val="16"/>
                <w:szCs w:val="16"/>
              </w:rPr>
              <w:t>CardShock</w:t>
            </w:r>
            <w:proofErr w:type="spellEnd"/>
            <w:r w:rsidRPr="00B059D0">
              <w:rPr>
                <w:rFonts w:cs="Arial"/>
                <w:sz w:val="16"/>
                <w:szCs w:val="16"/>
              </w:rPr>
              <w:t xml:space="preserve"> risk score (as a continuous variable; includes age and estimated glomerular filtration rate as variables)</w:t>
            </w:r>
          </w:p>
        </w:tc>
        <w:tc>
          <w:tcPr>
            <w:tcW w:w="369" w:type="pct"/>
            <w:vMerge w:val="restart"/>
            <w:hideMark/>
          </w:tcPr>
          <w:p w14:paraId="18226C6E" w14:textId="77777777" w:rsidR="00DC5EF2" w:rsidRPr="00B059D0" w:rsidRDefault="00DC5EF2" w:rsidP="00D90F2D">
            <w:pPr>
              <w:jc w:val="left"/>
              <w:rPr>
                <w:rFonts w:cs="Arial"/>
                <w:sz w:val="16"/>
                <w:szCs w:val="16"/>
              </w:rPr>
            </w:pPr>
            <w:r w:rsidRPr="00B059D0">
              <w:rPr>
                <w:rFonts w:cs="Arial"/>
                <w:sz w:val="16"/>
                <w:szCs w:val="16"/>
              </w:rPr>
              <w:t>OR</w:t>
            </w:r>
          </w:p>
        </w:tc>
        <w:tc>
          <w:tcPr>
            <w:tcW w:w="439" w:type="pct"/>
            <w:hideMark/>
          </w:tcPr>
          <w:p w14:paraId="7BA67433" w14:textId="77777777" w:rsidR="00DC5EF2" w:rsidRPr="00B059D0" w:rsidRDefault="00DC5EF2" w:rsidP="00D90F2D">
            <w:pPr>
              <w:jc w:val="left"/>
              <w:rPr>
                <w:rFonts w:cs="Arial"/>
                <w:sz w:val="16"/>
                <w:szCs w:val="16"/>
              </w:rPr>
            </w:pPr>
            <w:r w:rsidRPr="00B059D0">
              <w:rPr>
                <w:rFonts w:cs="Arial"/>
                <w:sz w:val="16"/>
                <w:szCs w:val="16"/>
              </w:rPr>
              <w:t>SC</w:t>
            </w:r>
          </w:p>
        </w:tc>
        <w:tc>
          <w:tcPr>
            <w:tcW w:w="420" w:type="pct"/>
            <w:hideMark/>
          </w:tcPr>
          <w:p w14:paraId="3BC4CA3B"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078EFD19" w14:textId="77777777" w:rsidR="00DC5EF2" w:rsidRPr="00B059D0" w:rsidRDefault="00DC5EF2" w:rsidP="00D90F2D">
            <w:pPr>
              <w:jc w:val="left"/>
              <w:rPr>
                <w:rFonts w:cs="Arial"/>
                <w:sz w:val="16"/>
                <w:szCs w:val="16"/>
              </w:rPr>
            </w:pPr>
            <w:r w:rsidRPr="00B059D0">
              <w:rPr>
                <w:rFonts w:cs="Arial"/>
                <w:sz w:val="16"/>
                <w:szCs w:val="16"/>
              </w:rPr>
              <w:t>AKI 90-day mortality risk</w:t>
            </w:r>
          </w:p>
        </w:tc>
        <w:tc>
          <w:tcPr>
            <w:tcW w:w="440" w:type="pct"/>
            <w:hideMark/>
          </w:tcPr>
          <w:p w14:paraId="2E6F0DC9" w14:textId="77777777" w:rsidR="00DC5EF2" w:rsidRPr="00B059D0" w:rsidRDefault="00DC5EF2" w:rsidP="00D90F2D">
            <w:pPr>
              <w:jc w:val="left"/>
              <w:rPr>
                <w:rFonts w:cs="Arial"/>
                <w:sz w:val="16"/>
                <w:szCs w:val="16"/>
              </w:rPr>
            </w:pPr>
            <w:r w:rsidRPr="00B059D0">
              <w:rPr>
                <w:rFonts w:cs="Arial"/>
                <w:sz w:val="16"/>
                <w:szCs w:val="16"/>
              </w:rPr>
              <w:t xml:space="preserve">12.2 </w:t>
            </w:r>
          </w:p>
          <w:p w14:paraId="13905C63" w14:textId="5A6D4EA6" w:rsidR="00DC5EF2" w:rsidRPr="00B059D0" w:rsidRDefault="00DC5EF2" w:rsidP="00D90F2D">
            <w:pPr>
              <w:jc w:val="left"/>
              <w:rPr>
                <w:rFonts w:cs="Arial"/>
                <w:sz w:val="16"/>
                <w:szCs w:val="16"/>
              </w:rPr>
            </w:pPr>
            <w:r w:rsidRPr="00B059D0">
              <w:rPr>
                <w:rFonts w:cs="Arial"/>
                <w:sz w:val="16"/>
                <w:szCs w:val="16"/>
              </w:rPr>
              <w:t>(4.1–36.0)</w:t>
            </w:r>
          </w:p>
        </w:tc>
        <w:tc>
          <w:tcPr>
            <w:tcW w:w="493" w:type="pct"/>
            <w:hideMark/>
          </w:tcPr>
          <w:p w14:paraId="2434ED33" w14:textId="77777777" w:rsidR="00DC5EF2" w:rsidRPr="00B059D0" w:rsidRDefault="00DC5EF2" w:rsidP="00D90F2D">
            <w:pPr>
              <w:jc w:val="left"/>
              <w:rPr>
                <w:rFonts w:cs="Arial"/>
                <w:sz w:val="16"/>
                <w:szCs w:val="16"/>
              </w:rPr>
            </w:pPr>
            <w:r w:rsidRPr="00B059D0">
              <w:rPr>
                <w:rFonts w:cs="Arial"/>
                <w:sz w:val="16"/>
                <w:szCs w:val="16"/>
              </w:rPr>
              <w:t>P&lt;0.001</w:t>
            </w:r>
          </w:p>
        </w:tc>
        <w:tc>
          <w:tcPr>
            <w:tcW w:w="1064" w:type="pct"/>
            <w:vMerge/>
            <w:hideMark/>
          </w:tcPr>
          <w:p w14:paraId="1D7C8FF3" w14:textId="77777777" w:rsidR="00DC5EF2" w:rsidRPr="00B059D0" w:rsidRDefault="00DC5EF2" w:rsidP="00D90F2D">
            <w:pPr>
              <w:jc w:val="left"/>
              <w:rPr>
                <w:rFonts w:cs="Arial"/>
                <w:sz w:val="16"/>
                <w:szCs w:val="16"/>
              </w:rPr>
            </w:pPr>
          </w:p>
        </w:tc>
      </w:tr>
      <w:tr w:rsidR="00DC5EF2" w:rsidRPr="00B059D0" w14:paraId="01EF9B88" w14:textId="77777777" w:rsidTr="00E91908">
        <w:tblPrEx>
          <w:tblLook w:val="04A0" w:firstRow="1" w:lastRow="0" w:firstColumn="1" w:lastColumn="0" w:noHBand="0" w:noVBand="1"/>
        </w:tblPrEx>
        <w:trPr>
          <w:trHeight w:val="630"/>
        </w:trPr>
        <w:tc>
          <w:tcPr>
            <w:tcW w:w="647" w:type="pct"/>
            <w:vMerge/>
            <w:hideMark/>
          </w:tcPr>
          <w:p w14:paraId="184ED881" w14:textId="77777777" w:rsidR="00DC5EF2" w:rsidRPr="00B059D0" w:rsidRDefault="00DC5EF2" w:rsidP="00D90F2D">
            <w:pPr>
              <w:jc w:val="left"/>
              <w:rPr>
                <w:rFonts w:cs="Arial"/>
                <w:sz w:val="16"/>
                <w:szCs w:val="16"/>
              </w:rPr>
            </w:pPr>
          </w:p>
        </w:tc>
        <w:tc>
          <w:tcPr>
            <w:tcW w:w="656" w:type="pct"/>
            <w:vMerge/>
            <w:hideMark/>
          </w:tcPr>
          <w:p w14:paraId="23D49C5D" w14:textId="77777777" w:rsidR="00DC5EF2" w:rsidRPr="00B059D0" w:rsidRDefault="00DC5EF2" w:rsidP="00D90F2D">
            <w:pPr>
              <w:jc w:val="left"/>
              <w:rPr>
                <w:rFonts w:cs="Arial"/>
                <w:sz w:val="16"/>
                <w:szCs w:val="16"/>
              </w:rPr>
            </w:pPr>
          </w:p>
        </w:tc>
        <w:tc>
          <w:tcPr>
            <w:tcW w:w="369" w:type="pct"/>
            <w:vMerge/>
            <w:hideMark/>
          </w:tcPr>
          <w:p w14:paraId="2E7F6AE9" w14:textId="77777777" w:rsidR="00DC5EF2" w:rsidRPr="00B059D0" w:rsidRDefault="00DC5EF2" w:rsidP="00D90F2D">
            <w:pPr>
              <w:jc w:val="left"/>
              <w:rPr>
                <w:rFonts w:cs="Arial"/>
                <w:sz w:val="16"/>
                <w:szCs w:val="16"/>
              </w:rPr>
            </w:pPr>
          </w:p>
        </w:tc>
        <w:tc>
          <w:tcPr>
            <w:tcW w:w="439" w:type="pct"/>
            <w:hideMark/>
          </w:tcPr>
          <w:p w14:paraId="69353F4A" w14:textId="77777777" w:rsidR="00DC5EF2" w:rsidRPr="00B059D0" w:rsidRDefault="00DC5EF2" w:rsidP="00D90F2D">
            <w:pPr>
              <w:jc w:val="left"/>
              <w:rPr>
                <w:rFonts w:cs="Arial"/>
                <w:sz w:val="16"/>
                <w:szCs w:val="16"/>
              </w:rPr>
            </w:pPr>
            <w:r w:rsidRPr="00B059D0">
              <w:rPr>
                <w:rFonts w:cs="Arial"/>
                <w:sz w:val="16"/>
                <w:szCs w:val="16"/>
              </w:rPr>
              <w:t>UO</w:t>
            </w:r>
          </w:p>
        </w:tc>
        <w:tc>
          <w:tcPr>
            <w:tcW w:w="420" w:type="pct"/>
            <w:hideMark/>
          </w:tcPr>
          <w:p w14:paraId="3AC9E122"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6DCEBABA" w14:textId="77777777" w:rsidR="00DC5EF2" w:rsidRPr="00B059D0" w:rsidRDefault="00DC5EF2" w:rsidP="00D90F2D">
            <w:pPr>
              <w:jc w:val="left"/>
              <w:rPr>
                <w:rFonts w:cs="Arial"/>
                <w:sz w:val="16"/>
                <w:szCs w:val="16"/>
              </w:rPr>
            </w:pPr>
            <w:r w:rsidRPr="00B059D0">
              <w:rPr>
                <w:rFonts w:cs="Arial"/>
                <w:sz w:val="16"/>
                <w:szCs w:val="16"/>
              </w:rPr>
              <w:t>AKI 90-day mortality risk</w:t>
            </w:r>
          </w:p>
        </w:tc>
        <w:tc>
          <w:tcPr>
            <w:tcW w:w="440" w:type="pct"/>
            <w:hideMark/>
          </w:tcPr>
          <w:p w14:paraId="7CE3136E" w14:textId="77777777" w:rsidR="00DC5EF2" w:rsidRPr="00B059D0" w:rsidRDefault="00DC5EF2" w:rsidP="00D90F2D">
            <w:pPr>
              <w:jc w:val="left"/>
              <w:rPr>
                <w:rFonts w:cs="Arial"/>
                <w:sz w:val="16"/>
                <w:szCs w:val="16"/>
              </w:rPr>
            </w:pPr>
            <w:r w:rsidRPr="00B059D0">
              <w:rPr>
                <w:rFonts w:cs="Arial"/>
                <w:sz w:val="16"/>
                <w:szCs w:val="16"/>
              </w:rPr>
              <w:t xml:space="preserve">1.5 </w:t>
            </w:r>
          </w:p>
          <w:p w14:paraId="2EDE688F" w14:textId="7570A126" w:rsidR="00DC5EF2" w:rsidRPr="00B059D0" w:rsidRDefault="00DC5EF2" w:rsidP="00D90F2D">
            <w:pPr>
              <w:jc w:val="left"/>
              <w:rPr>
                <w:rFonts w:cs="Arial"/>
                <w:sz w:val="16"/>
                <w:szCs w:val="16"/>
              </w:rPr>
            </w:pPr>
            <w:r w:rsidRPr="00B059D0">
              <w:rPr>
                <w:rFonts w:cs="Arial"/>
                <w:sz w:val="16"/>
                <w:szCs w:val="16"/>
              </w:rPr>
              <w:t>(0.6–3.5)</w:t>
            </w:r>
          </w:p>
        </w:tc>
        <w:tc>
          <w:tcPr>
            <w:tcW w:w="493" w:type="pct"/>
            <w:hideMark/>
          </w:tcPr>
          <w:p w14:paraId="255DFA83" w14:textId="77777777" w:rsidR="00DC5EF2" w:rsidRPr="00B059D0" w:rsidRDefault="00DC5EF2" w:rsidP="00D90F2D">
            <w:pPr>
              <w:jc w:val="left"/>
              <w:rPr>
                <w:rFonts w:cs="Arial"/>
                <w:sz w:val="16"/>
                <w:szCs w:val="16"/>
              </w:rPr>
            </w:pPr>
            <w:r w:rsidRPr="00B059D0">
              <w:rPr>
                <w:rFonts w:cs="Arial"/>
                <w:sz w:val="16"/>
                <w:szCs w:val="16"/>
              </w:rPr>
              <w:t>P = 0.4</w:t>
            </w:r>
          </w:p>
        </w:tc>
        <w:tc>
          <w:tcPr>
            <w:tcW w:w="1064" w:type="pct"/>
            <w:vMerge/>
            <w:hideMark/>
          </w:tcPr>
          <w:p w14:paraId="21602EC9" w14:textId="77777777" w:rsidR="00DC5EF2" w:rsidRPr="00B059D0" w:rsidRDefault="00DC5EF2" w:rsidP="00D90F2D">
            <w:pPr>
              <w:jc w:val="left"/>
              <w:rPr>
                <w:rFonts w:cs="Arial"/>
                <w:sz w:val="16"/>
                <w:szCs w:val="16"/>
              </w:rPr>
            </w:pPr>
          </w:p>
        </w:tc>
      </w:tr>
      <w:tr w:rsidR="00DC5EF2" w:rsidRPr="00B059D0" w14:paraId="3EB122E8" w14:textId="77777777" w:rsidTr="00E91908">
        <w:tblPrEx>
          <w:tblLook w:val="04A0" w:firstRow="1" w:lastRow="0" w:firstColumn="1" w:lastColumn="0" w:noHBand="0" w:noVBand="1"/>
        </w:tblPrEx>
        <w:trPr>
          <w:trHeight w:val="630"/>
        </w:trPr>
        <w:tc>
          <w:tcPr>
            <w:tcW w:w="647" w:type="pct"/>
            <w:vMerge/>
            <w:hideMark/>
          </w:tcPr>
          <w:p w14:paraId="602E60F5" w14:textId="77777777" w:rsidR="00DC5EF2" w:rsidRPr="00B059D0" w:rsidRDefault="00DC5EF2" w:rsidP="00D90F2D">
            <w:pPr>
              <w:jc w:val="left"/>
              <w:rPr>
                <w:rFonts w:cs="Arial"/>
                <w:sz w:val="16"/>
                <w:szCs w:val="16"/>
              </w:rPr>
            </w:pPr>
          </w:p>
        </w:tc>
        <w:tc>
          <w:tcPr>
            <w:tcW w:w="656" w:type="pct"/>
            <w:vMerge/>
            <w:hideMark/>
          </w:tcPr>
          <w:p w14:paraId="6E4A8BD1" w14:textId="77777777" w:rsidR="00DC5EF2" w:rsidRPr="00B059D0" w:rsidRDefault="00DC5EF2" w:rsidP="00D90F2D">
            <w:pPr>
              <w:jc w:val="left"/>
              <w:rPr>
                <w:rFonts w:cs="Arial"/>
                <w:sz w:val="16"/>
                <w:szCs w:val="16"/>
              </w:rPr>
            </w:pPr>
          </w:p>
        </w:tc>
        <w:tc>
          <w:tcPr>
            <w:tcW w:w="369" w:type="pct"/>
            <w:vMerge/>
            <w:hideMark/>
          </w:tcPr>
          <w:p w14:paraId="3CE2C896" w14:textId="77777777" w:rsidR="00DC5EF2" w:rsidRPr="00B059D0" w:rsidRDefault="00DC5EF2" w:rsidP="00D90F2D">
            <w:pPr>
              <w:jc w:val="left"/>
              <w:rPr>
                <w:rFonts w:cs="Arial"/>
                <w:sz w:val="16"/>
                <w:szCs w:val="16"/>
              </w:rPr>
            </w:pPr>
          </w:p>
        </w:tc>
        <w:tc>
          <w:tcPr>
            <w:tcW w:w="439" w:type="pct"/>
            <w:hideMark/>
          </w:tcPr>
          <w:p w14:paraId="6335FF7A" w14:textId="77777777" w:rsidR="00DC5EF2" w:rsidRPr="00B059D0" w:rsidRDefault="00DC5EF2" w:rsidP="00D90F2D">
            <w:pPr>
              <w:jc w:val="left"/>
              <w:rPr>
                <w:rFonts w:cs="Arial"/>
                <w:sz w:val="16"/>
                <w:szCs w:val="16"/>
              </w:rPr>
            </w:pPr>
            <w:r w:rsidRPr="00B059D0">
              <w:rPr>
                <w:rFonts w:cs="Arial"/>
                <w:sz w:val="16"/>
                <w:szCs w:val="16"/>
              </w:rPr>
              <w:t>UO (</w:t>
            </w:r>
            <w:r w:rsidRPr="00B059D0">
              <w:rPr>
                <w:rFonts w:cs="Arial"/>
                <w:i/>
                <w:iCs/>
                <w:sz w:val="16"/>
                <w:szCs w:val="16"/>
                <w:lang w:val="pt-BR"/>
              </w:rPr>
              <w:t xml:space="preserve">&lt; </w:t>
            </w:r>
            <w:r w:rsidRPr="00B059D0">
              <w:rPr>
                <w:rFonts w:cs="Arial"/>
                <w:sz w:val="16"/>
                <w:szCs w:val="16"/>
                <w:lang w:val="pt-BR"/>
              </w:rPr>
              <w:t>0.3 mL/kg/h for 6 h)</w:t>
            </w:r>
          </w:p>
        </w:tc>
        <w:tc>
          <w:tcPr>
            <w:tcW w:w="420" w:type="pct"/>
            <w:hideMark/>
          </w:tcPr>
          <w:p w14:paraId="2996D51F"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1A7ACC06" w14:textId="77777777" w:rsidR="00DC5EF2" w:rsidRPr="00B059D0" w:rsidRDefault="00DC5EF2" w:rsidP="00D90F2D">
            <w:pPr>
              <w:jc w:val="left"/>
              <w:rPr>
                <w:rFonts w:cs="Arial"/>
                <w:sz w:val="16"/>
                <w:szCs w:val="16"/>
              </w:rPr>
            </w:pPr>
            <w:r w:rsidRPr="00B059D0">
              <w:rPr>
                <w:rFonts w:cs="Arial"/>
                <w:sz w:val="16"/>
                <w:szCs w:val="16"/>
              </w:rPr>
              <w:t>AKI 90-day mortality risk</w:t>
            </w:r>
          </w:p>
        </w:tc>
        <w:tc>
          <w:tcPr>
            <w:tcW w:w="440" w:type="pct"/>
            <w:hideMark/>
          </w:tcPr>
          <w:p w14:paraId="353197A0" w14:textId="77777777" w:rsidR="00DC5EF2" w:rsidRPr="00B059D0" w:rsidRDefault="00DC5EF2" w:rsidP="00D90F2D">
            <w:pPr>
              <w:jc w:val="left"/>
              <w:rPr>
                <w:rFonts w:cs="Arial"/>
                <w:sz w:val="16"/>
                <w:szCs w:val="16"/>
              </w:rPr>
            </w:pPr>
            <w:r w:rsidRPr="00B059D0">
              <w:rPr>
                <w:rFonts w:cs="Arial"/>
                <w:sz w:val="16"/>
                <w:szCs w:val="16"/>
              </w:rPr>
              <w:t xml:space="preserve">3.6 </w:t>
            </w:r>
          </w:p>
          <w:p w14:paraId="73F1B9C6" w14:textId="2E6D6111" w:rsidR="00DC5EF2" w:rsidRPr="00B059D0" w:rsidRDefault="00DC5EF2" w:rsidP="00D90F2D">
            <w:pPr>
              <w:jc w:val="left"/>
              <w:rPr>
                <w:rFonts w:cs="Arial"/>
                <w:sz w:val="16"/>
                <w:szCs w:val="16"/>
              </w:rPr>
            </w:pPr>
            <w:r w:rsidRPr="00B059D0">
              <w:rPr>
                <w:rFonts w:cs="Arial"/>
                <w:sz w:val="16"/>
                <w:szCs w:val="16"/>
              </w:rPr>
              <w:t>(1.4–9.3)</w:t>
            </w:r>
          </w:p>
        </w:tc>
        <w:tc>
          <w:tcPr>
            <w:tcW w:w="493" w:type="pct"/>
            <w:hideMark/>
          </w:tcPr>
          <w:p w14:paraId="1B70D898" w14:textId="77777777" w:rsidR="00DC5EF2" w:rsidRPr="00B059D0" w:rsidRDefault="00DC5EF2" w:rsidP="00D90F2D">
            <w:pPr>
              <w:jc w:val="left"/>
              <w:rPr>
                <w:rFonts w:cs="Arial"/>
                <w:sz w:val="16"/>
                <w:szCs w:val="16"/>
              </w:rPr>
            </w:pPr>
            <w:r w:rsidRPr="00B059D0">
              <w:rPr>
                <w:rFonts w:cs="Arial"/>
                <w:sz w:val="16"/>
                <w:szCs w:val="16"/>
              </w:rPr>
              <w:t>P = 0.008</w:t>
            </w:r>
          </w:p>
        </w:tc>
        <w:tc>
          <w:tcPr>
            <w:tcW w:w="1064" w:type="pct"/>
            <w:vMerge/>
            <w:hideMark/>
          </w:tcPr>
          <w:p w14:paraId="5331F5D7" w14:textId="77777777" w:rsidR="00DC5EF2" w:rsidRPr="00B059D0" w:rsidRDefault="00DC5EF2" w:rsidP="00D90F2D">
            <w:pPr>
              <w:jc w:val="left"/>
              <w:rPr>
                <w:rFonts w:cs="Arial"/>
                <w:sz w:val="16"/>
                <w:szCs w:val="16"/>
              </w:rPr>
            </w:pPr>
          </w:p>
        </w:tc>
      </w:tr>
      <w:tr w:rsidR="00DC5EF2" w:rsidRPr="00B059D0" w14:paraId="6BBE1DAC" w14:textId="77777777" w:rsidTr="00267709">
        <w:tblPrEx>
          <w:tblLook w:val="04A0" w:firstRow="1" w:lastRow="0" w:firstColumn="1" w:lastColumn="0" w:noHBand="0" w:noVBand="1"/>
        </w:tblPrEx>
        <w:trPr>
          <w:trHeight w:val="1520"/>
        </w:trPr>
        <w:tc>
          <w:tcPr>
            <w:tcW w:w="647" w:type="pct"/>
            <w:hideMark/>
          </w:tcPr>
          <w:p w14:paraId="2C94E40A" w14:textId="485DFF91" w:rsidR="00DC5EF2" w:rsidRPr="00B059D0" w:rsidRDefault="00267709" w:rsidP="00D90F2D">
            <w:pPr>
              <w:jc w:val="left"/>
              <w:rPr>
                <w:rFonts w:cs="Arial"/>
                <w:sz w:val="16"/>
                <w:szCs w:val="16"/>
              </w:rPr>
            </w:pPr>
            <w:proofErr w:type="spellStart"/>
            <w:r w:rsidRPr="00EF455B">
              <w:rPr>
                <w:rFonts w:cs="Arial"/>
                <w:sz w:val="16"/>
                <w:szCs w:val="16"/>
              </w:rPr>
              <w:t>Engoren</w:t>
            </w:r>
            <w:proofErr w:type="spellEnd"/>
            <w:r w:rsidRPr="00EF455B">
              <w:rPr>
                <w:rFonts w:cs="Arial"/>
                <w:sz w:val="16"/>
                <w:szCs w:val="16"/>
              </w:rPr>
              <w:t xml:space="preserve"> et al. 2017</w:t>
            </w:r>
            <w:r>
              <w:rPr>
                <w:rFonts w:cs="Arial"/>
                <w:noProof/>
                <w:sz w:val="16"/>
                <w:szCs w:val="16"/>
              </w:rPr>
              <w:t>[38]</w:t>
            </w:r>
          </w:p>
        </w:tc>
        <w:tc>
          <w:tcPr>
            <w:tcW w:w="656" w:type="pct"/>
            <w:hideMark/>
          </w:tcPr>
          <w:p w14:paraId="66FD3197" w14:textId="77777777" w:rsidR="00DC5EF2" w:rsidRPr="00B059D0" w:rsidRDefault="00DC5EF2" w:rsidP="00D90F2D">
            <w:pPr>
              <w:jc w:val="left"/>
              <w:rPr>
                <w:rFonts w:cs="Arial"/>
                <w:sz w:val="16"/>
                <w:szCs w:val="16"/>
              </w:rPr>
            </w:pPr>
            <w:r w:rsidRPr="00B059D0">
              <w:rPr>
                <w:rFonts w:cs="Arial"/>
                <w:sz w:val="16"/>
                <w:szCs w:val="16"/>
              </w:rPr>
              <w:t>Demographics, comorbidities, baseline creatinine, and type of operation</w:t>
            </w:r>
          </w:p>
        </w:tc>
        <w:tc>
          <w:tcPr>
            <w:tcW w:w="369" w:type="pct"/>
            <w:hideMark/>
          </w:tcPr>
          <w:p w14:paraId="1A646585" w14:textId="77777777" w:rsidR="00DC5EF2" w:rsidRPr="00B059D0" w:rsidRDefault="00DC5EF2" w:rsidP="00D90F2D">
            <w:pPr>
              <w:jc w:val="left"/>
              <w:rPr>
                <w:rFonts w:cs="Arial"/>
                <w:sz w:val="16"/>
                <w:szCs w:val="16"/>
              </w:rPr>
            </w:pPr>
            <w:r w:rsidRPr="00B059D0">
              <w:rPr>
                <w:rFonts w:cs="Arial"/>
                <w:sz w:val="16"/>
                <w:szCs w:val="16"/>
              </w:rPr>
              <w:t>OR</w:t>
            </w:r>
          </w:p>
        </w:tc>
        <w:tc>
          <w:tcPr>
            <w:tcW w:w="439" w:type="pct"/>
            <w:hideMark/>
          </w:tcPr>
          <w:p w14:paraId="189755DE" w14:textId="77777777" w:rsidR="00DC5EF2" w:rsidRPr="00B059D0" w:rsidRDefault="00DC5EF2" w:rsidP="00D90F2D">
            <w:pPr>
              <w:jc w:val="left"/>
              <w:rPr>
                <w:rFonts w:cs="Arial"/>
                <w:sz w:val="16"/>
                <w:szCs w:val="16"/>
              </w:rPr>
            </w:pPr>
            <w:r w:rsidRPr="00B059D0">
              <w:rPr>
                <w:rFonts w:cs="Arial"/>
                <w:sz w:val="16"/>
                <w:szCs w:val="16"/>
              </w:rPr>
              <w:t>UO</w:t>
            </w:r>
          </w:p>
        </w:tc>
        <w:tc>
          <w:tcPr>
            <w:tcW w:w="420" w:type="pct"/>
            <w:hideMark/>
          </w:tcPr>
          <w:p w14:paraId="00C5E21F"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428062C7" w14:textId="77777777" w:rsidR="00DC5EF2" w:rsidRPr="00B059D0" w:rsidRDefault="00DC5EF2" w:rsidP="00D90F2D">
            <w:pPr>
              <w:jc w:val="left"/>
              <w:rPr>
                <w:rFonts w:cs="Arial"/>
                <w:sz w:val="16"/>
                <w:szCs w:val="16"/>
              </w:rPr>
            </w:pPr>
            <w:r w:rsidRPr="00B059D0">
              <w:rPr>
                <w:rFonts w:cs="Arial"/>
                <w:sz w:val="16"/>
                <w:szCs w:val="16"/>
              </w:rPr>
              <w:t>AKI mortality risk</w:t>
            </w:r>
          </w:p>
        </w:tc>
        <w:tc>
          <w:tcPr>
            <w:tcW w:w="440" w:type="pct"/>
            <w:hideMark/>
          </w:tcPr>
          <w:p w14:paraId="525A49E1" w14:textId="77777777" w:rsidR="00DC5EF2" w:rsidRPr="00B059D0" w:rsidRDefault="00DC5EF2" w:rsidP="00D90F2D">
            <w:pPr>
              <w:jc w:val="left"/>
              <w:rPr>
                <w:rFonts w:cs="Arial"/>
                <w:sz w:val="16"/>
                <w:szCs w:val="16"/>
              </w:rPr>
            </w:pPr>
            <w:r w:rsidRPr="00B059D0">
              <w:rPr>
                <w:rFonts w:cs="Arial"/>
                <w:sz w:val="16"/>
                <w:szCs w:val="16"/>
              </w:rPr>
              <w:t>See Figure 2</w:t>
            </w:r>
          </w:p>
        </w:tc>
        <w:tc>
          <w:tcPr>
            <w:tcW w:w="493" w:type="pct"/>
            <w:hideMark/>
          </w:tcPr>
          <w:p w14:paraId="6CD11D05" w14:textId="77777777" w:rsidR="00DC5EF2" w:rsidRPr="00B059D0" w:rsidRDefault="00DC5EF2" w:rsidP="00D90F2D">
            <w:pPr>
              <w:jc w:val="left"/>
              <w:rPr>
                <w:rFonts w:cs="Arial"/>
                <w:sz w:val="16"/>
                <w:szCs w:val="16"/>
              </w:rPr>
            </w:pPr>
            <w:r w:rsidRPr="00B059D0">
              <w:rPr>
                <w:rFonts w:cs="Arial"/>
                <w:sz w:val="16"/>
                <w:szCs w:val="16"/>
              </w:rPr>
              <w:t>See Figure 2</w:t>
            </w:r>
          </w:p>
        </w:tc>
        <w:tc>
          <w:tcPr>
            <w:tcW w:w="1064" w:type="pct"/>
            <w:hideMark/>
          </w:tcPr>
          <w:p w14:paraId="2D533251" w14:textId="77777777" w:rsidR="00DC5EF2" w:rsidRPr="00B059D0" w:rsidRDefault="00DC5EF2" w:rsidP="00D90F2D">
            <w:pPr>
              <w:jc w:val="left"/>
              <w:rPr>
                <w:rFonts w:cs="Arial"/>
                <w:sz w:val="16"/>
                <w:szCs w:val="16"/>
              </w:rPr>
            </w:pPr>
            <w:r w:rsidRPr="00B059D0">
              <w:rPr>
                <w:rFonts w:cs="Arial"/>
                <w:sz w:val="16"/>
                <w:szCs w:val="16"/>
              </w:rPr>
              <w:t xml:space="preserve">Lower UO thresholds for longer times were significantly associated with death (Fig 2). Results were similar for UO being continuously below the threshold for all hours in the </w:t>
            </w:r>
            <w:proofErr w:type="gramStart"/>
            <w:r w:rsidRPr="00B059D0">
              <w:rPr>
                <w:rFonts w:cs="Arial"/>
                <w:sz w:val="16"/>
                <w:szCs w:val="16"/>
              </w:rPr>
              <w:t>time period</w:t>
            </w:r>
            <w:proofErr w:type="gramEnd"/>
            <w:r w:rsidRPr="00B059D0">
              <w:rPr>
                <w:rFonts w:cs="Arial"/>
                <w:sz w:val="16"/>
                <w:szCs w:val="16"/>
              </w:rPr>
              <w:t xml:space="preserve"> and for the UO averaged over the time period being below the threshold.</w:t>
            </w:r>
          </w:p>
        </w:tc>
      </w:tr>
      <w:tr w:rsidR="00DC5EF2" w:rsidRPr="00B059D0" w14:paraId="5593EFE9" w14:textId="77777777" w:rsidTr="00D90F2D">
        <w:tblPrEx>
          <w:tblLook w:val="04A0" w:firstRow="1" w:lastRow="0" w:firstColumn="1" w:lastColumn="0" w:noHBand="0" w:noVBand="1"/>
        </w:tblPrEx>
        <w:trPr>
          <w:trHeight w:val="440"/>
        </w:trPr>
        <w:tc>
          <w:tcPr>
            <w:tcW w:w="647" w:type="pct"/>
            <w:vMerge w:val="restart"/>
            <w:hideMark/>
          </w:tcPr>
          <w:p w14:paraId="15DB9965" w14:textId="1E2A7948" w:rsidR="00DC5EF2" w:rsidRPr="00B059D0" w:rsidRDefault="00267709" w:rsidP="00D90F2D">
            <w:pPr>
              <w:jc w:val="left"/>
              <w:rPr>
                <w:rFonts w:cs="Arial"/>
                <w:sz w:val="16"/>
                <w:szCs w:val="16"/>
              </w:rPr>
            </w:pPr>
            <w:proofErr w:type="spellStart"/>
            <w:r w:rsidRPr="00EF455B">
              <w:rPr>
                <w:rFonts w:cs="Arial"/>
                <w:sz w:val="16"/>
                <w:szCs w:val="16"/>
              </w:rPr>
              <w:t>Petäjä</w:t>
            </w:r>
            <w:proofErr w:type="spellEnd"/>
            <w:r w:rsidRPr="00EF455B">
              <w:rPr>
                <w:rFonts w:cs="Arial"/>
                <w:sz w:val="16"/>
                <w:szCs w:val="16"/>
              </w:rPr>
              <w:t xml:space="preserve"> et al. 2017</w:t>
            </w:r>
            <w:r>
              <w:rPr>
                <w:rFonts w:cs="Arial"/>
                <w:noProof/>
                <w:sz w:val="16"/>
                <w:szCs w:val="16"/>
              </w:rPr>
              <w:t>[56]</w:t>
            </w:r>
          </w:p>
        </w:tc>
        <w:tc>
          <w:tcPr>
            <w:tcW w:w="656" w:type="pct"/>
            <w:vMerge w:val="restart"/>
            <w:hideMark/>
          </w:tcPr>
          <w:p w14:paraId="24988565" w14:textId="77777777" w:rsidR="00DC5EF2" w:rsidRPr="00B059D0" w:rsidRDefault="00DC5EF2" w:rsidP="00D90F2D">
            <w:pPr>
              <w:jc w:val="left"/>
              <w:rPr>
                <w:rFonts w:cs="Arial"/>
                <w:sz w:val="16"/>
                <w:szCs w:val="16"/>
              </w:rPr>
            </w:pPr>
            <w:proofErr w:type="spellStart"/>
            <w:r w:rsidRPr="00B059D0">
              <w:rPr>
                <w:rFonts w:cs="Arial"/>
                <w:sz w:val="16"/>
                <w:szCs w:val="16"/>
              </w:rPr>
              <w:t>EuroSCORE</w:t>
            </w:r>
            <w:proofErr w:type="spellEnd"/>
            <w:r w:rsidRPr="00B059D0">
              <w:rPr>
                <w:rFonts w:cs="Arial"/>
                <w:sz w:val="16"/>
                <w:szCs w:val="16"/>
              </w:rPr>
              <w:t xml:space="preserve"> II, BMI, lowest perioperative hematocrit value, vasopressor load, use of </w:t>
            </w:r>
            <w:proofErr w:type="spellStart"/>
            <w:r w:rsidRPr="00B059D0">
              <w:rPr>
                <w:rFonts w:cs="Arial"/>
                <w:sz w:val="16"/>
                <w:szCs w:val="16"/>
              </w:rPr>
              <w:t>inodilators</w:t>
            </w:r>
            <w:proofErr w:type="spellEnd"/>
            <w:r w:rsidRPr="00B059D0">
              <w:rPr>
                <w:rFonts w:cs="Arial"/>
                <w:sz w:val="16"/>
                <w:szCs w:val="16"/>
              </w:rPr>
              <w:t>, and postoperative furosemide</w:t>
            </w:r>
          </w:p>
        </w:tc>
        <w:tc>
          <w:tcPr>
            <w:tcW w:w="369" w:type="pct"/>
            <w:vMerge w:val="restart"/>
            <w:hideMark/>
          </w:tcPr>
          <w:p w14:paraId="0A423508" w14:textId="77777777" w:rsidR="00DC5EF2" w:rsidRPr="00B059D0" w:rsidRDefault="00DC5EF2" w:rsidP="00D90F2D">
            <w:pPr>
              <w:jc w:val="left"/>
              <w:rPr>
                <w:rFonts w:cs="Arial"/>
                <w:sz w:val="16"/>
                <w:szCs w:val="16"/>
              </w:rPr>
            </w:pPr>
            <w:r w:rsidRPr="00B059D0">
              <w:rPr>
                <w:rFonts w:cs="Arial"/>
                <w:sz w:val="16"/>
                <w:szCs w:val="16"/>
              </w:rPr>
              <w:t>HR</w:t>
            </w:r>
          </w:p>
        </w:tc>
        <w:tc>
          <w:tcPr>
            <w:tcW w:w="439" w:type="pct"/>
            <w:hideMark/>
          </w:tcPr>
          <w:p w14:paraId="28F9365F" w14:textId="77777777" w:rsidR="00DC5EF2" w:rsidRPr="00B059D0" w:rsidRDefault="00DC5EF2" w:rsidP="00D90F2D">
            <w:pPr>
              <w:jc w:val="left"/>
              <w:rPr>
                <w:rFonts w:cs="Arial"/>
                <w:sz w:val="16"/>
                <w:szCs w:val="16"/>
              </w:rPr>
            </w:pPr>
            <w:r w:rsidRPr="00B059D0">
              <w:rPr>
                <w:rFonts w:cs="Arial"/>
                <w:sz w:val="16"/>
                <w:szCs w:val="16"/>
              </w:rPr>
              <w:t>UO</w:t>
            </w:r>
          </w:p>
        </w:tc>
        <w:tc>
          <w:tcPr>
            <w:tcW w:w="420" w:type="pct"/>
            <w:hideMark/>
          </w:tcPr>
          <w:p w14:paraId="7BA79268"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66A88CF3" w14:textId="77777777" w:rsidR="00DC5EF2" w:rsidRPr="00B059D0" w:rsidRDefault="00DC5EF2" w:rsidP="00D90F2D">
            <w:pPr>
              <w:jc w:val="left"/>
              <w:rPr>
                <w:rFonts w:cs="Arial"/>
                <w:sz w:val="16"/>
                <w:szCs w:val="16"/>
              </w:rPr>
            </w:pPr>
            <w:r w:rsidRPr="00B059D0">
              <w:rPr>
                <w:rFonts w:cs="Arial"/>
                <w:sz w:val="16"/>
                <w:szCs w:val="16"/>
              </w:rPr>
              <w:t>AKI 2.5-year mortality risk</w:t>
            </w:r>
          </w:p>
        </w:tc>
        <w:tc>
          <w:tcPr>
            <w:tcW w:w="440" w:type="pct"/>
            <w:hideMark/>
          </w:tcPr>
          <w:p w14:paraId="320AF66A" w14:textId="77777777" w:rsidR="00DC5EF2" w:rsidRPr="00B059D0" w:rsidRDefault="00DC5EF2" w:rsidP="00D90F2D">
            <w:pPr>
              <w:jc w:val="left"/>
              <w:rPr>
                <w:rFonts w:cs="Arial"/>
                <w:sz w:val="16"/>
                <w:szCs w:val="16"/>
              </w:rPr>
            </w:pPr>
            <w:r w:rsidRPr="00B059D0">
              <w:rPr>
                <w:rFonts w:cs="Arial"/>
                <w:sz w:val="16"/>
                <w:szCs w:val="16"/>
              </w:rPr>
              <w:t xml:space="preserve">3.2 </w:t>
            </w:r>
          </w:p>
          <w:p w14:paraId="6B343924" w14:textId="5B4CF2C9" w:rsidR="00DC5EF2" w:rsidRPr="00B059D0" w:rsidRDefault="00DC5EF2" w:rsidP="00D90F2D">
            <w:pPr>
              <w:jc w:val="left"/>
              <w:rPr>
                <w:rFonts w:cs="Arial"/>
                <w:sz w:val="16"/>
                <w:szCs w:val="16"/>
              </w:rPr>
            </w:pPr>
            <w:r w:rsidRPr="00B059D0">
              <w:rPr>
                <w:rFonts w:cs="Arial"/>
                <w:sz w:val="16"/>
                <w:szCs w:val="16"/>
              </w:rPr>
              <w:t>(1.4-7.4)</w:t>
            </w:r>
          </w:p>
        </w:tc>
        <w:tc>
          <w:tcPr>
            <w:tcW w:w="493" w:type="pct"/>
            <w:hideMark/>
          </w:tcPr>
          <w:p w14:paraId="4D810560"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val="restart"/>
            <w:hideMark/>
          </w:tcPr>
          <w:p w14:paraId="69B811E8" w14:textId="6B70CCEF" w:rsidR="00DC5EF2" w:rsidRPr="00B059D0" w:rsidRDefault="00DC5EF2" w:rsidP="00D90F2D">
            <w:pPr>
              <w:jc w:val="left"/>
              <w:rPr>
                <w:rFonts w:cs="Arial"/>
                <w:sz w:val="16"/>
                <w:szCs w:val="16"/>
              </w:rPr>
            </w:pPr>
            <w:r w:rsidRPr="00B059D0">
              <w:rPr>
                <w:rFonts w:cs="Arial"/>
                <w:sz w:val="16"/>
                <w:szCs w:val="16"/>
              </w:rPr>
              <w:t>Mortality among the AKI</w:t>
            </w:r>
            <w:r w:rsidRPr="00B059D0">
              <w:rPr>
                <w:rFonts w:cs="Arial"/>
                <w:sz w:val="16"/>
                <w:szCs w:val="16"/>
                <w:vertAlign w:val="subscript"/>
              </w:rPr>
              <w:t>SC</w:t>
            </w:r>
            <w:r w:rsidRPr="00B059D0">
              <w:rPr>
                <w:rFonts w:cs="Arial"/>
                <w:sz w:val="16"/>
                <w:szCs w:val="16"/>
              </w:rPr>
              <w:t>, AKI</w:t>
            </w:r>
            <w:r w:rsidRPr="00B059D0">
              <w:rPr>
                <w:rFonts w:cs="Arial"/>
                <w:sz w:val="16"/>
                <w:szCs w:val="16"/>
                <w:vertAlign w:val="subscript"/>
              </w:rPr>
              <w:t>UO</w:t>
            </w:r>
            <w:r w:rsidRPr="00B059D0">
              <w:rPr>
                <w:rFonts w:cs="Arial"/>
                <w:sz w:val="16"/>
                <w:szCs w:val="16"/>
              </w:rPr>
              <w:t>, and with AKI</w:t>
            </w:r>
            <w:r w:rsidRPr="00B059D0">
              <w:rPr>
                <w:rFonts w:cs="Arial"/>
                <w:sz w:val="16"/>
                <w:szCs w:val="16"/>
                <w:vertAlign w:val="subscript"/>
              </w:rPr>
              <w:t>UO and SC</w:t>
            </w:r>
            <w:r w:rsidRPr="00B059D0">
              <w:rPr>
                <w:rFonts w:cs="Arial"/>
                <w:sz w:val="16"/>
                <w:szCs w:val="16"/>
              </w:rPr>
              <w:t xml:space="preserve"> groups was higher than in those without AKI, but mortality did not differ among the AKI groups.</w:t>
            </w:r>
          </w:p>
        </w:tc>
      </w:tr>
      <w:tr w:rsidR="00DC5EF2" w:rsidRPr="00B059D0" w14:paraId="32F97D4F" w14:textId="77777777" w:rsidTr="00D90F2D">
        <w:tblPrEx>
          <w:tblLook w:val="04A0" w:firstRow="1" w:lastRow="0" w:firstColumn="1" w:lastColumn="0" w:noHBand="0" w:noVBand="1"/>
        </w:tblPrEx>
        <w:trPr>
          <w:trHeight w:val="440"/>
        </w:trPr>
        <w:tc>
          <w:tcPr>
            <w:tcW w:w="647" w:type="pct"/>
            <w:vMerge/>
            <w:hideMark/>
          </w:tcPr>
          <w:p w14:paraId="27679670" w14:textId="77777777" w:rsidR="00DC5EF2" w:rsidRPr="00B059D0" w:rsidRDefault="00DC5EF2" w:rsidP="00D90F2D">
            <w:pPr>
              <w:jc w:val="left"/>
              <w:rPr>
                <w:rFonts w:cs="Arial"/>
                <w:sz w:val="16"/>
                <w:szCs w:val="16"/>
              </w:rPr>
            </w:pPr>
          </w:p>
        </w:tc>
        <w:tc>
          <w:tcPr>
            <w:tcW w:w="656" w:type="pct"/>
            <w:vMerge/>
            <w:hideMark/>
          </w:tcPr>
          <w:p w14:paraId="4C030387" w14:textId="77777777" w:rsidR="00DC5EF2" w:rsidRPr="00B059D0" w:rsidRDefault="00DC5EF2" w:rsidP="00D90F2D">
            <w:pPr>
              <w:jc w:val="left"/>
              <w:rPr>
                <w:rFonts w:cs="Arial"/>
                <w:sz w:val="16"/>
                <w:szCs w:val="16"/>
              </w:rPr>
            </w:pPr>
          </w:p>
        </w:tc>
        <w:tc>
          <w:tcPr>
            <w:tcW w:w="369" w:type="pct"/>
            <w:vMerge/>
            <w:hideMark/>
          </w:tcPr>
          <w:p w14:paraId="2AAB3EC4" w14:textId="77777777" w:rsidR="00DC5EF2" w:rsidRPr="00B059D0" w:rsidRDefault="00DC5EF2" w:rsidP="00D90F2D">
            <w:pPr>
              <w:jc w:val="left"/>
              <w:rPr>
                <w:rFonts w:cs="Arial"/>
                <w:sz w:val="16"/>
                <w:szCs w:val="16"/>
              </w:rPr>
            </w:pPr>
          </w:p>
        </w:tc>
        <w:tc>
          <w:tcPr>
            <w:tcW w:w="439" w:type="pct"/>
            <w:hideMark/>
          </w:tcPr>
          <w:p w14:paraId="0693AE30" w14:textId="77777777" w:rsidR="00DC5EF2" w:rsidRPr="00B059D0" w:rsidRDefault="00DC5EF2" w:rsidP="00D90F2D">
            <w:pPr>
              <w:jc w:val="left"/>
              <w:rPr>
                <w:rFonts w:cs="Arial"/>
                <w:sz w:val="16"/>
                <w:szCs w:val="16"/>
              </w:rPr>
            </w:pPr>
            <w:r w:rsidRPr="00B059D0">
              <w:rPr>
                <w:rFonts w:cs="Arial"/>
                <w:sz w:val="16"/>
                <w:szCs w:val="16"/>
              </w:rPr>
              <w:t>SC</w:t>
            </w:r>
          </w:p>
        </w:tc>
        <w:tc>
          <w:tcPr>
            <w:tcW w:w="420" w:type="pct"/>
            <w:hideMark/>
          </w:tcPr>
          <w:p w14:paraId="6A8E17C4"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68329A1C" w14:textId="77777777" w:rsidR="00DC5EF2" w:rsidRPr="00B059D0" w:rsidRDefault="00DC5EF2" w:rsidP="00D90F2D">
            <w:pPr>
              <w:jc w:val="left"/>
              <w:rPr>
                <w:rFonts w:cs="Arial"/>
                <w:sz w:val="16"/>
                <w:szCs w:val="16"/>
              </w:rPr>
            </w:pPr>
            <w:r w:rsidRPr="00B059D0">
              <w:rPr>
                <w:rFonts w:cs="Arial"/>
                <w:sz w:val="16"/>
                <w:szCs w:val="16"/>
              </w:rPr>
              <w:t>AKI 2.5-year mortality risk</w:t>
            </w:r>
          </w:p>
        </w:tc>
        <w:tc>
          <w:tcPr>
            <w:tcW w:w="440" w:type="pct"/>
            <w:hideMark/>
          </w:tcPr>
          <w:p w14:paraId="25CB0D13" w14:textId="77777777" w:rsidR="00DC5EF2" w:rsidRPr="00B059D0" w:rsidRDefault="00DC5EF2" w:rsidP="00D90F2D">
            <w:pPr>
              <w:jc w:val="left"/>
              <w:rPr>
                <w:rFonts w:cs="Arial"/>
                <w:sz w:val="16"/>
                <w:szCs w:val="16"/>
              </w:rPr>
            </w:pPr>
            <w:r w:rsidRPr="00B059D0">
              <w:rPr>
                <w:rFonts w:cs="Arial"/>
                <w:sz w:val="16"/>
                <w:szCs w:val="16"/>
              </w:rPr>
              <w:t xml:space="preserve">3.4 </w:t>
            </w:r>
          </w:p>
          <w:p w14:paraId="784F1130" w14:textId="699C21D6" w:rsidR="00DC5EF2" w:rsidRPr="00B059D0" w:rsidRDefault="00DC5EF2" w:rsidP="00D90F2D">
            <w:pPr>
              <w:jc w:val="left"/>
              <w:rPr>
                <w:rFonts w:cs="Arial"/>
                <w:sz w:val="16"/>
                <w:szCs w:val="16"/>
              </w:rPr>
            </w:pPr>
            <w:r w:rsidRPr="00B059D0">
              <w:rPr>
                <w:rFonts w:cs="Arial"/>
                <w:sz w:val="16"/>
                <w:szCs w:val="16"/>
              </w:rPr>
              <w:t>(1.6-7.2)</w:t>
            </w:r>
          </w:p>
        </w:tc>
        <w:tc>
          <w:tcPr>
            <w:tcW w:w="493" w:type="pct"/>
            <w:hideMark/>
          </w:tcPr>
          <w:p w14:paraId="0C5369A8"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77091863" w14:textId="77777777" w:rsidR="00DC5EF2" w:rsidRPr="00B059D0" w:rsidRDefault="00DC5EF2" w:rsidP="00D90F2D">
            <w:pPr>
              <w:jc w:val="left"/>
              <w:rPr>
                <w:rFonts w:cs="Arial"/>
                <w:sz w:val="16"/>
                <w:szCs w:val="16"/>
              </w:rPr>
            </w:pPr>
          </w:p>
        </w:tc>
      </w:tr>
      <w:tr w:rsidR="00DC5EF2" w:rsidRPr="00B059D0" w14:paraId="0F563F66" w14:textId="77777777" w:rsidTr="00D90F2D">
        <w:tblPrEx>
          <w:tblLook w:val="04A0" w:firstRow="1" w:lastRow="0" w:firstColumn="1" w:lastColumn="0" w:noHBand="0" w:noVBand="1"/>
        </w:tblPrEx>
        <w:trPr>
          <w:trHeight w:val="440"/>
        </w:trPr>
        <w:tc>
          <w:tcPr>
            <w:tcW w:w="647" w:type="pct"/>
            <w:vMerge/>
            <w:hideMark/>
          </w:tcPr>
          <w:p w14:paraId="2849168B" w14:textId="77777777" w:rsidR="00DC5EF2" w:rsidRPr="00B059D0" w:rsidRDefault="00DC5EF2" w:rsidP="00D90F2D">
            <w:pPr>
              <w:jc w:val="left"/>
              <w:rPr>
                <w:rFonts w:cs="Arial"/>
                <w:sz w:val="16"/>
                <w:szCs w:val="16"/>
              </w:rPr>
            </w:pPr>
          </w:p>
        </w:tc>
        <w:tc>
          <w:tcPr>
            <w:tcW w:w="656" w:type="pct"/>
            <w:vMerge/>
            <w:hideMark/>
          </w:tcPr>
          <w:p w14:paraId="16F299FB" w14:textId="77777777" w:rsidR="00DC5EF2" w:rsidRPr="00B059D0" w:rsidRDefault="00DC5EF2" w:rsidP="00D90F2D">
            <w:pPr>
              <w:jc w:val="left"/>
              <w:rPr>
                <w:rFonts w:cs="Arial"/>
                <w:sz w:val="16"/>
                <w:szCs w:val="16"/>
              </w:rPr>
            </w:pPr>
          </w:p>
        </w:tc>
        <w:tc>
          <w:tcPr>
            <w:tcW w:w="369" w:type="pct"/>
            <w:vMerge/>
            <w:hideMark/>
          </w:tcPr>
          <w:p w14:paraId="7409F099" w14:textId="77777777" w:rsidR="00DC5EF2" w:rsidRPr="00B059D0" w:rsidRDefault="00DC5EF2" w:rsidP="00D90F2D">
            <w:pPr>
              <w:jc w:val="left"/>
              <w:rPr>
                <w:rFonts w:cs="Arial"/>
                <w:sz w:val="16"/>
                <w:szCs w:val="16"/>
              </w:rPr>
            </w:pPr>
          </w:p>
        </w:tc>
        <w:tc>
          <w:tcPr>
            <w:tcW w:w="439" w:type="pct"/>
            <w:hideMark/>
          </w:tcPr>
          <w:p w14:paraId="3C60032F" w14:textId="3891CF1A" w:rsidR="00DC5EF2" w:rsidRPr="00B059D0" w:rsidRDefault="00DC5EF2" w:rsidP="00D90F2D">
            <w:pPr>
              <w:jc w:val="left"/>
              <w:rPr>
                <w:rFonts w:cs="Arial"/>
                <w:sz w:val="16"/>
                <w:szCs w:val="16"/>
              </w:rPr>
            </w:pPr>
            <w:r w:rsidRPr="00B059D0">
              <w:rPr>
                <w:rFonts w:cs="Arial"/>
                <w:sz w:val="16"/>
                <w:szCs w:val="16"/>
              </w:rPr>
              <w:t>UO and SC</w:t>
            </w:r>
          </w:p>
        </w:tc>
        <w:tc>
          <w:tcPr>
            <w:tcW w:w="420" w:type="pct"/>
            <w:hideMark/>
          </w:tcPr>
          <w:p w14:paraId="4A67079A"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6D9B7D81" w14:textId="77777777" w:rsidR="00DC5EF2" w:rsidRPr="00B059D0" w:rsidRDefault="00DC5EF2" w:rsidP="00D90F2D">
            <w:pPr>
              <w:jc w:val="left"/>
              <w:rPr>
                <w:rFonts w:cs="Arial"/>
                <w:sz w:val="16"/>
                <w:szCs w:val="16"/>
              </w:rPr>
            </w:pPr>
            <w:r w:rsidRPr="00B059D0">
              <w:rPr>
                <w:rFonts w:cs="Arial"/>
                <w:sz w:val="16"/>
                <w:szCs w:val="16"/>
              </w:rPr>
              <w:t>AKI 2.5-year mortality risk</w:t>
            </w:r>
          </w:p>
        </w:tc>
        <w:tc>
          <w:tcPr>
            <w:tcW w:w="440" w:type="pct"/>
            <w:hideMark/>
          </w:tcPr>
          <w:p w14:paraId="07F99B9E" w14:textId="77777777" w:rsidR="00DC5EF2" w:rsidRPr="00B059D0" w:rsidRDefault="00DC5EF2" w:rsidP="00D90F2D">
            <w:pPr>
              <w:jc w:val="left"/>
              <w:rPr>
                <w:rFonts w:cs="Arial"/>
                <w:sz w:val="16"/>
                <w:szCs w:val="16"/>
              </w:rPr>
            </w:pPr>
            <w:r w:rsidRPr="00B059D0">
              <w:rPr>
                <w:rFonts w:cs="Arial"/>
                <w:sz w:val="16"/>
                <w:szCs w:val="16"/>
              </w:rPr>
              <w:t xml:space="preserve">4.9 </w:t>
            </w:r>
          </w:p>
          <w:p w14:paraId="012AA08C" w14:textId="79C14ED1" w:rsidR="00DC5EF2" w:rsidRPr="00B059D0" w:rsidRDefault="00DC5EF2" w:rsidP="00D90F2D">
            <w:pPr>
              <w:jc w:val="left"/>
              <w:rPr>
                <w:rFonts w:cs="Arial"/>
                <w:sz w:val="16"/>
                <w:szCs w:val="16"/>
              </w:rPr>
            </w:pPr>
            <w:r w:rsidRPr="00B059D0">
              <w:rPr>
                <w:rFonts w:cs="Arial"/>
                <w:sz w:val="16"/>
                <w:szCs w:val="16"/>
              </w:rPr>
              <w:t>(2.4-9.9)</w:t>
            </w:r>
          </w:p>
        </w:tc>
        <w:tc>
          <w:tcPr>
            <w:tcW w:w="493" w:type="pct"/>
            <w:hideMark/>
          </w:tcPr>
          <w:p w14:paraId="5B5DD6E0"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3A093C2C" w14:textId="77777777" w:rsidR="00DC5EF2" w:rsidRPr="00B059D0" w:rsidRDefault="00DC5EF2" w:rsidP="00D90F2D">
            <w:pPr>
              <w:jc w:val="left"/>
              <w:rPr>
                <w:rFonts w:cs="Arial"/>
                <w:sz w:val="16"/>
                <w:szCs w:val="16"/>
              </w:rPr>
            </w:pPr>
          </w:p>
        </w:tc>
      </w:tr>
      <w:tr w:rsidR="00DC5EF2" w:rsidRPr="00B059D0" w14:paraId="2B29C384" w14:textId="77777777" w:rsidTr="00E91908">
        <w:tblPrEx>
          <w:tblLook w:val="04A0" w:firstRow="1" w:lastRow="0" w:firstColumn="1" w:lastColumn="0" w:noHBand="0" w:noVBand="1"/>
        </w:tblPrEx>
        <w:trPr>
          <w:trHeight w:val="64"/>
        </w:trPr>
        <w:tc>
          <w:tcPr>
            <w:tcW w:w="5000" w:type="pct"/>
            <w:gridSpan w:val="9"/>
            <w:shd w:val="clear" w:color="auto" w:fill="F2F2F2" w:themeFill="background1" w:themeFillShade="F2"/>
          </w:tcPr>
          <w:p w14:paraId="18E88457" w14:textId="497A24BD" w:rsidR="00DC5EF2" w:rsidRPr="00B059D0" w:rsidRDefault="00DC5EF2" w:rsidP="00D90F2D">
            <w:pPr>
              <w:jc w:val="left"/>
              <w:rPr>
                <w:rFonts w:cs="Arial"/>
                <w:b/>
                <w:bCs/>
                <w:sz w:val="16"/>
                <w:szCs w:val="16"/>
              </w:rPr>
            </w:pPr>
            <w:r w:rsidRPr="00B059D0">
              <w:rPr>
                <w:rFonts w:cs="Arial"/>
                <w:b/>
                <w:bCs/>
                <w:i/>
                <w:iCs/>
                <w:sz w:val="16"/>
                <w:szCs w:val="16"/>
              </w:rPr>
              <w:t>General ICU</w:t>
            </w:r>
          </w:p>
        </w:tc>
      </w:tr>
      <w:tr w:rsidR="00DC5EF2" w:rsidRPr="00B059D0" w14:paraId="2C8C9292" w14:textId="77777777" w:rsidTr="00E91908">
        <w:trPr>
          <w:trHeight w:val="630"/>
        </w:trPr>
        <w:tc>
          <w:tcPr>
            <w:tcW w:w="647" w:type="pct"/>
            <w:vMerge w:val="restart"/>
            <w:hideMark/>
          </w:tcPr>
          <w:p w14:paraId="2154DD22" w14:textId="1703B7D5" w:rsidR="00DC5EF2" w:rsidRPr="00B059D0" w:rsidRDefault="00267709" w:rsidP="00D90F2D">
            <w:pPr>
              <w:jc w:val="left"/>
              <w:rPr>
                <w:rFonts w:cs="Arial"/>
                <w:sz w:val="16"/>
                <w:szCs w:val="16"/>
              </w:rPr>
            </w:pPr>
            <w:r w:rsidRPr="00EF455B">
              <w:rPr>
                <w:rFonts w:cs="Arial"/>
                <w:sz w:val="16"/>
                <w:szCs w:val="16"/>
              </w:rPr>
              <w:t>Bianchi et al. 2021</w:t>
            </w:r>
            <w:r>
              <w:rPr>
                <w:rFonts w:cs="Arial"/>
                <w:noProof/>
                <w:sz w:val="16"/>
                <w:szCs w:val="16"/>
              </w:rPr>
              <w:t>[48]</w:t>
            </w:r>
          </w:p>
        </w:tc>
        <w:tc>
          <w:tcPr>
            <w:tcW w:w="656" w:type="pct"/>
            <w:vMerge w:val="restart"/>
            <w:hideMark/>
          </w:tcPr>
          <w:p w14:paraId="4FB41773" w14:textId="77777777" w:rsidR="00DC5EF2" w:rsidRPr="00B059D0" w:rsidRDefault="00DC5EF2" w:rsidP="00D90F2D">
            <w:pPr>
              <w:jc w:val="left"/>
              <w:rPr>
                <w:rFonts w:cs="Arial"/>
                <w:sz w:val="16"/>
                <w:szCs w:val="16"/>
              </w:rPr>
            </w:pPr>
            <w:r w:rsidRPr="00B059D0">
              <w:rPr>
                <w:rFonts w:cs="Arial"/>
                <w:sz w:val="16"/>
                <w:szCs w:val="16"/>
              </w:rPr>
              <w:t xml:space="preserve">SC stage, age, baseline SC level, Charlson </w:t>
            </w:r>
            <w:r w:rsidRPr="00B059D0">
              <w:rPr>
                <w:rFonts w:cs="Arial"/>
                <w:sz w:val="16"/>
                <w:szCs w:val="16"/>
              </w:rPr>
              <w:lastRenderedPageBreak/>
              <w:t>Comorbidity Index, modified SAPS II score, and ICU diagnosis</w:t>
            </w:r>
          </w:p>
        </w:tc>
        <w:tc>
          <w:tcPr>
            <w:tcW w:w="369" w:type="pct"/>
            <w:vMerge w:val="restart"/>
            <w:hideMark/>
          </w:tcPr>
          <w:p w14:paraId="4AF47629" w14:textId="77777777" w:rsidR="00DC5EF2" w:rsidRPr="00B059D0" w:rsidRDefault="00DC5EF2" w:rsidP="00D90F2D">
            <w:pPr>
              <w:jc w:val="left"/>
              <w:rPr>
                <w:rFonts w:cs="Arial"/>
                <w:sz w:val="16"/>
                <w:szCs w:val="16"/>
              </w:rPr>
            </w:pPr>
            <w:r w:rsidRPr="00B059D0">
              <w:rPr>
                <w:rFonts w:cs="Arial"/>
                <w:sz w:val="16"/>
                <w:szCs w:val="16"/>
              </w:rPr>
              <w:lastRenderedPageBreak/>
              <w:t>OR</w:t>
            </w:r>
          </w:p>
        </w:tc>
        <w:tc>
          <w:tcPr>
            <w:tcW w:w="439" w:type="pct"/>
            <w:hideMark/>
          </w:tcPr>
          <w:p w14:paraId="1F65E581" w14:textId="77777777" w:rsidR="00DC5EF2" w:rsidRPr="00B059D0" w:rsidRDefault="00DC5EF2" w:rsidP="00D90F2D">
            <w:pPr>
              <w:jc w:val="left"/>
              <w:rPr>
                <w:rFonts w:cs="Arial"/>
                <w:sz w:val="16"/>
                <w:szCs w:val="16"/>
              </w:rPr>
            </w:pPr>
            <w:r w:rsidRPr="00B059D0">
              <w:rPr>
                <w:rFonts w:cs="Arial"/>
                <w:sz w:val="16"/>
                <w:szCs w:val="16"/>
              </w:rPr>
              <w:t>UO</w:t>
            </w:r>
          </w:p>
        </w:tc>
        <w:tc>
          <w:tcPr>
            <w:tcW w:w="420" w:type="pct"/>
            <w:hideMark/>
          </w:tcPr>
          <w:p w14:paraId="23223AD7"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73380DB0" w14:textId="77777777" w:rsidR="00DC5EF2" w:rsidRPr="00B059D0" w:rsidRDefault="00DC5EF2" w:rsidP="00D90F2D">
            <w:pPr>
              <w:jc w:val="left"/>
              <w:rPr>
                <w:rFonts w:cs="Arial"/>
                <w:sz w:val="16"/>
                <w:szCs w:val="16"/>
              </w:rPr>
            </w:pPr>
            <w:r w:rsidRPr="00B059D0">
              <w:rPr>
                <w:rFonts w:cs="Arial"/>
                <w:sz w:val="16"/>
                <w:szCs w:val="16"/>
              </w:rPr>
              <w:t>Stage 1 AKI 90-day mortality risk</w:t>
            </w:r>
          </w:p>
        </w:tc>
        <w:tc>
          <w:tcPr>
            <w:tcW w:w="440" w:type="pct"/>
            <w:hideMark/>
          </w:tcPr>
          <w:p w14:paraId="487212FF" w14:textId="77777777" w:rsidR="00DC5EF2" w:rsidRPr="00B059D0" w:rsidRDefault="00DC5EF2" w:rsidP="00D90F2D">
            <w:pPr>
              <w:jc w:val="left"/>
              <w:rPr>
                <w:rFonts w:cs="Arial"/>
                <w:sz w:val="16"/>
                <w:szCs w:val="16"/>
              </w:rPr>
            </w:pPr>
            <w:r w:rsidRPr="00B059D0">
              <w:rPr>
                <w:rFonts w:cs="Arial"/>
                <w:sz w:val="16"/>
                <w:szCs w:val="16"/>
              </w:rPr>
              <w:t>1.31 (0.76 - 2.26)</w:t>
            </w:r>
          </w:p>
        </w:tc>
        <w:tc>
          <w:tcPr>
            <w:tcW w:w="493" w:type="pct"/>
            <w:hideMark/>
          </w:tcPr>
          <w:p w14:paraId="5B4F966E" w14:textId="77777777" w:rsidR="00DC5EF2" w:rsidRPr="00B059D0" w:rsidRDefault="00DC5EF2" w:rsidP="00D90F2D">
            <w:pPr>
              <w:jc w:val="left"/>
              <w:rPr>
                <w:rFonts w:cs="Arial"/>
                <w:sz w:val="16"/>
                <w:szCs w:val="16"/>
              </w:rPr>
            </w:pPr>
            <w:r w:rsidRPr="00B059D0">
              <w:rPr>
                <w:rFonts w:cs="Arial"/>
                <w:sz w:val="16"/>
                <w:szCs w:val="16"/>
              </w:rPr>
              <w:t>P = .32</w:t>
            </w:r>
          </w:p>
        </w:tc>
        <w:tc>
          <w:tcPr>
            <w:tcW w:w="1064" w:type="pct"/>
            <w:vMerge w:val="restart"/>
            <w:hideMark/>
          </w:tcPr>
          <w:p w14:paraId="174AD2FB" w14:textId="042DFAC1" w:rsidR="00DC5EF2" w:rsidRPr="00B059D0" w:rsidRDefault="00DC5EF2" w:rsidP="00D90F2D">
            <w:pPr>
              <w:jc w:val="left"/>
              <w:rPr>
                <w:rFonts w:cs="Arial"/>
                <w:sz w:val="16"/>
                <w:szCs w:val="16"/>
              </w:rPr>
            </w:pPr>
            <w:r w:rsidRPr="00B059D0">
              <w:rPr>
                <w:rFonts w:cs="Arial"/>
                <w:sz w:val="16"/>
                <w:szCs w:val="16"/>
              </w:rPr>
              <w:t>Using no AKI as reference, AKI</w:t>
            </w:r>
            <w:r w:rsidRPr="00B059D0">
              <w:rPr>
                <w:rFonts w:cs="Arial"/>
                <w:sz w:val="16"/>
                <w:szCs w:val="16"/>
                <w:vertAlign w:val="subscript"/>
              </w:rPr>
              <w:t>UO</w:t>
            </w:r>
            <w:r w:rsidRPr="00B059D0">
              <w:rPr>
                <w:rFonts w:cs="Arial"/>
                <w:sz w:val="16"/>
                <w:szCs w:val="16"/>
              </w:rPr>
              <w:t xml:space="preserve"> stage 1 was not associated with an increased 90-day mortality. </w:t>
            </w:r>
            <w:r w:rsidRPr="00B059D0">
              <w:rPr>
                <w:rFonts w:cs="Arial"/>
                <w:sz w:val="16"/>
                <w:szCs w:val="16"/>
              </w:rPr>
              <w:lastRenderedPageBreak/>
              <w:t>However, AKI</w:t>
            </w:r>
            <w:r w:rsidRPr="00B059D0">
              <w:rPr>
                <w:rFonts w:cs="Arial"/>
                <w:sz w:val="16"/>
                <w:szCs w:val="16"/>
                <w:vertAlign w:val="subscript"/>
              </w:rPr>
              <w:t>UO</w:t>
            </w:r>
            <w:r w:rsidRPr="00B059D0">
              <w:rPr>
                <w:rFonts w:cs="Arial"/>
                <w:sz w:val="16"/>
                <w:szCs w:val="16"/>
              </w:rPr>
              <w:t xml:space="preserve"> stage 2 and AKI</w:t>
            </w:r>
            <w:r w:rsidRPr="00B059D0">
              <w:rPr>
                <w:rFonts w:cs="Arial"/>
                <w:sz w:val="16"/>
                <w:szCs w:val="16"/>
                <w:vertAlign w:val="subscript"/>
              </w:rPr>
              <w:t>UO</w:t>
            </w:r>
            <w:r w:rsidRPr="00B059D0">
              <w:rPr>
                <w:rFonts w:cs="Arial"/>
                <w:sz w:val="16"/>
                <w:szCs w:val="16"/>
              </w:rPr>
              <w:t xml:space="preserve"> stage 3 were both associated with an increased 90-day mortality.</w:t>
            </w:r>
          </w:p>
        </w:tc>
      </w:tr>
      <w:tr w:rsidR="00DC5EF2" w:rsidRPr="00B059D0" w14:paraId="32CB987E" w14:textId="77777777" w:rsidTr="00E91908">
        <w:trPr>
          <w:trHeight w:val="630"/>
        </w:trPr>
        <w:tc>
          <w:tcPr>
            <w:tcW w:w="647" w:type="pct"/>
            <w:vMerge/>
            <w:hideMark/>
          </w:tcPr>
          <w:p w14:paraId="27DFA509" w14:textId="77777777" w:rsidR="00DC5EF2" w:rsidRPr="00B059D0" w:rsidRDefault="00DC5EF2" w:rsidP="00D90F2D">
            <w:pPr>
              <w:jc w:val="left"/>
              <w:rPr>
                <w:rFonts w:cs="Arial"/>
                <w:sz w:val="16"/>
                <w:szCs w:val="16"/>
              </w:rPr>
            </w:pPr>
          </w:p>
        </w:tc>
        <w:tc>
          <w:tcPr>
            <w:tcW w:w="656" w:type="pct"/>
            <w:vMerge/>
            <w:hideMark/>
          </w:tcPr>
          <w:p w14:paraId="49CB1460" w14:textId="77777777" w:rsidR="00DC5EF2" w:rsidRPr="00B059D0" w:rsidRDefault="00DC5EF2" w:rsidP="00D90F2D">
            <w:pPr>
              <w:jc w:val="left"/>
              <w:rPr>
                <w:rFonts w:cs="Arial"/>
                <w:sz w:val="16"/>
                <w:szCs w:val="16"/>
              </w:rPr>
            </w:pPr>
          </w:p>
        </w:tc>
        <w:tc>
          <w:tcPr>
            <w:tcW w:w="369" w:type="pct"/>
            <w:vMerge/>
            <w:hideMark/>
          </w:tcPr>
          <w:p w14:paraId="0ED97301" w14:textId="77777777" w:rsidR="00DC5EF2" w:rsidRPr="00B059D0" w:rsidRDefault="00DC5EF2" w:rsidP="00D90F2D">
            <w:pPr>
              <w:jc w:val="left"/>
              <w:rPr>
                <w:rFonts w:cs="Arial"/>
                <w:sz w:val="16"/>
                <w:szCs w:val="16"/>
              </w:rPr>
            </w:pPr>
          </w:p>
        </w:tc>
        <w:tc>
          <w:tcPr>
            <w:tcW w:w="439" w:type="pct"/>
            <w:hideMark/>
          </w:tcPr>
          <w:p w14:paraId="471DB5D2" w14:textId="77777777" w:rsidR="00DC5EF2" w:rsidRPr="00B059D0" w:rsidRDefault="00DC5EF2" w:rsidP="00D90F2D">
            <w:pPr>
              <w:jc w:val="left"/>
              <w:rPr>
                <w:rFonts w:cs="Arial"/>
                <w:sz w:val="16"/>
                <w:szCs w:val="16"/>
              </w:rPr>
            </w:pPr>
            <w:r w:rsidRPr="00B059D0">
              <w:rPr>
                <w:rFonts w:cs="Arial"/>
                <w:sz w:val="16"/>
                <w:szCs w:val="16"/>
              </w:rPr>
              <w:t>UO</w:t>
            </w:r>
          </w:p>
        </w:tc>
        <w:tc>
          <w:tcPr>
            <w:tcW w:w="420" w:type="pct"/>
            <w:hideMark/>
          </w:tcPr>
          <w:p w14:paraId="59D50591"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5C436211" w14:textId="77777777" w:rsidR="00DC5EF2" w:rsidRPr="00B059D0" w:rsidRDefault="00DC5EF2" w:rsidP="00D90F2D">
            <w:pPr>
              <w:jc w:val="left"/>
              <w:rPr>
                <w:rFonts w:cs="Arial"/>
                <w:sz w:val="16"/>
                <w:szCs w:val="16"/>
              </w:rPr>
            </w:pPr>
            <w:r w:rsidRPr="00B059D0">
              <w:rPr>
                <w:rFonts w:cs="Arial"/>
                <w:sz w:val="16"/>
                <w:szCs w:val="16"/>
              </w:rPr>
              <w:t>Stage 2 AKI 90-day mortality risk</w:t>
            </w:r>
          </w:p>
        </w:tc>
        <w:tc>
          <w:tcPr>
            <w:tcW w:w="440" w:type="pct"/>
            <w:hideMark/>
          </w:tcPr>
          <w:p w14:paraId="20161094" w14:textId="77777777" w:rsidR="00DC5EF2" w:rsidRPr="00B059D0" w:rsidRDefault="00DC5EF2" w:rsidP="00D90F2D">
            <w:pPr>
              <w:jc w:val="left"/>
              <w:rPr>
                <w:rFonts w:cs="Arial"/>
                <w:sz w:val="16"/>
                <w:szCs w:val="16"/>
              </w:rPr>
            </w:pPr>
            <w:r w:rsidRPr="00B059D0">
              <w:rPr>
                <w:rFonts w:cs="Arial"/>
                <w:sz w:val="16"/>
                <w:szCs w:val="16"/>
              </w:rPr>
              <w:t>2.43 (1.57 - 3.77)</w:t>
            </w:r>
          </w:p>
        </w:tc>
        <w:tc>
          <w:tcPr>
            <w:tcW w:w="493" w:type="pct"/>
            <w:hideMark/>
          </w:tcPr>
          <w:p w14:paraId="0986AE8C" w14:textId="77777777" w:rsidR="00DC5EF2" w:rsidRPr="00B059D0" w:rsidRDefault="00DC5EF2" w:rsidP="00D90F2D">
            <w:pPr>
              <w:jc w:val="left"/>
              <w:rPr>
                <w:rFonts w:cs="Arial"/>
                <w:sz w:val="16"/>
                <w:szCs w:val="16"/>
              </w:rPr>
            </w:pPr>
            <w:r w:rsidRPr="00B059D0">
              <w:rPr>
                <w:rFonts w:cs="Arial"/>
                <w:sz w:val="16"/>
                <w:szCs w:val="16"/>
              </w:rPr>
              <w:t>P &lt; .001</w:t>
            </w:r>
          </w:p>
        </w:tc>
        <w:tc>
          <w:tcPr>
            <w:tcW w:w="1064" w:type="pct"/>
            <w:vMerge/>
            <w:hideMark/>
          </w:tcPr>
          <w:p w14:paraId="0EE2EDDB" w14:textId="77777777" w:rsidR="00DC5EF2" w:rsidRPr="00B059D0" w:rsidRDefault="00DC5EF2" w:rsidP="00D90F2D">
            <w:pPr>
              <w:jc w:val="left"/>
              <w:rPr>
                <w:rFonts w:cs="Arial"/>
                <w:sz w:val="16"/>
                <w:szCs w:val="16"/>
              </w:rPr>
            </w:pPr>
          </w:p>
        </w:tc>
      </w:tr>
      <w:tr w:rsidR="00DC5EF2" w:rsidRPr="00B059D0" w14:paraId="68A9ED12" w14:textId="77777777" w:rsidTr="00E91908">
        <w:trPr>
          <w:trHeight w:val="630"/>
        </w:trPr>
        <w:tc>
          <w:tcPr>
            <w:tcW w:w="647" w:type="pct"/>
            <w:vMerge/>
            <w:hideMark/>
          </w:tcPr>
          <w:p w14:paraId="47A5DA83" w14:textId="77777777" w:rsidR="00DC5EF2" w:rsidRPr="00B059D0" w:rsidRDefault="00DC5EF2" w:rsidP="00D90F2D">
            <w:pPr>
              <w:jc w:val="left"/>
              <w:rPr>
                <w:rFonts w:cs="Arial"/>
                <w:sz w:val="16"/>
                <w:szCs w:val="16"/>
              </w:rPr>
            </w:pPr>
          </w:p>
        </w:tc>
        <w:tc>
          <w:tcPr>
            <w:tcW w:w="656" w:type="pct"/>
            <w:vMerge/>
            <w:hideMark/>
          </w:tcPr>
          <w:p w14:paraId="40BCAB08" w14:textId="77777777" w:rsidR="00DC5EF2" w:rsidRPr="00B059D0" w:rsidRDefault="00DC5EF2" w:rsidP="00D90F2D">
            <w:pPr>
              <w:jc w:val="left"/>
              <w:rPr>
                <w:rFonts w:cs="Arial"/>
                <w:sz w:val="16"/>
                <w:szCs w:val="16"/>
              </w:rPr>
            </w:pPr>
          </w:p>
        </w:tc>
        <w:tc>
          <w:tcPr>
            <w:tcW w:w="369" w:type="pct"/>
            <w:vMerge/>
            <w:hideMark/>
          </w:tcPr>
          <w:p w14:paraId="20FA2AC6" w14:textId="77777777" w:rsidR="00DC5EF2" w:rsidRPr="00B059D0" w:rsidRDefault="00DC5EF2" w:rsidP="00D90F2D">
            <w:pPr>
              <w:jc w:val="left"/>
              <w:rPr>
                <w:rFonts w:cs="Arial"/>
                <w:sz w:val="16"/>
                <w:szCs w:val="16"/>
              </w:rPr>
            </w:pPr>
          </w:p>
        </w:tc>
        <w:tc>
          <w:tcPr>
            <w:tcW w:w="439" w:type="pct"/>
            <w:hideMark/>
          </w:tcPr>
          <w:p w14:paraId="3847B1BE" w14:textId="77777777" w:rsidR="00DC5EF2" w:rsidRPr="00B059D0" w:rsidRDefault="00DC5EF2" w:rsidP="00D90F2D">
            <w:pPr>
              <w:jc w:val="left"/>
              <w:rPr>
                <w:rFonts w:cs="Arial"/>
                <w:sz w:val="16"/>
                <w:szCs w:val="16"/>
              </w:rPr>
            </w:pPr>
            <w:r w:rsidRPr="00B059D0">
              <w:rPr>
                <w:rFonts w:cs="Arial"/>
                <w:sz w:val="16"/>
                <w:szCs w:val="16"/>
              </w:rPr>
              <w:t>UO</w:t>
            </w:r>
          </w:p>
        </w:tc>
        <w:tc>
          <w:tcPr>
            <w:tcW w:w="420" w:type="pct"/>
            <w:hideMark/>
          </w:tcPr>
          <w:p w14:paraId="317A8843"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44CA3BB2" w14:textId="77777777" w:rsidR="00DC5EF2" w:rsidRPr="00B059D0" w:rsidRDefault="00DC5EF2" w:rsidP="00D90F2D">
            <w:pPr>
              <w:jc w:val="left"/>
              <w:rPr>
                <w:rFonts w:cs="Arial"/>
                <w:sz w:val="16"/>
                <w:szCs w:val="16"/>
              </w:rPr>
            </w:pPr>
            <w:r w:rsidRPr="00B059D0">
              <w:rPr>
                <w:rFonts w:cs="Arial"/>
                <w:sz w:val="16"/>
                <w:szCs w:val="16"/>
              </w:rPr>
              <w:t>Stage 3 AKI 90-day mortality risk</w:t>
            </w:r>
          </w:p>
        </w:tc>
        <w:tc>
          <w:tcPr>
            <w:tcW w:w="440" w:type="pct"/>
            <w:hideMark/>
          </w:tcPr>
          <w:p w14:paraId="1D60EED6" w14:textId="77777777" w:rsidR="00DC5EF2" w:rsidRPr="00B059D0" w:rsidRDefault="00DC5EF2" w:rsidP="00D90F2D">
            <w:pPr>
              <w:jc w:val="left"/>
              <w:rPr>
                <w:rFonts w:cs="Arial"/>
                <w:sz w:val="16"/>
                <w:szCs w:val="16"/>
              </w:rPr>
            </w:pPr>
            <w:r w:rsidRPr="00B059D0">
              <w:rPr>
                <w:rFonts w:cs="Arial"/>
                <w:sz w:val="16"/>
                <w:szCs w:val="16"/>
              </w:rPr>
              <w:t>6.24 (3.69 - 10.52)</w:t>
            </w:r>
          </w:p>
        </w:tc>
        <w:tc>
          <w:tcPr>
            <w:tcW w:w="493" w:type="pct"/>
            <w:hideMark/>
          </w:tcPr>
          <w:p w14:paraId="2AB7530C" w14:textId="77777777" w:rsidR="00DC5EF2" w:rsidRPr="00B059D0" w:rsidRDefault="00DC5EF2" w:rsidP="00D90F2D">
            <w:pPr>
              <w:jc w:val="left"/>
              <w:rPr>
                <w:rFonts w:cs="Arial"/>
                <w:sz w:val="16"/>
                <w:szCs w:val="16"/>
              </w:rPr>
            </w:pPr>
            <w:r w:rsidRPr="00B059D0">
              <w:rPr>
                <w:rFonts w:cs="Arial"/>
                <w:sz w:val="16"/>
                <w:szCs w:val="16"/>
              </w:rPr>
              <w:t>P &lt; .001</w:t>
            </w:r>
          </w:p>
        </w:tc>
        <w:tc>
          <w:tcPr>
            <w:tcW w:w="1064" w:type="pct"/>
            <w:vMerge/>
            <w:hideMark/>
          </w:tcPr>
          <w:p w14:paraId="55F9BBE4" w14:textId="77777777" w:rsidR="00DC5EF2" w:rsidRPr="00B059D0" w:rsidRDefault="00DC5EF2" w:rsidP="00D90F2D">
            <w:pPr>
              <w:jc w:val="left"/>
              <w:rPr>
                <w:rFonts w:cs="Arial"/>
                <w:sz w:val="16"/>
                <w:szCs w:val="16"/>
              </w:rPr>
            </w:pPr>
          </w:p>
        </w:tc>
      </w:tr>
      <w:tr w:rsidR="00DC5EF2" w:rsidRPr="00B059D0" w14:paraId="1AC6A32C" w14:textId="77777777" w:rsidTr="00E91908">
        <w:trPr>
          <w:trHeight w:val="630"/>
        </w:trPr>
        <w:tc>
          <w:tcPr>
            <w:tcW w:w="647" w:type="pct"/>
            <w:vMerge w:val="restart"/>
            <w:hideMark/>
          </w:tcPr>
          <w:p w14:paraId="59F8C42C" w14:textId="460B477A" w:rsidR="00DC5EF2" w:rsidRPr="00B059D0" w:rsidRDefault="00267709" w:rsidP="00D90F2D">
            <w:pPr>
              <w:jc w:val="left"/>
              <w:rPr>
                <w:rFonts w:cs="Arial"/>
                <w:sz w:val="16"/>
                <w:szCs w:val="16"/>
              </w:rPr>
            </w:pPr>
            <w:proofErr w:type="spellStart"/>
            <w:r w:rsidRPr="00EF455B">
              <w:rPr>
                <w:rFonts w:cs="Arial"/>
                <w:sz w:val="16"/>
                <w:szCs w:val="16"/>
              </w:rPr>
              <w:t>Vanmassenhove</w:t>
            </w:r>
            <w:proofErr w:type="spellEnd"/>
            <w:r w:rsidRPr="00EF455B">
              <w:rPr>
                <w:rFonts w:cs="Arial"/>
                <w:sz w:val="16"/>
                <w:szCs w:val="16"/>
              </w:rPr>
              <w:t xml:space="preserve"> et al. 2021</w:t>
            </w:r>
            <w:r>
              <w:rPr>
                <w:rFonts w:cs="Arial"/>
                <w:noProof/>
                <w:sz w:val="16"/>
                <w:szCs w:val="16"/>
              </w:rPr>
              <w:t>[</w:t>
            </w:r>
            <w:r>
              <w:rPr>
                <w:rFonts w:cs="Arial"/>
                <w:noProof/>
                <w:sz w:val="16"/>
                <w:szCs w:val="16"/>
              </w:rPr>
              <w:t>3</w:t>
            </w:r>
            <w:r>
              <w:rPr>
                <w:rFonts w:cs="Arial"/>
                <w:noProof/>
                <w:sz w:val="16"/>
                <w:szCs w:val="16"/>
              </w:rPr>
              <w:t>4]</w:t>
            </w:r>
          </w:p>
        </w:tc>
        <w:tc>
          <w:tcPr>
            <w:tcW w:w="656" w:type="pct"/>
            <w:vMerge w:val="restart"/>
            <w:hideMark/>
          </w:tcPr>
          <w:p w14:paraId="378AB6C2" w14:textId="77777777" w:rsidR="00DC5EF2" w:rsidRPr="00B059D0" w:rsidRDefault="00DC5EF2" w:rsidP="00D90F2D">
            <w:pPr>
              <w:jc w:val="left"/>
              <w:rPr>
                <w:rFonts w:cs="Arial"/>
                <w:sz w:val="16"/>
                <w:szCs w:val="16"/>
              </w:rPr>
            </w:pPr>
            <w:r w:rsidRPr="00B059D0">
              <w:rPr>
                <w:rFonts w:cs="Arial"/>
                <w:sz w:val="16"/>
                <w:szCs w:val="16"/>
              </w:rPr>
              <w:t>Gender, age, and SOFA score at ICU admission</w:t>
            </w:r>
          </w:p>
        </w:tc>
        <w:tc>
          <w:tcPr>
            <w:tcW w:w="369" w:type="pct"/>
            <w:vMerge w:val="restart"/>
            <w:hideMark/>
          </w:tcPr>
          <w:p w14:paraId="5F920418" w14:textId="77777777" w:rsidR="00DC5EF2" w:rsidRPr="00B059D0" w:rsidRDefault="00DC5EF2" w:rsidP="00D90F2D">
            <w:pPr>
              <w:jc w:val="left"/>
              <w:rPr>
                <w:rFonts w:cs="Arial"/>
                <w:sz w:val="16"/>
                <w:szCs w:val="16"/>
              </w:rPr>
            </w:pPr>
            <w:r w:rsidRPr="00B059D0">
              <w:rPr>
                <w:rFonts w:cs="Arial"/>
                <w:sz w:val="16"/>
                <w:szCs w:val="16"/>
              </w:rPr>
              <w:t>HR</w:t>
            </w:r>
          </w:p>
        </w:tc>
        <w:tc>
          <w:tcPr>
            <w:tcW w:w="439" w:type="pct"/>
            <w:hideMark/>
          </w:tcPr>
          <w:p w14:paraId="7FB401D4" w14:textId="77777777" w:rsidR="00DC5EF2" w:rsidRPr="00B059D0" w:rsidRDefault="00DC5EF2" w:rsidP="00D90F2D">
            <w:pPr>
              <w:jc w:val="left"/>
              <w:rPr>
                <w:rFonts w:cs="Arial"/>
                <w:sz w:val="16"/>
                <w:szCs w:val="16"/>
              </w:rPr>
            </w:pPr>
            <w:r w:rsidRPr="00B059D0">
              <w:rPr>
                <w:rFonts w:cs="Arial"/>
                <w:sz w:val="16"/>
                <w:szCs w:val="16"/>
              </w:rPr>
              <w:t>SC</w:t>
            </w:r>
          </w:p>
        </w:tc>
        <w:tc>
          <w:tcPr>
            <w:tcW w:w="420" w:type="pct"/>
            <w:hideMark/>
          </w:tcPr>
          <w:p w14:paraId="37B71E8C" w14:textId="77777777" w:rsidR="00DC5EF2" w:rsidRPr="00B059D0" w:rsidRDefault="00DC5EF2" w:rsidP="00D90F2D">
            <w:pPr>
              <w:jc w:val="left"/>
              <w:rPr>
                <w:rFonts w:cs="Arial"/>
                <w:sz w:val="16"/>
                <w:szCs w:val="16"/>
              </w:rPr>
            </w:pPr>
            <w:r w:rsidRPr="00B059D0">
              <w:rPr>
                <w:rFonts w:cs="Arial"/>
                <w:sz w:val="16"/>
                <w:szCs w:val="16"/>
              </w:rPr>
              <w:t>No AKI stage ≥ 2</w:t>
            </w:r>
          </w:p>
        </w:tc>
        <w:tc>
          <w:tcPr>
            <w:tcW w:w="472" w:type="pct"/>
            <w:hideMark/>
          </w:tcPr>
          <w:p w14:paraId="071BB682" w14:textId="77777777" w:rsidR="00DC5EF2" w:rsidRPr="00B059D0" w:rsidRDefault="00DC5EF2" w:rsidP="00D90F2D">
            <w:pPr>
              <w:jc w:val="left"/>
              <w:rPr>
                <w:rFonts w:cs="Arial"/>
                <w:sz w:val="16"/>
                <w:szCs w:val="16"/>
              </w:rPr>
            </w:pPr>
            <w:r w:rsidRPr="00B059D0">
              <w:rPr>
                <w:rFonts w:cs="Arial"/>
                <w:sz w:val="16"/>
                <w:szCs w:val="16"/>
              </w:rPr>
              <w:t>AKI stage ≥ 2 ICU mortality risk</w:t>
            </w:r>
          </w:p>
        </w:tc>
        <w:tc>
          <w:tcPr>
            <w:tcW w:w="440" w:type="pct"/>
            <w:hideMark/>
          </w:tcPr>
          <w:p w14:paraId="4D353DF1" w14:textId="77777777" w:rsidR="00DC5EF2" w:rsidRPr="00B059D0" w:rsidRDefault="00DC5EF2" w:rsidP="00D90F2D">
            <w:pPr>
              <w:jc w:val="left"/>
              <w:rPr>
                <w:rFonts w:cs="Arial"/>
                <w:sz w:val="16"/>
                <w:szCs w:val="16"/>
              </w:rPr>
            </w:pPr>
            <w:r w:rsidRPr="00B059D0">
              <w:rPr>
                <w:rFonts w:cs="Arial"/>
                <w:sz w:val="16"/>
                <w:szCs w:val="16"/>
              </w:rPr>
              <w:t>1.81 (1.56–2.09)</w:t>
            </w:r>
          </w:p>
        </w:tc>
        <w:tc>
          <w:tcPr>
            <w:tcW w:w="493" w:type="pct"/>
            <w:hideMark/>
          </w:tcPr>
          <w:p w14:paraId="0E96208B"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val="restart"/>
            <w:hideMark/>
          </w:tcPr>
          <w:p w14:paraId="306B2DBE" w14:textId="7D120473" w:rsidR="00DC5EF2" w:rsidRPr="00B059D0" w:rsidRDefault="00DC5EF2" w:rsidP="00D90F2D">
            <w:pPr>
              <w:jc w:val="left"/>
              <w:rPr>
                <w:rFonts w:cs="Arial"/>
                <w:sz w:val="16"/>
                <w:szCs w:val="16"/>
              </w:rPr>
            </w:pPr>
            <w:r w:rsidRPr="00B059D0">
              <w:rPr>
                <w:rFonts w:cs="Arial"/>
                <w:sz w:val="16"/>
                <w:szCs w:val="16"/>
              </w:rPr>
              <w:t>Using no AKI stage ≥ 2 as reference, the UO criterion resulted in relatively higher relative hazards, as compared to only considering the SC criterion. This pattern was found irrespective of whether the UO criterion was (1) strictly interpreted (UO-2) or more broadly (UO-1), (2) considered in combination with SC or not, or (3) adjusted for other risk factors or not.</w:t>
            </w:r>
          </w:p>
        </w:tc>
      </w:tr>
      <w:tr w:rsidR="00DC5EF2" w:rsidRPr="00B059D0" w14:paraId="30363AC5" w14:textId="77777777" w:rsidTr="00E91908">
        <w:trPr>
          <w:trHeight w:val="630"/>
        </w:trPr>
        <w:tc>
          <w:tcPr>
            <w:tcW w:w="647" w:type="pct"/>
            <w:vMerge/>
            <w:hideMark/>
          </w:tcPr>
          <w:p w14:paraId="516E9DF5" w14:textId="77777777" w:rsidR="00DC5EF2" w:rsidRPr="00B059D0" w:rsidRDefault="00DC5EF2" w:rsidP="00D90F2D">
            <w:pPr>
              <w:jc w:val="left"/>
              <w:rPr>
                <w:rFonts w:cs="Arial"/>
                <w:sz w:val="16"/>
                <w:szCs w:val="16"/>
              </w:rPr>
            </w:pPr>
          </w:p>
        </w:tc>
        <w:tc>
          <w:tcPr>
            <w:tcW w:w="656" w:type="pct"/>
            <w:vMerge/>
            <w:hideMark/>
          </w:tcPr>
          <w:p w14:paraId="1BAEAB14" w14:textId="77777777" w:rsidR="00DC5EF2" w:rsidRPr="00B059D0" w:rsidRDefault="00DC5EF2" w:rsidP="00D90F2D">
            <w:pPr>
              <w:jc w:val="left"/>
              <w:rPr>
                <w:rFonts w:cs="Arial"/>
                <w:sz w:val="16"/>
                <w:szCs w:val="16"/>
              </w:rPr>
            </w:pPr>
          </w:p>
        </w:tc>
        <w:tc>
          <w:tcPr>
            <w:tcW w:w="369" w:type="pct"/>
            <w:vMerge/>
            <w:hideMark/>
          </w:tcPr>
          <w:p w14:paraId="16E5E766" w14:textId="77777777" w:rsidR="00DC5EF2" w:rsidRPr="00B059D0" w:rsidRDefault="00DC5EF2" w:rsidP="00D90F2D">
            <w:pPr>
              <w:jc w:val="left"/>
              <w:rPr>
                <w:rFonts w:cs="Arial"/>
                <w:sz w:val="16"/>
                <w:szCs w:val="16"/>
              </w:rPr>
            </w:pPr>
          </w:p>
        </w:tc>
        <w:tc>
          <w:tcPr>
            <w:tcW w:w="439" w:type="pct"/>
            <w:hideMark/>
          </w:tcPr>
          <w:p w14:paraId="0CEAF253" w14:textId="77777777" w:rsidR="00DC5EF2" w:rsidRPr="00B059D0" w:rsidRDefault="00DC5EF2" w:rsidP="00D90F2D">
            <w:pPr>
              <w:jc w:val="left"/>
              <w:rPr>
                <w:rFonts w:cs="Arial"/>
                <w:sz w:val="16"/>
                <w:szCs w:val="16"/>
              </w:rPr>
            </w:pPr>
            <w:r w:rsidRPr="00B059D0">
              <w:rPr>
                <w:rFonts w:cs="Arial"/>
                <w:sz w:val="16"/>
                <w:szCs w:val="16"/>
              </w:rPr>
              <w:t>UO-1</w:t>
            </w:r>
          </w:p>
        </w:tc>
        <w:tc>
          <w:tcPr>
            <w:tcW w:w="420" w:type="pct"/>
            <w:hideMark/>
          </w:tcPr>
          <w:p w14:paraId="2C5F0B75" w14:textId="77777777" w:rsidR="00DC5EF2" w:rsidRPr="00B059D0" w:rsidRDefault="00DC5EF2" w:rsidP="00D90F2D">
            <w:pPr>
              <w:jc w:val="left"/>
              <w:rPr>
                <w:rFonts w:cs="Arial"/>
                <w:sz w:val="16"/>
                <w:szCs w:val="16"/>
              </w:rPr>
            </w:pPr>
            <w:r w:rsidRPr="00B059D0">
              <w:rPr>
                <w:rFonts w:cs="Arial"/>
                <w:sz w:val="16"/>
                <w:szCs w:val="16"/>
              </w:rPr>
              <w:t>No AKI stage ≥ 2</w:t>
            </w:r>
          </w:p>
        </w:tc>
        <w:tc>
          <w:tcPr>
            <w:tcW w:w="472" w:type="pct"/>
            <w:hideMark/>
          </w:tcPr>
          <w:p w14:paraId="55474EE9" w14:textId="77777777" w:rsidR="00DC5EF2" w:rsidRPr="00B059D0" w:rsidRDefault="00DC5EF2" w:rsidP="00D90F2D">
            <w:pPr>
              <w:jc w:val="left"/>
              <w:rPr>
                <w:rFonts w:cs="Arial"/>
                <w:sz w:val="16"/>
                <w:szCs w:val="16"/>
              </w:rPr>
            </w:pPr>
            <w:r w:rsidRPr="00B059D0">
              <w:rPr>
                <w:rFonts w:cs="Arial"/>
                <w:sz w:val="16"/>
                <w:szCs w:val="16"/>
              </w:rPr>
              <w:t>AKI stage ≥ 2 ICU mortality risk</w:t>
            </w:r>
          </w:p>
        </w:tc>
        <w:tc>
          <w:tcPr>
            <w:tcW w:w="440" w:type="pct"/>
            <w:hideMark/>
          </w:tcPr>
          <w:p w14:paraId="2BAB1E75" w14:textId="77777777" w:rsidR="00DC5EF2" w:rsidRPr="00B059D0" w:rsidRDefault="00DC5EF2" w:rsidP="00D90F2D">
            <w:pPr>
              <w:jc w:val="left"/>
              <w:rPr>
                <w:rFonts w:cs="Arial"/>
                <w:sz w:val="16"/>
                <w:szCs w:val="16"/>
              </w:rPr>
            </w:pPr>
            <w:r w:rsidRPr="00B059D0">
              <w:rPr>
                <w:rFonts w:cs="Arial"/>
                <w:sz w:val="16"/>
                <w:szCs w:val="16"/>
              </w:rPr>
              <w:t>2.59 (2.18–3.09)</w:t>
            </w:r>
          </w:p>
        </w:tc>
        <w:tc>
          <w:tcPr>
            <w:tcW w:w="493" w:type="pct"/>
            <w:hideMark/>
          </w:tcPr>
          <w:p w14:paraId="5EBC31DD"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74D1D06F" w14:textId="77777777" w:rsidR="00DC5EF2" w:rsidRPr="00B059D0" w:rsidRDefault="00DC5EF2" w:rsidP="00D90F2D">
            <w:pPr>
              <w:jc w:val="left"/>
              <w:rPr>
                <w:rFonts w:cs="Arial"/>
                <w:sz w:val="16"/>
                <w:szCs w:val="16"/>
              </w:rPr>
            </w:pPr>
          </w:p>
        </w:tc>
      </w:tr>
      <w:tr w:rsidR="00DC5EF2" w:rsidRPr="00B059D0" w14:paraId="5563376B" w14:textId="77777777" w:rsidTr="00E91908">
        <w:trPr>
          <w:trHeight w:val="630"/>
        </w:trPr>
        <w:tc>
          <w:tcPr>
            <w:tcW w:w="647" w:type="pct"/>
            <w:vMerge/>
            <w:hideMark/>
          </w:tcPr>
          <w:p w14:paraId="2B796891" w14:textId="77777777" w:rsidR="00DC5EF2" w:rsidRPr="00B059D0" w:rsidRDefault="00DC5EF2" w:rsidP="00D90F2D">
            <w:pPr>
              <w:jc w:val="left"/>
              <w:rPr>
                <w:rFonts w:cs="Arial"/>
                <w:sz w:val="16"/>
                <w:szCs w:val="16"/>
              </w:rPr>
            </w:pPr>
          </w:p>
        </w:tc>
        <w:tc>
          <w:tcPr>
            <w:tcW w:w="656" w:type="pct"/>
            <w:vMerge/>
            <w:hideMark/>
          </w:tcPr>
          <w:p w14:paraId="6BAD43B6" w14:textId="77777777" w:rsidR="00DC5EF2" w:rsidRPr="00B059D0" w:rsidRDefault="00DC5EF2" w:rsidP="00D90F2D">
            <w:pPr>
              <w:jc w:val="left"/>
              <w:rPr>
                <w:rFonts w:cs="Arial"/>
                <w:sz w:val="16"/>
                <w:szCs w:val="16"/>
              </w:rPr>
            </w:pPr>
          </w:p>
        </w:tc>
        <w:tc>
          <w:tcPr>
            <w:tcW w:w="369" w:type="pct"/>
            <w:vMerge/>
            <w:hideMark/>
          </w:tcPr>
          <w:p w14:paraId="710B906E" w14:textId="77777777" w:rsidR="00DC5EF2" w:rsidRPr="00B059D0" w:rsidRDefault="00DC5EF2" w:rsidP="00D90F2D">
            <w:pPr>
              <w:jc w:val="left"/>
              <w:rPr>
                <w:rFonts w:cs="Arial"/>
                <w:sz w:val="16"/>
                <w:szCs w:val="16"/>
              </w:rPr>
            </w:pPr>
          </w:p>
        </w:tc>
        <w:tc>
          <w:tcPr>
            <w:tcW w:w="439" w:type="pct"/>
            <w:hideMark/>
          </w:tcPr>
          <w:p w14:paraId="63B0BAC7" w14:textId="77777777" w:rsidR="00DC5EF2" w:rsidRPr="00B059D0" w:rsidRDefault="00DC5EF2" w:rsidP="00D90F2D">
            <w:pPr>
              <w:jc w:val="left"/>
              <w:rPr>
                <w:rFonts w:cs="Arial"/>
                <w:sz w:val="16"/>
                <w:szCs w:val="16"/>
              </w:rPr>
            </w:pPr>
            <w:r w:rsidRPr="00B059D0">
              <w:rPr>
                <w:rFonts w:cs="Arial"/>
                <w:sz w:val="16"/>
                <w:szCs w:val="16"/>
              </w:rPr>
              <w:t>UO-2</w:t>
            </w:r>
          </w:p>
        </w:tc>
        <w:tc>
          <w:tcPr>
            <w:tcW w:w="420" w:type="pct"/>
            <w:hideMark/>
          </w:tcPr>
          <w:p w14:paraId="0DFA5703" w14:textId="77777777" w:rsidR="00DC5EF2" w:rsidRPr="00B059D0" w:rsidRDefault="00DC5EF2" w:rsidP="00D90F2D">
            <w:pPr>
              <w:jc w:val="left"/>
              <w:rPr>
                <w:rFonts w:cs="Arial"/>
                <w:sz w:val="16"/>
                <w:szCs w:val="16"/>
              </w:rPr>
            </w:pPr>
            <w:r w:rsidRPr="00B059D0">
              <w:rPr>
                <w:rFonts w:cs="Arial"/>
                <w:sz w:val="16"/>
                <w:szCs w:val="16"/>
              </w:rPr>
              <w:t>No AKI stage ≥ 2</w:t>
            </w:r>
          </w:p>
        </w:tc>
        <w:tc>
          <w:tcPr>
            <w:tcW w:w="472" w:type="pct"/>
            <w:hideMark/>
          </w:tcPr>
          <w:p w14:paraId="57E8C516" w14:textId="77777777" w:rsidR="00DC5EF2" w:rsidRPr="00B059D0" w:rsidRDefault="00DC5EF2" w:rsidP="00D90F2D">
            <w:pPr>
              <w:jc w:val="left"/>
              <w:rPr>
                <w:rFonts w:cs="Arial"/>
                <w:sz w:val="16"/>
                <w:szCs w:val="16"/>
              </w:rPr>
            </w:pPr>
            <w:r w:rsidRPr="00B059D0">
              <w:rPr>
                <w:rFonts w:cs="Arial"/>
                <w:sz w:val="16"/>
                <w:szCs w:val="16"/>
              </w:rPr>
              <w:t>AKI stage ≥ 2 ICU mortality risk</w:t>
            </w:r>
          </w:p>
        </w:tc>
        <w:tc>
          <w:tcPr>
            <w:tcW w:w="440" w:type="pct"/>
            <w:hideMark/>
          </w:tcPr>
          <w:p w14:paraId="17DDC346" w14:textId="77777777" w:rsidR="00DC5EF2" w:rsidRPr="00B059D0" w:rsidRDefault="00DC5EF2" w:rsidP="00D90F2D">
            <w:pPr>
              <w:jc w:val="left"/>
              <w:rPr>
                <w:rFonts w:cs="Arial"/>
                <w:sz w:val="16"/>
                <w:szCs w:val="16"/>
              </w:rPr>
            </w:pPr>
            <w:r w:rsidRPr="00B059D0">
              <w:rPr>
                <w:rFonts w:cs="Arial"/>
                <w:sz w:val="16"/>
                <w:szCs w:val="16"/>
              </w:rPr>
              <w:t>2.83 (2.44–3.28)</w:t>
            </w:r>
          </w:p>
        </w:tc>
        <w:tc>
          <w:tcPr>
            <w:tcW w:w="493" w:type="pct"/>
            <w:hideMark/>
          </w:tcPr>
          <w:p w14:paraId="31990595"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567804F6" w14:textId="77777777" w:rsidR="00DC5EF2" w:rsidRPr="00B059D0" w:rsidRDefault="00DC5EF2" w:rsidP="00D90F2D">
            <w:pPr>
              <w:jc w:val="left"/>
              <w:rPr>
                <w:rFonts w:cs="Arial"/>
                <w:sz w:val="16"/>
                <w:szCs w:val="16"/>
              </w:rPr>
            </w:pPr>
          </w:p>
        </w:tc>
      </w:tr>
      <w:tr w:rsidR="00DC5EF2" w:rsidRPr="00B059D0" w14:paraId="0B1DD5F3" w14:textId="77777777" w:rsidTr="00E91908">
        <w:trPr>
          <w:trHeight w:val="630"/>
        </w:trPr>
        <w:tc>
          <w:tcPr>
            <w:tcW w:w="647" w:type="pct"/>
            <w:vMerge/>
            <w:hideMark/>
          </w:tcPr>
          <w:p w14:paraId="5A51ECD8" w14:textId="77777777" w:rsidR="00DC5EF2" w:rsidRPr="00B059D0" w:rsidRDefault="00DC5EF2" w:rsidP="00D90F2D">
            <w:pPr>
              <w:jc w:val="left"/>
              <w:rPr>
                <w:rFonts w:cs="Arial"/>
                <w:sz w:val="16"/>
                <w:szCs w:val="16"/>
              </w:rPr>
            </w:pPr>
          </w:p>
        </w:tc>
        <w:tc>
          <w:tcPr>
            <w:tcW w:w="656" w:type="pct"/>
            <w:vMerge/>
            <w:hideMark/>
          </w:tcPr>
          <w:p w14:paraId="13F806AB" w14:textId="77777777" w:rsidR="00DC5EF2" w:rsidRPr="00B059D0" w:rsidRDefault="00DC5EF2" w:rsidP="00D90F2D">
            <w:pPr>
              <w:jc w:val="left"/>
              <w:rPr>
                <w:rFonts w:cs="Arial"/>
                <w:sz w:val="16"/>
                <w:szCs w:val="16"/>
              </w:rPr>
            </w:pPr>
          </w:p>
        </w:tc>
        <w:tc>
          <w:tcPr>
            <w:tcW w:w="369" w:type="pct"/>
            <w:vMerge/>
            <w:hideMark/>
          </w:tcPr>
          <w:p w14:paraId="2D248CB0" w14:textId="77777777" w:rsidR="00DC5EF2" w:rsidRPr="00B059D0" w:rsidRDefault="00DC5EF2" w:rsidP="00D90F2D">
            <w:pPr>
              <w:jc w:val="left"/>
              <w:rPr>
                <w:rFonts w:cs="Arial"/>
                <w:sz w:val="16"/>
                <w:szCs w:val="16"/>
              </w:rPr>
            </w:pPr>
          </w:p>
        </w:tc>
        <w:tc>
          <w:tcPr>
            <w:tcW w:w="439" w:type="pct"/>
            <w:hideMark/>
          </w:tcPr>
          <w:p w14:paraId="6E36091C" w14:textId="7D61C91C" w:rsidR="00DC5EF2" w:rsidRPr="00B059D0" w:rsidRDefault="00DC5EF2" w:rsidP="00D90F2D">
            <w:pPr>
              <w:jc w:val="left"/>
              <w:rPr>
                <w:rFonts w:cs="Arial"/>
                <w:sz w:val="16"/>
                <w:szCs w:val="16"/>
              </w:rPr>
            </w:pPr>
            <w:r w:rsidRPr="00B059D0">
              <w:rPr>
                <w:rFonts w:cs="Arial"/>
                <w:sz w:val="16"/>
                <w:szCs w:val="16"/>
              </w:rPr>
              <w:t>UO or SC-1</w:t>
            </w:r>
          </w:p>
        </w:tc>
        <w:tc>
          <w:tcPr>
            <w:tcW w:w="420" w:type="pct"/>
            <w:hideMark/>
          </w:tcPr>
          <w:p w14:paraId="2A087AD3" w14:textId="77777777" w:rsidR="00DC5EF2" w:rsidRPr="00B059D0" w:rsidRDefault="00DC5EF2" w:rsidP="00D90F2D">
            <w:pPr>
              <w:jc w:val="left"/>
              <w:rPr>
                <w:rFonts w:cs="Arial"/>
                <w:sz w:val="16"/>
                <w:szCs w:val="16"/>
              </w:rPr>
            </w:pPr>
            <w:r w:rsidRPr="00B059D0">
              <w:rPr>
                <w:rFonts w:cs="Arial"/>
                <w:sz w:val="16"/>
                <w:szCs w:val="16"/>
              </w:rPr>
              <w:t>No AKI stage ≥ 2</w:t>
            </w:r>
          </w:p>
        </w:tc>
        <w:tc>
          <w:tcPr>
            <w:tcW w:w="472" w:type="pct"/>
            <w:hideMark/>
          </w:tcPr>
          <w:p w14:paraId="225CA9AD" w14:textId="77777777" w:rsidR="00DC5EF2" w:rsidRPr="00B059D0" w:rsidRDefault="00DC5EF2" w:rsidP="00D90F2D">
            <w:pPr>
              <w:jc w:val="left"/>
              <w:rPr>
                <w:rFonts w:cs="Arial"/>
                <w:sz w:val="16"/>
                <w:szCs w:val="16"/>
              </w:rPr>
            </w:pPr>
            <w:r w:rsidRPr="00B059D0">
              <w:rPr>
                <w:rFonts w:cs="Arial"/>
                <w:sz w:val="16"/>
                <w:szCs w:val="16"/>
              </w:rPr>
              <w:t>AKI stage ≥ 2 ICU mortality risk</w:t>
            </w:r>
          </w:p>
        </w:tc>
        <w:tc>
          <w:tcPr>
            <w:tcW w:w="440" w:type="pct"/>
            <w:hideMark/>
          </w:tcPr>
          <w:p w14:paraId="57E60E17" w14:textId="77777777" w:rsidR="00DC5EF2" w:rsidRPr="00B059D0" w:rsidRDefault="00DC5EF2" w:rsidP="00D90F2D">
            <w:pPr>
              <w:jc w:val="left"/>
              <w:rPr>
                <w:rFonts w:cs="Arial"/>
                <w:sz w:val="16"/>
                <w:szCs w:val="16"/>
              </w:rPr>
            </w:pPr>
            <w:r w:rsidRPr="00B059D0">
              <w:rPr>
                <w:rFonts w:cs="Arial"/>
                <w:sz w:val="16"/>
                <w:szCs w:val="16"/>
              </w:rPr>
              <w:t>2.54 (2.14–3.02)</w:t>
            </w:r>
          </w:p>
        </w:tc>
        <w:tc>
          <w:tcPr>
            <w:tcW w:w="493" w:type="pct"/>
            <w:hideMark/>
          </w:tcPr>
          <w:p w14:paraId="2FB763B2"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29786740" w14:textId="77777777" w:rsidR="00DC5EF2" w:rsidRPr="00B059D0" w:rsidRDefault="00DC5EF2" w:rsidP="00D90F2D">
            <w:pPr>
              <w:jc w:val="left"/>
              <w:rPr>
                <w:rFonts w:cs="Arial"/>
                <w:sz w:val="16"/>
                <w:szCs w:val="16"/>
              </w:rPr>
            </w:pPr>
          </w:p>
        </w:tc>
      </w:tr>
      <w:tr w:rsidR="00DC5EF2" w:rsidRPr="00B059D0" w14:paraId="4A2B6313" w14:textId="77777777" w:rsidTr="00E91908">
        <w:trPr>
          <w:trHeight w:val="630"/>
        </w:trPr>
        <w:tc>
          <w:tcPr>
            <w:tcW w:w="647" w:type="pct"/>
            <w:vMerge/>
            <w:hideMark/>
          </w:tcPr>
          <w:p w14:paraId="12A57AA3" w14:textId="77777777" w:rsidR="00DC5EF2" w:rsidRPr="00B059D0" w:rsidRDefault="00DC5EF2" w:rsidP="00D90F2D">
            <w:pPr>
              <w:jc w:val="left"/>
              <w:rPr>
                <w:rFonts w:cs="Arial"/>
                <w:sz w:val="16"/>
                <w:szCs w:val="16"/>
              </w:rPr>
            </w:pPr>
          </w:p>
        </w:tc>
        <w:tc>
          <w:tcPr>
            <w:tcW w:w="656" w:type="pct"/>
            <w:vMerge/>
            <w:hideMark/>
          </w:tcPr>
          <w:p w14:paraId="715E6AE5" w14:textId="77777777" w:rsidR="00DC5EF2" w:rsidRPr="00B059D0" w:rsidRDefault="00DC5EF2" w:rsidP="00D90F2D">
            <w:pPr>
              <w:jc w:val="left"/>
              <w:rPr>
                <w:rFonts w:cs="Arial"/>
                <w:sz w:val="16"/>
                <w:szCs w:val="16"/>
              </w:rPr>
            </w:pPr>
          </w:p>
        </w:tc>
        <w:tc>
          <w:tcPr>
            <w:tcW w:w="369" w:type="pct"/>
            <w:vMerge/>
            <w:hideMark/>
          </w:tcPr>
          <w:p w14:paraId="4E37CF6C" w14:textId="77777777" w:rsidR="00DC5EF2" w:rsidRPr="00B059D0" w:rsidRDefault="00DC5EF2" w:rsidP="00D90F2D">
            <w:pPr>
              <w:jc w:val="left"/>
              <w:rPr>
                <w:rFonts w:cs="Arial"/>
                <w:sz w:val="16"/>
                <w:szCs w:val="16"/>
              </w:rPr>
            </w:pPr>
          </w:p>
        </w:tc>
        <w:tc>
          <w:tcPr>
            <w:tcW w:w="439" w:type="pct"/>
            <w:hideMark/>
          </w:tcPr>
          <w:p w14:paraId="4E1D425E" w14:textId="1CC7E1BB" w:rsidR="00DC5EF2" w:rsidRPr="00B059D0" w:rsidRDefault="00DC5EF2" w:rsidP="00D90F2D">
            <w:pPr>
              <w:jc w:val="left"/>
              <w:rPr>
                <w:rFonts w:cs="Arial"/>
                <w:sz w:val="16"/>
                <w:szCs w:val="16"/>
              </w:rPr>
            </w:pPr>
            <w:r w:rsidRPr="00B059D0">
              <w:rPr>
                <w:rFonts w:cs="Arial"/>
                <w:sz w:val="16"/>
                <w:szCs w:val="16"/>
              </w:rPr>
              <w:t>UO or SC-2</w:t>
            </w:r>
          </w:p>
        </w:tc>
        <w:tc>
          <w:tcPr>
            <w:tcW w:w="420" w:type="pct"/>
            <w:hideMark/>
          </w:tcPr>
          <w:p w14:paraId="5387EBB6" w14:textId="77777777" w:rsidR="00DC5EF2" w:rsidRPr="00B059D0" w:rsidRDefault="00DC5EF2" w:rsidP="00D90F2D">
            <w:pPr>
              <w:jc w:val="left"/>
              <w:rPr>
                <w:rFonts w:cs="Arial"/>
                <w:sz w:val="16"/>
                <w:szCs w:val="16"/>
              </w:rPr>
            </w:pPr>
            <w:r w:rsidRPr="00B059D0">
              <w:rPr>
                <w:rFonts w:cs="Arial"/>
                <w:sz w:val="16"/>
                <w:szCs w:val="16"/>
              </w:rPr>
              <w:t>No AKI stage ≥ 2</w:t>
            </w:r>
          </w:p>
        </w:tc>
        <w:tc>
          <w:tcPr>
            <w:tcW w:w="472" w:type="pct"/>
            <w:hideMark/>
          </w:tcPr>
          <w:p w14:paraId="206A7D9C" w14:textId="77777777" w:rsidR="00DC5EF2" w:rsidRPr="00B059D0" w:rsidRDefault="00DC5EF2" w:rsidP="00D90F2D">
            <w:pPr>
              <w:jc w:val="left"/>
              <w:rPr>
                <w:rFonts w:cs="Arial"/>
                <w:sz w:val="16"/>
                <w:szCs w:val="16"/>
              </w:rPr>
            </w:pPr>
            <w:r w:rsidRPr="00B059D0">
              <w:rPr>
                <w:rFonts w:cs="Arial"/>
                <w:sz w:val="16"/>
                <w:szCs w:val="16"/>
              </w:rPr>
              <w:t>AKI stage ≥ 2 ICU mortality risk</w:t>
            </w:r>
          </w:p>
        </w:tc>
        <w:tc>
          <w:tcPr>
            <w:tcW w:w="440" w:type="pct"/>
            <w:hideMark/>
          </w:tcPr>
          <w:p w14:paraId="30619101" w14:textId="77777777" w:rsidR="00DC5EF2" w:rsidRPr="00B059D0" w:rsidRDefault="00DC5EF2" w:rsidP="00D90F2D">
            <w:pPr>
              <w:jc w:val="left"/>
              <w:rPr>
                <w:rFonts w:cs="Arial"/>
                <w:sz w:val="16"/>
                <w:szCs w:val="16"/>
              </w:rPr>
            </w:pPr>
            <w:r w:rsidRPr="00B059D0">
              <w:rPr>
                <w:rFonts w:cs="Arial"/>
                <w:sz w:val="16"/>
                <w:szCs w:val="16"/>
              </w:rPr>
              <w:t>2.62 (2.27–3.04)</w:t>
            </w:r>
          </w:p>
        </w:tc>
        <w:tc>
          <w:tcPr>
            <w:tcW w:w="493" w:type="pct"/>
            <w:hideMark/>
          </w:tcPr>
          <w:p w14:paraId="2A04AA35"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10027ABD" w14:textId="77777777" w:rsidR="00DC5EF2" w:rsidRPr="00B059D0" w:rsidRDefault="00DC5EF2" w:rsidP="00D90F2D">
            <w:pPr>
              <w:jc w:val="left"/>
              <w:rPr>
                <w:rFonts w:cs="Arial"/>
                <w:sz w:val="16"/>
                <w:szCs w:val="16"/>
              </w:rPr>
            </w:pPr>
          </w:p>
        </w:tc>
      </w:tr>
      <w:tr w:rsidR="00DC5EF2" w:rsidRPr="00B059D0" w14:paraId="69258538" w14:textId="77777777" w:rsidTr="00E91908">
        <w:trPr>
          <w:trHeight w:val="873"/>
        </w:trPr>
        <w:tc>
          <w:tcPr>
            <w:tcW w:w="647" w:type="pct"/>
            <w:vMerge w:val="restart"/>
            <w:hideMark/>
          </w:tcPr>
          <w:p w14:paraId="7C968E75" w14:textId="73B62999" w:rsidR="00DC5EF2" w:rsidRPr="00B059D0" w:rsidRDefault="00267709" w:rsidP="00D90F2D">
            <w:pPr>
              <w:jc w:val="left"/>
              <w:rPr>
                <w:rFonts w:cs="Arial"/>
                <w:sz w:val="16"/>
                <w:szCs w:val="16"/>
              </w:rPr>
            </w:pPr>
            <w:r w:rsidRPr="00EF455B">
              <w:rPr>
                <w:rFonts w:cs="Arial"/>
                <w:sz w:val="16"/>
                <w:szCs w:val="16"/>
              </w:rPr>
              <w:t>Vaara et al. 2016</w:t>
            </w:r>
            <w:r>
              <w:rPr>
                <w:rFonts w:cs="Arial"/>
                <w:noProof/>
                <w:sz w:val="16"/>
                <w:szCs w:val="16"/>
              </w:rPr>
              <w:t>[59]</w:t>
            </w:r>
          </w:p>
        </w:tc>
        <w:tc>
          <w:tcPr>
            <w:tcW w:w="656" w:type="pct"/>
            <w:vMerge w:val="restart"/>
            <w:hideMark/>
          </w:tcPr>
          <w:p w14:paraId="36E41D35" w14:textId="77777777" w:rsidR="00DC5EF2" w:rsidRPr="00B059D0" w:rsidRDefault="00DC5EF2" w:rsidP="00D90F2D">
            <w:pPr>
              <w:jc w:val="left"/>
              <w:rPr>
                <w:rFonts w:cs="Arial"/>
                <w:sz w:val="16"/>
                <w:szCs w:val="16"/>
              </w:rPr>
            </w:pPr>
            <w:r w:rsidRPr="00B059D0">
              <w:rPr>
                <w:rFonts w:cs="Arial"/>
                <w:sz w:val="16"/>
                <w:szCs w:val="16"/>
              </w:rPr>
              <w:t xml:space="preserve">Age, sex, APACHE II diagnosis group, SAPS II score without age and renal components, use of </w:t>
            </w:r>
            <w:proofErr w:type="spellStart"/>
            <w:r w:rsidRPr="00B059D0">
              <w:rPr>
                <w:rFonts w:cs="Arial"/>
                <w:sz w:val="16"/>
                <w:szCs w:val="16"/>
              </w:rPr>
              <w:t>vasoactives</w:t>
            </w:r>
            <w:proofErr w:type="spellEnd"/>
            <w:r w:rsidRPr="00B059D0">
              <w:rPr>
                <w:rFonts w:cs="Arial"/>
                <w:sz w:val="16"/>
                <w:szCs w:val="16"/>
              </w:rPr>
              <w:t>, diuretics, or RRT, and the cumulative fluid balance (% of baseline weight) on the day of oliguric episode</w:t>
            </w:r>
          </w:p>
        </w:tc>
        <w:tc>
          <w:tcPr>
            <w:tcW w:w="369" w:type="pct"/>
            <w:vMerge w:val="restart"/>
            <w:hideMark/>
          </w:tcPr>
          <w:p w14:paraId="68415A16" w14:textId="77777777" w:rsidR="00DC5EF2" w:rsidRPr="00B059D0" w:rsidRDefault="00DC5EF2" w:rsidP="00D90F2D">
            <w:pPr>
              <w:jc w:val="left"/>
              <w:rPr>
                <w:rFonts w:cs="Arial"/>
                <w:sz w:val="16"/>
                <w:szCs w:val="16"/>
              </w:rPr>
            </w:pPr>
            <w:r w:rsidRPr="00B059D0">
              <w:rPr>
                <w:rFonts w:cs="Arial"/>
                <w:sz w:val="16"/>
                <w:szCs w:val="16"/>
              </w:rPr>
              <w:t>OR</w:t>
            </w:r>
          </w:p>
        </w:tc>
        <w:tc>
          <w:tcPr>
            <w:tcW w:w="439" w:type="pct"/>
            <w:hideMark/>
          </w:tcPr>
          <w:p w14:paraId="2E29E40C" w14:textId="77777777" w:rsidR="00DC5EF2" w:rsidRPr="00B059D0" w:rsidRDefault="00DC5EF2" w:rsidP="00D90F2D">
            <w:pPr>
              <w:jc w:val="left"/>
              <w:rPr>
                <w:rFonts w:cs="Arial"/>
                <w:sz w:val="16"/>
                <w:szCs w:val="16"/>
              </w:rPr>
            </w:pPr>
            <w:r w:rsidRPr="00B059D0">
              <w:rPr>
                <w:rFonts w:cs="Arial"/>
                <w:sz w:val="16"/>
                <w:szCs w:val="16"/>
              </w:rPr>
              <w:t>UO (0.3 to &lt;0.5 ml/kg/h) for 3-6h</w:t>
            </w:r>
          </w:p>
        </w:tc>
        <w:tc>
          <w:tcPr>
            <w:tcW w:w="420" w:type="pct"/>
            <w:hideMark/>
          </w:tcPr>
          <w:p w14:paraId="181E62F9" w14:textId="24305B1C" w:rsidR="00DC5EF2" w:rsidRPr="00B059D0" w:rsidRDefault="00DC5EF2" w:rsidP="00D90F2D">
            <w:pPr>
              <w:jc w:val="left"/>
              <w:rPr>
                <w:rFonts w:cs="Arial"/>
                <w:sz w:val="16"/>
                <w:szCs w:val="16"/>
              </w:rPr>
            </w:pPr>
            <w:r w:rsidRPr="00B059D0">
              <w:rPr>
                <w:rFonts w:cs="Arial"/>
                <w:sz w:val="16"/>
                <w:szCs w:val="16"/>
              </w:rPr>
              <w:t xml:space="preserve">No </w:t>
            </w:r>
            <w:proofErr w:type="spellStart"/>
            <w:r w:rsidRPr="00B059D0">
              <w:rPr>
                <w:rFonts w:cs="Arial"/>
                <w:sz w:val="16"/>
                <w:szCs w:val="16"/>
              </w:rPr>
              <w:t>oliguria</w:t>
            </w:r>
            <w:r w:rsidRPr="00B059D0">
              <w:rPr>
                <w:rFonts w:cs="Arial"/>
                <w:sz w:val="16"/>
                <w:szCs w:val="16"/>
                <w:vertAlign w:val="superscript"/>
              </w:rPr>
              <w:t>a</w:t>
            </w:r>
            <w:proofErr w:type="spellEnd"/>
            <w:r w:rsidRPr="00B059D0">
              <w:rPr>
                <w:rFonts w:cs="Arial"/>
                <w:sz w:val="16"/>
                <w:szCs w:val="16"/>
              </w:rPr>
              <w:t xml:space="preserve"> / oliguria lasting &lt;3h</w:t>
            </w:r>
          </w:p>
        </w:tc>
        <w:tc>
          <w:tcPr>
            <w:tcW w:w="472" w:type="pct"/>
            <w:hideMark/>
          </w:tcPr>
          <w:p w14:paraId="60C7B04A" w14:textId="77777777" w:rsidR="00DC5EF2" w:rsidRPr="00B059D0" w:rsidRDefault="00DC5EF2" w:rsidP="00D90F2D">
            <w:pPr>
              <w:jc w:val="left"/>
              <w:rPr>
                <w:rFonts w:cs="Arial"/>
                <w:sz w:val="16"/>
                <w:szCs w:val="16"/>
              </w:rPr>
            </w:pPr>
            <w:r w:rsidRPr="00B059D0">
              <w:rPr>
                <w:rFonts w:cs="Arial"/>
                <w:sz w:val="16"/>
                <w:szCs w:val="16"/>
              </w:rPr>
              <w:t>90-day morality risk</w:t>
            </w:r>
          </w:p>
        </w:tc>
        <w:tc>
          <w:tcPr>
            <w:tcW w:w="440" w:type="pct"/>
            <w:hideMark/>
          </w:tcPr>
          <w:p w14:paraId="67C2EBCF" w14:textId="77777777" w:rsidR="00DC5EF2" w:rsidRPr="00B059D0" w:rsidRDefault="00DC5EF2" w:rsidP="00D90F2D">
            <w:pPr>
              <w:jc w:val="left"/>
              <w:rPr>
                <w:rFonts w:cs="Arial"/>
                <w:sz w:val="16"/>
                <w:szCs w:val="16"/>
              </w:rPr>
            </w:pPr>
            <w:r w:rsidRPr="00B059D0">
              <w:rPr>
                <w:rFonts w:cs="Arial"/>
                <w:sz w:val="16"/>
                <w:szCs w:val="16"/>
              </w:rPr>
              <w:t>0.96 (0.68–1.37)</w:t>
            </w:r>
          </w:p>
        </w:tc>
        <w:tc>
          <w:tcPr>
            <w:tcW w:w="493" w:type="pct"/>
            <w:hideMark/>
          </w:tcPr>
          <w:p w14:paraId="3BDD57BD" w14:textId="77777777" w:rsidR="00DC5EF2" w:rsidRPr="00B059D0" w:rsidRDefault="00DC5EF2" w:rsidP="00D90F2D">
            <w:pPr>
              <w:jc w:val="left"/>
              <w:rPr>
                <w:rFonts w:cs="Arial"/>
                <w:sz w:val="16"/>
                <w:szCs w:val="16"/>
              </w:rPr>
            </w:pPr>
            <w:r w:rsidRPr="00B059D0">
              <w:rPr>
                <w:rFonts w:cs="Arial"/>
                <w:sz w:val="16"/>
                <w:szCs w:val="16"/>
              </w:rPr>
              <w:t>P = 0.83</w:t>
            </w:r>
          </w:p>
        </w:tc>
        <w:tc>
          <w:tcPr>
            <w:tcW w:w="1064" w:type="pct"/>
            <w:vMerge w:val="restart"/>
            <w:hideMark/>
          </w:tcPr>
          <w:p w14:paraId="357BCAF2" w14:textId="77777777" w:rsidR="00DC5EF2" w:rsidRPr="00B059D0" w:rsidRDefault="00DC5EF2" w:rsidP="00D90F2D">
            <w:pPr>
              <w:jc w:val="left"/>
              <w:rPr>
                <w:rFonts w:cs="Arial"/>
                <w:sz w:val="16"/>
                <w:szCs w:val="16"/>
              </w:rPr>
            </w:pPr>
            <w:r w:rsidRPr="00B059D0">
              <w:rPr>
                <w:rFonts w:cs="Arial"/>
                <w:sz w:val="16"/>
                <w:szCs w:val="16"/>
              </w:rPr>
              <w:t>The shortest periods of consecutive oliguria independently associated with an increased risk for 90-day mortality were 6–12 h of oliguria from 0.3 to &lt;0.5 ml/kg/h, over 6 h of oliguria from 0.1 to &lt;0.3 ml/kg/h, and severe oliguria lasting over 3 h.</w:t>
            </w:r>
          </w:p>
        </w:tc>
      </w:tr>
      <w:tr w:rsidR="00DC5EF2" w:rsidRPr="00B059D0" w14:paraId="14854586" w14:textId="77777777" w:rsidTr="00E91908">
        <w:trPr>
          <w:trHeight w:val="873"/>
        </w:trPr>
        <w:tc>
          <w:tcPr>
            <w:tcW w:w="647" w:type="pct"/>
            <w:vMerge/>
            <w:hideMark/>
          </w:tcPr>
          <w:p w14:paraId="5F74B758" w14:textId="77777777" w:rsidR="00DC5EF2" w:rsidRPr="00B059D0" w:rsidRDefault="00DC5EF2" w:rsidP="00D90F2D">
            <w:pPr>
              <w:jc w:val="left"/>
              <w:rPr>
                <w:rFonts w:cs="Arial"/>
                <w:sz w:val="16"/>
                <w:szCs w:val="16"/>
              </w:rPr>
            </w:pPr>
          </w:p>
        </w:tc>
        <w:tc>
          <w:tcPr>
            <w:tcW w:w="656" w:type="pct"/>
            <w:vMerge/>
            <w:hideMark/>
          </w:tcPr>
          <w:p w14:paraId="1BAA8A6E" w14:textId="77777777" w:rsidR="00DC5EF2" w:rsidRPr="00B059D0" w:rsidRDefault="00DC5EF2" w:rsidP="00D90F2D">
            <w:pPr>
              <w:jc w:val="left"/>
              <w:rPr>
                <w:rFonts w:cs="Arial"/>
                <w:sz w:val="16"/>
                <w:szCs w:val="16"/>
              </w:rPr>
            </w:pPr>
          </w:p>
        </w:tc>
        <w:tc>
          <w:tcPr>
            <w:tcW w:w="369" w:type="pct"/>
            <w:vMerge/>
            <w:hideMark/>
          </w:tcPr>
          <w:p w14:paraId="788D612B" w14:textId="77777777" w:rsidR="00DC5EF2" w:rsidRPr="00B059D0" w:rsidRDefault="00DC5EF2" w:rsidP="00D90F2D">
            <w:pPr>
              <w:jc w:val="left"/>
              <w:rPr>
                <w:rFonts w:cs="Arial"/>
                <w:sz w:val="16"/>
                <w:szCs w:val="16"/>
              </w:rPr>
            </w:pPr>
          </w:p>
        </w:tc>
        <w:tc>
          <w:tcPr>
            <w:tcW w:w="439" w:type="pct"/>
            <w:hideMark/>
          </w:tcPr>
          <w:p w14:paraId="62D5AC33" w14:textId="77777777" w:rsidR="00DC5EF2" w:rsidRPr="00B059D0" w:rsidRDefault="00DC5EF2" w:rsidP="00D90F2D">
            <w:pPr>
              <w:jc w:val="left"/>
              <w:rPr>
                <w:rFonts w:cs="Arial"/>
                <w:sz w:val="16"/>
                <w:szCs w:val="16"/>
              </w:rPr>
            </w:pPr>
            <w:r w:rsidRPr="00B059D0">
              <w:rPr>
                <w:rFonts w:cs="Arial"/>
                <w:sz w:val="16"/>
                <w:szCs w:val="16"/>
              </w:rPr>
              <w:t>UO (0.3 to &lt;0.5 ml/kg/h) for &lt;6h</w:t>
            </w:r>
          </w:p>
        </w:tc>
        <w:tc>
          <w:tcPr>
            <w:tcW w:w="420" w:type="pct"/>
            <w:hideMark/>
          </w:tcPr>
          <w:p w14:paraId="3A3C0ADA" w14:textId="6677FCF6" w:rsidR="00DC5EF2" w:rsidRPr="00B059D0" w:rsidRDefault="00DC5EF2" w:rsidP="00D90F2D">
            <w:pPr>
              <w:jc w:val="left"/>
              <w:rPr>
                <w:rFonts w:cs="Arial"/>
                <w:sz w:val="16"/>
                <w:szCs w:val="16"/>
              </w:rPr>
            </w:pPr>
            <w:r w:rsidRPr="00B059D0">
              <w:rPr>
                <w:rFonts w:cs="Arial"/>
                <w:sz w:val="16"/>
                <w:szCs w:val="16"/>
              </w:rPr>
              <w:t xml:space="preserve">No </w:t>
            </w:r>
            <w:proofErr w:type="spellStart"/>
            <w:r w:rsidRPr="00B059D0">
              <w:rPr>
                <w:rFonts w:cs="Arial"/>
                <w:sz w:val="16"/>
                <w:szCs w:val="16"/>
              </w:rPr>
              <w:t>oliguria</w:t>
            </w:r>
            <w:r w:rsidRPr="00B059D0">
              <w:rPr>
                <w:rFonts w:cs="Arial"/>
                <w:sz w:val="16"/>
                <w:szCs w:val="16"/>
                <w:vertAlign w:val="superscript"/>
              </w:rPr>
              <w:t>a</w:t>
            </w:r>
            <w:proofErr w:type="spellEnd"/>
            <w:r w:rsidRPr="00B059D0">
              <w:rPr>
                <w:rFonts w:cs="Arial"/>
                <w:sz w:val="16"/>
                <w:szCs w:val="16"/>
              </w:rPr>
              <w:t xml:space="preserve"> / oliguria lasting &lt;3h</w:t>
            </w:r>
          </w:p>
        </w:tc>
        <w:tc>
          <w:tcPr>
            <w:tcW w:w="472" w:type="pct"/>
            <w:hideMark/>
          </w:tcPr>
          <w:p w14:paraId="2C791D5F" w14:textId="77777777" w:rsidR="00DC5EF2" w:rsidRPr="00B059D0" w:rsidRDefault="00DC5EF2" w:rsidP="00D90F2D">
            <w:pPr>
              <w:jc w:val="left"/>
              <w:rPr>
                <w:rFonts w:cs="Arial"/>
                <w:sz w:val="16"/>
                <w:szCs w:val="16"/>
              </w:rPr>
            </w:pPr>
            <w:r w:rsidRPr="00B059D0">
              <w:rPr>
                <w:rFonts w:cs="Arial"/>
                <w:sz w:val="16"/>
                <w:szCs w:val="16"/>
              </w:rPr>
              <w:t>90-day morality risk</w:t>
            </w:r>
          </w:p>
        </w:tc>
        <w:tc>
          <w:tcPr>
            <w:tcW w:w="440" w:type="pct"/>
            <w:hideMark/>
          </w:tcPr>
          <w:p w14:paraId="3D6886A0" w14:textId="77777777" w:rsidR="00DC5EF2" w:rsidRPr="00B059D0" w:rsidRDefault="00DC5EF2" w:rsidP="00D90F2D">
            <w:pPr>
              <w:jc w:val="left"/>
              <w:rPr>
                <w:rFonts w:cs="Arial"/>
                <w:sz w:val="16"/>
                <w:szCs w:val="16"/>
              </w:rPr>
            </w:pPr>
            <w:r w:rsidRPr="00B059D0">
              <w:rPr>
                <w:rFonts w:cs="Arial"/>
                <w:sz w:val="16"/>
                <w:szCs w:val="16"/>
              </w:rPr>
              <w:t>1.65 (1.00–2.72)</w:t>
            </w:r>
          </w:p>
        </w:tc>
        <w:tc>
          <w:tcPr>
            <w:tcW w:w="493" w:type="pct"/>
            <w:hideMark/>
          </w:tcPr>
          <w:p w14:paraId="6E017C0B" w14:textId="77777777" w:rsidR="00DC5EF2" w:rsidRPr="00B059D0" w:rsidRDefault="00DC5EF2" w:rsidP="00D90F2D">
            <w:pPr>
              <w:jc w:val="left"/>
              <w:rPr>
                <w:rFonts w:cs="Arial"/>
                <w:sz w:val="16"/>
                <w:szCs w:val="16"/>
              </w:rPr>
            </w:pPr>
            <w:r w:rsidRPr="00B059D0">
              <w:rPr>
                <w:rFonts w:cs="Arial"/>
                <w:sz w:val="16"/>
                <w:szCs w:val="16"/>
              </w:rPr>
              <w:t>P = 0.05</w:t>
            </w:r>
          </w:p>
        </w:tc>
        <w:tc>
          <w:tcPr>
            <w:tcW w:w="1064" w:type="pct"/>
            <w:vMerge/>
            <w:hideMark/>
          </w:tcPr>
          <w:p w14:paraId="4A009C9E" w14:textId="77777777" w:rsidR="00DC5EF2" w:rsidRPr="00B059D0" w:rsidRDefault="00DC5EF2" w:rsidP="00D90F2D">
            <w:pPr>
              <w:jc w:val="left"/>
              <w:rPr>
                <w:rFonts w:cs="Arial"/>
                <w:sz w:val="16"/>
                <w:szCs w:val="16"/>
              </w:rPr>
            </w:pPr>
          </w:p>
        </w:tc>
      </w:tr>
      <w:tr w:rsidR="00DC5EF2" w:rsidRPr="00B059D0" w14:paraId="4FE0765C" w14:textId="77777777" w:rsidTr="00E91908">
        <w:trPr>
          <w:trHeight w:val="873"/>
        </w:trPr>
        <w:tc>
          <w:tcPr>
            <w:tcW w:w="647" w:type="pct"/>
            <w:vMerge/>
            <w:hideMark/>
          </w:tcPr>
          <w:p w14:paraId="57C8DD46" w14:textId="77777777" w:rsidR="00DC5EF2" w:rsidRPr="00B059D0" w:rsidRDefault="00DC5EF2" w:rsidP="00D90F2D">
            <w:pPr>
              <w:jc w:val="left"/>
              <w:rPr>
                <w:rFonts w:cs="Arial"/>
                <w:sz w:val="16"/>
                <w:szCs w:val="16"/>
              </w:rPr>
            </w:pPr>
          </w:p>
        </w:tc>
        <w:tc>
          <w:tcPr>
            <w:tcW w:w="656" w:type="pct"/>
            <w:vMerge/>
            <w:hideMark/>
          </w:tcPr>
          <w:p w14:paraId="4FDDBE17" w14:textId="77777777" w:rsidR="00DC5EF2" w:rsidRPr="00B059D0" w:rsidRDefault="00DC5EF2" w:rsidP="00D90F2D">
            <w:pPr>
              <w:jc w:val="left"/>
              <w:rPr>
                <w:rFonts w:cs="Arial"/>
                <w:sz w:val="16"/>
                <w:szCs w:val="16"/>
              </w:rPr>
            </w:pPr>
          </w:p>
        </w:tc>
        <w:tc>
          <w:tcPr>
            <w:tcW w:w="369" w:type="pct"/>
            <w:vMerge/>
            <w:hideMark/>
          </w:tcPr>
          <w:p w14:paraId="08D25545" w14:textId="77777777" w:rsidR="00DC5EF2" w:rsidRPr="00B059D0" w:rsidRDefault="00DC5EF2" w:rsidP="00D90F2D">
            <w:pPr>
              <w:jc w:val="left"/>
              <w:rPr>
                <w:rFonts w:cs="Arial"/>
                <w:sz w:val="16"/>
                <w:szCs w:val="16"/>
              </w:rPr>
            </w:pPr>
          </w:p>
        </w:tc>
        <w:tc>
          <w:tcPr>
            <w:tcW w:w="439" w:type="pct"/>
            <w:hideMark/>
          </w:tcPr>
          <w:p w14:paraId="081DF48A" w14:textId="77777777" w:rsidR="00DC5EF2" w:rsidRPr="00B059D0" w:rsidRDefault="00DC5EF2" w:rsidP="00D90F2D">
            <w:pPr>
              <w:jc w:val="left"/>
              <w:rPr>
                <w:rFonts w:cs="Arial"/>
                <w:sz w:val="16"/>
                <w:szCs w:val="16"/>
              </w:rPr>
            </w:pPr>
            <w:r w:rsidRPr="00B059D0">
              <w:rPr>
                <w:rFonts w:cs="Arial"/>
                <w:sz w:val="16"/>
                <w:szCs w:val="16"/>
              </w:rPr>
              <w:t>UO (0.1 to &lt;0.3 ml/kg/h) for 3-6h</w:t>
            </w:r>
          </w:p>
        </w:tc>
        <w:tc>
          <w:tcPr>
            <w:tcW w:w="420" w:type="pct"/>
            <w:hideMark/>
          </w:tcPr>
          <w:p w14:paraId="003AF5A7" w14:textId="75A9C2C8" w:rsidR="00DC5EF2" w:rsidRPr="00B059D0" w:rsidRDefault="00DC5EF2" w:rsidP="00D90F2D">
            <w:pPr>
              <w:jc w:val="left"/>
              <w:rPr>
                <w:rFonts w:cs="Arial"/>
                <w:sz w:val="16"/>
                <w:szCs w:val="16"/>
              </w:rPr>
            </w:pPr>
            <w:r w:rsidRPr="00B059D0">
              <w:rPr>
                <w:rFonts w:cs="Arial"/>
                <w:sz w:val="16"/>
                <w:szCs w:val="16"/>
              </w:rPr>
              <w:t xml:space="preserve">No </w:t>
            </w:r>
            <w:proofErr w:type="spellStart"/>
            <w:r w:rsidRPr="00B059D0">
              <w:rPr>
                <w:rFonts w:cs="Arial"/>
                <w:sz w:val="16"/>
                <w:szCs w:val="16"/>
              </w:rPr>
              <w:t>oliguria</w:t>
            </w:r>
            <w:r w:rsidRPr="00B059D0">
              <w:rPr>
                <w:rFonts w:cs="Arial"/>
                <w:sz w:val="16"/>
                <w:szCs w:val="16"/>
                <w:vertAlign w:val="superscript"/>
              </w:rPr>
              <w:t>a</w:t>
            </w:r>
            <w:proofErr w:type="spellEnd"/>
            <w:r w:rsidRPr="00B059D0">
              <w:rPr>
                <w:rFonts w:cs="Arial"/>
                <w:sz w:val="16"/>
                <w:szCs w:val="16"/>
              </w:rPr>
              <w:t xml:space="preserve"> / oliguria lasting &lt;3h</w:t>
            </w:r>
          </w:p>
        </w:tc>
        <w:tc>
          <w:tcPr>
            <w:tcW w:w="472" w:type="pct"/>
            <w:hideMark/>
          </w:tcPr>
          <w:p w14:paraId="70EEBEE3" w14:textId="77777777" w:rsidR="00DC5EF2" w:rsidRPr="00B059D0" w:rsidRDefault="00DC5EF2" w:rsidP="00D90F2D">
            <w:pPr>
              <w:jc w:val="left"/>
              <w:rPr>
                <w:rFonts w:cs="Arial"/>
                <w:sz w:val="16"/>
                <w:szCs w:val="16"/>
              </w:rPr>
            </w:pPr>
            <w:r w:rsidRPr="00B059D0">
              <w:rPr>
                <w:rFonts w:cs="Arial"/>
                <w:sz w:val="16"/>
                <w:szCs w:val="16"/>
              </w:rPr>
              <w:t>90-day morality risk</w:t>
            </w:r>
          </w:p>
        </w:tc>
        <w:tc>
          <w:tcPr>
            <w:tcW w:w="440" w:type="pct"/>
            <w:hideMark/>
          </w:tcPr>
          <w:p w14:paraId="121E05A7" w14:textId="77777777" w:rsidR="00DC5EF2" w:rsidRPr="00B059D0" w:rsidRDefault="00DC5EF2" w:rsidP="00D90F2D">
            <w:pPr>
              <w:jc w:val="left"/>
              <w:rPr>
                <w:rFonts w:cs="Arial"/>
                <w:sz w:val="16"/>
                <w:szCs w:val="16"/>
              </w:rPr>
            </w:pPr>
            <w:r w:rsidRPr="00B059D0">
              <w:rPr>
                <w:rFonts w:cs="Arial"/>
                <w:sz w:val="16"/>
                <w:szCs w:val="16"/>
              </w:rPr>
              <w:t>1.20 (0.87–1.65)</w:t>
            </w:r>
          </w:p>
        </w:tc>
        <w:tc>
          <w:tcPr>
            <w:tcW w:w="493" w:type="pct"/>
            <w:hideMark/>
          </w:tcPr>
          <w:p w14:paraId="24CB8AD9" w14:textId="77777777" w:rsidR="00DC5EF2" w:rsidRPr="00B059D0" w:rsidRDefault="00DC5EF2" w:rsidP="00D90F2D">
            <w:pPr>
              <w:jc w:val="left"/>
              <w:rPr>
                <w:rFonts w:cs="Arial"/>
                <w:sz w:val="16"/>
                <w:szCs w:val="16"/>
              </w:rPr>
            </w:pPr>
            <w:r w:rsidRPr="00B059D0">
              <w:rPr>
                <w:rFonts w:cs="Arial"/>
                <w:sz w:val="16"/>
                <w:szCs w:val="16"/>
              </w:rPr>
              <w:t>P = 0.28</w:t>
            </w:r>
          </w:p>
        </w:tc>
        <w:tc>
          <w:tcPr>
            <w:tcW w:w="1064" w:type="pct"/>
            <w:vMerge/>
            <w:hideMark/>
          </w:tcPr>
          <w:p w14:paraId="2F9A5CA2" w14:textId="77777777" w:rsidR="00DC5EF2" w:rsidRPr="00B059D0" w:rsidRDefault="00DC5EF2" w:rsidP="00D90F2D">
            <w:pPr>
              <w:jc w:val="left"/>
              <w:rPr>
                <w:rFonts w:cs="Arial"/>
                <w:sz w:val="16"/>
                <w:szCs w:val="16"/>
              </w:rPr>
            </w:pPr>
          </w:p>
        </w:tc>
      </w:tr>
      <w:tr w:rsidR="00DC5EF2" w:rsidRPr="00B059D0" w14:paraId="08983B1A" w14:textId="77777777" w:rsidTr="00E91908">
        <w:trPr>
          <w:trHeight w:val="873"/>
        </w:trPr>
        <w:tc>
          <w:tcPr>
            <w:tcW w:w="647" w:type="pct"/>
            <w:vMerge/>
            <w:hideMark/>
          </w:tcPr>
          <w:p w14:paraId="71299A82" w14:textId="77777777" w:rsidR="00DC5EF2" w:rsidRPr="00B059D0" w:rsidRDefault="00DC5EF2" w:rsidP="00D90F2D">
            <w:pPr>
              <w:jc w:val="left"/>
              <w:rPr>
                <w:rFonts w:cs="Arial"/>
                <w:sz w:val="16"/>
                <w:szCs w:val="16"/>
              </w:rPr>
            </w:pPr>
          </w:p>
        </w:tc>
        <w:tc>
          <w:tcPr>
            <w:tcW w:w="656" w:type="pct"/>
            <w:vMerge/>
            <w:hideMark/>
          </w:tcPr>
          <w:p w14:paraId="64196D6D" w14:textId="77777777" w:rsidR="00DC5EF2" w:rsidRPr="00B059D0" w:rsidRDefault="00DC5EF2" w:rsidP="00D90F2D">
            <w:pPr>
              <w:jc w:val="left"/>
              <w:rPr>
                <w:rFonts w:cs="Arial"/>
                <w:sz w:val="16"/>
                <w:szCs w:val="16"/>
              </w:rPr>
            </w:pPr>
          </w:p>
        </w:tc>
        <w:tc>
          <w:tcPr>
            <w:tcW w:w="369" w:type="pct"/>
            <w:vMerge/>
            <w:hideMark/>
          </w:tcPr>
          <w:p w14:paraId="3E87E6B5" w14:textId="77777777" w:rsidR="00DC5EF2" w:rsidRPr="00B059D0" w:rsidRDefault="00DC5EF2" w:rsidP="00D90F2D">
            <w:pPr>
              <w:jc w:val="left"/>
              <w:rPr>
                <w:rFonts w:cs="Arial"/>
                <w:sz w:val="16"/>
                <w:szCs w:val="16"/>
              </w:rPr>
            </w:pPr>
          </w:p>
        </w:tc>
        <w:tc>
          <w:tcPr>
            <w:tcW w:w="439" w:type="pct"/>
            <w:hideMark/>
          </w:tcPr>
          <w:p w14:paraId="7EAA8E1C" w14:textId="77777777" w:rsidR="00DC5EF2" w:rsidRPr="00B059D0" w:rsidRDefault="00DC5EF2" w:rsidP="00D90F2D">
            <w:pPr>
              <w:jc w:val="left"/>
              <w:rPr>
                <w:rFonts w:cs="Arial"/>
                <w:sz w:val="16"/>
                <w:szCs w:val="16"/>
              </w:rPr>
            </w:pPr>
            <w:r w:rsidRPr="00B059D0">
              <w:rPr>
                <w:rFonts w:cs="Arial"/>
                <w:sz w:val="16"/>
                <w:szCs w:val="16"/>
              </w:rPr>
              <w:t>UO (0.1 to &lt;0.3 ml/kg/h) for &lt;6h</w:t>
            </w:r>
          </w:p>
        </w:tc>
        <w:tc>
          <w:tcPr>
            <w:tcW w:w="420" w:type="pct"/>
            <w:hideMark/>
          </w:tcPr>
          <w:p w14:paraId="701AB8A3" w14:textId="68BB2D07" w:rsidR="00DC5EF2" w:rsidRPr="00B059D0" w:rsidRDefault="00DC5EF2" w:rsidP="00D90F2D">
            <w:pPr>
              <w:jc w:val="left"/>
              <w:rPr>
                <w:rFonts w:cs="Arial"/>
                <w:sz w:val="16"/>
                <w:szCs w:val="16"/>
              </w:rPr>
            </w:pPr>
            <w:r w:rsidRPr="00B059D0">
              <w:rPr>
                <w:rFonts w:cs="Arial"/>
                <w:sz w:val="16"/>
                <w:szCs w:val="16"/>
              </w:rPr>
              <w:t xml:space="preserve">No </w:t>
            </w:r>
            <w:proofErr w:type="spellStart"/>
            <w:r w:rsidRPr="00B059D0">
              <w:rPr>
                <w:rFonts w:cs="Arial"/>
                <w:sz w:val="16"/>
                <w:szCs w:val="16"/>
              </w:rPr>
              <w:t>oliguria</w:t>
            </w:r>
            <w:r w:rsidRPr="00B059D0">
              <w:rPr>
                <w:rFonts w:cs="Arial"/>
                <w:sz w:val="16"/>
                <w:szCs w:val="16"/>
                <w:vertAlign w:val="superscript"/>
              </w:rPr>
              <w:t>a</w:t>
            </w:r>
            <w:proofErr w:type="spellEnd"/>
            <w:r w:rsidRPr="00B059D0">
              <w:rPr>
                <w:rFonts w:cs="Arial"/>
                <w:sz w:val="16"/>
                <w:szCs w:val="16"/>
              </w:rPr>
              <w:t xml:space="preserve"> / oliguria lasting &lt;3h</w:t>
            </w:r>
          </w:p>
        </w:tc>
        <w:tc>
          <w:tcPr>
            <w:tcW w:w="472" w:type="pct"/>
            <w:hideMark/>
          </w:tcPr>
          <w:p w14:paraId="4C2A37C8" w14:textId="77777777" w:rsidR="00DC5EF2" w:rsidRPr="00B059D0" w:rsidRDefault="00DC5EF2" w:rsidP="00D90F2D">
            <w:pPr>
              <w:jc w:val="left"/>
              <w:rPr>
                <w:rFonts w:cs="Arial"/>
                <w:sz w:val="16"/>
                <w:szCs w:val="16"/>
              </w:rPr>
            </w:pPr>
            <w:r w:rsidRPr="00B059D0">
              <w:rPr>
                <w:rFonts w:cs="Arial"/>
                <w:sz w:val="16"/>
                <w:szCs w:val="16"/>
              </w:rPr>
              <w:t>90-day morality risk</w:t>
            </w:r>
          </w:p>
        </w:tc>
        <w:tc>
          <w:tcPr>
            <w:tcW w:w="440" w:type="pct"/>
            <w:hideMark/>
          </w:tcPr>
          <w:p w14:paraId="0AAAC329" w14:textId="77777777" w:rsidR="00DC5EF2" w:rsidRPr="00B059D0" w:rsidRDefault="00DC5EF2" w:rsidP="00D90F2D">
            <w:pPr>
              <w:jc w:val="left"/>
              <w:rPr>
                <w:rFonts w:cs="Arial"/>
                <w:sz w:val="16"/>
                <w:szCs w:val="16"/>
              </w:rPr>
            </w:pPr>
            <w:r w:rsidRPr="00B059D0">
              <w:rPr>
                <w:rFonts w:cs="Arial"/>
                <w:sz w:val="16"/>
                <w:szCs w:val="16"/>
              </w:rPr>
              <w:t>1.96 (1.13–3.38)</w:t>
            </w:r>
          </w:p>
        </w:tc>
        <w:tc>
          <w:tcPr>
            <w:tcW w:w="493" w:type="pct"/>
            <w:hideMark/>
          </w:tcPr>
          <w:p w14:paraId="540DA4A8" w14:textId="77777777" w:rsidR="00DC5EF2" w:rsidRPr="00B059D0" w:rsidRDefault="00DC5EF2" w:rsidP="00D90F2D">
            <w:pPr>
              <w:jc w:val="left"/>
              <w:rPr>
                <w:rFonts w:cs="Arial"/>
                <w:sz w:val="16"/>
                <w:szCs w:val="16"/>
              </w:rPr>
            </w:pPr>
            <w:r w:rsidRPr="00B059D0">
              <w:rPr>
                <w:rFonts w:cs="Arial"/>
                <w:sz w:val="16"/>
                <w:szCs w:val="16"/>
              </w:rPr>
              <w:t>P = 0.02</w:t>
            </w:r>
          </w:p>
        </w:tc>
        <w:tc>
          <w:tcPr>
            <w:tcW w:w="1064" w:type="pct"/>
            <w:vMerge/>
            <w:hideMark/>
          </w:tcPr>
          <w:p w14:paraId="2A7293AE" w14:textId="77777777" w:rsidR="00DC5EF2" w:rsidRPr="00B059D0" w:rsidRDefault="00DC5EF2" w:rsidP="00D90F2D">
            <w:pPr>
              <w:jc w:val="left"/>
              <w:rPr>
                <w:rFonts w:cs="Arial"/>
                <w:sz w:val="16"/>
                <w:szCs w:val="16"/>
              </w:rPr>
            </w:pPr>
          </w:p>
        </w:tc>
      </w:tr>
      <w:tr w:rsidR="00DC5EF2" w:rsidRPr="00B059D0" w14:paraId="2FD35433" w14:textId="77777777" w:rsidTr="00D90F2D">
        <w:trPr>
          <w:trHeight w:val="602"/>
        </w:trPr>
        <w:tc>
          <w:tcPr>
            <w:tcW w:w="647" w:type="pct"/>
            <w:vMerge/>
            <w:hideMark/>
          </w:tcPr>
          <w:p w14:paraId="53201376" w14:textId="77777777" w:rsidR="00DC5EF2" w:rsidRPr="00B059D0" w:rsidRDefault="00DC5EF2" w:rsidP="00D90F2D">
            <w:pPr>
              <w:jc w:val="left"/>
              <w:rPr>
                <w:rFonts w:cs="Arial"/>
                <w:sz w:val="16"/>
                <w:szCs w:val="16"/>
              </w:rPr>
            </w:pPr>
          </w:p>
        </w:tc>
        <w:tc>
          <w:tcPr>
            <w:tcW w:w="656" w:type="pct"/>
            <w:vMerge/>
            <w:hideMark/>
          </w:tcPr>
          <w:p w14:paraId="1097667E" w14:textId="77777777" w:rsidR="00DC5EF2" w:rsidRPr="00B059D0" w:rsidRDefault="00DC5EF2" w:rsidP="00D90F2D">
            <w:pPr>
              <w:jc w:val="left"/>
              <w:rPr>
                <w:rFonts w:cs="Arial"/>
                <w:sz w:val="16"/>
                <w:szCs w:val="16"/>
              </w:rPr>
            </w:pPr>
          </w:p>
        </w:tc>
        <w:tc>
          <w:tcPr>
            <w:tcW w:w="369" w:type="pct"/>
            <w:vMerge/>
            <w:hideMark/>
          </w:tcPr>
          <w:p w14:paraId="1B43B456" w14:textId="77777777" w:rsidR="00DC5EF2" w:rsidRPr="00B059D0" w:rsidRDefault="00DC5EF2" w:rsidP="00D90F2D">
            <w:pPr>
              <w:jc w:val="left"/>
              <w:rPr>
                <w:rFonts w:cs="Arial"/>
                <w:sz w:val="16"/>
                <w:szCs w:val="16"/>
              </w:rPr>
            </w:pPr>
          </w:p>
        </w:tc>
        <w:tc>
          <w:tcPr>
            <w:tcW w:w="439" w:type="pct"/>
            <w:hideMark/>
          </w:tcPr>
          <w:p w14:paraId="0F6A0270" w14:textId="77777777" w:rsidR="00DC5EF2" w:rsidRPr="00B059D0" w:rsidRDefault="00DC5EF2" w:rsidP="00D90F2D">
            <w:pPr>
              <w:jc w:val="left"/>
              <w:rPr>
                <w:rFonts w:cs="Arial"/>
                <w:sz w:val="16"/>
                <w:szCs w:val="16"/>
              </w:rPr>
            </w:pPr>
            <w:r w:rsidRPr="00B059D0">
              <w:rPr>
                <w:rFonts w:cs="Arial"/>
                <w:sz w:val="16"/>
                <w:szCs w:val="16"/>
              </w:rPr>
              <w:t>UO (&lt;0.1 ml/kg/h) for 3-6h</w:t>
            </w:r>
          </w:p>
        </w:tc>
        <w:tc>
          <w:tcPr>
            <w:tcW w:w="420" w:type="pct"/>
            <w:hideMark/>
          </w:tcPr>
          <w:p w14:paraId="70EC4931" w14:textId="19B26F3C" w:rsidR="00DC5EF2" w:rsidRPr="00B059D0" w:rsidRDefault="00DC5EF2" w:rsidP="00D90F2D">
            <w:pPr>
              <w:jc w:val="left"/>
              <w:rPr>
                <w:rFonts w:cs="Arial"/>
                <w:sz w:val="16"/>
                <w:szCs w:val="16"/>
              </w:rPr>
            </w:pPr>
            <w:r w:rsidRPr="00B059D0">
              <w:rPr>
                <w:rFonts w:cs="Arial"/>
                <w:sz w:val="16"/>
                <w:szCs w:val="16"/>
              </w:rPr>
              <w:t xml:space="preserve">No </w:t>
            </w:r>
            <w:proofErr w:type="spellStart"/>
            <w:r w:rsidRPr="00B059D0">
              <w:rPr>
                <w:rFonts w:cs="Arial"/>
                <w:sz w:val="16"/>
                <w:szCs w:val="16"/>
              </w:rPr>
              <w:t>oliguria</w:t>
            </w:r>
            <w:r w:rsidRPr="00B059D0">
              <w:rPr>
                <w:rFonts w:cs="Arial"/>
                <w:sz w:val="16"/>
                <w:szCs w:val="16"/>
                <w:vertAlign w:val="superscript"/>
              </w:rPr>
              <w:t>a</w:t>
            </w:r>
            <w:proofErr w:type="spellEnd"/>
            <w:r w:rsidRPr="00B059D0">
              <w:rPr>
                <w:rFonts w:cs="Arial"/>
                <w:sz w:val="16"/>
                <w:szCs w:val="16"/>
              </w:rPr>
              <w:t xml:space="preserve"> / oliguria lasting &lt;3h</w:t>
            </w:r>
          </w:p>
        </w:tc>
        <w:tc>
          <w:tcPr>
            <w:tcW w:w="472" w:type="pct"/>
            <w:hideMark/>
          </w:tcPr>
          <w:p w14:paraId="33C0DA15" w14:textId="77777777" w:rsidR="00DC5EF2" w:rsidRPr="00B059D0" w:rsidRDefault="00DC5EF2" w:rsidP="00D90F2D">
            <w:pPr>
              <w:jc w:val="left"/>
              <w:rPr>
                <w:rFonts w:cs="Arial"/>
                <w:sz w:val="16"/>
                <w:szCs w:val="16"/>
              </w:rPr>
            </w:pPr>
            <w:r w:rsidRPr="00B059D0">
              <w:rPr>
                <w:rFonts w:cs="Arial"/>
                <w:sz w:val="16"/>
                <w:szCs w:val="16"/>
              </w:rPr>
              <w:t>90-day morality risk</w:t>
            </w:r>
          </w:p>
        </w:tc>
        <w:tc>
          <w:tcPr>
            <w:tcW w:w="440" w:type="pct"/>
            <w:hideMark/>
          </w:tcPr>
          <w:p w14:paraId="087B2615" w14:textId="77777777" w:rsidR="00DC5EF2" w:rsidRPr="00B059D0" w:rsidRDefault="00DC5EF2" w:rsidP="00D90F2D">
            <w:pPr>
              <w:jc w:val="left"/>
              <w:rPr>
                <w:rFonts w:cs="Arial"/>
                <w:sz w:val="16"/>
                <w:szCs w:val="16"/>
              </w:rPr>
            </w:pPr>
            <w:r w:rsidRPr="00B059D0">
              <w:rPr>
                <w:rFonts w:cs="Arial"/>
                <w:sz w:val="16"/>
                <w:szCs w:val="16"/>
              </w:rPr>
              <w:t>2.08 (1.27–3.42)</w:t>
            </w:r>
          </w:p>
        </w:tc>
        <w:tc>
          <w:tcPr>
            <w:tcW w:w="493" w:type="pct"/>
            <w:hideMark/>
          </w:tcPr>
          <w:p w14:paraId="7770ADEC" w14:textId="77777777" w:rsidR="00DC5EF2" w:rsidRPr="00B059D0" w:rsidRDefault="00DC5EF2" w:rsidP="00D90F2D">
            <w:pPr>
              <w:jc w:val="left"/>
              <w:rPr>
                <w:rFonts w:cs="Arial"/>
                <w:sz w:val="16"/>
                <w:szCs w:val="16"/>
              </w:rPr>
            </w:pPr>
            <w:r w:rsidRPr="00B059D0">
              <w:rPr>
                <w:rFonts w:cs="Arial"/>
                <w:sz w:val="16"/>
                <w:szCs w:val="16"/>
              </w:rPr>
              <w:t>P = 0.01</w:t>
            </w:r>
          </w:p>
        </w:tc>
        <w:tc>
          <w:tcPr>
            <w:tcW w:w="1064" w:type="pct"/>
            <w:vMerge/>
            <w:hideMark/>
          </w:tcPr>
          <w:p w14:paraId="38CD1CB6" w14:textId="77777777" w:rsidR="00DC5EF2" w:rsidRPr="00B059D0" w:rsidRDefault="00DC5EF2" w:rsidP="00D90F2D">
            <w:pPr>
              <w:jc w:val="left"/>
              <w:rPr>
                <w:rFonts w:cs="Arial"/>
                <w:sz w:val="16"/>
                <w:szCs w:val="16"/>
              </w:rPr>
            </w:pPr>
          </w:p>
        </w:tc>
      </w:tr>
      <w:tr w:rsidR="00DC5EF2" w:rsidRPr="00B059D0" w14:paraId="1FF21FE0" w14:textId="77777777" w:rsidTr="00D90F2D">
        <w:trPr>
          <w:trHeight w:val="602"/>
        </w:trPr>
        <w:tc>
          <w:tcPr>
            <w:tcW w:w="647" w:type="pct"/>
            <w:vMerge/>
            <w:hideMark/>
          </w:tcPr>
          <w:p w14:paraId="5951F973" w14:textId="77777777" w:rsidR="00DC5EF2" w:rsidRPr="00B059D0" w:rsidRDefault="00DC5EF2" w:rsidP="00D90F2D">
            <w:pPr>
              <w:jc w:val="left"/>
              <w:rPr>
                <w:rFonts w:cs="Arial"/>
                <w:sz w:val="16"/>
                <w:szCs w:val="16"/>
              </w:rPr>
            </w:pPr>
          </w:p>
        </w:tc>
        <w:tc>
          <w:tcPr>
            <w:tcW w:w="656" w:type="pct"/>
            <w:vMerge/>
            <w:hideMark/>
          </w:tcPr>
          <w:p w14:paraId="38DB9136" w14:textId="77777777" w:rsidR="00DC5EF2" w:rsidRPr="00B059D0" w:rsidRDefault="00DC5EF2" w:rsidP="00D90F2D">
            <w:pPr>
              <w:jc w:val="left"/>
              <w:rPr>
                <w:rFonts w:cs="Arial"/>
                <w:sz w:val="16"/>
                <w:szCs w:val="16"/>
              </w:rPr>
            </w:pPr>
          </w:p>
        </w:tc>
        <w:tc>
          <w:tcPr>
            <w:tcW w:w="369" w:type="pct"/>
            <w:vMerge/>
            <w:hideMark/>
          </w:tcPr>
          <w:p w14:paraId="5A5E95B0" w14:textId="77777777" w:rsidR="00DC5EF2" w:rsidRPr="00B059D0" w:rsidRDefault="00DC5EF2" w:rsidP="00D90F2D">
            <w:pPr>
              <w:jc w:val="left"/>
              <w:rPr>
                <w:rFonts w:cs="Arial"/>
                <w:sz w:val="16"/>
                <w:szCs w:val="16"/>
              </w:rPr>
            </w:pPr>
          </w:p>
        </w:tc>
        <w:tc>
          <w:tcPr>
            <w:tcW w:w="439" w:type="pct"/>
            <w:hideMark/>
          </w:tcPr>
          <w:p w14:paraId="79A16F4E" w14:textId="77777777" w:rsidR="00DC5EF2" w:rsidRPr="00B059D0" w:rsidRDefault="00DC5EF2" w:rsidP="00D90F2D">
            <w:pPr>
              <w:jc w:val="left"/>
              <w:rPr>
                <w:rFonts w:cs="Arial"/>
                <w:sz w:val="16"/>
                <w:szCs w:val="16"/>
              </w:rPr>
            </w:pPr>
            <w:r w:rsidRPr="00B059D0">
              <w:rPr>
                <w:rFonts w:cs="Arial"/>
                <w:sz w:val="16"/>
                <w:szCs w:val="16"/>
              </w:rPr>
              <w:t>UO (&lt;0.1 ml/kg/h) for 6-12h</w:t>
            </w:r>
          </w:p>
        </w:tc>
        <w:tc>
          <w:tcPr>
            <w:tcW w:w="420" w:type="pct"/>
            <w:hideMark/>
          </w:tcPr>
          <w:p w14:paraId="4137F288" w14:textId="2622C5CC" w:rsidR="00DC5EF2" w:rsidRPr="00B059D0" w:rsidRDefault="00DC5EF2" w:rsidP="00D90F2D">
            <w:pPr>
              <w:jc w:val="left"/>
              <w:rPr>
                <w:rFonts w:cs="Arial"/>
                <w:sz w:val="16"/>
                <w:szCs w:val="16"/>
              </w:rPr>
            </w:pPr>
            <w:r w:rsidRPr="00B059D0">
              <w:rPr>
                <w:rFonts w:cs="Arial"/>
                <w:sz w:val="16"/>
                <w:szCs w:val="16"/>
              </w:rPr>
              <w:t xml:space="preserve">No </w:t>
            </w:r>
            <w:proofErr w:type="spellStart"/>
            <w:r w:rsidRPr="00B059D0">
              <w:rPr>
                <w:rFonts w:cs="Arial"/>
                <w:sz w:val="16"/>
                <w:szCs w:val="16"/>
              </w:rPr>
              <w:t>oliguria</w:t>
            </w:r>
            <w:r w:rsidRPr="00B059D0">
              <w:rPr>
                <w:rFonts w:cs="Arial"/>
                <w:sz w:val="16"/>
                <w:szCs w:val="16"/>
                <w:vertAlign w:val="superscript"/>
              </w:rPr>
              <w:t>a</w:t>
            </w:r>
            <w:proofErr w:type="spellEnd"/>
            <w:r w:rsidRPr="00B059D0">
              <w:rPr>
                <w:rFonts w:cs="Arial"/>
                <w:sz w:val="16"/>
                <w:szCs w:val="16"/>
              </w:rPr>
              <w:t xml:space="preserve"> / oliguria lasting &lt;3h</w:t>
            </w:r>
          </w:p>
        </w:tc>
        <w:tc>
          <w:tcPr>
            <w:tcW w:w="472" w:type="pct"/>
            <w:hideMark/>
          </w:tcPr>
          <w:p w14:paraId="1A60142A" w14:textId="77777777" w:rsidR="00DC5EF2" w:rsidRPr="00B059D0" w:rsidRDefault="00DC5EF2" w:rsidP="00D90F2D">
            <w:pPr>
              <w:jc w:val="left"/>
              <w:rPr>
                <w:rFonts w:cs="Arial"/>
                <w:sz w:val="16"/>
                <w:szCs w:val="16"/>
              </w:rPr>
            </w:pPr>
            <w:r w:rsidRPr="00B059D0">
              <w:rPr>
                <w:rFonts w:cs="Arial"/>
                <w:sz w:val="16"/>
                <w:szCs w:val="16"/>
              </w:rPr>
              <w:t>90-day morality risk</w:t>
            </w:r>
          </w:p>
        </w:tc>
        <w:tc>
          <w:tcPr>
            <w:tcW w:w="440" w:type="pct"/>
            <w:hideMark/>
          </w:tcPr>
          <w:p w14:paraId="72F2510B" w14:textId="77777777" w:rsidR="00DC5EF2" w:rsidRPr="00B059D0" w:rsidRDefault="00DC5EF2" w:rsidP="00D90F2D">
            <w:pPr>
              <w:jc w:val="left"/>
              <w:rPr>
                <w:rFonts w:cs="Arial"/>
                <w:sz w:val="16"/>
                <w:szCs w:val="16"/>
              </w:rPr>
            </w:pPr>
            <w:r w:rsidRPr="00B059D0">
              <w:rPr>
                <w:rFonts w:cs="Arial"/>
                <w:sz w:val="16"/>
                <w:szCs w:val="16"/>
              </w:rPr>
              <w:t>3.04 (1.50–6.15)</w:t>
            </w:r>
          </w:p>
        </w:tc>
        <w:tc>
          <w:tcPr>
            <w:tcW w:w="493" w:type="pct"/>
            <w:hideMark/>
          </w:tcPr>
          <w:p w14:paraId="551BFF44" w14:textId="77777777" w:rsidR="00DC5EF2" w:rsidRPr="00B059D0" w:rsidRDefault="00DC5EF2" w:rsidP="00D90F2D">
            <w:pPr>
              <w:jc w:val="left"/>
              <w:rPr>
                <w:rFonts w:cs="Arial"/>
                <w:sz w:val="16"/>
                <w:szCs w:val="16"/>
              </w:rPr>
            </w:pPr>
            <w:r w:rsidRPr="00B059D0">
              <w:rPr>
                <w:rFonts w:cs="Arial"/>
                <w:sz w:val="16"/>
                <w:szCs w:val="16"/>
              </w:rPr>
              <w:t>P = 0.01</w:t>
            </w:r>
          </w:p>
        </w:tc>
        <w:tc>
          <w:tcPr>
            <w:tcW w:w="1064" w:type="pct"/>
            <w:vMerge/>
            <w:hideMark/>
          </w:tcPr>
          <w:p w14:paraId="2E1CBFAD" w14:textId="77777777" w:rsidR="00DC5EF2" w:rsidRPr="00B059D0" w:rsidRDefault="00DC5EF2" w:rsidP="00D90F2D">
            <w:pPr>
              <w:jc w:val="left"/>
              <w:rPr>
                <w:rFonts w:cs="Arial"/>
                <w:sz w:val="16"/>
                <w:szCs w:val="16"/>
              </w:rPr>
            </w:pPr>
          </w:p>
        </w:tc>
      </w:tr>
      <w:tr w:rsidR="00DC5EF2" w:rsidRPr="00B059D0" w14:paraId="4408521C" w14:textId="77777777" w:rsidTr="00D90F2D">
        <w:trPr>
          <w:trHeight w:val="620"/>
        </w:trPr>
        <w:tc>
          <w:tcPr>
            <w:tcW w:w="647" w:type="pct"/>
            <w:vMerge/>
            <w:hideMark/>
          </w:tcPr>
          <w:p w14:paraId="26BD878E" w14:textId="77777777" w:rsidR="00DC5EF2" w:rsidRPr="00B059D0" w:rsidRDefault="00DC5EF2" w:rsidP="00D90F2D">
            <w:pPr>
              <w:jc w:val="left"/>
              <w:rPr>
                <w:rFonts w:cs="Arial"/>
                <w:sz w:val="16"/>
                <w:szCs w:val="16"/>
              </w:rPr>
            </w:pPr>
          </w:p>
        </w:tc>
        <w:tc>
          <w:tcPr>
            <w:tcW w:w="656" w:type="pct"/>
            <w:vMerge/>
            <w:hideMark/>
          </w:tcPr>
          <w:p w14:paraId="50060862" w14:textId="77777777" w:rsidR="00DC5EF2" w:rsidRPr="00B059D0" w:rsidRDefault="00DC5EF2" w:rsidP="00D90F2D">
            <w:pPr>
              <w:jc w:val="left"/>
              <w:rPr>
                <w:rFonts w:cs="Arial"/>
                <w:sz w:val="16"/>
                <w:szCs w:val="16"/>
              </w:rPr>
            </w:pPr>
          </w:p>
        </w:tc>
        <w:tc>
          <w:tcPr>
            <w:tcW w:w="369" w:type="pct"/>
            <w:vMerge/>
            <w:hideMark/>
          </w:tcPr>
          <w:p w14:paraId="127C817A" w14:textId="77777777" w:rsidR="00DC5EF2" w:rsidRPr="00B059D0" w:rsidRDefault="00DC5EF2" w:rsidP="00D90F2D">
            <w:pPr>
              <w:jc w:val="left"/>
              <w:rPr>
                <w:rFonts w:cs="Arial"/>
                <w:sz w:val="16"/>
                <w:szCs w:val="16"/>
              </w:rPr>
            </w:pPr>
          </w:p>
        </w:tc>
        <w:tc>
          <w:tcPr>
            <w:tcW w:w="439" w:type="pct"/>
            <w:hideMark/>
          </w:tcPr>
          <w:p w14:paraId="4D7FF20C" w14:textId="77777777" w:rsidR="00DC5EF2" w:rsidRPr="00B059D0" w:rsidRDefault="00DC5EF2" w:rsidP="00D90F2D">
            <w:pPr>
              <w:jc w:val="left"/>
              <w:rPr>
                <w:rFonts w:cs="Arial"/>
                <w:sz w:val="16"/>
                <w:szCs w:val="16"/>
              </w:rPr>
            </w:pPr>
            <w:r w:rsidRPr="00B059D0">
              <w:rPr>
                <w:rFonts w:cs="Arial"/>
                <w:sz w:val="16"/>
                <w:szCs w:val="16"/>
              </w:rPr>
              <w:t>UO (&lt;0.1 ml/kg/h) for 12-24h</w:t>
            </w:r>
          </w:p>
        </w:tc>
        <w:tc>
          <w:tcPr>
            <w:tcW w:w="420" w:type="pct"/>
            <w:hideMark/>
          </w:tcPr>
          <w:p w14:paraId="40759033" w14:textId="1F0AF3A9" w:rsidR="00DC5EF2" w:rsidRPr="00B059D0" w:rsidRDefault="00DC5EF2" w:rsidP="00D90F2D">
            <w:pPr>
              <w:jc w:val="left"/>
              <w:rPr>
                <w:rFonts w:cs="Arial"/>
                <w:sz w:val="16"/>
                <w:szCs w:val="16"/>
              </w:rPr>
            </w:pPr>
            <w:r w:rsidRPr="00B059D0">
              <w:rPr>
                <w:rFonts w:cs="Arial"/>
                <w:sz w:val="16"/>
                <w:szCs w:val="16"/>
              </w:rPr>
              <w:t xml:space="preserve">No </w:t>
            </w:r>
            <w:proofErr w:type="spellStart"/>
            <w:r w:rsidRPr="00B059D0">
              <w:rPr>
                <w:rFonts w:cs="Arial"/>
                <w:sz w:val="16"/>
                <w:szCs w:val="16"/>
              </w:rPr>
              <w:t>oliguria</w:t>
            </w:r>
            <w:r w:rsidRPr="00B059D0">
              <w:rPr>
                <w:rFonts w:cs="Arial"/>
                <w:sz w:val="16"/>
                <w:szCs w:val="16"/>
                <w:vertAlign w:val="superscript"/>
              </w:rPr>
              <w:t>a</w:t>
            </w:r>
            <w:proofErr w:type="spellEnd"/>
            <w:r w:rsidRPr="00B059D0">
              <w:rPr>
                <w:rFonts w:cs="Arial"/>
                <w:sz w:val="16"/>
                <w:szCs w:val="16"/>
              </w:rPr>
              <w:t xml:space="preserve"> / oliguria lasting &lt;3h</w:t>
            </w:r>
          </w:p>
        </w:tc>
        <w:tc>
          <w:tcPr>
            <w:tcW w:w="472" w:type="pct"/>
            <w:hideMark/>
          </w:tcPr>
          <w:p w14:paraId="7929C632" w14:textId="77777777" w:rsidR="00DC5EF2" w:rsidRPr="00B059D0" w:rsidRDefault="00DC5EF2" w:rsidP="00D90F2D">
            <w:pPr>
              <w:jc w:val="left"/>
              <w:rPr>
                <w:rFonts w:cs="Arial"/>
                <w:sz w:val="16"/>
                <w:szCs w:val="16"/>
              </w:rPr>
            </w:pPr>
            <w:r w:rsidRPr="00B059D0">
              <w:rPr>
                <w:rFonts w:cs="Arial"/>
                <w:sz w:val="16"/>
                <w:szCs w:val="16"/>
              </w:rPr>
              <w:t>90-day morality risk</w:t>
            </w:r>
          </w:p>
        </w:tc>
        <w:tc>
          <w:tcPr>
            <w:tcW w:w="440" w:type="pct"/>
            <w:hideMark/>
          </w:tcPr>
          <w:p w14:paraId="52A56BEA" w14:textId="77777777" w:rsidR="00DC5EF2" w:rsidRPr="00B059D0" w:rsidRDefault="00DC5EF2" w:rsidP="00D90F2D">
            <w:pPr>
              <w:jc w:val="left"/>
              <w:rPr>
                <w:rFonts w:cs="Arial"/>
                <w:sz w:val="16"/>
                <w:szCs w:val="16"/>
              </w:rPr>
            </w:pPr>
            <w:r w:rsidRPr="00B059D0">
              <w:rPr>
                <w:rFonts w:cs="Arial"/>
                <w:sz w:val="16"/>
                <w:szCs w:val="16"/>
              </w:rPr>
              <w:t>6.78 (2.79–16.44)</w:t>
            </w:r>
          </w:p>
        </w:tc>
        <w:tc>
          <w:tcPr>
            <w:tcW w:w="493" w:type="pct"/>
            <w:hideMark/>
          </w:tcPr>
          <w:p w14:paraId="2F29E4AC" w14:textId="77777777" w:rsidR="00DC5EF2" w:rsidRPr="00B059D0" w:rsidRDefault="00DC5EF2" w:rsidP="00D90F2D">
            <w:pPr>
              <w:jc w:val="left"/>
              <w:rPr>
                <w:rFonts w:cs="Arial"/>
                <w:sz w:val="16"/>
                <w:szCs w:val="16"/>
              </w:rPr>
            </w:pPr>
            <w:r w:rsidRPr="00B059D0">
              <w:rPr>
                <w:rFonts w:cs="Arial"/>
                <w:sz w:val="16"/>
                <w:szCs w:val="16"/>
              </w:rPr>
              <w:t>P&lt;0.001</w:t>
            </w:r>
          </w:p>
        </w:tc>
        <w:tc>
          <w:tcPr>
            <w:tcW w:w="1064" w:type="pct"/>
            <w:vMerge/>
            <w:hideMark/>
          </w:tcPr>
          <w:p w14:paraId="75366D34" w14:textId="77777777" w:rsidR="00DC5EF2" w:rsidRPr="00B059D0" w:rsidRDefault="00DC5EF2" w:rsidP="00D90F2D">
            <w:pPr>
              <w:jc w:val="left"/>
              <w:rPr>
                <w:rFonts w:cs="Arial"/>
                <w:sz w:val="16"/>
                <w:szCs w:val="16"/>
              </w:rPr>
            </w:pPr>
          </w:p>
        </w:tc>
      </w:tr>
      <w:tr w:rsidR="00DC5EF2" w:rsidRPr="00B059D0" w14:paraId="350F7BC2" w14:textId="77777777" w:rsidTr="00D90F2D">
        <w:trPr>
          <w:trHeight w:val="620"/>
        </w:trPr>
        <w:tc>
          <w:tcPr>
            <w:tcW w:w="647" w:type="pct"/>
            <w:vMerge/>
            <w:hideMark/>
          </w:tcPr>
          <w:p w14:paraId="0E42DD82" w14:textId="77777777" w:rsidR="00DC5EF2" w:rsidRPr="00B059D0" w:rsidRDefault="00DC5EF2" w:rsidP="00D90F2D">
            <w:pPr>
              <w:jc w:val="left"/>
              <w:rPr>
                <w:rFonts w:cs="Arial"/>
                <w:sz w:val="16"/>
                <w:szCs w:val="16"/>
              </w:rPr>
            </w:pPr>
          </w:p>
        </w:tc>
        <w:tc>
          <w:tcPr>
            <w:tcW w:w="656" w:type="pct"/>
            <w:vMerge/>
            <w:hideMark/>
          </w:tcPr>
          <w:p w14:paraId="363875D4" w14:textId="77777777" w:rsidR="00DC5EF2" w:rsidRPr="00B059D0" w:rsidRDefault="00DC5EF2" w:rsidP="00D90F2D">
            <w:pPr>
              <w:jc w:val="left"/>
              <w:rPr>
                <w:rFonts w:cs="Arial"/>
                <w:sz w:val="16"/>
                <w:szCs w:val="16"/>
              </w:rPr>
            </w:pPr>
          </w:p>
        </w:tc>
        <w:tc>
          <w:tcPr>
            <w:tcW w:w="369" w:type="pct"/>
            <w:vMerge/>
            <w:hideMark/>
          </w:tcPr>
          <w:p w14:paraId="2F0D294C" w14:textId="77777777" w:rsidR="00DC5EF2" w:rsidRPr="00B059D0" w:rsidRDefault="00DC5EF2" w:rsidP="00D90F2D">
            <w:pPr>
              <w:jc w:val="left"/>
              <w:rPr>
                <w:rFonts w:cs="Arial"/>
                <w:sz w:val="16"/>
                <w:szCs w:val="16"/>
              </w:rPr>
            </w:pPr>
          </w:p>
        </w:tc>
        <w:tc>
          <w:tcPr>
            <w:tcW w:w="439" w:type="pct"/>
            <w:hideMark/>
          </w:tcPr>
          <w:p w14:paraId="26F615F0" w14:textId="77777777" w:rsidR="00DC5EF2" w:rsidRPr="00B059D0" w:rsidRDefault="00DC5EF2" w:rsidP="00D90F2D">
            <w:pPr>
              <w:jc w:val="left"/>
              <w:rPr>
                <w:rFonts w:cs="Arial"/>
                <w:sz w:val="16"/>
                <w:szCs w:val="16"/>
              </w:rPr>
            </w:pPr>
            <w:r w:rsidRPr="00B059D0">
              <w:rPr>
                <w:rFonts w:cs="Arial"/>
                <w:sz w:val="16"/>
                <w:szCs w:val="16"/>
              </w:rPr>
              <w:t>UO (&lt;0.1 ml/kg/h) for &gt;24h</w:t>
            </w:r>
          </w:p>
        </w:tc>
        <w:tc>
          <w:tcPr>
            <w:tcW w:w="420" w:type="pct"/>
            <w:hideMark/>
          </w:tcPr>
          <w:p w14:paraId="49B45D0C" w14:textId="47525620" w:rsidR="00DC5EF2" w:rsidRPr="00B059D0" w:rsidRDefault="00DC5EF2" w:rsidP="00D90F2D">
            <w:pPr>
              <w:jc w:val="left"/>
              <w:rPr>
                <w:rFonts w:cs="Arial"/>
                <w:sz w:val="16"/>
                <w:szCs w:val="16"/>
              </w:rPr>
            </w:pPr>
            <w:r w:rsidRPr="00B059D0">
              <w:rPr>
                <w:rFonts w:cs="Arial"/>
                <w:sz w:val="16"/>
                <w:szCs w:val="16"/>
              </w:rPr>
              <w:t xml:space="preserve">No </w:t>
            </w:r>
            <w:proofErr w:type="spellStart"/>
            <w:r w:rsidRPr="00B059D0">
              <w:rPr>
                <w:rFonts w:cs="Arial"/>
                <w:sz w:val="16"/>
                <w:szCs w:val="16"/>
              </w:rPr>
              <w:t>oliguria</w:t>
            </w:r>
            <w:r w:rsidRPr="00B059D0">
              <w:rPr>
                <w:rFonts w:cs="Arial"/>
                <w:sz w:val="16"/>
                <w:szCs w:val="16"/>
                <w:vertAlign w:val="superscript"/>
              </w:rPr>
              <w:t>a</w:t>
            </w:r>
            <w:proofErr w:type="spellEnd"/>
            <w:r w:rsidRPr="00B059D0">
              <w:rPr>
                <w:rFonts w:cs="Arial"/>
                <w:sz w:val="16"/>
                <w:szCs w:val="16"/>
              </w:rPr>
              <w:t xml:space="preserve"> / oliguria lasting &lt;3h</w:t>
            </w:r>
          </w:p>
        </w:tc>
        <w:tc>
          <w:tcPr>
            <w:tcW w:w="472" w:type="pct"/>
            <w:hideMark/>
          </w:tcPr>
          <w:p w14:paraId="27626C6E" w14:textId="77777777" w:rsidR="00DC5EF2" w:rsidRPr="00B059D0" w:rsidRDefault="00DC5EF2" w:rsidP="00D90F2D">
            <w:pPr>
              <w:jc w:val="left"/>
              <w:rPr>
                <w:rFonts w:cs="Arial"/>
                <w:sz w:val="16"/>
                <w:szCs w:val="16"/>
              </w:rPr>
            </w:pPr>
            <w:r w:rsidRPr="00B059D0">
              <w:rPr>
                <w:rFonts w:cs="Arial"/>
                <w:sz w:val="16"/>
                <w:szCs w:val="16"/>
              </w:rPr>
              <w:t>90-day morality risk</w:t>
            </w:r>
          </w:p>
        </w:tc>
        <w:tc>
          <w:tcPr>
            <w:tcW w:w="440" w:type="pct"/>
            <w:hideMark/>
          </w:tcPr>
          <w:p w14:paraId="05E66DFD" w14:textId="77777777" w:rsidR="00DC5EF2" w:rsidRPr="00B059D0" w:rsidRDefault="00DC5EF2" w:rsidP="00D90F2D">
            <w:pPr>
              <w:jc w:val="left"/>
              <w:rPr>
                <w:rFonts w:cs="Arial"/>
                <w:sz w:val="16"/>
                <w:szCs w:val="16"/>
              </w:rPr>
            </w:pPr>
            <w:r w:rsidRPr="00B059D0">
              <w:rPr>
                <w:rFonts w:cs="Arial"/>
                <w:sz w:val="16"/>
                <w:szCs w:val="16"/>
              </w:rPr>
              <w:t>9.76 (4.07–23.43)</w:t>
            </w:r>
          </w:p>
        </w:tc>
        <w:tc>
          <w:tcPr>
            <w:tcW w:w="493" w:type="pct"/>
            <w:hideMark/>
          </w:tcPr>
          <w:p w14:paraId="741634F6" w14:textId="77777777" w:rsidR="00DC5EF2" w:rsidRPr="00B059D0" w:rsidRDefault="00DC5EF2" w:rsidP="00D90F2D">
            <w:pPr>
              <w:jc w:val="left"/>
              <w:rPr>
                <w:rFonts w:cs="Arial"/>
                <w:sz w:val="16"/>
                <w:szCs w:val="16"/>
              </w:rPr>
            </w:pPr>
            <w:r w:rsidRPr="00B059D0">
              <w:rPr>
                <w:rFonts w:cs="Arial"/>
                <w:sz w:val="16"/>
                <w:szCs w:val="16"/>
              </w:rPr>
              <w:t>P&lt;0.001</w:t>
            </w:r>
          </w:p>
        </w:tc>
        <w:tc>
          <w:tcPr>
            <w:tcW w:w="1064" w:type="pct"/>
            <w:vMerge/>
            <w:hideMark/>
          </w:tcPr>
          <w:p w14:paraId="12FAA819" w14:textId="77777777" w:rsidR="00DC5EF2" w:rsidRPr="00B059D0" w:rsidRDefault="00DC5EF2" w:rsidP="00D90F2D">
            <w:pPr>
              <w:jc w:val="left"/>
              <w:rPr>
                <w:rFonts w:cs="Arial"/>
                <w:sz w:val="16"/>
                <w:szCs w:val="16"/>
              </w:rPr>
            </w:pPr>
          </w:p>
        </w:tc>
      </w:tr>
      <w:tr w:rsidR="00267709" w:rsidRPr="00B059D0" w14:paraId="1EE0715C" w14:textId="77777777" w:rsidTr="00E91908">
        <w:trPr>
          <w:trHeight w:val="630"/>
        </w:trPr>
        <w:tc>
          <w:tcPr>
            <w:tcW w:w="647" w:type="pct"/>
            <w:vMerge w:val="restart"/>
            <w:hideMark/>
          </w:tcPr>
          <w:p w14:paraId="0E2EC388" w14:textId="17FB9E56" w:rsidR="00267709" w:rsidRPr="00B059D0" w:rsidRDefault="00267709" w:rsidP="00D90F2D">
            <w:pPr>
              <w:jc w:val="left"/>
              <w:rPr>
                <w:rFonts w:cs="Arial"/>
                <w:sz w:val="16"/>
                <w:szCs w:val="16"/>
              </w:rPr>
            </w:pPr>
            <w:r w:rsidRPr="00B059D0">
              <w:rPr>
                <w:rFonts w:cs="Arial"/>
                <w:sz w:val="16"/>
                <w:szCs w:val="16"/>
              </w:rPr>
              <w:t>Harris 2015</w:t>
            </w:r>
            <w:hyperlink w:anchor="_ENREF_56" w:tooltip="Harris, 2015 #37" w:history="1">
              <w:r w:rsidRPr="00B059D0">
                <w:rPr>
                  <w:rFonts w:cs="Arial"/>
                  <w:sz w:val="16"/>
                  <w:szCs w:val="16"/>
                </w:rPr>
                <w:fldChar w:fldCharType="begin"/>
              </w:r>
              <w:r>
                <w:rPr>
                  <w:rFonts w:cs="Arial"/>
                  <w:sz w:val="16"/>
                  <w:szCs w:val="16"/>
                </w:rPr>
                <w:instrText xml:space="preserve"> ADDIN EN.CITE &lt;EndNote&gt;&lt;Cite&gt;&lt;Author&gt;Harris&lt;/Author&gt;&lt;Year&gt;2015&lt;/Year&gt;&lt;RecNum&gt;37&lt;/RecNum&gt;&lt;DisplayText&gt;&lt;style face="superscript"&gt;56&lt;/style&gt;&lt;/DisplayText&gt;&lt;record&gt;&lt;rec-number&gt;37&lt;/rec-number&gt;&lt;foreign-keys&gt;&lt;key app="EN" db-id="zzxx25d9uzss2peedfox90d4fe5ar5fe229s" timestamp="1677524430"&gt;37&lt;/key&gt;&lt;/foreign-keys&gt;&lt;ref-type name="Journal Article"&gt;17&lt;/ref-type&gt;&lt;contributors&gt;&lt;authors&gt;&lt;author&gt;Harris, Steve K&lt;/author&gt;&lt;author&gt;Lewington, Andrew JP&lt;/author&gt;&lt;author&gt;Harrison, David A&lt;/author&gt;&lt;author&gt;Rowan, Kathy M&lt;/author&gt;&lt;/authors&gt;&lt;/contributors&gt;&lt;titles&gt;&lt;title&gt;Relationship between patients’ outcomes and the changes in serum creatinine and urine output and RIFLE classification in a large critical care cohort database&lt;/title&gt;&lt;secondary-title&gt;Kidney international&lt;/secondary-title&gt;&lt;/titles&gt;&lt;periodical&gt;&lt;full-title&gt;Kidney international&lt;/full-title&gt;&lt;/periodical&gt;&lt;pages&gt;369-377&lt;/pages&gt;&lt;volume&gt;88&lt;/volume&gt;&lt;number&gt;2&lt;/number&gt;&lt;dates&gt;&lt;year&gt;2015&lt;/year&gt;&lt;/dates&gt;&lt;isbn&gt;0085-2538&lt;/isbn&gt;&lt;urls&gt;&lt;/urls&gt;&lt;/record&gt;&lt;/Cite&gt;&lt;/EndNote&gt;</w:instrText>
              </w:r>
              <w:r w:rsidRPr="00B059D0">
                <w:rPr>
                  <w:rFonts w:cs="Arial"/>
                  <w:sz w:val="16"/>
                  <w:szCs w:val="16"/>
                </w:rPr>
                <w:fldChar w:fldCharType="separate"/>
              </w:r>
              <w:r w:rsidRPr="006C3AF3">
                <w:rPr>
                  <w:rFonts w:cs="Arial"/>
                  <w:noProof/>
                  <w:sz w:val="16"/>
                  <w:szCs w:val="16"/>
                  <w:vertAlign w:val="superscript"/>
                </w:rPr>
                <w:t>56</w:t>
              </w:r>
              <w:r w:rsidRPr="00B059D0">
                <w:rPr>
                  <w:rFonts w:cs="Arial"/>
                  <w:sz w:val="16"/>
                  <w:szCs w:val="16"/>
                </w:rPr>
                <w:fldChar w:fldCharType="end"/>
              </w:r>
            </w:hyperlink>
          </w:p>
        </w:tc>
        <w:tc>
          <w:tcPr>
            <w:tcW w:w="656" w:type="pct"/>
            <w:vMerge w:val="restart"/>
            <w:hideMark/>
          </w:tcPr>
          <w:p w14:paraId="330FE118" w14:textId="77777777" w:rsidR="00267709" w:rsidRPr="00B059D0" w:rsidRDefault="00267709" w:rsidP="00D90F2D">
            <w:pPr>
              <w:jc w:val="left"/>
              <w:rPr>
                <w:rFonts w:cs="Arial"/>
                <w:sz w:val="16"/>
                <w:szCs w:val="16"/>
              </w:rPr>
            </w:pPr>
            <w:r w:rsidRPr="00B059D0">
              <w:rPr>
                <w:rFonts w:cs="Arial"/>
                <w:sz w:val="16"/>
                <w:szCs w:val="16"/>
              </w:rPr>
              <w:t>Complementary RIFLE component (i.e., SC adjusted for UO; UO adjusted for SC)</w:t>
            </w:r>
          </w:p>
        </w:tc>
        <w:tc>
          <w:tcPr>
            <w:tcW w:w="369" w:type="pct"/>
            <w:vMerge w:val="restart"/>
            <w:hideMark/>
          </w:tcPr>
          <w:p w14:paraId="033B2166" w14:textId="77777777" w:rsidR="00267709" w:rsidRPr="00B059D0" w:rsidRDefault="00267709" w:rsidP="00D90F2D">
            <w:pPr>
              <w:jc w:val="left"/>
              <w:rPr>
                <w:rFonts w:cs="Arial"/>
                <w:sz w:val="16"/>
                <w:szCs w:val="16"/>
              </w:rPr>
            </w:pPr>
            <w:r w:rsidRPr="00B059D0">
              <w:rPr>
                <w:rFonts w:cs="Arial"/>
                <w:sz w:val="16"/>
                <w:szCs w:val="16"/>
              </w:rPr>
              <w:t>RR</w:t>
            </w:r>
          </w:p>
        </w:tc>
        <w:tc>
          <w:tcPr>
            <w:tcW w:w="439" w:type="pct"/>
            <w:hideMark/>
          </w:tcPr>
          <w:p w14:paraId="0E7D0B11" w14:textId="77777777" w:rsidR="00267709" w:rsidRPr="00B059D0" w:rsidRDefault="00267709" w:rsidP="00D90F2D">
            <w:pPr>
              <w:jc w:val="left"/>
              <w:rPr>
                <w:rFonts w:cs="Arial"/>
                <w:sz w:val="16"/>
                <w:szCs w:val="16"/>
              </w:rPr>
            </w:pPr>
            <w:r w:rsidRPr="00B059D0">
              <w:rPr>
                <w:rFonts w:cs="Arial"/>
                <w:sz w:val="16"/>
                <w:szCs w:val="16"/>
              </w:rPr>
              <w:t>SC</w:t>
            </w:r>
          </w:p>
        </w:tc>
        <w:tc>
          <w:tcPr>
            <w:tcW w:w="420" w:type="pct"/>
            <w:hideMark/>
          </w:tcPr>
          <w:p w14:paraId="6E1E49D1" w14:textId="77777777" w:rsidR="00267709" w:rsidRPr="00B059D0" w:rsidRDefault="00267709" w:rsidP="00D90F2D">
            <w:pPr>
              <w:jc w:val="left"/>
              <w:rPr>
                <w:rFonts w:cs="Arial"/>
                <w:sz w:val="16"/>
                <w:szCs w:val="16"/>
              </w:rPr>
            </w:pPr>
            <w:r w:rsidRPr="00B059D0">
              <w:rPr>
                <w:rFonts w:cs="Arial"/>
                <w:sz w:val="16"/>
                <w:szCs w:val="16"/>
              </w:rPr>
              <w:t>No AKI (0.75-1.25 ∆SC)</w:t>
            </w:r>
          </w:p>
        </w:tc>
        <w:tc>
          <w:tcPr>
            <w:tcW w:w="472" w:type="pct"/>
            <w:hideMark/>
          </w:tcPr>
          <w:p w14:paraId="1B02C213" w14:textId="77777777" w:rsidR="00267709" w:rsidRPr="00B059D0" w:rsidRDefault="00267709" w:rsidP="00D90F2D">
            <w:pPr>
              <w:jc w:val="left"/>
              <w:rPr>
                <w:rFonts w:cs="Arial"/>
                <w:sz w:val="16"/>
                <w:szCs w:val="16"/>
              </w:rPr>
            </w:pPr>
            <w:r w:rsidRPr="00B059D0">
              <w:rPr>
                <w:rFonts w:cs="Arial"/>
                <w:sz w:val="16"/>
                <w:szCs w:val="16"/>
              </w:rPr>
              <w:t>No AKI (≤0.4 ∆SC) ICU mortality risk</w:t>
            </w:r>
          </w:p>
        </w:tc>
        <w:tc>
          <w:tcPr>
            <w:tcW w:w="440" w:type="pct"/>
            <w:hideMark/>
          </w:tcPr>
          <w:p w14:paraId="53DC2326" w14:textId="77777777" w:rsidR="00267709" w:rsidRPr="00B059D0" w:rsidRDefault="00267709" w:rsidP="00D90F2D">
            <w:pPr>
              <w:jc w:val="left"/>
              <w:rPr>
                <w:rFonts w:cs="Arial"/>
                <w:sz w:val="16"/>
                <w:szCs w:val="16"/>
              </w:rPr>
            </w:pPr>
            <w:r w:rsidRPr="00B059D0">
              <w:rPr>
                <w:rFonts w:cs="Arial"/>
                <w:sz w:val="16"/>
                <w:szCs w:val="16"/>
              </w:rPr>
              <w:t>0.9 (0.8–1.0)</w:t>
            </w:r>
          </w:p>
        </w:tc>
        <w:tc>
          <w:tcPr>
            <w:tcW w:w="493" w:type="pct"/>
            <w:hideMark/>
          </w:tcPr>
          <w:p w14:paraId="3F3D5740" w14:textId="77777777" w:rsidR="00267709" w:rsidRPr="00B059D0" w:rsidRDefault="00267709" w:rsidP="00D90F2D">
            <w:pPr>
              <w:jc w:val="left"/>
              <w:rPr>
                <w:rFonts w:cs="Arial"/>
                <w:sz w:val="16"/>
                <w:szCs w:val="16"/>
              </w:rPr>
            </w:pPr>
            <w:r w:rsidRPr="00B059D0">
              <w:rPr>
                <w:rFonts w:cs="Arial"/>
                <w:sz w:val="16"/>
                <w:szCs w:val="16"/>
              </w:rPr>
              <w:t>NR</w:t>
            </w:r>
          </w:p>
        </w:tc>
        <w:tc>
          <w:tcPr>
            <w:tcW w:w="1064" w:type="pct"/>
            <w:vMerge w:val="restart"/>
            <w:hideMark/>
          </w:tcPr>
          <w:p w14:paraId="2F49020D" w14:textId="1455388C" w:rsidR="00267709" w:rsidRPr="00B059D0" w:rsidRDefault="00267709" w:rsidP="00D90F2D">
            <w:pPr>
              <w:jc w:val="left"/>
              <w:rPr>
                <w:rFonts w:cs="Arial"/>
                <w:sz w:val="16"/>
                <w:szCs w:val="16"/>
              </w:rPr>
            </w:pPr>
            <w:r w:rsidRPr="00B059D0">
              <w:rPr>
                <w:rFonts w:cs="Arial"/>
                <w:sz w:val="16"/>
                <w:szCs w:val="16"/>
              </w:rPr>
              <w:t>UO is a more potent predictor of ICU mortality compared with SC partly because mortality fell when peak/estimated baseline creatinine ratios exceed fourfold. The effect is robust to adjustment for the complementary component of RIFLE class.</w:t>
            </w:r>
          </w:p>
        </w:tc>
      </w:tr>
      <w:tr w:rsidR="00267709" w:rsidRPr="00B059D0" w14:paraId="2CD29E89" w14:textId="77777777" w:rsidTr="00E91908">
        <w:trPr>
          <w:trHeight w:val="630"/>
        </w:trPr>
        <w:tc>
          <w:tcPr>
            <w:tcW w:w="647" w:type="pct"/>
            <w:vMerge/>
            <w:hideMark/>
          </w:tcPr>
          <w:p w14:paraId="23699896" w14:textId="77777777" w:rsidR="00267709" w:rsidRPr="00B059D0" w:rsidRDefault="00267709" w:rsidP="00D90F2D">
            <w:pPr>
              <w:jc w:val="left"/>
              <w:rPr>
                <w:rFonts w:cs="Arial"/>
                <w:sz w:val="16"/>
                <w:szCs w:val="16"/>
              </w:rPr>
            </w:pPr>
          </w:p>
        </w:tc>
        <w:tc>
          <w:tcPr>
            <w:tcW w:w="656" w:type="pct"/>
            <w:vMerge/>
            <w:hideMark/>
          </w:tcPr>
          <w:p w14:paraId="250F74E1" w14:textId="77777777" w:rsidR="00267709" w:rsidRPr="00B059D0" w:rsidRDefault="00267709" w:rsidP="00D90F2D">
            <w:pPr>
              <w:jc w:val="left"/>
              <w:rPr>
                <w:rFonts w:cs="Arial"/>
                <w:sz w:val="16"/>
                <w:szCs w:val="16"/>
              </w:rPr>
            </w:pPr>
          </w:p>
        </w:tc>
        <w:tc>
          <w:tcPr>
            <w:tcW w:w="369" w:type="pct"/>
            <w:vMerge/>
            <w:hideMark/>
          </w:tcPr>
          <w:p w14:paraId="5D03B307" w14:textId="77777777" w:rsidR="00267709" w:rsidRPr="00B059D0" w:rsidRDefault="00267709" w:rsidP="00D90F2D">
            <w:pPr>
              <w:jc w:val="left"/>
              <w:rPr>
                <w:rFonts w:cs="Arial"/>
                <w:sz w:val="16"/>
                <w:szCs w:val="16"/>
              </w:rPr>
            </w:pPr>
          </w:p>
        </w:tc>
        <w:tc>
          <w:tcPr>
            <w:tcW w:w="439" w:type="pct"/>
            <w:hideMark/>
          </w:tcPr>
          <w:p w14:paraId="71F804D5" w14:textId="77777777" w:rsidR="00267709" w:rsidRPr="00B059D0" w:rsidRDefault="00267709" w:rsidP="00D90F2D">
            <w:pPr>
              <w:jc w:val="left"/>
              <w:rPr>
                <w:rFonts w:cs="Arial"/>
                <w:sz w:val="16"/>
                <w:szCs w:val="16"/>
              </w:rPr>
            </w:pPr>
            <w:r w:rsidRPr="00B059D0">
              <w:rPr>
                <w:rFonts w:cs="Arial"/>
                <w:sz w:val="16"/>
                <w:szCs w:val="16"/>
              </w:rPr>
              <w:t>SC</w:t>
            </w:r>
          </w:p>
        </w:tc>
        <w:tc>
          <w:tcPr>
            <w:tcW w:w="420" w:type="pct"/>
            <w:hideMark/>
          </w:tcPr>
          <w:p w14:paraId="52DE51CB" w14:textId="77777777" w:rsidR="00267709" w:rsidRPr="00B059D0" w:rsidRDefault="00267709" w:rsidP="00D90F2D">
            <w:pPr>
              <w:jc w:val="left"/>
              <w:rPr>
                <w:rFonts w:cs="Arial"/>
                <w:sz w:val="16"/>
                <w:szCs w:val="16"/>
              </w:rPr>
            </w:pPr>
            <w:r w:rsidRPr="00B059D0">
              <w:rPr>
                <w:rFonts w:cs="Arial"/>
                <w:sz w:val="16"/>
                <w:szCs w:val="16"/>
              </w:rPr>
              <w:t>No AKI (0.75-1.25 ∆SC)</w:t>
            </w:r>
          </w:p>
        </w:tc>
        <w:tc>
          <w:tcPr>
            <w:tcW w:w="472" w:type="pct"/>
            <w:hideMark/>
          </w:tcPr>
          <w:p w14:paraId="35F4C0AC" w14:textId="77777777" w:rsidR="00267709" w:rsidRPr="00B059D0" w:rsidRDefault="00267709" w:rsidP="00D90F2D">
            <w:pPr>
              <w:jc w:val="left"/>
              <w:rPr>
                <w:rFonts w:cs="Arial"/>
                <w:sz w:val="16"/>
                <w:szCs w:val="16"/>
              </w:rPr>
            </w:pPr>
            <w:r w:rsidRPr="00B059D0">
              <w:rPr>
                <w:rFonts w:cs="Arial"/>
                <w:sz w:val="16"/>
                <w:szCs w:val="16"/>
              </w:rPr>
              <w:t>No AKI (0.4-0.75 ∆SC) ICU mortality risk</w:t>
            </w:r>
          </w:p>
        </w:tc>
        <w:tc>
          <w:tcPr>
            <w:tcW w:w="440" w:type="pct"/>
            <w:hideMark/>
          </w:tcPr>
          <w:p w14:paraId="09905DDB" w14:textId="77777777" w:rsidR="00267709" w:rsidRPr="00B059D0" w:rsidRDefault="00267709" w:rsidP="00D90F2D">
            <w:pPr>
              <w:jc w:val="left"/>
              <w:rPr>
                <w:rFonts w:cs="Arial"/>
                <w:sz w:val="16"/>
                <w:szCs w:val="16"/>
              </w:rPr>
            </w:pPr>
            <w:r w:rsidRPr="00B059D0">
              <w:rPr>
                <w:rFonts w:cs="Arial"/>
                <w:sz w:val="16"/>
                <w:szCs w:val="16"/>
              </w:rPr>
              <w:t>0.7 (0.7–0.7)</w:t>
            </w:r>
          </w:p>
        </w:tc>
        <w:tc>
          <w:tcPr>
            <w:tcW w:w="493" w:type="pct"/>
            <w:hideMark/>
          </w:tcPr>
          <w:p w14:paraId="026D4619" w14:textId="77777777" w:rsidR="00267709" w:rsidRPr="00B059D0" w:rsidRDefault="00267709" w:rsidP="00D90F2D">
            <w:pPr>
              <w:jc w:val="left"/>
              <w:rPr>
                <w:rFonts w:cs="Arial"/>
                <w:sz w:val="16"/>
                <w:szCs w:val="16"/>
              </w:rPr>
            </w:pPr>
            <w:r w:rsidRPr="00B059D0">
              <w:rPr>
                <w:rFonts w:cs="Arial"/>
                <w:sz w:val="16"/>
                <w:szCs w:val="16"/>
              </w:rPr>
              <w:t>NR</w:t>
            </w:r>
          </w:p>
        </w:tc>
        <w:tc>
          <w:tcPr>
            <w:tcW w:w="1064" w:type="pct"/>
            <w:vMerge/>
            <w:hideMark/>
          </w:tcPr>
          <w:p w14:paraId="3526CEA7" w14:textId="77777777" w:rsidR="00267709" w:rsidRPr="00B059D0" w:rsidRDefault="00267709" w:rsidP="00D90F2D">
            <w:pPr>
              <w:jc w:val="left"/>
              <w:rPr>
                <w:rFonts w:cs="Arial"/>
                <w:sz w:val="16"/>
                <w:szCs w:val="16"/>
              </w:rPr>
            </w:pPr>
          </w:p>
        </w:tc>
      </w:tr>
      <w:tr w:rsidR="00267709" w:rsidRPr="00B059D0" w14:paraId="58005A92" w14:textId="77777777" w:rsidTr="00E91908">
        <w:trPr>
          <w:trHeight w:val="630"/>
        </w:trPr>
        <w:tc>
          <w:tcPr>
            <w:tcW w:w="647" w:type="pct"/>
            <w:vMerge/>
            <w:hideMark/>
          </w:tcPr>
          <w:p w14:paraId="2718AB4A" w14:textId="77777777" w:rsidR="00267709" w:rsidRPr="00B059D0" w:rsidRDefault="00267709" w:rsidP="00D90F2D">
            <w:pPr>
              <w:jc w:val="left"/>
              <w:rPr>
                <w:rFonts w:cs="Arial"/>
                <w:sz w:val="16"/>
                <w:szCs w:val="16"/>
              </w:rPr>
            </w:pPr>
          </w:p>
        </w:tc>
        <w:tc>
          <w:tcPr>
            <w:tcW w:w="656" w:type="pct"/>
            <w:vMerge/>
            <w:hideMark/>
          </w:tcPr>
          <w:p w14:paraId="786FEE3A" w14:textId="77777777" w:rsidR="00267709" w:rsidRPr="00B059D0" w:rsidRDefault="00267709" w:rsidP="00D90F2D">
            <w:pPr>
              <w:jc w:val="left"/>
              <w:rPr>
                <w:rFonts w:cs="Arial"/>
                <w:sz w:val="16"/>
                <w:szCs w:val="16"/>
              </w:rPr>
            </w:pPr>
          </w:p>
        </w:tc>
        <w:tc>
          <w:tcPr>
            <w:tcW w:w="369" w:type="pct"/>
            <w:vMerge/>
            <w:hideMark/>
          </w:tcPr>
          <w:p w14:paraId="791317AF" w14:textId="77777777" w:rsidR="00267709" w:rsidRPr="00B059D0" w:rsidRDefault="00267709" w:rsidP="00D90F2D">
            <w:pPr>
              <w:jc w:val="left"/>
              <w:rPr>
                <w:rFonts w:cs="Arial"/>
                <w:sz w:val="16"/>
                <w:szCs w:val="16"/>
              </w:rPr>
            </w:pPr>
          </w:p>
        </w:tc>
        <w:tc>
          <w:tcPr>
            <w:tcW w:w="439" w:type="pct"/>
            <w:hideMark/>
          </w:tcPr>
          <w:p w14:paraId="6C809513" w14:textId="77777777" w:rsidR="00267709" w:rsidRPr="00B059D0" w:rsidRDefault="00267709" w:rsidP="00D90F2D">
            <w:pPr>
              <w:jc w:val="left"/>
              <w:rPr>
                <w:rFonts w:cs="Arial"/>
                <w:sz w:val="16"/>
                <w:szCs w:val="16"/>
              </w:rPr>
            </w:pPr>
            <w:r w:rsidRPr="00B059D0">
              <w:rPr>
                <w:rFonts w:cs="Arial"/>
                <w:sz w:val="16"/>
                <w:szCs w:val="16"/>
              </w:rPr>
              <w:t>SC</w:t>
            </w:r>
          </w:p>
        </w:tc>
        <w:tc>
          <w:tcPr>
            <w:tcW w:w="420" w:type="pct"/>
            <w:hideMark/>
          </w:tcPr>
          <w:p w14:paraId="1BE3E786" w14:textId="77777777" w:rsidR="00267709" w:rsidRPr="00B059D0" w:rsidRDefault="00267709" w:rsidP="00D90F2D">
            <w:pPr>
              <w:jc w:val="left"/>
              <w:rPr>
                <w:rFonts w:cs="Arial"/>
                <w:sz w:val="16"/>
                <w:szCs w:val="16"/>
              </w:rPr>
            </w:pPr>
            <w:r w:rsidRPr="00B059D0">
              <w:rPr>
                <w:rFonts w:cs="Arial"/>
                <w:sz w:val="16"/>
                <w:szCs w:val="16"/>
              </w:rPr>
              <w:t>No AKI (0.75-1.25 ∆SC)</w:t>
            </w:r>
          </w:p>
        </w:tc>
        <w:tc>
          <w:tcPr>
            <w:tcW w:w="472" w:type="pct"/>
            <w:hideMark/>
          </w:tcPr>
          <w:p w14:paraId="1135CFA2" w14:textId="77777777" w:rsidR="00267709" w:rsidRPr="00B059D0" w:rsidRDefault="00267709" w:rsidP="00D90F2D">
            <w:pPr>
              <w:jc w:val="left"/>
              <w:rPr>
                <w:rFonts w:cs="Arial"/>
                <w:sz w:val="16"/>
                <w:szCs w:val="16"/>
              </w:rPr>
            </w:pPr>
            <w:r w:rsidRPr="00B059D0">
              <w:rPr>
                <w:rFonts w:cs="Arial"/>
                <w:sz w:val="16"/>
                <w:szCs w:val="16"/>
              </w:rPr>
              <w:t>No AKI (0-75-1.25 ∆SC) ICU mortality risk</w:t>
            </w:r>
          </w:p>
        </w:tc>
        <w:tc>
          <w:tcPr>
            <w:tcW w:w="440" w:type="pct"/>
            <w:hideMark/>
          </w:tcPr>
          <w:p w14:paraId="586B260F" w14:textId="77777777" w:rsidR="00267709" w:rsidRPr="00B059D0" w:rsidRDefault="00267709" w:rsidP="00D90F2D">
            <w:pPr>
              <w:jc w:val="left"/>
              <w:rPr>
                <w:rFonts w:cs="Arial"/>
                <w:sz w:val="16"/>
                <w:szCs w:val="16"/>
              </w:rPr>
            </w:pPr>
            <w:r w:rsidRPr="00B059D0">
              <w:rPr>
                <w:rFonts w:cs="Arial"/>
                <w:sz w:val="16"/>
                <w:szCs w:val="16"/>
              </w:rPr>
              <w:t>1.5 (1.4–1.5)</w:t>
            </w:r>
          </w:p>
        </w:tc>
        <w:tc>
          <w:tcPr>
            <w:tcW w:w="493" w:type="pct"/>
            <w:hideMark/>
          </w:tcPr>
          <w:p w14:paraId="219FEDBC" w14:textId="77777777" w:rsidR="00267709" w:rsidRPr="00B059D0" w:rsidRDefault="00267709" w:rsidP="00D90F2D">
            <w:pPr>
              <w:jc w:val="left"/>
              <w:rPr>
                <w:rFonts w:cs="Arial"/>
                <w:sz w:val="16"/>
                <w:szCs w:val="16"/>
              </w:rPr>
            </w:pPr>
            <w:r w:rsidRPr="00B059D0">
              <w:rPr>
                <w:rFonts w:cs="Arial"/>
                <w:sz w:val="16"/>
                <w:szCs w:val="16"/>
              </w:rPr>
              <w:t>NR</w:t>
            </w:r>
          </w:p>
        </w:tc>
        <w:tc>
          <w:tcPr>
            <w:tcW w:w="1064" w:type="pct"/>
            <w:vMerge/>
            <w:hideMark/>
          </w:tcPr>
          <w:p w14:paraId="0F700870" w14:textId="77777777" w:rsidR="00267709" w:rsidRPr="00B059D0" w:rsidRDefault="00267709" w:rsidP="00D90F2D">
            <w:pPr>
              <w:jc w:val="left"/>
              <w:rPr>
                <w:rFonts w:cs="Arial"/>
                <w:sz w:val="16"/>
                <w:szCs w:val="16"/>
              </w:rPr>
            </w:pPr>
          </w:p>
        </w:tc>
      </w:tr>
      <w:tr w:rsidR="00267709" w:rsidRPr="00B059D0" w14:paraId="39269D26" w14:textId="77777777" w:rsidTr="00E91908">
        <w:trPr>
          <w:trHeight w:val="630"/>
        </w:trPr>
        <w:tc>
          <w:tcPr>
            <w:tcW w:w="647" w:type="pct"/>
            <w:vMerge/>
            <w:hideMark/>
          </w:tcPr>
          <w:p w14:paraId="209F817C" w14:textId="77777777" w:rsidR="00267709" w:rsidRPr="00B059D0" w:rsidRDefault="00267709" w:rsidP="00D90F2D">
            <w:pPr>
              <w:jc w:val="left"/>
              <w:rPr>
                <w:rFonts w:cs="Arial"/>
                <w:sz w:val="16"/>
                <w:szCs w:val="16"/>
              </w:rPr>
            </w:pPr>
          </w:p>
        </w:tc>
        <w:tc>
          <w:tcPr>
            <w:tcW w:w="656" w:type="pct"/>
            <w:vMerge/>
            <w:hideMark/>
          </w:tcPr>
          <w:p w14:paraId="223741D9" w14:textId="77777777" w:rsidR="00267709" w:rsidRPr="00B059D0" w:rsidRDefault="00267709" w:rsidP="00D90F2D">
            <w:pPr>
              <w:jc w:val="left"/>
              <w:rPr>
                <w:rFonts w:cs="Arial"/>
                <w:sz w:val="16"/>
                <w:szCs w:val="16"/>
              </w:rPr>
            </w:pPr>
          </w:p>
        </w:tc>
        <w:tc>
          <w:tcPr>
            <w:tcW w:w="369" w:type="pct"/>
            <w:vMerge/>
            <w:hideMark/>
          </w:tcPr>
          <w:p w14:paraId="3CE5E678" w14:textId="77777777" w:rsidR="00267709" w:rsidRPr="00B059D0" w:rsidRDefault="00267709" w:rsidP="00D90F2D">
            <w:pPr>
              <w:jc w:val="left"/>
              <w:rPr>
                <w:rFonts w:cs="Arial"/>
                <w:sz w:val="16"/>
                <w:szCs w:val="16"/>
              </w:rPr>
            </w:pPr>
          </w:p>
        </w:tc>
        <w:tc>
          <w:tcPr>
            <w:tcW w:w="439" w:type="pct"/>
            <w:hideMark/>
          </w:tcPr>
          <w:p w14:paraId="5AC74BC1" w14:textId="77777777" w:rsidR="00267709" w:rsidRPr="00B059D0" w:rsidRDefault="00267709" w:rsidP="00D90F2D">
            <w:pPr>
              <w:jc w:val="left"/>
              <w:rPr>
                <w:rFonts w:cs="Arial"/>
                <w:sz w:val="16"/>
                <w:szCs w:val="16"/>
              </w:rPr>
            </w:pPr>
            <w:r w:rsidRPr="00B059D0">
              <w:rPr>
                <w:rFonts w:cs="Arial"/>
                <w:sz w:val="16"/>
                <w:szCs w:val="16"/>
              </w:rPr>
              <w:t>SC</w:t>
            </w:r>
          </w:p>
        </w:tc>
        <w:tc>
          <w:tcPr>
            <w:tcW w:w="420" w:type="pct"/>
            <w:hideMark/>
          </w:tcPr>
          <w:p w14:paraId="2AB213DD" w14:textId="77777777" w:rsidR="00267709" w:rsidRPr="00B059D0" w:rsidRDefault="00267709" w:rsidP="00D90F2D">
            <w:pPr>
              <w:jc w:val="left"/>
              <w:rPr>
                <w:rFonts w:cs="Arial"/>
                <w:sz w:val="16"/>
                <w:szCs w:val="16"/>
              </w:rPr>
            </w:pPr>
            <w:r w:rsidRPr="00B059D0">
              <w:rPr>
                <w:rFonts w:cs="Arial"/>
                <w:sz w:val="16"/>
                <w:szCs w:val="16"/>
              </w:rPr>
              <w:t>No AKI (0.75-1.25 ∆SC)</w:t>
            </w:r>
          </w:p>
        </w:tc>
        <w:tc>
          <w:tcPr>
            <w:tcW w:w="472" w:type="pct"/>
            <w:hideMark/>
          </w:tcPr>
          <w:p w14:paraId="0CB0DC94" w14:textId="77777777" w:rsidR="00267709" w:rsidRPr="00B059D0" w:rsidRDefault="00267709" w:rsidP="00D90F2D">
            <w:pPr>
              <w:jc w:val="left"/>
              <w:rPr>
                <w:rFonts w:cs="Arial"/>
                <w:sz w:val="16"/>
                <w:szCs w:val="16"/>
              </w:rPr>
            </w:pPr>
            <w:r w:rsidRPr="00B059D0">
              <w:rPr>
                <w:rFonts w:cs="Arial"/>
                <w:sz w:val="16"/>
                <w:szCs w:val="16"/>
              </w:rPr>
              <w:t>AKI-Risk (1.5-2 ∆SC) ICU mortality risk</w:t>
            </w:r>
          </w:p>
        </w:tc>
        <w:tc>
          <w:tcPr>
            <w:tcW w:w="440" w:type="pct"/>
            <w:hideMark/>
          </w:tcPr>
          <w:p w14:paraId="780AE4B1" w14:textId="77777777" w:rsidR="00267709" w:rsidRPr="00B059D0" w:rsidRDefault="00267709" w:rsidP="00D90F2D">
            <w:pPr>
              <w:jc w:val="left"/>
              <w:rPr>
                <w:rFonts w:cs="Arial"/>
                <w:sz w:val="16"/>
                <w:szCs w:val="16"/>
              </w:rPr>
            </w:pPr>
            <w:r w:rsidRPr="00B059D0">
              <w:rPr>
                <w:rFonts w:cs="Arial"/>
                <w:sz w:val="16"/>
                <w:szCs w:val="16"/>
              </w:rPr>
              <w:t>1.7 (1.7–1.8)</w:t>
            </w:r>
          </w:p>
        </w:tc>
        <w:tc>
          <w:tcPr>
            <w:tcW w:w="493" w:type="pct"/>
            <w:hideMark/>
          </w:tcPr>
          <w:p w14:paraId="54F44CB7" w14:textId="77777777" w:rsidR="00267709" w:rsidRPr="00B059D0" w:rsidRDefault="00267709" w:rsidP="00D90F2D">
            <w:pPr>
              <w:jc w:val="left"/>
              <w:rPr>
                <w:rFonts w:cs="Arial"/>
                <w:sz w:val="16"/>
                <w:szCs w:val="16"/>
              </w:rPr>
            </w:pPr>
            <w:r w:rsidRPr="00B059D0">
              <w:rPr>
                <w:rFonts w:cs="Arial"/>
                <w:sz w:val="16"/>
                <w:szCs w:val="16"/>
              </w:rPr>
              <w:t>NR</w:t>
            </w:r>
          </w:p>
        </w:tc>
        <w:tc>
          <w:tcPr>
            <w:tcW w:w="1064" w:type="pct"/>
            <w:vMerge/>
            <w:hideMark/>
          </w:tcPr>
          <w:p w14:paraId="3B2FF068" w14:textId="77777777" w:rsidR="00267709" w:rsidRPr="00B059D0" w:rsidRDefault="00267709" w:rsidP="00D90F2D">
            <w:pPr>
              <w:jc w:val="left"/>
              <w:rPr>
                <w:rFonts w:cs="Arial"/>
                <w:sz w:val="16"/>
                <w:szCs w:val="16"/>
              </w:rPr>
            </w:pPr>
          </w:p>
        </w:tc>
      </w:tr>
      <w:tr w:rsidR="00267709" w:rsidRPr="00B059D0" w14:paraId="58C836D9" w14:textId="77777777" w:rsidTr="00E91908">
        <w:trPr>
          <w:trHeight w:val="630"/>
        </w:trPr>
        <w:tc>
          <w:tcPr>
            <w:tcW w:w="647" w:type="pct"/>
            <w:vMerge/>
            <w:hideMark/>
          </w:tcPr>
          <w:p w14:paraId="19678CB4" w14:textId="77777777" w:rsidR="00267709" w:rsidRPr="00B059D0" w:rsidRDefault="00267709" w:rsidP="00D90F2D">
            <w:pPr>
              <w:jc w:val="left"/>
              <w:rPr>
                <w:rFonts w:cs="Arial"/>
                <w:sz w:val="16"/>
                <w:szCs w:val="16"/>
              </w:rPr>
            </w:pPr>
          </w:p>
        </w:tc>
        <w:tc>
          <w:tcPr>
            <w:tcW w:w="656" w:type="pct"/>
            <w:vMerge/>
            <w:hideMark/>
          </w:tcPr>
          <w:p w14:paraId="348D9D53" w14:textId="77777777" w:rsidR="00267709" w:rsidRPr="00B059D0" w:rsidRDefault="00267709" w:rsidP="00D90F2D">
            <w:pPr>
              <w:jc w:val="left"/>
              <w:rPr>
                <w:rFonts w:cs="Arial"/>
                <w:sz w:val="16"/>
                <w:szCs w:val="16"/>
              </w:rPr>
            </w:pPr>
          </w:p>
        </w:tc>
        <w:tc>
          <w:tcPr>
            <w:tcW w:w="369" w:type="pct"/>
            <w:vMerge/>
            <w:hideMark/>
          </w:tcPr>
          <w:p w14:paraId="37D93B04" w14:textId="77777777" w:rsidR="00267709" w:rsidRPr="00B059D0" w:rsidRDefault="00267709" w:rsidP="00D90F2D">
            <w:pPr>
              <w:jc w:val="left"/>
              <w:rPr>
                <w:rFonts w:cs="Arial"/>
                <w:sz w:val="16"/>
                <w:szCs w:val="16"/>
              </w:rPr>
            </w:pPr>
          </w:p>
        </w:tc>
        <w:tc>
          <w:tcPr>
            <w:tcW w:w="439" w:type="pct"/>
            <w:hideMark/>
          </w:tcPr>
          <w:p w14:paraId="23B9D555" w14:textId="77777777" w:rsidR="00267709" w:rsidRPr="00B059D0" w:rsidRDefault="00267709" w:rsidP="00D90F2D">
            <w:pPr>
              <w:jc w:val="left"/>
              <w:rPr>
                <w:rFonts w:cs="Arial"/>
                <w:sz w:val="16"/>
                <w:szCs w:val="16"/>
              </w:rPr>
            </w:pPr>
            <w:r w:rsidRPr="00B059D0">
              <w:rPr>
                <w:rFonts w:cs="Arial"/>
                <w:sz w:val="16"/>
                <w:szCs w:val="16"/>
              </w:rPr>
              <w:t>SC</w:t>
            </w:r>
          </w:p>
        </w:tc>
        <w:tc>
          <w:tcPr>
            <w:tcW w:w="420" w:type="pct"/>
            <w:hideMark/>
          </w:tcPr>
          <w:p w14:paraId="2B39DF4B" w14:textId="77777777" w:rsidR="00267709" w:rsidRPr="00B059D0" w:rsidRDefault="00267709" w:rsidP="00D90F2D">
            <w:pPr>
              <w:jc w:val="left"/>
              <w:rPr>
                <w:rFonts w:cs="Arial"/>
                <w:sz w:val="16"/>
                <w:szCs w:val="16"/>
              </w:rPr>
            </w:pPr>
            <w:r w:rsidRPr="00B059D0">
              <w:rPr>
                <w:rFonts w:cs="Arial"/>
                <w:sz w:val="16"/>
                <w:szCs w:val="16"/>
              </w:rPr>
              <w:t>No AKI (0.75-1.25 ∆SC)</w:t>
            </w:r>
          </w:p>
        </w:tc>
        <w:tc>
          <w:tcPr>
            <w:tcW w:w="472" w:type="pct"/>
            <w:hideMark/>
          </w:tcPr>
          <w:p w14:paraId="663809AC" w14:textId="77777777" w:rsidR="00267709" w:rsidRPr="00B059D0" w:rsidRDefault="00267709" w:rsidP="00D90F2D">
            <w:pPr>
              <w:jc w:val="left"/>
              <w:rPr>
                <w:rFonts w:cs="Arial"/>
                <w:sz w:val="16"/>
                <w:szCs w:val="16"/>
              </w:rPr>
            </w:pPr>
            <w:r w:rsidRPr="00B059D0">
              <w:rPr>
                <w:rFonts w:cs="Arial"/>
                <w:sz w:val="16"/>
                <w:szCs w:val="16"/>
              </w:rPr>
              <w:t>AKI-Injury (2-3 ∆SC) ICU mortality risk</w:t>
            </w:r>
          </w:p>
        </w:tc>
        <w:tc>
          <w:tcPr>
            <w:tcW w:w="440" w:type="pct"/>
            <w:hideMark/>
          </w:tcPr>
          <w:p w14:paraId="0ED80BFD" w14:textId="77777777" w:rsidR="00267709" w:rsidRPr="00B059D0" w:rsidRDefault="00267709" w:rsidP="00D90F2D">
            <w:pPr>
              <w:jc w:val="left"/>
              <w:rPr>
                <w:rFonts w:cs="Arial"/>
                <w:sz w:val="16"/>
                <w:szCs w:val="16"/>
              </w:rPr>
            </w:pPr>
            <w:r w:rsidRPr="00B059D0">
              <w:rPr>
                <w:rFonts w:cs="Arial"/>
                <w:sz w:val="16"/>
                <w:szCs w:val="16"/>
              </w:rPr>
              <w:t>1.7 (1.7–1.8)</w:t>
            </w:r>
          </w:p>
        </w:tc>
        <w:tc>
          <w:tcPr>
            <w:tcW w:w="493" w:type="pct"/>
            <w:hideMark/>
          </w:tcPr>
          <w:p w14:paraId="1150B018" w14:textId="77777777" w:rsidR="00267709" w:rsidRPr="00B059D0" w:rsidRDefault="00267709" w:rsidP="00D90F2D">
            <w:pPr>
              <w:jc w:val="left"/>
              <w:rPr>
                <w:rFonts w:cs="Arial"/>
                <w:sz w:val="16"/>
                <w:szCs w:val="16"/>
              </w:rPr>
            </w:pPr>
            <w:r w:rsidRPr="00B059D0">
              <w:rPr>
                <w:rFonts w:cs="Arial"/>
                <w:sz w:val="16"/>
                <w:szCs w:val="16"/>
              </w:rPr>
              <w:t>NR</w:t>
            </w:r>
          </w:p>
        </w:tc>
        <w:tc>
          <w:tcPr>
            <w:tcW w:w="1064" w:type="pct"/>
            <w:vMerge/>
            <w:hideMark/>
          </w:tcPr>
          <w:p w14:paraId="5F80519F" w14:textId="77777777" w:rsidR="00267709" w:rsidRPr="00B059D0" w:rsidRDefault="00267709" w:rsidP="00D90F2D">
            <w:pPr>
              <w:jc w:val="left"/>
              <w:rPr>
                <w:rFonts w:cs="Arial"/>
                <w:sz w:val="16"/>
                <w:szCs w:val="16"/>
              </w:rPr>
            </w:pPr>
          </w:p>
        </w:tc>
      </w:tr>
      <w:tr w:rsidR="00267709" w:rsidRPr="00B059D0" w14:paraId="5AA54CAF" w14:textId="77777777" w:rsidTr="00E91908">
        <w:trPr>
          <w:trHeight w:val="630"/>
        </w:trPr>
        <w:tc>
          <w:tcPr>
            <w:tcW w:w="647" w:type="pct"/>
            <w:vMerge/>
            <w:hideMark/>
          </w:tcPr>
          <w:p w14:paraId="13ED06DD" w14:textId="77777777" w:rsidR="00267709" w:rsidRPr="00B059D0" w:rsidRDefault="00267709" w:rsidP="00D90F2D">
            <w:pPr>
              <w:jc w:val="left"/>
              <w:rPr>
                <w:rFonts w:cs="Arial"/>
                <w:sz w:val="16"/>
                <w:szCs w:val="16"/>
              </w:rPr>
            </w:pPr>
          </w:p>
        </w:tc>
        <w:tc>
          <w:tcPr>
            <w:tcW w:w="656" w:type="pct"/>
            <w:vMerge/>
            <w:hideMark/>
          </w:tcPr>
          <w:p w14:paraId="072D1292" w14:textId="77777777" w:rsidR="00267709" w:rsidRPr="00B059D0" w:rsidRDefault="00267709" w:rsidP="00D90F2D">
            <w:pPr>
              <w:jc w:val="left"/>
              <w:rPr>
                <w:rFonts w:cs="Arial"/>
                <w:sz w:val="16"/>
                <w:szCs w:val="16"/>
              </w:rPr>
            </w:pPr>
          </w:p>
        </w:tc>
        <w:tc>
          <w:tcPr>
            <w:tcW w:w="369" w:type="pct"/>
            <w:vMerge/>
            <w:hideMark/>
          </w:tcPr>
          <w:p w14:paraId="672E2D0C" w14:textId="77777777" w:rsidR="00267709" w:rsidRPr="00B059D0" w:rsidRDefault="00267709" w:rsidP="00D90F2D">
            <w:pPr>
              <w:jc w:val="left"/>
              <w:rPr>
                <w:rFonts w:cs="Arial"/>
                <w:sz w:val="16"/>
                <w:szCs w:val="16"/>
              </w:rPr>
            </w:pPr>
          </w:p>
        </w:tc>
        <w:tc>
          <w:tcPr>
            <w:tcW w:w="439" w:type="pct"/>
            <w:hideMark/>
          </w:tcPr>
          <w:p w14:paraId="71832688" w14:textId="77777777" w:rsidR="00267709" w:rsidRPr="00B059D0" w:rsidRDefault="00267709" w:rsidP="00D90F2D">
            <w:pPr>
              <w:jc w:val="left"/>
              <w:rPr>
                <w:rFonts w:cs="Arial"/>
                <w:sz w:val="16"/>
                <w:szCs w:val="16"/>
              </w:rPr>
            </w:pPr>
            <w:r w:rsidRPr="00B059D0">
              <w:rPr>
                <w:rFonts w:cs="Arial"/>
                <w:sz w:val="16"/>
                <w:szCs w:val="16"/>
              </w:rPr>
              <w:t>SC</w:t>
            </w:r>
          </w:p>
        </w:tc>
        <w:tc>
          <w:tcPr>
            <w:tcW w:w="420" w:type="pct"/>
            <w:hideMark/>
          </w:tcPr>
          <w:p w14:paraId="4F6A354D" w14:textId="77777777" w:rsidR="00267709" w:rsidRPr="00B059D0" w:rsidRDefault="00267709" w:rsidP="00D90F2D">
            <w:pPr>
              <w:jc w:val="left"/>
              <w:rPr>
                <w:rFonts w:cs="Arial"/>
                <w:sz w:val="16"/>
                <w:szCs w:val="16"/>
              </w:rPr>
            </w:pPr>
            <w:r w:rsidRPr="00B059D0">
              <w:rPr>
                <w:rFonts w:cs="Arial"/>
                <w:sz w:val="16"/>
                <w:szCs w:val="16"/>
              </w:rPr>
              <w:t>No AKI (0.75-1.25 ∆SC)</w:t>
            </w:r>
          </w:p>
        </w:tc>
        <w:tc>
          <w:tcPr>
            <w:tcW w:w="472" w:type="pct"/>
            <w:hideMark/>
          </w:tcPr>
          <w:p w14:paraId="388BBB97" w14:textId="77777777" w:rsidR="00267709" w:rsidRPr="00B059D0" w:rsidRDefault="00267709" w:rsidP="00D90F2D">
            <w:pPr>
              <w:jc w:val="left"/>
              <w:rPr>
                <w:rFonts w:cs="Arial"/>
                <w:sz w:val="16"/>
                <w:szCs w:val="16"/>
              </w:rPr>
            </w:pPr>
            <w:r w:rsidRPr="00B059D0">
              <w:rPr>
                <w:rFonts w:cs="Arial"/>
                <w:sz w:val="16"/>
                <w:szCs w:val="16"/>
              </w:rPr>
              <w:t>AKI-Failure (3-4 ∆SC) ICU mortality risk</w:t>
            </w:r>
          </w:p>
        </w:tc>
        <w:tc>
          <w:tcPr>
            <w:tcW w:w="440" w:type="pct"/>
            <w:hideMark/>
          </w:tcPr>
          <w:p w14:paraId="63A869EB" w14:textId="77777777" w:rsidR="00267709" w:rsidRPr="00B059D0" w:rsidRDefault="00267709" w:rsidP="00D90F2D">
            <w:pPr>
              <w:jc w:val="left"/>
              <w:rPr>
                <w:rFonts w:cs="Arial"/>
                <w:sz w:val="16"/>
                <w:szCs w:val="16"/>
              </w:rPr>
            </w:pPr>
            <w:r w:rsidRPr="00B059D0">
              <w:rPr>
                <w:rFonts w:cs="Arial"/>
                <w:sz w:val="16"/>
                <w:szCs w:val="16"/>
              </w:rPr>
              <w:t>1.5 (1.5–1.6)</w:t>
            </w:r>
          </w:p>
        </w:tc>
        <w:tc>
          <w:tcPr>
            <w:tcW w:w="493" w:type="pct"/>
            <w:hideMark/>
          </w:tcPr>
          <w:p w14:paraId="4EF442F3" w14:textId="77777777" w:rsidR="00267709" w:rsidRPr="00B059D0" w:rsidRDefault="00267709" w:rsidP="00D90F2D">
            <w:pPr>
              <w:jc w:val="left"/>
              <w:rPr>
                <w:rFonts w:cs="Arial"/>
                <w:sz w:val="16"/>
                <w:szCs w:val="16"/>
              </w:rPr>
            </w:pPr>
            <w:r w:rsidRPr="00B059D0">
              <w:rPr>
                <w:rFonts w:cs="Arial"/>
                <w:sz w:val="16"/>
                <w:szCs w:val="16"/>
              </w:rPr>
              <w:t>NR</w:t>
            </w:r>
          </w:p>
        </w:tc>
        <w:tc>
          <w:tcPr>
            <w:tcW w:w="1064" w:type="pct"/>
            <w:vMerge/>
            <w:hideMark/>
          </w:tcPr>
          <w:p w14:paraId="0BB9314F" w14:textId="77777777" w:rsidR="00267709" w:rsidRPr="00B059D0" w:rsidRDefault="00267709" w:rsidP="00D90F2D">
            <w:pPr>
              <w:jc w:val="left"/>
              <w:rPr>
                <w:rFonts w:cs="Arial"/>
                <w:sz w:val="16"/>
                <w:szCs w:val="16"/>
              </w:rPr>
            </w:pPr>
          </w:p>
        </w:tc>
      </w:tr>
      <w:tr w:rsidR="00267709" w:rsidRPr="00B059D0" w14:paraId="423D5957" w14:textId="77777777" w:rsidTr="00E91908">
        <w:trPr>
          <w:trHeight w:val="630"/>
        </w:trPr>
        <w:tc>
          <w:tcPr>
            <w:tcW w:w="647" w:type="pct"/>
            <w:vMerge/>
            <w:hideMark/>
          </w:tcPr>
          <w:p w14:paraId="127BBD21" w14:textId="77777777" w:rsidR="00267709" w:rsidRPr="00B059D0" w:rsidRDefault="00267709" w:rsidP="00D90F2D">
            <w:pPr>
              <w:jc w:val="left"/>
              <w:rPr>
                <w:rFonts w:cs="Arial"/>
                <w:sz w:val="16"/>
                <w:szCs w:val="16"/>
              </w:rPr>
            </w:pPr>
          </w:p>
        </w:tc>
        <w:tc>
          <w:tcPr>
            <w:tcW w:w="656" w:type="pct"/>
            <w:vMerge/>
            <w:hideMark/>
          </w:tcPr>
          <w:p w14:paraId="30134F84" w14:textId="77777777" w:rsidR="00267709" w:rsidRPr="00B059D0" w:rsidRDefault="00267709" w:rsidP="00D90F2D">
            <w:pPr>
              <w:jc w:val="left"/>
              <w:rPr>
                <w:rFonts w:cs="Arial"/>
                <w:sz w:val="16"/>
                <w:szCs w:val="16"/>
              </w:rPr>
            </w:pPr>
          </w:p>
        </w:tc>
        <w:tc>
          <w:tcPr>
            <w:tcW w:w="369" w:type="pct"/>
            <w:vMerge/>
            <w:hideMark/>
          </w:tcPr>
          <w:p w14:paraId="6FDE3B17" w14:textId="77777777" w:rsidR="00267709" w:rsidRPr="00B059D0" w:rsidRDefault="00267709" w:rsidP="00D90F2D">
            <w:pPr>
              <w:jc w:val="left"/>
              <w:rPr>
                <w:rFonts w:cs="Arial"/>
                <w:sz w:val="16"/>
                <w:szCs w:val="16"/>
              </w:rPr>
            </w:pPr>
          </w:p>
        </w:tc>
        <w:tc>
          <w:tcPr>
            <w:tcW w:w="439" w:type="pct"/>
            <w:hideMark/>
          </w:tcPr>
          <w:p w14:paraId="3B8DCDC7" w14:textId="77777777" w:rsidR="00267709" w:rsidRPr="00B059D0" w:rsidRDefault="00267709" w:rsidP="00D90F2D">
            <w:pPr>
              <w:jc w:val="left"/>
              <w:rPr>
                <w:rFonts w:cs="Arial"/>
                <w:sz w:val="16"/>
                <w:szCs w:val="16"/>
              </w:rPr>
            </w:pPr>
            <w:r w:rsidRPr="00B059D0">
              <w:rPr>
                <w:rFonts w:cs="Arial"/>
                <w:sz w:val="16"/>
                <w:szCs w:val="16"/>
              </w:rPr>
              <w:t>SC</w:t>
            </w:r>
          </w:p>
        </w:tc>
        <w:tc>
          <w:tcPr>
            <w:tcW w:w="420" w:type="pct"/>
            <w:hideMark/>
          </w:tcPr>
          <w:p w14:paraId="4A1C1ED6" w14:textId="77777777" w:rsidR="00267709" w:rsidRPr="00B059D0" w:rsidRDefault="00267709" w:rsidP="00D90F2D">
            <w:pPr>
              <w:jc w:val="left"/>
              <w:rPr>
                <w:rFonts w:cs="Arial"/>
                <w:sz w:val="16"/>
                <w:szCs w:val="16"/>
              </w:rPr>
            </w:pPr>
            <w:r w:rsidRPr="00B059D0">
              <w:rPr>
                <w:rFonts w:cs="Arial"/>
                <w:sz w:val="16"/>
                <w:szCs w:val="16"/>
              </w:rPr>
              <w:t>No AKI (0.75-1.25 ∆SC)</w:t>
            </w:r>
          </w:p>
        </w:tc>
        <w:tc>
          <w:tcPr>
            <w:tcW w:w="472" w:type="pct"/>
            <w:hideMark/>
          </w:tcPr>
          <w:p w14:paraId="33D7E5E3" w14:textId="77777777" w:rsidR="00267709" w:rsidRPr="00B059D0" w:rsidRDefault="00267709" w:rsidP="00D90F2D">
            <w:pPr>
              <w:jc w:val="left"/>
              <w:rPr>
                <w:rFonts w:cs="Arial"/>
                <w:sz w:val="16"/>
                <w:szCs w:val="16"/>
              </w:rPr>
            </w:pPr>
            <w:r w:rsidRPr="00B059D0">
              <w:rPr>
                <w:rFonts w:cs="Arial"/>
                <w:sz w:val="16"/>
                <w:szCs w:val="16"/>
              </w:rPr>
              <w:t>AKI-Failure (4-6 ∆SC) ICU mortality risk</w:t>
            </w:r>
          </w:p>
        </w:tc>
        <w:tc>
          <w:tcPr>
            <w:tcW w:w="440" w:type="pct"/>
            <w:hideMark/>
          </w:tcPr>
          <w:p w14:paraId="7C9B0FC0" w14:textId="77777777" w:rsidR="00267709" w:rsidRPr="00B059D0" w:rsidRDefault="00267709" w:rsidP="00D90F2D">
            <w:pPr>
              <w:jc w:val="left"/>
              <w:rPr>
                <w:rFonts w:cs="Arial"/>
                <w:sz w:val="16"/>
                <w:szCs w:val="16"/>
              </w:rPr>
            </w:pPr>
            <w:r w:rsidRPr="00B059D0">
              <w:rPr>
                <w:rFonts w:cs="Arial"/>
                <w:sz w:val="16"/>
                <w:szCs w:val="16"/>
              </w:rPr>
              <w:t>1.3 (1.2–1.3)</w:t>
            </w:r>
          </w:p>
        </w:tc>
        <w:tc>
          <w:tcPr>
            <w:tcW w:w="493" w:type="pct"/>
            <w:hideMark/>
          </w:tcPr>
          <w:p w14:paraId="63B8343B" w14:textId="77777777" w:rsidR="00267709" w:rsidRPr="00B059D0" w:rsidRDefault="00267709" w:rsidP="00D90F2D">
            <w:pPr>
              <w:jc w:val="left"/>
              <w:rPr>
                <w:rFonts w:cs="Arial"/>
                <w:sz w:val="16"/>
                <w:szCs w:val="16"/>
              </w:rPr>
            </w:pPr>
            <w:r w:rsidRPr="00B059D0">
              <w:rPr>
                <w:rFonts w:cs="Arial"/>
                <w:sz w:val="16"/>
                <w:szCs w:val="16"/>
              </w:rPr>
              <w:t>NR</w:t>
            </w:r>
          </w:p>
        </w:tc>
        <w:tc>
          <w:tcPr>
            <w:tcW w:w="1064" w:type="pct"/>
            <w:vMerge/>
            <w:hideMark/>
          </w:tcPr>
          <w:p w14:paraId="2CB8A276" w14:textId="77777777" w:rsidR="00267709" w:rsidRPr="00B059D0" w:rsidRDefault="00267709" w:rsidP="00D90F2D">
            <w:pPr>
              <w:jc w:val="left"/>
              <w:rPr>
                <w:rFonts w:cs="Arial"/>
                <w:sz w:val="16"/>
                <w:szCs w:val="16"/>
              </w:rPr>
            </w:pPr>
          </w:p>
        </w:tc>
      </w:tr>
      <w:tr w:rsidR="00267709" w:rsidRPr="00B059D0" w14:paraId="254930AB" w14:textId="77777777" w:rsidTr="00E91908">
        <w:trPr>
          <w:trHeight w:val="630"/>
        </w:trPr>
        <w:tc>
          <w:tcPr>
            <w:tcW w:w="647" w:type="pct"/>
            <w:vMerge/>
            <w:hideMark/>
          </w:tcPr>
          <w:p w14:paraId="46993B97" w14:textId="77777777" w:rsidR="00267709" w:rsidRPr="00B059D0" w:rsidRDefault="00267709" w:rsidP="00D90F2D">
            <w:pPr>
              <w:jc w:val="left"/>
              <w:rPr>
                <w:rFonts w:cs="Arial"/>
                <w:sz w:val="16"/>
                <w:szCs w:val="16"/>
              </w:rPr>
            </w:pPr>
          </w:p>
        </w:tc>
        <w:tc>
          <w:tcPr>
            <w:tcW w:w="656" w:type="pct"/>
            <w:vMerge/>
            <w:hideMark/>
          </w:tcPr>
          <w:p w14:paraId="7F8FF9A7" w14:textId="77777777" w:rsidR="00267709" w:rsidRPr="00B059D0" w:rsidRDefault="00267709" w:rsidP="00D90F2D">
            <w:pPr>
              <w:jc w:val="left"/>
              <w:rPr>
                <w:rFonts w:cs="Arial"/>
                <w:sz w:val="16"/>
                <w:szCs w:val="16"/>
              </w:rPr>
            </w:pPr>
          </w:p>
        </w:tc>
        <w:tc>
          <w:tcPr>
            <w:tcW w:w="369" w:type="pct"/>
            <w:vMerge/>
            <w:hideMark/>
          </w:tcPr>
          <w:p w14:paraId="516967CA" w14:textId="77777777" w:rsidR="00267709" w:rsidRPr="00B059D0" w:rsidRDefault="00267709" w:rsidP="00D90F2D">
            <w:pPr>
              <w:jc w:val="left"/>
              <w:rPr>
                <w:rFonts w:cs="Arial"/>
                <w:sz w:val="16"/>
                <w:szCs w:val="16"/>
              </w:rPr>
            </w:pPr>
          </w:p>
        </w:tc>
        <w:tc>
          <w:tcPr>
            <w:tcW w:w="439" w:type="pct"/>
            <w:hideMark/>
          </w:tcPr>
          <w:p w14:paraId="53BF8E6B" w14:textId="77777777" w:rsidR="00267709" w:rsidRPr="00B059D0" w:rsidRDefault="00267709" w:rsidP="00D90F2D">
            <w:pPr>
              <w:jc w:val="left"/>
              <w:rPr>
                <w:rFonts w:cs="Arial"/>
                <w:sz w:val="16"/>
                <w:szCs w:val="16"/>
              </w:rPr>
            </w:pPr>
            <w:r w:rsidRPr="00B059D0">
              <w:rPr>
                <w:rFonts w:cs="Arial"/>
                <w:sz w:val="16"/>
                <w:szCs w:val="16"/>
              </w:rPr>
              <w:t>SC</w:t>
            </w:r>
          </w:p>
        </w:tc>
        <w:tc>
          <w:tcPr>
            <w:tcW w:w="420" w:type="pct"/>
            <w:hideMark/>
          </w:tcPr>
          <w:p w14:paraId="76C77722" w14:textId="77777777" w:rsidR="00267709" w:rsidRPr="00B059D0" w:rsidRDefault="00267709" w:rsidP="00D90F2D">
            <w:pPr>
              <w:jc w:val="left"/>
              <w:rPr>
                <w:rFonts w:cs="Arial"/>
                <w:sz w:val="16"/>
                <w:szCs w:val="16"/>
              </w:rPr>
            </w:pPr>
            <w:r w:rsidRPr="00B059D0">
              <w:rPr>
                <w:rFonts w:cs="Arial"/>
                <w:sz w:val="16"/>
                <w:szCs w:val="16"/>
              </w:rPr>
              <w:t>No AKI (0.75-1.25 ∆SC)</w:t>
            </w:r>
          </w:p>
        </w:tc>
        <w:tc>
          <w:tcPr>
            <w:tcW w:w="472" w:type="pct"/>
            <w:hideMark/>
          </w:tcPr>
          <w:p w14:paraId="5D325281" w14:textId="77777777" w:rsidR="00267709" w:rsidRPr="00B059D0" w:rsidRDefault="00267709" w:rsidP="00D90F2D">
            <w:pPr>
              <w:jc w:val="left"/>
              <w:rPr>
                <w:rFonts w:cs="Arial"/>
                <w:sz w:val="16"/>
                <w:szCs w:val="16"/>
              </w:rPr>
            </w:pPr>
            <w:r w:rsidRPr="00B059D0">
              <w:rPr>
                <w:rFonts w:cs="Arial"/>
                <w:sz w:val="16"/>
                <w:szCs w:val="16"/>
              </w:rPr>
              <w:t>AKI-Failure (≥ 6 ∆SC) ICU mortality risk</w:t>
            </w:r>
          </w:p>
        </w:tc>
        <w:tc>
          <w:tcPr>
            <w:tcW w:w="440" w:type="pct"/>
            <w:hideMark/>
          </w:tcPr>
          <w:p w14:paraId="6E940224" w14:textId="77777777" w:rsidR="00267709" w:rsidRPr="00B059D0" w:rsidRDefault="00267709" w:rsidP="00D90F2D">
            <w:pPr>
              <w:jc w:val="left"/>
              <w:rPr>
                <w:rFonts w:cs="Arial"/>
                <w:sz w:val="16"/>
                <w:szCs w:val="16"/>
              </w:rPr>
            </w:pPr>
            <w:r w:rsidRPr="00B059D0">
              <w:rPr>
                <w:rFonts w:cs="Arial"/>
                <w:sz w:val="16"/>
                <w:szCs w:val="16"/>
              </w:rPr>
              <w:t>1.0 (0.9–1.0)</w:t>
            </w:r>
          </w:p>
        </w:tc>
        <w:tc>
          <w:tcPr>
            <w:tcW w:w="493" w:type="pct"/>
            <w:hideMark/>
          </w:tcPr>
          <w:p w14:paraId="3F2312C5" w14:textId="77777777" w:rsidR="00267709" w:rsidRPr="00B059D0" w:rsidRDefault="00267709" w:rsidP="00D90F2D">
            <w:pPr>
              <w:jc w:val="left"/>
              <w:rPr>
                <w:rFonts w:cs="Arial"/>
                <w:sz w:val="16"/>
                <w:szCs w:val="16"/>
              </w:rPr>
            </w:pPr>
            <w:r w:rsidRPr="00B059D0">
              <w:rPr>
                <w:rFonts w:cs="Arial"/>
                <w:sz w:val="16"/>
                <w:szCs w:val="16"/>
              </w:rPr>
              <w:t>NR</w:t>
            </w:r>
          </w:p>
        </w:tc>
        <w:tc>
          <w:tcPr>
            <w:tcW w:w="1064" w:type="pct"/>
            <w:vMerge/>
            <w:hideMark/>
          </w:tcPr>
          <w:p w14:paraId="3F93D46D" w14:textId="77777777" w:rsidR="00267709" w:rsidRPr="00B059D0" w:rsidRDefault="00267709" w:rsidP="00D90F2D">
            <w:pPr>
              <w:jc w:val="left"/>
              <w:rPr>
                <w:rFonts w:cs="Arial"/>
                <w:sz w:val="16"/>
                <w:szCs w:val="16"/>
              </w:rPr>
            </w:pPr>
          </w:p>
        </w:tc>
      </w:tr>
      <w:tr w:rsidR="00267709" w:rsidRPr="00B059D0" w14:paraId="48A610CE" w14:textId="77777777" w:rsidTr="00E91908">
        <w:trPr>
          <w:trHeight w:val="630"/>
        </w:trPr>
        <w:tc>
          <w:tcPr>
            <w:tcW w:w="647" w:type="pct"/>
            <w:vMerge/>
            <w:hideMark/>
          </w:tcPr>
          <w:p w14:paraId="0B68137E" w14:textId="3A563E6B" w:rsidR="00267709" w:rsidRPr="00B059D0" w:rsidRDefault="00267709" w:rsidP="00D90F2D">
            <w:pPr>
              <w:jc w:val="left"/>
              <w:rPr>
                <w:rFonts w:cs="Arial"/>
                <w:sz w:val="16"/>
                <w:szCs w:val="16"/>
              </w:rPr>
            </w:pPr>
          </w:p>
        </w:tc>
        <w:tc>
          <w:tcPr>
            <w:tcW w:w="656" w:type="pct"/>
            <w:vMerge w:val="restart"/>
            <w:hideMark/>
          </w:tcPr>
          <w:p w14:paraId="32C07342" w14:textId="77777777" w:rsidR="00267709" w:rsidRPr="00B059D0" w:rsidRDefault="00267709" w:rsidP="00D90F2D">
            <w:pPr>
              <w:jc w:val="left"/>
              <w:rPr>
                <w:rFonts w:cs="Arial"/>
                <w:sz w:val="16"/>
                <w:szCs w:val="16"/>
              </w:rPr>
            </w:pPr>
            <w:r w:rsidRPr="00B059D0">
              <w:rPr>
                <w:rFonts w:cs="Arial"/>
                <w:sz w:val="16"/>
                <w:szCs w:val="16"/>
              </w:rPr>
              <w:t xml:space="preserve">Complementary RIFLE component (i.e., SC adjusted for </w:t>
            </w:r>
            <w:r w:rsidRPr="00B059D0">
              <w:rPr>
                <w:rFonts w:cs="Arial"/>
                <w:sz w:val="16"/>
                <w:szCs w:val="16"/>
              </w:rPr>
              <w:lastRenderedPageBreak/>
              <w:t>UO; UO adjusted for SC)</w:t>
            </w:r>
          </w:p>
        </w:tc>
        <w:tc>
          <w:tcPr>
            <w:tcW w:w="369" w:type="pct"/>
            <w:vMerge w:val="restart"/>
            <w:hideMark/>
          </w:tcPr>
          <w:p w14:paraId="1C128472" w14:textId="77777777" w:rsidR="00267709" w:rsidRPr="00B059D0" w:rsidRDefault="00267709" w:rsidP="00D90F2D">
            <w:pPr>
              <w:jc w:val="left"/>
              <w:rPr>
                <w:rFonts w:cs="Arial"/>
                <w:sz w:val="16"/>
                <w:szCs w:val="16"/>
              </w:rPr>
            </w:pPr>
            <w:r w:rsidRPr="00B059D0">
              <w:rPr>
                <w:rFonts w:cs="Arial"/>
                <w:sz w:val="16"/>
                <w:szCs w:val="16"/>
              </w:rPr>
              <w:lastRenderedPageBreak/>
              <w:t>RR</w:t>
            </w:r>
          </w:p>
        </w:tc>
        <w:tc>
          <w:tcPr>
            <w:tcW w:w="439" w:type="pct"/>
            <w:hideMark/>
          </w:tcPr>
          <w:p w14:paraId="0D6FB83F" w14:textId="77777777" w:rsidR="00267709" w:rsidRPr="00B059D0" w:rsidRDefault="00267709" w:rsidP="00D90F2D">
            <w:pPr>
              <w:jc w:val="left"/>
              <w:rPr>
                <w:rFonts w:cs="Arial"/>
                <w:sz w:val="16"/>
                <w:szCs w:val="16"/>
              </w:rPr>
            </w:pPr>
            <w:r w:rsidRPr="00B059D0">
              <w:rPr>
                <w:rFonts w:cs="Arial"/>
                <w:sz w:val="16"/>
                <w:szCs w:val="16"/>
              </w:rPr>
              <w:t>UO</w:t>
            </w:r>
          </w:p>
        </w:tc>
        <w:tc>
          <w:tcPr>
            <w:tcW w:w="420" w:type="pct"/>
            <w:hideMark/>
          </w:tcPr>
          <w:p w14:paraId="11FC1085" w14:textId="77777777" w:rsidR="00267709" w:rsidRPr="00B059D0" w:rsidRDefault="00267709" w:rsidP="00D90F2D">
            <w:pPr>
              <w:jc w:val="left"/>
              <w:rPr>
                <w:rFonts w:cs="Arial"/>
                <w:sz w:val="16"/>
                <w:szCs w:val="16"/>
              </w:rPr>
            </w:pPr>
            <w:r w:rsidRPr="00B059D0">
              <w:rPr>
                <w:rFonts w:cs="Arial"/>
                <w:sz w:val="16"/>
                <w:szCs w:val="16"/>
              </w:rPr>
              <w:t>AKI-Failure (2000-5000 ml/24 h)</w:t>
            </w:r>
          </w:p>
        </w:tc>
        <w:tc>
          <w:tcPr>
            <w:tcW w:w="472" w:type="pct"/>
            <w:hideMark/>
          </w:tcPr>
          <w:p w14:paraId="0E128AAC" w14:textId="77777777" w:rsidR="00267709" w:rsidRPr="00B059D0" w:rsidRDefault="00267709" w:rsidP="00D90F2D">
            <w:pPr>
              <w:jc w:val="left"/>
              <w:rPr>
                <w:rFonts w:cs="Arial"/>
                <w:sz w:val="16"/>
                <w:szCs w:val="16"/>
              </w:rPr>
            </w:pPr>
            <w:r w:rsidRPr="00B059D0">
              <w:rPr>
                <w:rFonts w:cs="Arial"/>
                <w:sz w:val="16"/>
                <w:szCs w:val="16"/>
              </w:rPr>
              <w:t>No AKI (≥5000ml/24 h) ICU mortality risk</w:t>
            </w:r>
          </w:p>
        </w:tc>
        <w:tc>
          <w:tcPr>
            <w:tcW w:w="440" w:type="pct"/>
            <w:hideMark/>
          </w:tcPr>
          <w:p w14:paraId="785E9F7B" w14:textId="77777777" w:rsidR="00267709" w:rsidRPr="00B059D0" w:rsidRDefault="00267709" w:rsidP="00D90F2D">
            <w:pPr>
              <w:jc w:val="left"/>
              <w:rPr>
                <w:rFonts w:cs="Arial"/>
                <w:sz w:val="16"/>
                <w:szCs w:val="16"/>
              </w:rPr>
            </w:pPr>
            <w:r w:rsidRPr="00B059D0">
              <w:rPr>
                <w:rFonts w:cs="Arial"/>
                <w:sz w:val="16"/>
                <w:szCs w:val="16"/>
              </w:rPr>
              <w:t>1.6 (1.6–1.7)</w:t>
            </w:r>
          </w:p>
        </w:tc>
        <w:tc>
          <w:tcPr>
            <w:tcW w:w="493" w:type="pct"/>
            <w:hideMark/>
          </w:tcPr>
          <w:p w14:paraId="611917F6" w14:textId="77777777" w:rsidR="00267709" w:rsidRPr="00B059D0" w:rsidRDefault="00267709" w:rsidP="00D90F2D">
            <w:pPr>
              <w:jc w:val="left"/>
              <w:rPr>
                <w:rFonts w:cs="Arial"/>
                <w:sz w:val="16"/>
                <w:szCs w:val="16"/>
              </w:rPr>
            </w:pPr>
            <w:r w:rsidRPr="00B059D0">
              <w:rPr>
                <w:rFonts w:cs="Arial"/>
                <w:sz w:val="16"/>
                <w:szCs w:val="16"/>
              </w:rPr>
              <w:t>NR</w:t>
            </w:r>
          </w:p>
        </w:tc>
        <w:tc>
          <w:tcPr>
            <w:tcW w:w="1064" w:type="pct"/>
            <w:vMerge/>
            <w:hideMark/>
          </w:tcPr>
          <w:p w14:paraId="1AB90FF6" w14:textId="644762EC" w:rsidR="00267709" w:rsidRPr="00B059D0" w:rsidRDefault="00267709" w:rsidP="00D90F2D">
            <w:pPr>
              <w:jc w:val="left"/>
              <w:rPr>
                <w:rFonts w:cs="Arial"/>
                <w:sz w:val="16"/>
                <w:szCs w:val="16"/>
              </w:rPr>
            </w:pPr>
          </w:p>
        </w:tc>
      </w:tr>
      <w:tr w:rsidR="00267709" w:rsidRPr="00B059D0" w14:paraId="613316CA" w14:textId="77777777" w:rsidTr="00E91908">
        <w:trPr>
          <w:trHeight w:val="873"/>
        </w:trPr>
        <w:tc>
          <w:tcPr>
            <w:tcW w:w="647" w:type="pct"/>
            <w:vMerge/>
            <w:hideMark/>
          </w:tcPr>
          <w:p w14:paraId="25DF90C5" w14:textId="77777777" w:rsidR="00267709" w:rsidRPr="00B059D0" w:rsidRDefault="00267709" w:rsidP="00D90F2D">
            <w:pPr>
              <w:jc w:val="left"/>
              <w:rPr>
                <w:rFonts w:cs="Arial"/>
                <w:sz w:val="16"/>
                <w:szCs w:val="16"/>
              </w:rPr>
            </w:pPr>
          </w:p>
        </w:tc>
        <w:tc>
          <w:tcPr>
            <w:tcW w:w="656" w:type="pct"/>
            <w:vMerge/>
            <w:hideMark/>
          </w:tcPr>
          <w:p w14:paraId="0CC1988E" w14:textId="77777777" w:rsidR="00267709" w:rsidRPr="00B059D0" w:rsidRDefault="00267709" w:rsidP="00D90F2D">
            <w:pPr>
              <w:jc w:val="left"/>
              <w:rPr>
                <w:rFonts w:cs="Arial"/>
                <w:sz w:val="16"/>
                <w:szCs w:val="16"/>
              </w:rPr>
            </w:pPr>
          </w:p>
        </w:tc>
        <w:tc>
          <w:tcPr>
            <w:tcW w:w="369" w:type="pct"/>
            <w:vMerge/>
            <w:hideMark/>
          </w:tcPr>
          <w:p w14:paraId="7A0641E5" w14:textId="77777777" w:rsidR="00267709" w:rsidRPr="00B059D0" w:rsidRDefault="00267709" w:rsidP="00D90F2D">
            <w:pPr>
              <w:jc w:val="left"/>
              <w:rPr>
                <w:rFonts w:cs="Arial"/>
                <w:sz w:val="16"/>
                <w:szCs w:val="16"/>
              </w:rPr>
            </w:pPr>
          </w:p>
        </w:tc>
        <w:tc>
          <w:tcPr>
            <w:tcW w:w="439" w:type="pct"/>
            <w:hideMark/>
          </w:tcPr>
          <w:p w14:paraId="5D1AE4E0" w14:textId="77777777" w:rsidR="00267709" w:rsidRPr="00B059D0" w:rsidRDefault="00267709" w:rsidP="00D90F2D">
            <w:pPr>
              <w:jc w:val="left"/>
              <w:rPr>
                <w:rFonts w:cs="Arial"/>
                <w:sz w:val="16"/>
                <w:szCs w:val="16"/>
              </w:rPr>
            </w:pPr>
            <w:r w:rsidRPr="00B059D0">
              <w:rPr>
                <w:rFonts w:cs="Arial"/>
                <w:sz w:val="16"/>
                <w:szCs w:val="16"/>
              </w:rPr>
              <w:t>UO</w:t>
            </w:r>
          </w:p>
        </w:tc>
        <w:tc>
          <w:tcPr>
            <w:tcW w:w="420" w:type="pct"/>
            <w:hideMark/>
          </w:tcPr>
          <w:p w14:paraId="6BCB5AC9" w14:textId="77777777" w:rsidR="00267709" w:rsidRPr="00B059D0" w:rsidRDefault="00267709" w:rsidP="00D90F2D">
            <w:pPr>
              <w:jc w:val="left"/>
              <w:rPr>
                <w:rFonts w:cs="Arial"/>
                <w:sz w:val="16"/>
                <w:szCs w:val="16"/>
              </w:rPr>
            </w:pPr>
            <w:r w:rsidRPr="00B059D0">
              <w:rPr>
                <w:rFonts w:cs="Arial"/>
                <w:sz w:val="16"/>
                <w:szCs w:val="16"/>
              </w:rPr>
              <w:t>AKI-Failure (2000-5000 ml/24 h)</w:t>
            </w:r>
          </w:p>
        </w:tc>
        <w:tc>
          <w:tcPr>
            <w:tcW w:w="472" w:type="pct"/>
            <w:hideMark/>
          </w:tcPr>
          <w:p w14:paraId="7366C30F" w14:textId="77777777" w:rsidR="00267709" w:rsidRPr="00B059D0" w:rsidRDefault="00267709" w:rsidP="00D90F2D">
            <w:pPr>
              <w:jc w:val="left"/>
              <w:rPr>
                <w:rFonts w:cs="Arial"/>
                <w:sz w:val="16"/>
                <w:szCs w:val="16"/>
              </w:rPr>
            </w:pPr>
            <w:r w:rsidRPr="00B059D0">
              <w:rPr>
                <w:rFonts w:cs="Arial"/>
                <w:sz w:val="16"/>
                <w:szCs w:val="16"/>
              </w:rPr>
              <w:t>AKI-Failure (1500-2000 ml/24 h) ICU mortality risk</w:t>
            </w:r>
          </w:p>
        </w:tc>
        <w:tc>
          <w:tcPr>
            <w:tcW w:w="440" w:type="pct"/>
            <w:hideMark/>
          </w:tcPr>
          <w:p w14:paraId="485601F9" w14:textId="77777777" w:rsidR="00267709" w:rsidRPr="00B059D0" w:rsidRDefault="00267709" w:rsidP="00D90F2D">
            <w:pPr>
              <w:jc w:val="left"/>
              <w:rPr>
                <w:rFonts w:cs="Arial"/>
                <w:sz w:val="16"/>
                <w:szCs w:val="16"/>
              </w:rPr>
            </w:pPr>
            <w:r w:rsidRPr="00B059D0">
              <w:rPr>
                <w:rFonts w:cs="Arial"/>
                <w:sz w:val="16"/>
                <w:szCs w:val="16"/>
              </w:rPr>
              <w:t>1.2 (1.1–1.2)</w:t>
            </w:r>
          </w:p>
        </w:tc>
        <w:tc>
          <w:tcPr>
            <w:tcW w:w="493" w:type="pct"/>
            <w:hideMark/>
          </w:tcPr>
          <w:p w14:paraId="26967A1C" w14:textId="77777777" w:rsidR="00267709" w:rsidRPr="00B059D0" w:rsidRDefault="00267709" w:rsidP="00D90F2D">
            <w:pPr>
              <w:jc w:val="left"/>
              <w:rPr>
                <w:rFonts w:cs="Arial"/>
                <w:sz w:val="16"/>
                <w:szCs w:val="16"/>
              </w:rPr>
            </w:pPr>
            <w:r w:rsidRPr="00B059D0">
              <w:rPr>
                <w:rFonts w:cs="Arial"/>
                <w:sz w:val="16"/>
                <w:szCs w:val="16"/>
              </w:rPr>
              <w:t>NR</w:t>
            </w:r>
          </w:p>
        </w:tc>
        <w:tc>
          <w:tcPr>
            <w:tcW w:w="1064" w:type="pct"/>
            <w:vMerge/>
            <w:hideMark/>
          </w:tcPr>
          <w:p w14:paraId="75D7570A" w14:textId="77777777" w:rsidR="00267709" w:rsidRPr="00B059D0" w:rsidRDefault="00267709" w:rsidP="00D90F2D">
            <w:pPr>
              <w:jc w:val="left"/>
              <w:rPr>
                <w:rFonts w:cs="Arial"/>
                <w:sz w:val="16"/>
                <w:szCs w:val="16"/>
              </w:rPr>
            </w:pPr>
          </w:p>
        </w:tc>
      </w:tr>
      <w:tr w:rsidR="00267709" w:rsidRPr="00B059D0" w14:paraId="0BCD2C00" w14:textId="77777777" w:rsidTr="00E91908">
        <w:trPr>
          <w:trHeight w:val="873"/>
        </w:trPr>
        <w:tc>
          <w:tcPr>
            <w:tcW w:w="647" w:type="pct"/>
            <w:vMerge/>
            <w:hideMark/>
          </w:tcPr>
          <w:p w14:paraId="7FFE1C78" w14:textId="77777777" w:rsidR="00267709" w:rsidRPr="00B059D0" w:rsidRDefault="00267709" w:rsidP="00D90F2D">
            <w:pPr>
              <w:jc w:val="left"/>
              <w:rPr>
                <w:rFonts w:cs="Arial"/>
                <w:sz w:val="16"/>
                <w:szCs w:val="16"/>
              </w:rPr>
            </w:pPr>
          </w:p>
        </w:tc>
        <w:tc>
          <w:tcPr>
            <w:tcW w:w="656" w:type="pct"/>
            <w:vMerge/>
            <w:hideMark/>
          </w:tcPr>
          <w:p w14:paraId="529726AC" w14:textId="77777777" w:rsidR="00267709" w:rsidRPr="00B059D0" w:rsidRDefault="00267709" w:rsidP="00D90F2D">
            <w:pPr>
              <w:jc w:val="left"/>
              <w:rPr>
                <w:rFonts w:cs="Arial"/>
                <w:sz w:val="16"/>
                <w:szCs w:val="16"/>
              </w:rPr>
            </w:pPr>
          </w:p>
        </w:tc>
        <w:tc>
          <w:tcPr>
            <w:tcW w:w="369" w:type="pct"/>
            <w:vMerge/>
            <w:hideMark/>
          </w:tcPr>
          <w:p w14:paraId="0BB370BA" w14:textId="77777777" w:rsidR="00267709" w:rsidRPr="00B059D0" w:rsidRDefault="00267709" w:rsidP="00D90F2D">
            <w:pPr>
              <w:jc w:val="left"/>
              <w:rPr>
                <w:rFonts w:cs="Arial"/>
                <w:sz w:val="16"/>
                <w:szCs w:val="16"/>
              </w:rPr>
            </w:pPr>
          </w:p>
        </w:tc>
        <w:tc>
          <w:tcPr>
            <w:tcW w:w="439" w:type="pct"/>
            <w:hideMark/>
          </w:tcPr>
          <w:p w14:paraId="7DF833AF" w14:textId="77777777" w:rsidR="00267709" w:rsidRPr="00B059D0" w:rsidRDefault="00267709" w:rsidP="00D90F2D">
            <w:pPr>
              <w:jc w:val="left"/>
              <w:rPr>
                <w:rFonts w:cs="Arial"/>
                <w:sz w:val="16"/>
                <w:szCs w:val="16"/>
              </w:rPr>
            </w:pPr>
            <w:r w:rsidRPr="00B059D0">
              <w:rPr>
                <w:rFonts w:cs="Arial"/>
                <w:sz w:val="16"/>
                <w:szCs w:val="16"/>
              </w:rPr>
              <w:t>UO</w:t>
            </w:r>
          </w:p>
        </w:tc>
        <w:tc>
          <w:tcPr>
            <w:tcW w:w="420" w:type="pct"/>
            <w:hideMark/>
          </w:tcPr>
          <w:p w14:paraId="35E3AF8B" w14:textId="77777777" w:rsidR="00267709" w:rsidRPr="00B059D0" w:rsidRDefault="00267709" w:rsidP="00D90F2D">
            <w:pPr>
              <w:jc w:val="left"/>
              <w:rPr>
                <w:rFonts w:cs="Arial"/>
                <w:sz w:val="16"/>
                <w:szCs w:val="16"/>
              </w:rPr>
            </w:pPr>
            <w:r w:rsidRPr="00B059D0">
              <w:rPr>
                <w:rFonts w:cs="Arial"/>
                <w:sz w:val="16"/>
                <w:szCs w:val="16"/>
              </w:rPr>
              <w:t>AKI-Failure (2000-5000 ml/24 h)</w:t>
            </w:r>
          </w:p>
        </w:tc>
        <w:tc>
          <w:tcPr>
            <w:tcW w:w="472" w:type="pct"/>
            <w:hideMark/>
          </w:tcPr>
          <w:p w14:paraId="7AD241C8" w14:textId="77777777" w:rsidR="00267709" w:rsidRPr="00B059D0" w:rsidRDefault="00267709" w:rsidP="00D90F2D">
            <w:pPr>
              <w:jc w:val="left"/>
              <w:rPr>
                <w:rFonts w:cs="Arial"/>
                <w:sz w:val="16"/>
                <w:szCs w:val="16"/>
              </w:rPr>
            </w:pPr>
            <w:r w:rsidRPr="00B059D0">
              <w:rPr>
                <w:rFonts w:cs="Arial"/>
                <w:sz w:val="16"/>
                <w:szCs w:val="16"/>
              </w:rPr>
              <w:t>AKI-Failure (800-1500 ml/24 h) ICU mortality risk</w:t>
            </w:r>
          </w:p>
        </w:tc>
        <w:tc>
          <w:tcPr>
            <w:tcW w:w="440" w:type="pct"/>
            <w:hideMark/>
          </w:tcPr>
          <w:p w14:paraId="6F329123" w14:textId="77777777" w:rsidR="00267709" w:rsidRPr="00B059D0" w:rsidRDefault="00267709" w:rsidP="00D90F2D">
            <w:pPr>
              <w:jc w:val="left"/>
              <w:rPr>
                <w:rFonts w:cs="Arial"/>
                <w:sz w:val="16"/>
                <w:szCs w:val="16"/>
              </w:rPr>
            </w:pPr>
            <w:r w:rsidRPr="00B059D0">
              <w:rPr>
                <w:rFonts w:cs="Arial"/>
                <w:sz w:val="16"/>
                <w:szCs w:val="16"/>
              </w:rPr>
              <w:t>1.6 (1.5–1.6)</w:t>
            </w:r>
          </w:p>
        </w:tc>
        <w:tc>
          <w:tcPr>
            <w:tcW w:w="493" w:type="pct"/>
            <w:hideMark/>
          </w:tcPr>
          <w:p w14:paraId="01F6D2BF" w14:textId="77777777" w:rsidR="00267709" w:rsidRPr="00B059D0" w:rsidRDefault="00267709" w:rsidP="00D90F2D">
            <w:pPr>
              <w:jc w:val="left"/>
              <w:rPr>
                <w:rFonts w:cs="Arial"/>
                <w:sz w:val="16"/>
                <w:szCs w:val="16"/>
              </w:rPr>
            </w:pPr>
            <w:r w:rsidRPr="00B059D0">
              <w:rPr>
                <w:rFonts w:cs="Arial"/>
                <w:sz w:val="16"/>
                <w:szCs w:val="16"/>
              </w:rPr>
              <w:t>NR</w:t>
            </w:r>
          </w:p>
        </w:tc>
        <w:tc>
          <w:tcPr>
            <w:tcW w:w="1064" w:type="pct"/>
            <w:vMerge/>
            <w:hideMark/>
          </w:tcPr>
          <w:p w14:paraId="74FF9392" w14:textId="77777777" w:rsidR="00267709" w:rsidRPr="00B059D0" w:rsidRDefault="00267709" w:rsidP="00D90F2D">
            <w:pPr>
              <w:jc w:val="left"/>
              <w:rPr>
                <w:rFonts w:cs="Arial"/>
                <w:sz w:val="16"/>
                <w:szCs w:val="16"/>
              </w:rPr>
            </w:pPr>
          </w:p>
        </w:tc>
      </w:tr>
      <w:tr w:rsidR="00267709" w:rsidRPr="00B059D0" w14:paraId="300CB561" w14:textId="77777777" w:rsidTr="00E91908">
        <w:trPr>
          <w:trHeight w:val="630"/>
        </w:trPr>
        <w:tc>
          <w:tcPr>
            <w:tcW w:w="647" w:type="pct"/>
            <w:vMerge/>
            <w:hideMark/>
          </w:tcPr>
          <w:p w14:paraId="591DAC07" w14:textId="77777777" w:rsidR="00267709" w:rsidRPr="00B059D0" w:rsidRDefault="00267709" w:rsidP="00D90F2D">
            <w:pPr>
              <w:jc w:val="left"/>
              <w:rPr>
                <w:rFonts w:cs="Arial"/>
                <w:sz w:val="16"/>
                <w:szCs w:val="16"/>
              </w:rPr>
            </w:pPr>
          </w:p>
        </w:tc>
        <w:tc>
          <w:tcPr>
            <w:tcW w:w="656" w:type="pct"/>
            <w:vMerge/>
            <w:hideMark/>
          </w:tcPr>
          <w:p w14:paraId="625D72F0" w14:textId="77777777" w:rsidR="00267709" w:rsidRPr="00B059D0" w:rsidRDefault="00267709" w:rsidP="00D90F2D">
            <w:pPr>
              <w:jc w:val="left"/>
              <w:rPr>
                <w:rFonts w:cs="Arial"/>
                <w:sz w:val="16"/>
                <w:szCs w:val="16"/>
              </w:rPr>
            </w:pPr>
          </w:p>
        </w:tc>
        <w:tc>
          <w:tcPr>
            <w:tcW w:w="369" w:type="pct"/>
            <w:vMerge/>
            <w:hideMark/>
          </w:tcPr>
          <w:p w14:paraId="360F5EB1" w14:textId="77777777" w:rsidR="00267709" w:rsidRPr="00B059D0" w:rsidRDefault="00267709" w:rsidP="00D90F2D">
            <w:pPr>
              <w:jc w:val="left"/>
              <w:rPr>
                <w:rFonts w:cs="Arial"/>
                <w:sz w:val="16"/>
                <w:szCs w:val="16"/>
              </w:rPr>
            </w:pPr>
          </w:p>
        </w:tc>
        <w:tc>
          <w:tcPr>
            <w:tcW w:w="439" w:type="pct"/>
            <w:hideMark/>
          </w:tcPr>
          <w:p w14:paraId="06B08FA9" w14:textId="77777777" w:rsidR="00267709" w:rsidRPr="00B059D0" w:rsidRDefault="00267709" w:rsidP="00D90F2D">
            <w:pPr>
              <w:jc w:val="left"/>
              <w:rPr>
                <w:rFonts w:cs="Arial"/>
                <w:sz w:val="16"/>
                <w:szCs w:val="16"/>
              </w:rPr>
            </w:pPr>
            <w:r w:rsidRPr="00B059D0">
              <w:rPr>
                <w:rFonts w:cs="Arial"/>
                <w:sz w:val="16"/>
                <w:szCs w:val="16"/>
              </w:rPr>
              <w:t>UO</w:t>
            </w:r>
          </w:p>
        </w:tc>
        <w:tc>
          <w:tcPr>
            <w:tcW w:w="420" w:type="pct"/>
            <w:hideMark/>
          </w:tcPr>
          <w:p w14:paraId="3E83F453" w14:textId="77777777" w:rsidR="00267709" w:rsidRPr="00B059D0" w:rsidRDefault="00267709" w:rsidP="00D90F2D">
            <w:pPr>
              <w:jc w:val="left"/>
              <w:rPr>
                <w:rFonts w:cs="Arial"/>
                <w:sz w:val="16"/>
                <w:szCs w:val="16"/>
              </w:rPr>
            </w:pPr>
            <w:r w:rsidRPr="00B059D0">
              <w:rPr>
                <w:rFonts w:cs="Arial"/>
                <w:sz w:val="16"/>
                <w:szCs w:val="16"/>
              </w:rPr>
              <w:t>AKI-Failure (2000-5000 ml/24 h)</w:t>
            </w:r>
          </w:p>
        </w:tc>
        <w:tc>
          <w:tcPr>
            <w:tcW w:w="472" w:type="pct"/>
            <w:hideMark/>
          </w:tcPr>
          <w:p w14:paraId="6740FB40" w14:textId="77777777" w:rsidR="00267709" w:rsidRPr="00B059D0" w:rsidRDefault="00267709" w:rsidP="00D90F2D">
            <w:pPr>
              <w:jc w:val="left"/>
              <w:rPr>
                <w:rFonts w:cs="Arial"/>
                <w:sz w:val="16"/>
                <w:szCs w:val="16"/>
              </w:rPr>
            </w:pPr>
            <w:r w:rsidRPr="00B059D0">
              <w:rPr>
                <w:rFonts w:cs="Arial"/>
                <w:sz w:val="16"/>
                <w:szCs w:val="16"/>
              </w:rPr>
              <w:t>AKI-Risk (500-850ml/24 h) ICU mortality risk</w:t>
            </w:r>
          </w:p>
        </w:tc>
        <w:tc>
          <w:tcPr>
            <w:tcW w:w="440" w:type="pct"/>
            <w:hideMark/>
          </w:tcPr>
          <w:p w14:paraId="42F3C40E" w14:textId="77777777" w:rsidR="00267709" w:rsidRPr="00B059D0" w:rsidRDefault="00267709" w:rsidP="00D90F2D">
            <w:pPr>
              <w:jc w:val="left"/>
              <w:rPr>
                <w:rFonts w:cs="Arial"/>
                <w:sz w:val="16"/>
                <w:szCs w:val="16"/>
              </w:rPr>
            </w:pPr>
            <w:r w:rsidRPr="00B059D0">
              <w:rPr>
                <w:rFonts w:cs="Arial"/>
                <w:sz w:val="16"/>
                <w:szCs w:val="16"/>
              </w:rPr>
              <w:t>2.3 (2.2–2.4)</w:t>
            </w:r>
          </w:p>
        </w:tc>
        <w:tc>
          <w:tcPr>
            <w:tcW w:w="493" w:type="pct"/>
            <w:hideMark/>
          </w:tcPr>
          <w:p w14:paraId="1CB525F4" w14:textId="77777777" w:rsidR="00267709" w:rsidRPr="00B059D0" w:rsidRDefault="00267709" w:rsidP="00D90F2D">
            <w:pPr>
              <w:jc w:val="left"/>
              <w:rPr>
                <w:rFonts w:cs="Arial"/>
                <w:sz w:val="16"/>
                <w:szCs w:val="16"/>
              </w:rPr>
            </w:pPr>
            <w:r w:rsidRPr="00B059D0">
              <w:rPr>
                <w:rFonts w:cs="Arial"/>
                <w:sz w:val="16"/>
                <w:szCs w:val="16"/>
              </w:rPr>
              <w:t>NR</w:t>
            </w:r>
          </w:p>
        </w:tc>
        <w:tc>
          <w:tcPr>
            <w:tcW w:w="1064" w:type="pct"/>
            <w:vMerge/>
            <w:hideMark/>
          </w:tcPr>
          <w:p w14:paraId="6C7DC573" w14:textId="77777777" w:rsidR="00267709" w:rsidRPr="00B059D0" w:rsidRDefault="00267709" w:rsidP="00D90F2D">
            <w:pPr>
              <w:jc w:val="left"/>
              <w:rPr>
                <w:rFonts w:cs="Arial"/>
                <w:sz w:val="16"/>
                <w:szCs w:val="16"/>
              </w:rPr>
            </w:pPr>
          </w:p>
        </w:tc>
      </w:tr>
      <w:tr w:rsidR="00267709" w:rsidRPr="00B059D0" w14:paraId="4BDEB0C0" w14:textId="77777777" w:rsidTr="00E91908">
        <w:trPr>
          <w:trHeight w:val="630"/>
        </w:trPr>
        <w:tc>
          <w:tcPr>
            <w:tcW w:w="647" w:type="pct"/>
            <w:vMerge/>
            <w:hideMark/>
          </w:tcPr>
          <w:p w14:paraId="72971397" w14:textId="77777777" w:rsidR="00267709" w:rsidRPr="00B059D0" w:rsidRDefault="00267709" w:rsidP="00D90F2D">
            <w:pPr>
              <w:jc w:val="left"/>
              <w:rPr>
                <w:rFonts w:cs="Arial"/>
                <w:sz w:val="16"/>
                <w:szCs w:val="16"/>
              </w:rPr>
            </w:pPr>
          </w:p>
        </w:tc>
        <w:tc>
          <w:tcPr>
            <w:tcW w:w="656" w:type="pct"/>
            <w:vMerge/>
            <w:hideMark/>
          </w:tcPr>
          <w:p w14:paraId="28D78164" w14:textId="77777777" w:rsidR="00267709" w:rsidRPr="00B059D0" w:rsidRDefault="00267709" w:rsidP="00D90F2D">
            <w:pPr>
              <w:jc w:val="left"/>
              <w:rPr>
                <w:rFonts w:cs="Arial"/>
                <w:sz w:val="16"/>
                <w:szCs w:val="16"/>
              </w:rPr>
            </w:pPr>
          </w:p>
        </w:tc>
        <w:tc>
          <w:tcPr>
            <w:tcW w:w="369" w:type="pct"/>
            <w:vMerge/>
            <w:hideMark/>
          </w:tcPr>
          <w:p w14:paraId="6E8BA4C7" w14:textId="77777777" w:rsidR="00267709" w:rsidRPr="00B059D0" w:rsidRDefault="00267709" w:rsidP="00D90F2D">
            <w:pPr>
              <w:jc w:val="left"/>
              <w:rPr>
                <w:rFonts w:cs="Arial"/>
                <w:sz w:val="16"/>
                <w:szCs w:val="16"/>
              </w:rPr>
            </w:pPr>
          </w:p>
        </w:tc>
        <w:tc>
          <w:tcPr>
            <w:tcW w:w="439" w:type="pct"/>
            <w:hideMark/>
          </w:tcPr>
          <w:p w14:paraId="7E3D631F" w14:textId="77777777" w:rsidR="00267709" w:rsidRPr="00B059D0" w:rsidRDefault="00267709" w:rsidP="00D90F2D">
            <w:pPr>
              <w:jc w:val="left"/>
              <w:rPr>
                <w:rFonts w:cs="Arial"/>
                <w:sz w:val="16"/>
                <w:szCs w:val="16"/>
              </w:rPr>
            </w:pPr>
            <w:r w:rsidRPr="00B059D0">
              <w:rPr>
                <w:rFonts w:cs="Arial"/>
                <w:sz w:val="16"/>
                <w:szCs w:val="16"/>
              </w:rPr>
              <w:t>UO</w:t>
            </w:r>
          </w:p>
        </w:tc>
        <w:tc>
          <w:tcPr>
            <w:tcW w:w="420" w:type="pct"/>
            <w:hideMark/>
          </w:tcPr>
          <w:p w14:paraId="14108DC8" w14:textId="77777777" w:rsidR="00267709" w:rsidRPr="00B059D0" w:rsidRDefault="00267709" w:rsidP="00D90F2D">
            <w:pPr>
              <w:jc w:val="left"/>
              <w:rPr>
                <w:rFonts w:cs="Arial"/>
                <w:sz w:val="16"/>
                <w:szCs w:val="16"/>
              </w:rPr>
            </w:pPr>
            <w:r w:rsidRPr="00B059D0">
              <w:rPr>
                <w:rFonts w:cs="Arial"/>
                <w:sz w:val="16"/>
                <w:szCs w:val="16"/>
              </w:rPr>
              <w:t>AKI-Failure (2000-5000 ml/24 h)</w:t>
            </w:r>
          </w:p>
        </w:tc>
        <w:tc>
          <w:tcPr>
            <w:tcW w:w="472" w:type="pct"/>
            <w:hideMark/>
          </w:tcPr>
          <w:p w14:paraId="5A1BEC53" w14:textId="77777777" w:rsidR="00267709" w:rsidRPr="00B059D0" w:rsidRDefault="00267709" w:rsidP="00D90F2D">
            <w:pPr>
              <w:jc w:val="left"/>
              <w:rPr>
                <w:rFonts w:cs="Arial"/>
                <w:sz w:val="16"/>
                <w:szCs w:val="16"/>
              </w:rPr>
            </w:pPr>
            <w:r w:rsidRPr="00B059D0">
              <w:rPr>
                <w:rFonts w:cs="Arial"/>
                <w:sz w:val="16"/>
                <w:szCs w:val="16"/>
              </w:rPr>
              <w:t>AKI-Injury (100-500ml/24 h) ICU mortality risk</w:t>
            </w:r>
          </w:p>
        </w:tc>
        <w:tc>
          <w:tcPr>
            <w:tcW w:w="440" w:type="pct"/>
            <w:hideMark/>
          </w:tcPr>
          <w:p w14:paraId="7C460E9B" w14:textId="77777777" w:rsidR="00267709" w:rsidRPr="00B059D0" w:rsidRDefault="00267709" w:rsidP="00D90F2D">
            <w:pPr>
              <w:jc w:val="left"/>
              <w:rPr>
                <w:rFonts w:cs="Arial"/>
                <w:sz w:val="16"/>
                <w:szCs w:val="16"/>
              </w:rPr>
            </w:pPr>
            <w:r w:rsidRPr="00B059D0">
              <w:rPr>
                <w:rFonts w:cs="Arial"/>
                <w:sz w:val="16"/>
                <w:szCs w:val="16"/>
              </w:rPr>
              <w:t>3.5 (3.4–3.6)</w:t>
            </w:r>
          </w:p>
        </w:tc>
        <w:tc>
          <w:tcPr>
            <w:tcW w:w="493" w:type="pct"/>
            <w:hideMark/>
          </w:tcPr>
          <w:p w14:paraId="26AB4413" w14:textId="77777777" w:rsidR="00267709" w:rsidRPr="00B059D0" w:rsidRDefault="00267709" w:rsidP="00D90F2D">
            <w:pPr>
              <w:jc w:val="left"/>
              <w:rPr>
                <w:rFonts w:cs="Arial"/>
                <w:sz w:val="16"/>
                <w:szCs w:val="16"/>
              </w:rPr>
            </w:pPr>
            <w:r w:rsidRPr="00B059D0">
              <w:rPr>
                <w:rFonts w:cs="Arial"/>
                <w:sz w:val="16"/>
                <w:szCs w:val="16"/>
              </w:rPr>
              <w:t>NR</w:t>
            </w:r>
          </w:p>
        </w:tc>
        <w:tc>
          <w:tcPr>
            <w:tcW w:w="1064" w:type="pct"/>
            <w:vMerge/>
            <w:hideMark/>
          </w:tcPr>
          <w:p w14:paraId="135F58CF" w14:textId="77777777" w:rsidR="00267709" w:rsidRPr="00B059D0" w:rsidRDefault="00267709" w:rsidP="00D90F2D">
            <w:pPr>
              <w:jc w:val="left"/>
              <w:rPr>
                <w:rFonts w:cs="Arial"/>
                <w:sz w:val="16"/>
                <w:szCs w:val="16"/>
              </w:rPr>
            </w:pPr>
          </w:p>
        </w:tc>
      </w:tr>
      <w:tr w:rsidR="00267709" w:rsidRPr="00B059D0" w14:paraId="13FA6229" w14:textId="77777777" w:rsidTr="00E91908">
        <w:trPr>
          <w:trHeight w:val="630"/>
        </w:trPr>
        <w:tc>
          <w:tcPr>
            <w:tcW w:w="647" w:type="pct"/>
            <w:vMerge/>
            <w:hideMark/>
          </w:tcPr>
          <w:p w14:paraId="392F8E64" w14:textId="77777777" w:rsidR="00267709" w:rsidRPr="00B059D0" w:rsidRDefault="00267709" w:rsidP="00D90F2D">
            <w:pPr>
              <w:jc w:val="left"/>
              <w:rPr>
                <w:rFonts w:cs="Arial"/>
                <w:sz w:val="16"/>
                <w:szCs w:val="16"/>
              </w:rPr>
            </w:pPr>
          </w:p>
        </w:tc>
        <w:tc>
          <w:tcPr>
            <w:tcW w:w="656" w:type="pct"/>
            <w:vMerge/>
            <w:hideMark/>
          </w:tcPr>
          <w:p w14:paraId="70766798" w14:textId="77777777" w:rsidR="00267709" w:rsidRPr="00B059D0" w:rsidRDefault="00267709" w:rsidP="00D90F2D">
            <w:pPr>
              <w:jc w:val="left"/>
              <w:rPr>
                <w:rFonts w:cs="Arial"/>
                <w:sz w:val="16"/>
                <w:szCs w:val="16"/>
              </w:rPr>
            </w:pPr>
          </w:p>
        </w:tc>
        <w:tc>
          <w:tcPr>
            <w:tcW w:w="369" w:type="pct"/>
            <w:vMerge/>
            <w:hideMark/>
          </w:tcPr>
          <w:p w14:paraId="0971272F" w14:textId="77777777" w:rsidR="00267709" w:rsidRPr="00B059D0" w:rsidRDefault="00267709" w:rsidP="00D90F2D">
            <w:pPr>
              <w:jc w:val="left"/>
              <w:rPr>
                <w:rFonts w:cs="Arial"/>
                <w:sz w:val="16"/>
                <w:szCs w:val="16"/>
              </w:rPr>
            </w:pPr>
          </w:p>
        </w:tc>
        <w:tc>
          <w:tcPr>
            <w:tcW w:w="439" w:type="pct"/>
            <w:hideMark/>
          </w:tcPr>
          <w:p w14:paraId="54F8FE61" w14:textId="77777777" w:rsidR="00267709" w:rsidRPr="00B059D0" w:rsidRDefault="00267709" w:rsidP="00D90F2D">
            <w:pPr>
              <w:jc w:val="left"/>
              <w:rPr>
                <w:rFonts w:cs="Arial"/>
                <w:sz w:val="16"/>
                <w:szCs w:val="16"/>
              </w:rPr>
            </w:pPr>
            <w:r w:rsidRPr="00B059D0">
              <w:rPr>
                <w:rFonts w:cs="Arial"/>
                <w:sz w:val="16"/>
                <w:szCs w:val="16"/>
              </w:rPr>
              <w:t>UO</w:t>
            </w:r>
          </w:p>
        </w:tc>
        <w:tc>
          <w:tcPr>
            <w:tcW w:w="420" w:type="pct"/>
            <w:hideMark/>
          </w:tcPr>
          <w:p w14:paraId="6F43B3F0" w14:textId="77777777" w:rsidR="00267709" w:rsidRPr="00B059D0" w:rsidRDefault="00267709" w:rsidP="00D90F2D">
            <w:pPr>
              <w:jc w:val="left"/>
              <w:rPr>
                <w:rFonts w:cs="Arial"/>
                <w:sz w:val="16"/>
                <w:szCs w:val="16"/>
              </w:rPr>
            </w:pPr>
            <w:r w:rsidRPr="00B059D0">
              <w:rPr>
                <w:rFonts w:cs="Arial"/>
                <w:sz w:val="16"/>
                <w:szCs w:val="16"/>
              </w:rPr>
              <w:t>AKI-Failure (2000-5000 ml/24 h)</w:t>
            </w:r>
          </w:p>
        </w:tc>
        <w:tc>
          <w:tcPr>
            <w:tcW w:w="472" w:type="pct"/>
            <w:hideMark/>
          </w:tcPr>
          <w:p w14:paraId="135B0330" w14:textId="77777777" w:rsidR="00267709" w:rsidRPr="00B059D0" w:rsidRDefault="00267709" w:rsidP="00D90F2D">
            <w:pPr>
              <w:jc w:val="left"/>
              <w:rPr>
                <w:rFonts w:cs="Arial"/>
                <w:sz w:val="16"/>
                <w:szCs w:val="16"/>
              </w:rPr>
            </w:pPr>
            <w:r w:rsidRPr="00B059D0">
              <w:rPr>
                <w:rFonts w:cs="Arial"/>
                <w:sz w:val="16"/>
                <w:szCs w:val="16"/>
              </w:rPr>
              <w:t>AKI-Failure (0-100ml/24 h) ICU mortality risk</w:t>
            </w:r>
          </w:p>
        </w:tc>
        <w:tc>
          <w:tcPr>
            <w:tcW w:w="440" w:type="pct"/>
            <w:hideMark/>
          </w:tcPr>
          <w:p w14:paraId="25960BCD" w14:textId="77777777" w:rsidR="00267709" w:rsidRPr="00B059D0" w:rsidRDefault="00267709" w:rsidP="00D90F2D">
            <w:pPr>
              <w:jc w:val="left"/>
              <w:rPr>
                <w:rFonts w:cs="Arial"/>
                <w:sz w:val="16"/>
                <w:szCs w:val="16"/>
              </w:rPr>
            </w:pPr>
            <w:r w:rsidRPr="00B059D0">
              <w:rPr>
                <w:rFonts w:cs="Arial"/>
                <w:sz w:val="16"/>
                <w:szCs w:val="16"/>
              </w:rPr>
              <w:t>4.7 (4.5–4.9)</w:t>
            </w:r>
          </w:p>
        </w:tc>
        <w:tc>
          <w:tcPr>
            <w:tcW w:w="493" w:type="pct"/>
            <w:hideMark/>
          </w:tcPr>
          <w:p w14:paraId="084F7644" w14:textId="77777777" w:rsidR="00267709" w:rsidRPr="00B059D0" w:rsidRDefault="00267709" w:rsidP="00D90F2D">
            <w:pPr>
              <w:jc w:val="left"/>
              <w:rPr>
                <w:rFonts w:cs="Arial"/>
                <w:sz w:val="16"/>
                <w:szCs w:val="16"/>
              </w:rPr>
            </w:pPr>
            <w:r w:rsidRPr="00B059D0">
              <w:rPr>
                <w:rFonts w:cs="Arial"/>
                <w:sz w:val="16"/>
                <w:szCs w:val="16"/>
              </w:rPr>
              <w:t>NR</w:t>
            </w:r>
          </w:p>
        </w:tc>
        <w:tc>
          <w:tcPr>
            <w:tcW w:w="1064" w:type="pct"/>
            <w:vMerge/>
            <w:hideMark/>
          </w:tcPr>
          <w:p w14:paraId="6B78CA6B" w14:textId="77777777" w:rsidR="00267709" w:rsidRPr="00B059D0" w:rsidRDefault="00267709" w:rsidP="00D90F2D">
            <w:pPr>
              <w:jc w:val="left"/>
              <w:rPr>
                <w:rFonts w:cs="Arial"/>
                <w:sz w:val="16"/>
                <w:szCs w:val="16"/>
              </w:rPr>
            </w:pPr>
          </w:p>
        </w:tc>
      </w:tr>
      <w:tr w:rsidR="00DC5EF2" w:rsidRPr="00B059D0" w14:paraId="09F92C88" w14:textId="77777777" w:rsidTr="00E91908">
        <w:trPr>
          <w:trHeight w:val="630"/>
        </w:trPr>
        <w:tc>
          <w:tcPr>
            <w:tcW w:w="647" w:type="pct"/>
            <w:vMerge w:val="restart"/>
            <w:hideMark/>
          </w:tcPr>
          <w:p w14:paraId="0F4860F2" w14:textId="3EC2B047" w:rsidR="00DC5EF2" w:rsidRPr="00B059D0" w:rsidRDefault="00267709" w:rsidP="00D90F2D">
            <w:pPr>
              <w:jc w:val="left"/>
              <w:rPr>
                <w:rFonts w:cs="Arial"/>
                <w:sz w:val="16"/>
                <w:szCs w:val="16"/>
              </w:rPr>
            </w:pPr>
            <w:r w:rsidRPr="00EF455B">
              <w:rPr>
                <w:rFonts w:cs="Arial"/>
                <w:sz w:val="16"/>
                <w:szCs w:val="16"/>
              </w:rPr>
              <w:t>Han et al. 2012</w:t>
            </w:r>
            <w:r>
              <w:rPr>
                <w:rFonts w:cs="Arial"/>
                <w:noProof/>
                <w:sz w:val="16"/>
                <w:szCs w:val="16"/>
              </w:rPr>
              <w:t>[43]</w:t>
            </w:r>
          </w:p>
        </w:tc>
        <w:tc>
          <w:tcPr>
            <w:tcW w:w="656" w:type="pct"/>
            <w:vMerge w:val="restart"/>
            <w:hideMark/>
          </w:tcPr>
          <w:p w14:paraId="66BBDE6E" w14:textId="77777777" w:rsidR="00DC5EF2" w:rsidRPr="00B059D0" w:rsidRDefault="00DC5EF2" w:rsidP="00D90F2D">
            <w:pPr>
              <w:jc w:val="left"/>
              <w:rPr>
                <w:rFonts w:cs="Arial"/>
                <w:sz w:val="16"/>
                <w:szCs w:val="16"/>
              </w:rPr>
            </w:pPr>
            <w:r w:rsidRPr="00B059D0">
              <w:rPr>
                <w:rFonts w:cs="Arial"/>
                <w:sz w:val="16"/>
                <w:szCs w:val="16"/>
              </w:rPr>
              <w:t>Diuretic dose</w:t>
            </w:r>
          </w:p>
        </w:tc>
        <w:tc>
          <w:tcPr>
            <w:tcW w:w="369" w:type="pct"/>
            <w:vMerge w:val="restart"/>
            <w:hideMark/>
          </w:tcPr>
          <w:p w14:paraId="50511CD8" w14:textId="77777777" w:rsidR="00DC5EF2" w:rsidRPr="00B059D0" w:rsidRDefault="00DC5EF2" w:rsidP="00D90F2D">
            <w:pPr>
              <w:jc w:val="left"/>
              <w:rPr>
                <w:rFonts w:cs="Arial"/>
                <w:sz w:val="16"/>
                <w:szCs w:val="16"/>
              </w:rPr>
            </w:pPr>
            <w:r w:rsidRPr="00B059D0">
              <w:rPr>
                <w:rFonts w:cs="Arial"/>
                <w:sz w:val="16"/>
                <w:szCs w:val="16"/>
              </w:rPr>
              <w:t>HR</w:t>
            </w:r>
          </w:p>
        </w:tc>
        <w:tc>
          <w:tcPr>
            <w:tcW w:w="439" w:type="pct"/>
            <w:vMerge w:val="restart"/>
            <w:hideMark/>
          </w:tcPr>
          <w:p w14:paraId="52CC601C" w14:textId="77777777" w:rsidR="00DC5EF2" w:rsidRPr="00B059D0" w:rsidRDefault="00DC5EF2" w:rsidP="00D90F2D">
            <w:pPr>
              <w:jc w:val="left"/>
              <w:rPr>
                <w:rFonts w:cs="Arial"/>
                <w:sz w:val="16"/>
                <w:szCs w:val="16"/>
              </w:rPr>
            </w:pPr>
            <w:r w:rsidRPr="00B059D0">
              <w:rPr>
                <w:rFonts w:cs="Arial"/>
                <w:sz w:val="16"/>
                <w:szCs w:val="16"/>
              </w:rPr>
              <w:t>SC</w:t>
            </w:r>
          </w:p>
        </w:tc>
        <w:tc>
          <w:tcPr>
            <w:tcW w:w="420" w:type="pct"/>
            <w:hideMark/>
          </w:tcPr>
          <w:p w14:paraId="0590039E"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00E77807" w14:textId="77777777" w:rsidR="00DC5EF2" w:rsidRPr="00B059D0" w:rsidRDefault="00DC5EF2" w:rsidP="00D90F2D">
            <w:pPr>
              <w:jc w:val="left"/>
              <w:rPr>
                <w:rFonts w:cs="Arial"/>
                <w:sz w:val="16"/>
                <w:szCs w:val="16"/>
              </w:rPr>
            </w:pPr>
            <w:r w:rsidRPr="00B059D0">
              <w:rPr>
                <w:rFonts w:cs="Arial"/>
                <w:sz w:val="16"/>
                <w:szCs w:val="16"/>
              </w:rPr>
              <w:t>Stage 1 AKI overall mortality risk</w:t>
            </w:r>
          </w:p>
        </w:tc>
        <w:tc>
          <w:tcPr>
            <w:tcW w:w="440" w:type="pct"/>
            <w:hideMark/>
          </w:tcPr>
          <w:p w14:paraId="4AF45DCA" w14:textId="77777777" w:rsidR="00DC5EF2" w:rsidRPr="00B059D0" w:rsidRDefault="00DC5EF2" w:rsidP="00D90F2D">
            <w:pPr>
              <w:jc w:val="left"/>
              <w:rPr>
                <w:rFonts w:cs="Arial"/>
                <w:sz w:val="16"/>
                <w:szCs w:val="16"/>
              </w:rPr>
            </w:pPr>
            <w:r w:rsidRPr="00B059D0">
              <w:rPr>
                <w:rFonts w:cs="Arial"/>
                <w:sz w:val="16"/>
                <w:szCs w:val="16"/>
              </w:rPr>
              <w:t>1.75 (1.52–2.02)</w:t>
            </w:r>
          </w:p>
        </w:tc>
        <w:tc>
          <w:tcPr>
            <w:tcW w:w="493" w:type="pct"/>
            <w:hideMark/>
          </w:tcPr>
          <w:p w14:paraId="1BBEDF89"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val="restart"/>
            <w:hideMark/>
          </w:tcPr>
          <w:p w14:paraId="7981C785" w14:textId="54A89517" w:rsidR="00DC5EF2" w:rsidRPr="00B059D0" w:rsidRDefault="00DC5EF2" w:rsidP="00D90F2D">
            <w:pPr>
              <w:jc w:val="left"/>
              <w:rPr>
                <w:rFonts w:cs="Arial"/>
                <w:sz w:val="16"/>
                <w:szCs w:val="16"/>
              </w:rPr>
            </w:pPr>
            <w:r w:rsidRPr="00B059D0">
              <w:rPr>
                <w:rFonts w:cs="Arial"/>
                <w:sz w:val="16"/>
                <w:szCs w:val="16"/>
              </w:rPr>
              <w:t xml:space="preserve">The dose of diuretics did not alter the relationship between AKI staging and mortality; the unadjusted HRs for diuretic dose were </w:t>
            </w:r>
            <w:proofErr w:type="gramStart"/>
            <w:r w:rsidRPr="00B059D0">
              <w:rPr>
                <w:rFonts w:cs="Arial"/>
                <w:sz w:val="16"/>
                <w:szCs w:val="16"/>
              </w:rPr>
              <w:t>similar to</w:t>
            </w:r>
            <w:proofErr w:type="gramEnd"/>
            <w:r w:rsidRPr="00B059D0">
              <w:rPr>
                <w:rFonts w:cs="Arial"/>
                <w:sz w:val="16"/>
                <w:szCs w:val="16"/>
              </w:rPr>
              <w:t xml:space="preserve"> the</w:t>
            </w:r>
          </w:p>
          <w:p w14:paraId="02D03E78" w14:textId="77777777" w:rsidR="00DC5EF2" w:rsidRPr="00B059D0" w:rsidRDefault="00DC5EF2" w:rsidP="00D90F2D">
            <w:pPr>
              <w:jc w:val="left"/>
              <w:rPr>
                <w:rFonts w:cs="Arial"/>
                <w:sz w:val="16"/>
                <w:szCs w:val="16"/>
              </w:rPr>
            </w:pPr>
            <w:r w:rsidRPr="00B059D0">
              <w:rPr>
                <w:rFonts w:cs="Arial"/>
                <w:sz w:val="16"/>
                <w:szCs w:val="16"/>
              </w:rPr>
              <w:t xml:space="preserve">adjusted </w:t>
            </w:r>
            <w:proofErr w:type="spellStart"/>
            <w:r w:rsidRPr="00B059D0">
              <w:rPr>
                <w:rFonts w:cs="Arial"/>
                <w:sz w:val="16"/>
                <w:szCs w:val="16"/>
              </w:rPr>
              <w:t>HRs.</w:t>
            </w:r>
            <w:proofErr w:type="spellEnd"/>
          </w:p>
        </w:tc>
      </w:tr>
      <w:tr w:rsidR="00DC5EF2" w:rsidRPr="00B059D0" w14:paraId="13A3A93E" w14:textId="77777777" w:rsidTr="00E91908">
        <w:trPr>
          <w:trHeight w:val="630"/>
        </w:trPr>
        <w:tc>
          <w:tcPr>
            <w:tcW w:w="647" w:type="pct"/>
            <w:vMerge/>
            <w:hideMark/>
          </w:tcPr>
          <w:p w14:paraId="372E13F5" w14:textId="77777777" w:rsidR="00DC5EF2" w:rsidRPr="00B059D0" w:rsidRDefault="00DC5EF2" w:rsidP="00D90F2D">
            <w:pPr>
              <w:jc w:val="left"/>
              <w:rPr>
                <w:rFonts w:cs="Arial"/>
                <w:sz w:val="16"/>
                <w:szCs w:val="16"/>
              </w:rPr>
            </w:pPr>
          </w:p>
        </w:tc>
        <w:tc>
          <w:tcPr>
            <w:tcW w:w="656" w:type="pct"/>
            <w:vMerge/>
            <w:hideMark/>
          </w:tcPr>
          <w:p w14:paraId="7DC07176" w14:textId="77777777" w:rsidR="00DC5EF2" w:rsidRPr="00B059D0" w:rsidRDefault="00DC5EF2" w:rsidP="00D90F2D">
            <w:pPr>
              <w:jc w:val="left"/>
              <w:rPr>
                <w:rFonts w:cs="Arial"/>
                <w:sz w:val="16"/>
                <w:szCs w:val="16"/>
              </w:rPr>
            </w:pPr>
          </w:p>
        </w:tc>
        <w:tc>
          <w:tcPr>
            <w:tcW w:w="369" w:type="pct"/>
            <w:vMerge/>
            <w:hideMark/>
          </w:tcPr>
          <w:p w14:paraId="5ACDBA1F" w14:textId="77777777" w:rsidR="00DC5EF2" w:rsidRPr="00B059D0" w:rsidRDefault="00DC5EF2" w:rsidP="00D90F2D">
            <w:pPr>
              <w:jc w:val="left"/>
              <w:rPr>
                <w:rFonts w:cs="Arial"/>
                <w:sz w:val="16"/>
                <w:szCs w:val="16"/>
              </w:rPr>
            </w:pPr>
          </w:p>
        </w:tc>
        <w:tc>
          <w:tcPr>
            <w:tcW w:w="439" w:type="pct"/>
            <w:vMerge/>
            <w:hideMark/>
          </w:tcPr>
          <w:p w14:paraId="216A13A7" w14:textId="77777777" w:rsidR="00DC5EF2" w:rsidRPr="00B059D0" w:rsidRDefault="00DC5EF2" w:rsidP="00D90F2D">
            <w:pPr>
              <w:jc w:val="left"/>
              <w:rPr>
                <w:rFonts w:cs="Arial"/>
                <w:sz w:val="16"/>
                <w:szCs w:val="16"/>
              </w:rPr>
            </w:pPr>
          </w:p>
        </w:tc>
        <w:tc>
          <w:tcPr>
            <w:tcW w:w="420" w:type="pct"/>
            <w:hideMark/>
          </w:tcPr>
          <w:p w14:paraId="7D809FB7"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4A7C3C92" w14:textId="77777777" w:rsidR="00DC5EF2" w:rsidRPr="00B059D0" w:rsidRDefault="00DC5EF2" w:rsidP="00D90F2D">
            <w:pPr>
              <w:jc w:val="left"/>
              <w:rPr>
                <w:rFonts w:cs="Arial"/>
                <w:sz w:val="16"/>
                <w:szCs w:val="16"/>
              </w:rPr>
            </w:pPr>
            <w:r w:rsidRPr="00B059D0">
              <w:rPr>
                <w:rFonts w:cs="Arial"/>
                <w:sz w:val="16"/>
                <w:szCs w:val="16"/>
              </w:rPr>
              <w:t>Stage 2 AKI overall mortality risk</w:t>
            </w:r>
          </w:p>
        </w:tc>
        <w:tc>
          <w:tcPr>
            <w:tcW w:w="440" w:type="pct"/>
            <w:hideMark/>
          </w:tcPr>
          <w:p w14:paraId="1B2C8814" w14:textId="77777777" w:rsidR="00DC5EF2" w:rsidRPr="00B059D0" w:rsidRDefault="00DC5EF2" w:rsidP="00D90F2D">
            <w:pPr>
              <w:jc w:val="left"/>
              <w:rPr>
                <w:rFonts w:cs="Arial"/>
                <w:sz w:val="16"/>
                <w:szCs w:val="16"/>
              </w:rPr>
            </w:pPr>
            <w:r w:rsidRPr="00B059D0">
              <w:rPr>
                <w:rFonts w:cs="Arial"/>
                <w:sz w:val="16"/>
                <w:szCs w:val="16"/>
              </w:rPr>
              <w:t>2.93 (2.30–3.72)</w:t>
            </w:r>
          </w:p>
        </w:tc>
        <w:tc>
          <w:tcPr>
            <w:tcW w:w="493" w:type="pct"/>
            <w:hideMark/>
          </w:tcPr>
          <w:p w14:paraId="166D3558"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76A42EC8" w14:textId="77777777" w:rsidR="00DC5EF2" w:rsidRPr="00B059D0" w:rsidRDefault="00DC5EF2" w:rsidP="00D90F2D">
            <w:pPr>
              <w:jc w:val="left"/>
              <w:rPr>
                <w:rFonts w:cs="Arial"/>
                <w:sz w:val="16"/>
                <w:szCs w:val="16"/>
              </w:rPr>
            </w:pPr>
          </w:p>
        </w:tc>
      </w:tr>
      <w:tr w:rsidR="00DC5EF2" w:rsidRPr="00B059D0" w14:paraId="6AF69AFA" w14:textId="77777777" w:rsidTr="00E91908">
        <w:trPr>
          <w:trHeight w:val="630"/>
        </w:trPr>
        <w:tc>
          <w:tcPr>
            <w:tcW w:w="647" w:type="pct"/>
            <w:vMerge/>
            <w:hideMark/>
          </w:tcPr>
          <w:p w14:paraId="08A0694C" w14:textId="77777777" w:rsidR="00DC5EF2" w:rsidRPr="00B059D0" w:rsidRDefault="00DC5EF2" w:rsidP="00D90F2D">
            <w:pPr>
              <w:jc w:val="left"/>
              <w:rPr>
                <w:rFonts w:cs="Arial"/>
                <w:sz w:val="16"/>
                <w:szCs w:val="16"/>
              </w:rPr>
            </w:pPr>
          </w:p>
        </w:tc>
        <w:tc>
          <w:tcPr>
            <w:tcW w:w="656" w:type="pct"/>
            <w:vMerge/>
            <w:hideMark/>
          </w:tcPr>
          <w:p w14:paraId="0CF43DD0" w14:textId="77777777" w:rsidR="00DC5EF2" w:rsidRPr="00B059D0" w:rsidRDefault="00DC5EF2" w:rsidP="00D90F2D">
            <w:pPr>
              <w:jc w:val="left"/>
              <w:rPr>
                <w:rFonts w:cs="Arial"/>
                <w:sz w:val="16"/>
                <w:szCs w:val="16"/>
              </w:rPr>
            </w:pPr>
          </w:p>
        </w:tc>
        <w:tc>
          <w:tcPr>
            <w:tcW w:w="369" w:type="pct"/>
            <w:vMerge/>
            <w:hideMark/>
          </w:tcPr>
          <w:p w14:paraId="10F406B1" w14:textId="77777777" w:rsidR="00DC5EF2" w:rsidRPr="00B059D0" w:rsidRDefault="00DC5EF2" w:rsidP="00D90F2D">
            <w:pPr>
              <w:jc w:val="left"/>
              <w:rPr>
                <w:rFonts w:cs="Arial"/>
                <w:sz w:val="16"/>
                <w:szCs w:val="16"/>
              </w:rPr>
            </w:pPr>
          </w:p>
        </w:tc>
        <w:tc>
          <w:tcPr>
            <w:tcW w:w="439" w:type="pct"/>
            <w:vMerge/>
            <w:hideMark/>
          </w:tcPr>
          <w:p w14:paraId="7CB17BA1" w14:textId="77777777" w:rsidR="00DC5EF2" w:rsidRPr="00B059D0" w:rsidRDefault="00DC5EF2" w:rsidP="00D90F2D">
            <w:pPr>
              <w:jc w:val="left"/>
              <w:rPr>
                <w:rFonts w:cs="Arial"/>
                <w:sz w:val="16"/>
                <w:szCs w:val="16"/>
              </w:rPr>
            </w:pPr>
          </w:p>
        </w:tc>
        <w:tc>
          <w:tcPr>
            <w:tcW w:w="420" w:type="pct"/>
            <w:hideMark/>
          </w:tcPr>
          <w:p w14:paraId="3FE0CCB2"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2E199039" w14:textId="77777777" w:rsidR="00DC5EF2" w:rsidRPr="00B059D0" w:rsidRDefault="00DC5EF2" w:rsidP="00D90F2D">
            <w:pPr>
              <w:jc w:val="left"/>
              <w:rPr>
                <w:rFonts w:cs="Arial"/>
                <w:sz w:val="16"/>
                <w:szCs w:val="16"/>
              </w:rPr>
            </w:pPr>
            <w:r w:rsidRPr="00B059D0">
              <w:rPr>
                <w:rFonts w:cs="Arial"/>
                <w:sz w:val="16"/>
                <w:szCs w:val="16"/>
              </w:rPr>
              <w:t>Stage 3 AKI overall mortality risk</w:t>
            </w:r>
          </w:p>
        </w:tc>
        <w:tc>
          <w:tcPr>
            <w:tcW w:w="440" w:type="pct"/>
            <w:hideMark/>
          </w:tcPr>
          <w:p w14:paraId="25BEA018" w14:textId="77777777" w:rsidR="00DC5EF2" w:rsidRPr="00B059D0" w:rsidRDefault="00DC5EF2" w:rsidP="00D90F2D">
            <w:pPr>
              <w:jc w:val="left"/>
              <w:rPr>
                <w:rFonts w:cs="Arial"/>
                <w:sz w:val="16"/>
                <w:szCs w:val="16"/>
              </w:rPr>
            </w:pPr>
            <w:r w:rsidRPr="00B059D0">
              <w:rPr>
                <w:rFonts w:cs="Arial"/>
                <w:sz w:val="16"/>
                <w:szCs w:val="16"/>
              </w:rPr>
              <w:t>3.23 (2.66–3.93)</w:t>
            </w:r>
          </w:p>
        </w:tc>
        <w:tc>
          <w:tcPr>
            <w:tcW w:w="493" w:type="pct"/>
            <w:hideMark/>
          </w:tcPr>
          <w:p w14:paraId="1D1073D7"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1B38BEA6" w14:textId="77777777" w:rsidR="00DC5EF2" w:rsidRPr="00B059D0" w:rsidRDefault="00DC5EF2" w:rsidP="00D90F2D">
            <w:pPr>
              <w:jc w:val="left"/>
              <w:rPr>
                <w:rFonts w:cs="Arial"/>
                <w:sz w:val="16"/>
                <w:szCs w:val="16"/>
              </w:rPr>
            </w:pPr>
          </w:p>
        </w:tc>
      </w:tr>
      <w:tr w:rsidR="00DC5EF2" w:rsidRPr="00B059D0" w14:paraId="16FD657F" w14:textId="77777777" w:rsidTr="00E91908">
        <w:trPr>
          <w:trHeight w:val="630"/>
        </w:trPr>
        <w:tc>
          <w:tcPr>
            <w:tcW w:w="647" w:type="pct"/>
            <w:vMerge/>
            <w:hideMark/>
          </w:tcPr>
          <w:p w14:paraId="11A45D43" w14:textId="77777777" w:rsidR="00DC5EF2" w:rsidRPr="00B059D0" w:rsidRDefault="00DC5EF2" w:rsidP="00D90F2D">
            <w:pPr>
              <w:jc w:val="left"/>
              <w:rPr>
                <w:rFonts w:cs="Arial"/>
                <w:sz w:val="16"/>
                <w:szCs w:val="16"/>
              </w:rPr>
            </w:pPr>
          </w:p>
        </w:tc>
        <w:tc>
          <w:tcPr>
            <w:tcW w:w="656" w:type="pct"/>
            <w:vMerge/>
            <w:hideMark/>
          </w:tcPr>
          <w:p w14:paraId="699A914E" w14:textId="77777777" w:rsidR="00DC5EF2" w:rsidRPr="00B059D0" w:rsidRDefault="00DC5EF2" w:rsidP="00D90F2D">
            <w:pPr>
              <w:jc w:val="left"/>
              <w:rPr>
                <w:rFonts w:cs="Arial"/>
                <w:sz w:val="16"/>
                <w:szCs w:val="16"/>
              </w:rPr>
            </w:pPr>
          </w:p>
        </w:tc>
        <w:tc>
          <w:tcPr>
            <w:tcW w:w="369" w:type="pct"/>
            <w:vMerge/>
            <w:hideMark/>
          </w:tcPr>
          <w:p w14:paraId="69C53F7D" w14:textId="77777777" w:rsidR="00DC5EF2" w:rsidRPr="00B059D0" w:rsidRDefault="00DC5EF2" w:rsidP="00D90F2D">
            <w:pPr>
              <w:jc w:val="left"/>
              <w:rPr>
                <w:rFonts w:cs="Arial"/>
                <w:sz w:val="16"/>
                <w:szCs w:val="16"/>
              </w:rPr>
            </w:pPr>
          </w:p>
        </w:tc>
        <w:tc>
          <w:tcPr>
            <w:tcW w:w="439" w:type="pct"/>
            <w:vMerge w:val="restart"/>
            <w:hideMark/>
          </w:tcPr>
          <w:p w14:paraId="4F219CAA" w14:textId="77777777" w:rsidR="00DC5EF2" w:rsidRPr="00B059D0" w:rsidRDefault="00DC5EF2" w:rsidP="00D90F2D">
            <w:pPr>
              <w:jc w:val="left"/>
              <w:rPr>
                <w:rFonts w:cs="Arial"/>
                <w:sz w:val="16"/>
                <w:szCs w:val="16"/>
              </w:rPr>
            </w:pPr>
            <w:r w:rsidRPr="00B059D0">
              <w:rPr>
                <w:rFonts w:cs="Arial"/>
                <w:sz w:val="16"/>
                <w:szCs w:val="16"/>
              </w:rPr>
              <w:t>UO</w:t>
            </w:r>
          </w:p>
        </w:tc>
        <w:tc>
          <w:tcPr>
            <w:tcW w:w="420" w:type="pct"/>
            <w:hideMark/>
          </w:tcPr>
          <w:p w14:paraId="57840211"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7E503DFC" w14:textId="77777777" w:rsidR="00DC5EF2" w:rsidRPr="00B059D0" w:rsidRDefault="00DC5EF2" w:rsidP="00D90F2D">
            <w:pPr>
              <w:jc w:val="left"/>
              <w:rPr>
                <w:rFonts w:cs="Arial"/>
                <w:sz w:val="16"/>
                <w:szCs w:val="16"/>
              </w:rPr>
            </w:pPr>
            <w:r w:rsidRPr="00B059D0">
              <w:rPr>
                <w:rFonts w:cs="Arial"/>
                <w:sz w:val="16"/>
                <w:szCs w:val="16"/>
              </w:rPr>
              <w:t>Stage 1 AKI overall mortality risk</w:t>
            </w:r>
          </w:p>
        </w:tc>
        <w:tc>
          <w:tcPr>
            <w:tcW w:w="440" w:type="pct"/>
            <w:hideMark/>
          </w:tcPr>
          <w:p w14:paraId="6766D764" w14:textId="77777777" w:rsidR="00DC5EF2" w:rsidRPr="00B059D0" w:rsidRDefault="00DC5EF2" w:rsidP="00D90F2D">
            <w:pPr>
              <w:jc w:val="left"/>
              <w:rPr>
                <w:rFonts w:cs="Arial"/>
                <w:sz w:val="16"/>
                <w:szCs w:val="16"/>
              </w:rPr>
            </w:pPr>
            <w:r w:rsidRPr="00B059D0">
              <w:rPr>
                <w:rFonts w:cs="Arial"/>
                <w:sz w:val="16"/>
                <w:szCs w:val="16"/>
              </w:rPr>
              <w:t>1.81 (1.51–2.16)</w:t>
            </w:r>
          </w:p>
        </w:tc>
        <w:tc>
          <w:tcPr>
            <w:tcW w:w="493" w:type="pct"/>
            <w:hideMark/>
          </w:tcPr>
          <w:p w14:paraId="6F62186D"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21500C87" w14:textId="77777777" w:rsidR="00DC5EF2" w:rsidRPr="00B059D0" w:rsidRDefault="00DC5EF2" w:rsidP="00D90F2D">
            <w:pPr>
              <w:jc w:val="left"/>
              <w:rPr>
                <w:rFonts w:cs="Arial"/>
                <w:sz w:val="16"/>
                <w:szCs w:val="16"/>
              </w:rPr>
            </w:pPr>
          </w:p>
        </w:tc>
      </w:tr>
      <w:tr w:rsidR="00DC5EF2" w:rsidRPr="00B059D0" w14:paraId="611FD144" w14:textId="77777777" w:rsidTr="00E91908">
        <w:trPr>
          <w:trHeight w:val="630"/>
        </w:trPr>
        <w:tc>
          <w:tcPr>
            <w:tcW w:w="647" w:type="pct"/>
            <w:vMerge/>
            <w:hideMark/>
          </w:tcPr>
          <w:p w14:paraId="122B736F" w14:textId="77777777" w:rsidR="00DC5EF2" w:rsidRPr="00B059D0" w:rsidRDefault="00DC5EF2" w:rsidP="00D90F2D">
            <w:pPr>
              <w:jc w:val="left"/>
              <w:rPr>
                <w:rFonts w:cs="Arial"/>
                <w:sz w:val="16"/>
                <w:szCs w:val="16"/>
              </w:rPr>
            </w:pPr>
          </w:p>
        </w:tc>
        <w:tc>
          <w:tcPr>
            <w:tcW w:w="656" w:type="pct"/>
            <w:vMerge/>
            <w:hideMark/>
          </w:tcPr>
          <w:p w14:paraId="27F828F1" w14:textId="77777777" w:rsidR="00DC5EF2" w:rsidRPr="00B059D0" w:rsidRDefault="00DC5EF2" w:rsidP="00D90F2D">
            <w:pPr>
              <w:jc w:val="left"/>
              <w:rPr>
                <w:rFonts w:cs="Arial"/>
                <w:sz w:val="16"/>
                <w:szCs w:val="16"/>
              </w:rPr>
            </w:pPr>
          </w:p>
        </w:tc>
        <w:tc>
          <w:tcPr>
            <w:tcW w:w="369" w:type="pct"/>
            <w:vMerge/>
            <w:hideMark/>
          </w:tcPr>
          <w:p w14:paraId="76476131" w14:textId="77777777" w:rsidR="00DC5EF2" w:rsidRPr="00B059D0" w:rsidRDefault="00DC5EF2" w:rsidP="00D90F2D">
            <w:pPr>
              <w:jc w:val="left"/>
              <w:rPr>
                <w:rFonts w:cs="Arial"/>
                <w:sz w:val="16"/>
                <w:szCs w:val="16"/>
              </w:rPr>
            </w:pPr>
          </w:p>
        </w:tc>
        <w:tc>
          <w:tcPr>
            <w:tcW w:w="439" w:type="pct"/>
            <w:vMerge/>
            <w:hideMark/>
          </w:tcPr>
          <w:p w14:paraId="2B68851F" w14:textId="77777777" w:rsidR="00DC5EF2" w:rsidRPr="00B059D0" w:rsidRDefault="00DC5EF2" w:rsidP="00D90F2D">
            <w:pPr>
              <w:jc w:val="left"/>
              <w:rPr>
                <w:rFonts w:cs="Arial"/>
                <w:sz w:val="16"/>
                <w:szCs w:val="16"/>
              </w:rPr>
            </w:pPr>
          </w:p>
        </w:tc>
        <w:tc>
          <w:tcPr>
            <w:tcW w:w="420" w:type="pct"/>
            <w:hideMark/>
          </w:tcPr>
          <w:p w14:paraId="63C7B486"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7F6576B5" w14:textId="77777777" w:rsidR="00DC5EF2" w:rsidRPr="00B059D0" w:rsidRDefault="00DC5EF2" w:rsidP="00D90F2D">
            <w:pPr>
              <w:jc w:val="left"/>
              <w:rPr>
                <w:rFonts w:cs="Arial"/>
                <w:sz w:val="16"/>
                <w:szCs w:val="16"/>
              </w:rPr>
            </w:pPr>
            <w:r w:rsidRPr="00B059D0">
              <w:rPr>
                <w:rFonts w:cs="Arial"/>
                <w:sz w:val="16"/>
                <w:szCs w:val="16"/>
              </w:rPr>
              <w:t>Stage 2 AKI overall mortality risk</w:t>
            </w:r>
          </w:p>
        </w:tc>
        <w:tc>
          <w:tcPr>
            <w:tcW w:w="440" w:type="pct"/>
            <w:hideMark/>
          </w:tcPr>
          <w:p w14:paraId="7287EB85" w14:textId="77777777" w:rsidR="00DC5EF2" w:rsidRPr="00B059D0" w:rsidRDefault="00DC5EF2" w:rsidP="00D90F2D">
            <w:pPr>
              <w:jc w:val="left"/>
              <w:rPr>
                <w:rFonts w:cs="Arial"/>
                <w:sz w:val="16"/>
                <w:szCs w:val="16"/>
              </w:rPr>
            </w:pPr>
            <w:r w:rsidRPr="00B059D0">
              <w:rPr>
                <w:rFonts w:cs="Arial"/>
                <w:sz w:val="16"/>
                <w:szCs w:val="16"/>
              </w:rPr>
              <w:t>2.96 (2.38–3.68)</w:t>
            </w:r>
          </w:p>
        </w:tc>
        <w:tc>
          <w:tcPr>
            <w:tcW w:w="493" w:type="pct"/>
            <w:hideMark/>
          </w:tcPr>
          <w:p w14:paraId="63635190"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743CF214" w14:textId="77777777" w:rsidR="00DC5EF2" w:rsidRPr="00B059D0" w:rsidRDefault="00DC5EF2" w:rsidP="00D90F2D">
            <w:pPr>
              <w:jc w:val="left"/>
              <w:rPr>
                <w:rFonts w:cs="Arial"/>
                <w:sz w:val="16"/>
                <w:szCs w:val="16"/>
              </w:rPr>
            </w:pPr>
          </w:p>
        </w:tc>
      </w:tr>
      <w:tr w:rsidR="00DC5EF2" w:rsidRPr="00B059D0" w14:paraId="6ECDA812" w14:textId="77777777" w:rsidTr="00E91908">
        <w:trPr>
          <w:trHeight w:val="630"/>
        </w:trPr>
        <w:tc>
          <w:tcPr>
            <w:tcW w:w="647" w:type="pct"/>
            <w:vMerge/>
            <w:hideMark/>
          </w:tcPr>
          <w:p w14:paraId="1CABFC0A" w14:textId="77777777" w:rsidR="00DC5EF2" w:rsidRPr="00B059D0" w:rsidRDefault="00DC5EF2" w:rsidP="00D90F2D">
            <w:pPr>
              <w:jc w:val="left"/>
              <w:rPr>
                <w:rFonts w:cs="Arial"/>
                <w:sz w:val="16"/>
                <w:szCs w:val="16"/>
              </w:rPr>
            </w:pPr>
          </w:p>
        </w:tc>
        <w:tc>
          <w:tcPr>
            <w:tcW w:w="656" w:type="pct"/>
            <w:vMerge/>
            <w:hideMark/>
          </w:tcPr>
          <w:p w14:paraId="0CF0D969" w14:textId="77777777" w:rsidR="00DC5EF2" w:rsidRPr="00B059D0" w:rsidRDefault="00DC5EF2" w:rsidP="00D90F2D">
            <w:pPr>
              <w:jc w:val="left"/>
              <w:rPr>
                <w:rFonts w:cs="Arial"/>
                <w:sz w:val="16"/>
                <w:szCs w:val="16"/>
              </w:rPr>
            </w:pPr>
          </w:p>
        </w:tc>
        <w:tc>
          <w:tcPr>
            <w:tcW w:w="369" w:type="pct"/>
            <w:vMerge/>
            <w:hideMark/>
          </w:tcPr>
          <w:p w14:paraId="0ED15974" w14:textId="77777777" w:rsidR="00DC5EF2" w:rsidRPr="00B059D0" w:rsidRDefault="00DC5EF2" w:rsidP="00D90F2D">
            <w:pPr>
              <w:jc w:val="left"/>
              <w:rPr>
                <w:rFonts w:cs="Arial"/>
                <w:sz w:val="16"/>
                <w:szCs w:val="16"/>
              </w:rPr>
            </w:pPr>
          </w:p>
        </w:tc>
        <w:tc>
          <w:tcPr>
            <w:tcW w:w="439" w:type="pct"/>
            <w:vMerge/>
            <w:hideMark/>
          </w:tcPr>
          <w:p w14:paraId="1061757C" w14:textId="77777777" w:rsidR="00DC5EF2" w:rsidRPr="00B059D0" w:rsidRDefault="00DC5EF2" w:rsidP="00D90F2D">
            <w:pPr>
              <w:jc w:val="left"/>
              <w:rPr>
                <w:rFonts w:cs="Arial"/>
                <w:sz w:val="16"/>
                <w:szCs w:val="16"/>
              </w:rPr>
            </w:pPr>
          </w:p>
        </w:tc>
        <w:tc>
          <w:tcPr>
            <w:tcW w:w="420" w:type="pct"/>
            <w:hideMark/>
          </w:tcPr>
          <w:p w14:paraId="05E4CE52"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35CBE313" w14:textId="77777777" w:rsidR="00DC5EF2" w:rsidRPr="00B059D0" w:rsidRDefault="00DC5EF2" w:rsidP="00D90F2D">
            <w:pPr>
              <w:jc w:val="left"/>
              <w:rPr>
                <w:rFonts w:cs="Arial"/>
                <w:sz w:val="16"/>
                <w:szCs w:val="16"/>
              </w:rPr>
            </w:pPr>
            <w:r w:rsidRPr="00B059D0">
              <w:rPr>
                <w:rFonts w:cs="Arial"/>
                <w:sz w:val="16"/>
                <w:szCs w:val="16"/>
              </w:rPr>
              <w:t>Stage 3 AKI overall mortality risk</w:t>
            </w:r>
          </w:p>
        </w:tc>
        <w:tc>
          <w:tcPr>
            <w:tcW w:w="440" w:type="pct"/>
            <w:hideMark/>
          </w:tcPr>
          <w:p w14:paraId="69D32E16" w14:textId="77777777" w:rsidR="00DC5EF2" w:rsidRPr="00B059D0" w:rsidRDefault="00DC5EF2" w:rsidP="00D90F2D">
            <w:pPr>
              <w:jc w:val="left"/>
              <w:rPr>
                <w:rFonts w:cs="Arial"/>
                <w:sz w:val="16"/>
                <w:szCs w:val="16"/>
              </w:rPr>
            </w:pPr>
            <w:r w:rsidRPr="00B059D0">
              <w:rPr>
                <w:rFonts w:cs="Arial"/>
                <w:sz w:val="16"/>
                <w:szCs w:val="16"/>
              </w:rPr>
              <w:t>4.17 (3.31–5.26)</w:t>
            </w:r>
          </w:p>
        </w:tc>
        <w:tc>
          <w:tcPr>
            <w:tcW w:w="493" w:type="pct"/>
            <w:hideMark/>
          </w:tcPr>
          <w:p w14:paraId="659BE831"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292796B7" w14:textId="77777777" w:rsidR="00DC5EF2" w:rsidRPr="00B059D0" w:rsidRDefault="00DC5EF2" w:rsidP="00D90F2D">
            <w:pPr>
              <w:jc w:val="left"/>
              <w:rPr>
                <w:rFonts w:cs="Arial"/>
                <w:sz w:val="16"/>
                <w:szCs w:val="16"/>
              </w:rPr>
            </w:pPr>
          </w:p>
        </w:tc>
      </w:tr>
      <w:tr w:rsidR="00DC5EF2" w:rsidRPr="00B059D0" w14:paraId="3A160790" w14:textId="77777777" w:rsidTr="00E91908">
        <w:trPr>
          <w:trHeight w:val="630"/>
        </w:trPr>
        <w:tc>
          <w:tcPr>
            <w:tcW w:w="647" w:type="pct"/>
            <w:vMerge/>
            <w:hideMark/>
          </w:tcPr>
          <w:p w14:paraId="62B5A037" w14:textId="77777777" w:rsidR="00DC5EF2" w:rsidRPr="00B059D0" w:rsidRDefault="00DC5EF2" w:rsidP="00D90F2D">
            <w:pPr>
              <w:jc w:val="left"/>
              <w:rPr>
                <w:rFonts w:cs="Arial"/>
                <w:sz w:val="16"/>
                <w:szCs w:val="16"/>
              </w:rPr>
            </w:pPr>
          </w:p>
        </w:tc>
        <w:tc>
          <w:tcPr>
            <w:tcW w:w="656" w:type="pct"/>
            <w:vMerge/>
            <w:hideMark/>
          </w:tcPr>
          <w:p w14:paraId="6CD04A8D" w14:textId="77777777" w:rsidR="00DC5EF2" w:rsidRPr="00B059D0" w:rsidRDefault="00DC5EF2" w:rsidP="00D90F2D">
            <w:pPr>
              <w:jc w:val="left"/>
              <w:rPr>
                <w:rFonts w:cs="Arial"/>
                <w:sz w:val="16"/>
                <w:szCs w:val="16"/>
              </w:rPr>
            </w:pPr>
          </w:p>
        </w:tc>
        <w:tc>
          <w:tcPr>
            <w:tcW w:w="369" w:type="pct"/>
            <w:vMerge/>
            <w:hideMark/>
          </w:tcPr>
          <w:p w14:paraId="0DC8E4A2" w14:textId="77777777" w:rsidR="00DC5EF2" w:rsidRPr="00B059D0" w:rsidRDefault="00DC5EF2" w:rsidP="00D90F2D">
            <w:pPr>
              <w:jc w:val="left"/>
              <w:rPr>
                <w:rFonts w:cs="Arial"/>
                <w:sz w:val="16"/>
                <w:szCs w:val="16"/>
              </w:rPr>
            </w:pPr>
          </w:p>
        </w:tc>
        <w:tc>
          <w:tcPr>
            <w:tcW w:w="439" w:type="pct"/>
            <w:vMerge w:val="restart"/>
            <w:hideMark/>
          </w:tcPr>
          <w:p w14:paraId="6EF7D36B" w14:textId="1E248CFB" w:rsidR="00DC5EF2" w:rsidRPr="00B059D0" w:rsidRDefault="00DC5EF2" w:rsidP="00D90F2D">
            <w:pPr>
              <w:jc w:val="left"/>
              <w:rPr>
                <w:rFonts w:cs="Arial"/>
                <w:sz w:val="16"/>
                <w:szCs w:val="16"/>
              </w:rPr>
            </w:pPr>
            <w:r w:rsidRPr="00B059D0">
              <w:rPr>
                <w:rFonts w:cs="Arial"/>
                <w:sz w:val="16"/>
                <w:szCs w:val="16"/>
              </w:rPr>
              <w:t>UO and SC</w:t>
            </w:r>
          </w:p>
        </w:tc>
        <w:tc>
          <w:tcPr>
            <w:tcW w:w="420" w:type="pct"/>
            <w:hideMark/>
          </w:tcPr>
          <w:p w14:paraId="3476B565"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4919B18B" w14:textId="77777777" w:rsidR="00DC5EF2" w:rsidRPr="00B059D0" w:rsidRDefault="00DC5EF2" w:rsidP="00D90F2D">
            <w:pPr>
              <w:jc w:val="left"/>
              <w:rPr>
                <w:rFonts w:cs="Arial"/>
                <w:sz w:val="16"/>
                <w:szCs w:val="16"/>
              </w:rPr>
            </w:pPr>
            <w:r w:rsidRPr="00B059D0">
              <w:rPr>
                <w:rFonts w:cs="Arial"/>
                <w:sz w:val="16"/>
                <w:szCs w:val="16"/>
              </w:rPr>
              <w:t>Stage 1 AKI overall mortality risk</w:t>
            </w:r>
          </w:p>
        </w:tc>
        <w:tc>
          <w:tcPr>
            <w:tcW w:w="440" w:type="pct"/>
            <w:hideMark/>
          </w:tcPr>
          <w:p w14:paraId="79BCF0C4" w14:textId="77777777" w:rsidR="00DC5EF2" w:rsidRPr="00B059D0" w:rsidRDefault="00DC5EF2" w:rsidP="00D90F2D">
            <w:pPr>
              <w:jc w:val="left"/>
              <w:rPr>
                <w:rFonts w:cs="Arial"/>
                <w:sz w:val="16"/>
                <w:szCs w:val="16"/>
              </w:rPr>
            </w:pPr>
            <w:r w:rsidRPr="00B059D0">
              <w:rPr>
                <w:rFonts w:cs="Arial"/>
                <w:sz w:val="16"/>
                <w:szCs w:val="16"/>
              </w:rPr>
              <w:t>1.67 (1.44–1.94)</w:t>
            </w:r>
          </w:p>
        </w:tc>
        <w:tc>
          <w:tcPr>
            <w:tcW w:w="493" w:type="pct"/>
            <w:hideMark/>
          </w:tcPr>
          <w:p w14:paraId="606D9626"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67260EE3" w14:textId="77777777" w:rsidR="00DC5EF2" w:rsidRPr="00B059D0" w:rsidRDefault="00DC5EF2" w:rsidP="00D90F2D">
            <w:pPr>
              <w:jc w:val="left"/>
              <w:rPr>
                <w:rFonts w:cs="Arial"/>
                <w:sz w:val="16"/>
                <w:szCs w:val="16"/>
              </w:rPr>
            </w:pPr>
          </w:p>
        </w:tc>
      </w:tr>
      <w:tr w:rsidR="00DC5EF2" w:rsidRPr="00B059D0" w14:paraId="5852C311" w14:textId="77777777" w:rsidTr="00E91908">
        <w:trPr>
          <w:trHeight w:val="630"/>
        </w:trPr>
        <w:tc>
          <w:tcPr>
            <w:tcW w:w="647" w:type="pct"/>
            <w:vMerge/>
            <w:hideMark/>
          </w:tcPr>
          <w:p w14:paraId="7A2CE4C5" w14:textId="77777777" w:rsidR="00DC5EF2" w:rsidRPr="00B059D0" w:rsidRDefault="00DC5EF2" w:rsidP="00D90F2D">
            <w:pPr>
              <w:jc w:val="left"/>
              <w:rPr>
                <w:rFonts w:cs="Arial"/>
                <w:sz w:val="16"/>
                <w:szCs w:val="16"/>
              </w:rPr>
            </w:pPr>
          </w:p>
        </w:tc>
        <w:tc>
          <w:tcPr>
            <w:tcW w:w="656" w:type="pct"/>
            <w:vMerge/>
            <w:hideMark/>
          </w:tcPr>
          <w:p w14:paraId="27514205" w14:textId="77777777" w:rsidR="00DC5EF2" w:rsidRPr="00B059D0" w:rsidRDefault="00DC5EF2" w:rsidP="00D90F2D">
            <w:pPr>
              <w:jc w:val="left"/>
              <w:rPr>
                <w:rFonts w:cs="Arial"/>
                <w:sz w:val="16"/>
                <w:szCs w:val="16"/>
              </w:rPr>
            </w:pPr>
          </w:p>
        </w:tc>
        <w:tc>
          <w:tcPr>
            <w:tcW w:w="369" w:type="pct"/>
            <w:vMerge/>
            <w:hideMark/>
          </w:tcPr>
          <w:p w14:paraId="735E7562" w14:textId="77777777" w:rsidR="00DC5EF2" w:rsidRPr="00B059D0" w:rsidRDefault="00DC5EF2" w:rsidP="00D90F2D">
            <w:pPr>
              <w:jc w:val="left"/>
              <w:rPr>
                <w:rFonts w:cs="Arial"/>
                <w:sz w:val="16"/>
                <w:szCs w:val="16"/>
              </w:rPr>
            </w:pPr>
          </w:p>
        </w:tc>
        <w:tc>
          <w:tcPr>
            <w:tcW w:w="439" w:type="pct"/>
            <w:vMerge/>
            <w:hideMark/>
          </w:tcPr>
          <w:p w14:paraId="09CA19F4" w14:textId="77777777" w:rsidR="00DC5EF2" w:rsidRPr="00B059D0" w:rsidRDefault="00DC5EF2" w:rsidP="00D90F2D">
            <w:pPr>
              <w:jc w:val="left"/>
              <w:rPr>
                <w:rFonts w:cs="Arial"/>
                <w:sz w:val="16"/>
                <w:szCs w:val="16"/>
              </w:rPr>
            </w:pPr>
          </w:p>
        </w:tc>
        <w:tc>
          <w:tcPr>
            <w:tcW w:w="420" w:type="pct"/>
            <w:hideMark/>
          </w:tcPr>
          <w:p w14:paraId="2952681B"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59708BB4" w14:textId="77777777" w:rsidR="00DC5EF2" w:rsidRPr="00B059D0" w:rsidRDefault="00DC5EF2" w:rsidP="00D90F2D">
            <w:pPr>
              <w:jc w:val="left"/>
              <w:rPr>
                <w:rFonts w:cs="Arial"/>
                <w:sz w:val="16"/>
                <w:szCs w:val="16"/>
              </w:rPr>
            </w:pPr>
            <w:r w:rsidRPr="00B059D0">
              <w:rPr>
                <w:rFonts w:cs="Arial"/>
                <w:sz w:val="16"/>
                <w:szCs w:val="16"/>
              </w:rPr>
              <w:t>Stage 2 AKI overall mortality risk</w:t>
            </w:r>
          </w:p>
        </w:tc>
        <w:tc>
          <w:tcPr>
            <w:tcW w:w="440" w:type="pct"/>
            <w:hideMark/>
          </w:tcPr>
          <w:p w14:paraId="4DAC6590" w14:textId="77777777" w:rsidR="00DC5EF2" w:rsidRPr="00B059D0" w:rsidRDefault="00DC5EF2" w:rsidP="00D90F2D">
            <w:pPr>
              <w:jc w:val="left"/>
              <w:rPr>
                <w:rFonts w:cs="Arial"/>
                <w:sz w:val="16"/>
                <w:szCs w:val="16"/>
              </w:rPr>
            </w:pPr>
            <w:r w:rsidRPr="00B059D0">
              <w:rPr>
                <w:rFonts w:cs="Arial"/>
                <w:sz w:val="16"/>
                <w:szCs w:val="16"/>
              </w:rPr>
              <w:t>3.19 (2.58–3.94)</w:t>
            </w:r>
          </w:p>
        </w:tc>
        <w:tc>
          <w:tcPr>
            <w:tcW w:w="493" w:type="pct"/>
            <w:hideMark/>
          </w:tcPr>
          <w:p w14:paraId="69C111BD"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2ED263FE" w14:textId="77777777" w:rsidR="00DC5EF2" w:rsidRPr="00B059D0" w:rsidRDefault="00DC5EF2" w:rsidP="00D90F2D">
            <w:pPr>
              <w:jc w:val="left"/>
              <w:rPr>
                <w:rFonts w:cs="Arial"/>
                <w:sz w:val="16"/>
                <w:szCs w:val="16"/>
              </w:rPr>
            </w:pPr>
          </w:p>
        </w:tc>
      </w:tr>
      <w:tr w:rsidR="00DC5EF2" w:rsidRPr="00B059D0" w14:paraId="3F19BB45" w14:textId="77777777" w:rsidTr="00E91908">
        <w:trPr>
          <w:trHeight w:val="630"/>
        </w:trPr>
        <w:tc>
          <w:tcPr>
            <w:tcW w:w="647" w:type="pct"/>
            <w:vMerge/>
            <w:hideMark/>
          </w:tcPr>
          <w:p w14:paraId="7A123B10" w14:textId="77777777" w:rsidR="00DC5EF2" w:rsidRPr="00B059D0" w:rsidRDefault="00DC5EF2" w:rsidP="00D90F2D">
            <w:pPr>
              <w:jc w:val="left"/>
              <w:rPr>
                <w:rFonts w:cs="Arial"/>
                <w:sz w:val="16"/>
                <w:szCs w:val="16"/>
              </w:rPr>
            </w:pPr>
          </w:p>
        </w:tc>
        <w:tc>
          <w:tcPr>
            <w:tcW w:w="656" w:type="pct"/>
            <w:vMerge/>
            <w:hideMark/>
          </w:tcPr>
          <w:p w14:paraId="2870D77D" w14:textId="77777777" w:rsidR="00DC5EF2" w:rsidRPr="00B059D0" w:rsidRDefault="00DC5EF2" w:rsidP="00D90F2D">
            <w:pPr>
              <w:jc w:val="left"/>
              <w:rPr>
                <w:rFonts w:cs="Arial"/>
                <w:sz w:val="16"/>
                <w:szCs w:val="16"/>
              </w:rPr>
            </w:pPr>
          </w:p>
        </w:tc>
        <w:tc>
          <w:tcPr>
            <w:tcW w:w="369" w:type="pct"/>
            <w:vMerge/>
            <w:hideMark/>
          </w:tcPr>
          <w:p w14:paraId="0C07A7DC" w14:textId="77777777" w:rsidR="00DC5EF2" w:rsidRPr="00B059D0" w:rsidRDefault="00DC5EF2" w:rsidP="00D90F2D">
            <w:pPr>
              <w:jc w:val="left"/>
              <w:rPr>
                <w:rFonts w:cs="Arial"/>
                <w:sz w:val="16"/>
                <w:szCs w:val="16"/>
              </w:rPr>
            </w:pPr>
          </w:p>
        </w:tc>
        <w:tc>
          <w:tcPr>
            <w:tcW w:w="439" w:type="pct"/>
            <w:vMerge/>
            <w:hideMark/>
          </w:tcPr>
          <w:p w14:paraId="1CBF6769" w14:textId="77777777" w:rsidR="00DC5EF2" w:rsidRPr="00B059D0" w:rsidRDefault="00DC5EF2" w:rsidP="00D90F2D">
            <w:pPr>
              <w:jc w:val="left"/>
              <w:rPr>
                <w:rFonts w:cs="Arial"/>
                <w:sz w:val="16"/>
                <w:szCs w:val="16"/>
              </w:rPr>
            </w:pPr>
          </w:p>
        </w:tc>
        <w:tc>
          <w:tcPr>
            <w:tcW w:w="420" w:type="pct"/>
            <w:hideMark/>
          </w:tcPr>
          <w:p w14:paraId="75EEDB5E"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67629623" w14:textId="77777777" w:rsidR="00DC5EF2" w:rsidRPr="00B059D0" w:rsidRDefault="00DC5EF2" w:rsidP="00D90F2D">
            <w:pPr>
              <w:jc w:val="left"/>
              <w:rPr>
                <w:rFonts w:cs="Arial"/>
                <w:sz w:val="16"/>
                <w:szCs w:val="16"/>
              </w:rPr>
            </w:pPr>
            <w:r w:rsidRPr="00B059D0">
              <w:rPr>
                <w:rFonts w:cs="Arial"/>
                <w:sz w:val="16"/>
                <w:szCs w:val="16"/>
              </w:rPr>
              <w:t>Stage 3 AKI overall mortality risk</w:t>
            </w:r>
          </w:p>
        </w:tc>
        <w:tc>
          <w:tcPr>
            <w:tcW w:w="440" w:type="pct"/>
            <w:hideMark/>
          </w:tcPr>
          <w:p w14:paraId="4C26B99F" w14:textId="77777777" w:rsidR="00DC5EF2" w:rsidRPr="00B059D0" w:rsidRDefault="00DC5EF2" w:rsidP="00D90F2D">
            <w:pPr>
              <w:jc w:val="left"/>
              <w:rPr>
                <w:rFonts w:cs="Arial"/>
                <w:sz w:val="16"/>
                <w:szCs w:val="16"/>
              </w:rPr>
            </w:pPr>
            <w:r w:rsidRPr="00B059D0">
              <w:rPr>
                <w:rFonts w:cs="Arial"/>
                <w:sz w:val="16"/>
                <w:szCs w:val="16"/>
              </w:rPr>
              <w:t>3.57 (2.94–4.33)</w:t>
            </w:r>
          </w:p>
        </w:tc>
        <w:tc>
          <w:tcPr>
            <w:tcW w:w="493" w:type="pct"/>
            <w:hideMark/>
          </w:tcPr>
          <w:p w14:paraId="04ABDABD"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4FF32D32" w14:textId="77777777" w:rsidR="00DC5EF2" w:rsidRPr="00B059D0" w:rsidRDefault="00DC5EF2" w:rsidP="00D90F2D">
            <w:pPr>
              <w:jc w:val="left"/>
              <w:rPr>
                <w:rFonts w:cs="Arial"/>
                <w:sz w:val="16"/>
                <w:szCs w:val="16"/>
              </w:rPr>
            </w:pPr>
          </w:p>
        </w:tc>
      </w:tr>
      <w:tr w:rsidR="00DC5EF2" w:rsidRPr="00B059D0" w14:paraId="69A48972" w14:textId="77777777" w:rsidTr="00D90F2D">
        <w:trPr>
          <w:trHeight w:val="915"/>
        </w:trPr>
        <w:tc>
          <w:tcPr>
            <w:tcW w:w="647" w:type="pct"/>
            <w:vMerge w:val="restart"/>
            <w:hideMark/>
          </w:tcPr>
          <w:p w14:paraId="59321351" w14:textId="783A69BB" w:rsidR="00DC5EF2" w:rsidRPr="00B059D0" w:rsidRDefault="00267709" w:rsidP="00D90F2D">
            <w:pPr>
              <w:jc w:val="left"/>
              <w:rPr>
                <w:rFonts w:cs="Arial"/>
                <w:sz w:val="16"/>
                <w:szCs w:val="16"/>
              </w:rPr>
            </w:pPr>
            <w:r w:rsidRPr="00EF455B">
              <w:rPr>
                <w:rFonts w:cs="Arial"/>
                <w:sz w:val="16"/>
                <w:szCs w:val="16"/>
              </w:rPr>
              <w:t>Qin et al. 2016</w:t>
            </w:r>
            <w:r>
              <w:rPr>
                <w:rFonts w:cs="Arial"/>
                <w:noProof/>
                <w:sz w:val="16"/>
                <w:szCs w:val="16"/>
              </w:rPr>
              <w:t>[58]</w:t>
            </w:r>
          </w:p>
        </w:tc>
        <w:tc>
          <w:tcPr>
            <w:tcW w:w="656" w:type="pct"/>
            <w:vMerge w:val="restart"/>
            <w:hideMark/>
          </w:tcPr>
          <w:p w14:paraId="711BEEAD" w14:textId="77777777" w:rsidR="00DC5EF2" w:rsidRPr="00B059D0" w:rsidRDefault="00DC5EF2" w:rsidP="00D90F2D">
            <w:pPr>
              <w:jc w:val="left"/>
              <w:rPr>
                <w:rFonts w:cs="Arial"/>
                <w:sz w:val="16"/>
                <w:szCs w:val="16"/>
              </w:rPr>
            </w:pPr>
            <w:r w:rsidRPr="00B059D0">
              <w:rPr>
                <w:rFonts w:cs="Arial"/>
                <w:sz w:val="16"/>
                <w:szCs w:val="16"/>
              </w:rPr>
              <w:t>Gender, age, APACHE II score, SOFA score, comorbidities, admission status, reasons of ICU admission, renal function on ICU admission, complications</w:t>
            </w:r>
          </w:p>
        </w:tc>
        <w:tc>
          <w:tcPr>
            <w:tcW w:w="369" w:type="pct"/>
            <w:vMerge w:val="restart"/>
            <w:hideMark/>
          </w:tcPr>
          <w:p w14:paraId="57A06466" w14:textId="77777777" w:rsidR="00DC5EF2" w:rsidRPr="00B059D0" w:rsidRDefault="00DC5EF2" w:rsidP="00D90F2D">
            <w:pPr>
              <w:jc w:val="left"/>
              <w:rPr>
                <w:rFonts w:cs="Arial"/>
                <w:sz w:val="16"/>
                <w:szCs w:val="16"/>
              </w:rPr>
            </w:pPr>
            <w:r w:rsidRPr="00B059D0">
              <w:rPr>
                <w:rFonts w:cs="Arial"/>
                <w:sz w:val="16"/>
                <w:szCs w:val="16"/>
              </w:rPr>
              <w:t>OR</w:t>
            </w:r>
          </w:p>
        </w:tc>
        <w:tc>
          <w:tcPr>
            <w:tcW w:w="439" w:type="pct"/>
            <w:hideMark/>
          </w:tcPr>
          <w:p w14:paraId="3F387924" w14:textId="77777777" w:rsidR="00DC5EF2" w:rsidRPr="00B059D0" w:rsidRDefault="00DC5EF2" w:rsidP="00D90F2D">
            <w:pPr>
              <w:jc w:val="left"/>
              <w:rPr>
                <w:rFonts w:cs="Arial"/>
                <w:sz w:val="16"/>
                <w:szCs w:val="16"/>
              </w:rPr>
            </w:pPr>
            <w:r w:rsidRPr="00B059D0">
              <w:rPr>
                <w:rFonts w:cs="Arial"/>
                <w:sz w:val="16"/>
                <w:szCs w:val="16"/>
              </w:rPr>
              <w:t>UO</w:t>
            </w:r>
          </w:p>
        </w:tc>
        <w:tc>
          <w:tcPr>
            <w:tcW w:w="420" w:type="pct"/>
            <w:hideMark/>
          </w:tcPr>
          <w:p w14:paraId="748C3CFB"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430C6065" w14:textId="77777777" w:rsidR="00DC5EF2" w:rsidRPr="00B059D0" w:rsidRDefault="00DC5EF2" w:rsidP="00D90F2D">
            <w:pPr>
              <w:jc w:val="left"/>
              <w:rPr>
                <w:rFonts w:cs="Arial"/>
                <w:sz w:val="16"/>
                <w:szCs w:val="16"/>
              </w:rPr>
            </w:pPr>
            <w:r w:rsidRPr="00B059D0">
              <w:rPr>
                <w:rFonts w:cs="Arial"/>
                <w:sz w:val="16"/>
                <w:szCs w:val="16"/>
              </w:rPr>
              <w:t>AKI Hospital mortality risk</w:t>
            </w:r>
          </w:p>
        </w:tc>
        <w:tc>
          <w:tcPr>
            <w:tcW w:w="440" w:type="pct"/>
            <w:hideMark/>
          </w:tcPr>
          <w:p w14:paraId="4CDADC3B" w14:textId="77777777" w:rsidR="00DC5EF2" w:rsidRPr="00B059D0" w:rsidRDefault="00DC5EF2" w:rsidP="00D90F2D">
            <w:pPr>
              <w:jc w:val="left"/>
              <w:rPr>
                <w:rFonts w:cs="Arial"/>
                <w:sz w:val="16"/>
                <w:szCs w:val="16"/>
              </w:rPr>
            </w:pPr>
            <w:r w:rsidRPr="00B059D0">
              <w:rPr>
                <w:rFonts w:cs="Arial"/>
                <w:sz w:val="16"/>
                <w:szCs w:val="16"/>
              </w:rPr>
              <w:t>2.89 (1.96–4.25)</w:t>
            </w:r>
          </w:p>
        </w:tc>
        <w:tc>
          <w:tcPr>
            <w:tcW w:w="493" w:type="pct"/>
            <w:hideMark/>
          </w:tcPr>
          <w:p w14:paraId="033F9F99" w14:textId="77777777" w:rsidR="00DC5EF2" w:rsidRPr="00B059D0" w:rsidRDefault="00DC5EF2" w:rsidP="00D90F2D">
            <w:pPr>
              <w:jc w:val="left"/>
              <w:rPr>
                <w:rFonts w:cs="Arial"/>
                <w:sz w:val="16"/>
                <w:szCs w:val="16"/>
              </w:rPr>
            </w:pPr>
            <w:r w:rsidRPr="00B059D0">
              <w:rPr>
                <w:rFonts w:cs="Arial"/>
                <w:sz w:val="16"/>
                <w:szCs w:val="16"/>
              </w:rPr>
              <w:t>P&lt;0.001</w:t>
            </w:r>
          </w:p>
        </w:tc>
        <w:tc>
          <w:tcPr>
            <w:tcW w:w="1064" w:type="pct"/>
            <w:vMerge w:val="restart"/>
            <w:hideMark/>
          </w:tcPr>
          <w:p w14:paraId="3ADA7418" w14:textId="5F079712" w:rsidR="00DC5EF2" w:rsidRPr="00B059D0" w:rsidRDefault="00DC5EF2" w:rsidP="00D90F2D">
            <w:pPr>
              <w:jc w:val="left"/>
              <w:rPr>
                <w:rFonts w:cs="Arial"/>
                <w:sz w:val="16"/>
                <w:szCs w:val="16"/>
              </w:rPr>
            </w:pPr>
            <w:r w:rsidRPr="00B059D0">
              <w:rPr>
                <w:rFonts w:cs="Arial"/>
                <w:sz w:val="16"/>
                <w:szCs w:val="16"/>
              </w:rPr>
              <w:t>AKI</w:t>
            </w:r>
            <w:r w:rsidRPr="00B059D0">
              <w:rPr>
                <w:rFonts w:cs="Arial"/>
                <w:sz w:val="16"/>
                <w:szCs w:val="16"/>
                <w:vertAlign w:val="subscript"/>
              </w:rPr>
              <w:t>UO</w:t>
            </w:r>
            <w:r w:rsidRPr="00B059D0">
              <w:rPr>
                <w:rFonts w:cs="Arial"/>
                <w:sz w:val="16"/>
                <w:szCs w:val="16"/>
              </w:rPr>
              <w:t>, but not AKI</w:t>
            </w:r>
            <w:r w:rsidRPr="00B059D0">
              <w:rPr>
                <w:rFonts w:cs="Arial"/>
                <w:sz w:val="16"/>
                <w:szCs w:val="16"/>
                <w:vertAlign w:val="subscript"/>
              </w:rPr>
              <w:t>SC</w:t>
            </w:r>
            <w:r w:rsidRPr="00B059D0">
              <w:rPr>
                <w:rFonts w:cs="Arial"/>
                <w:sz w:val="16"/>
                <w:szCs w:val="16"/>
              </w:rPr>
              <w:t>, was an independent risk factor for hospital mortality, after adjusting for other potential confounders.</w:t>
            </w:r>
          </w:p>
        </w:tc>
      </w:tr>
      <w:tr w:rsidR="00DC5EF2" w:rsidRPr="00B059D0" w14:paraId="3E73265E" w14:textId="77777777" w:rsidTr="00D90F2D">
        <w:trPr>
          <w:trHeight w:val="915"/>
        </w:trPr>
        <w:tc>
          <w:tcPr>
            <w:tcW w:w="647" w:type="pct"/>
            <w:vMerge/>
            <w:hideMark/>
          </w:tcPr>
          <w:p w14:paraId="6839CB41" w14:textId="77777777" w:rsidR="00DC5EF2" w:rsidRPr="00B059D0" w:rsidRDefault="00DC5EF2" w:rsidP="00D90F2D">
            <w:pPr>
              <w:jc w:val="left"/>
              <w:rPr>
                <w:rFonts w:cs="Arial"/>
                <w:sz w:val="16"/>
                <w:szCs w:val="16"/>
              </w:rPr>
            </w:pPr>
          </w:p>
        </w:tc>
        <w:tc>
          <w:tcPr>
            <w:tcW w:w="656" w:type="pct"/>
            <w:vMerge/>
            <w:hideMark/>
          </w:tcPr>
          <w:p w14:paraId="0C376B96" w14:textId="77777777" w:rsidR="00DC5EF2" w:rsidRPr="00B059D0" w:rsidRDefault="00DC5EF2" w:rsidP="00D90F2D">
            <w:pPr>
              <w:jc w:val="left"/>
              <w:rPr>
                <w:rFonts w:cs="Arial"/>
                <w:sz w:val="16"/>
                <w:szCs w:val="16"/>
              </w:rPr>
            </w:pPr>
          </w:p>
        </w:tc>
        <w:tc>
          <w:tcPr>
            <w:tcW w:w="369" w:type="pct"/>
            <w:vMerge/>
            <w:hideMark/>
          </w:tcPr>
          <w:p w14:paraId="45270D58" w14:textId="77777777" w:rsidR="00DC5EF2" w:rsidRPr="00B059D0" w:rsidRDefault="00DC5EF2" w:rsidP="00D90F2D">
            <w:pPr>
              <w:jc w:val="left"/>
              <w:rPr>
                <w:rFonts w:cs="Arial"/>
                <w:sz w:val="16"/>
                <w:szCs w:val="16"/>
              </w:rPr>
            </w:pPr>
          </w:p>
        </w:tc>
        <w:tc>
          <w:tcPr>
            <w:tcW w:w="439" w:type="pct"/>
            <w:hideMark/>
          </w:tcPr>
          <w:p w14:paraId="0637B71F" w14:textId="77777777" w:rsidR="00DC5EF2" w:rsidRPr="00B059D0" w:rsidRDefault="00DC5EF2" w:rsidP="00D90F2D">
            <w:pPr>
              <w:jc w:val="left"/>
              <w:rPr>
                <w:rFonts w:cs="Arial"/>
                <w:sz w:val="16"/>
                <w:szCs w:val="16"/>
              </w:rPr>
            </w:pPr>
            <w:r w:rsidRPr="00B059D0">
              <w:rPr>
                <w:rFonts w:cs="Arial"/>
                <w:sz w:val="16"/>
                <w:szCs w:val="16"/>
              </w:rPr>
              <w:t>SC</w:t>
            </w:r>
          </w:p>
        </w:tc>
        <w:tc>
          <w:tcPr>
            <w:tcW w:w="420" w:type="pct"/>
            <w:hideMark/>
          </w:tcPr>
          <w:p w14:paraId="2278E50C"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12F7CD76" w14:textId="77777777" w:rsidR="00DC5EF2" w:rsidRPr="00B059D0" w:rsidRDefault="00DC5EF2" w:rsidP="00D90F2D">
            <w:pPr>
              <w:jc w:val="left"/>
              <w:rPr>
                <w:rFonts w:cs="Arial"/>
                <w:sz w:val="16"/>
                <w:szCs w:val="16"/>
              </w:rPr>
            </w:pPr>
            <w:r w:rsidRPr="00B059D0">
              <w:rPr>
                <w:rFonts w:cs="Arial"/>
                <w:sz w:val="16"/>
                <w:szCs w:val="16"/>
              </w:rPr>
              <w:t>AKI Hospital mortality risk</w:t>
            </w:r>
          </w:p>
        </w:tc>
        <w:tc>
          <w:tcPr>
            <w:tcW w:w="440" w:type="pct"/>
            <w:hideMark/>
          </w:tcPr>
          <w:p w14:paraId="4791E203" w14:textId="77777777" w:rsidR="00DC5EF2" w:rsidRPr="00B059D0" w:rsidRDefault="00DC5EF2" w:rsidP="00D90F2D">
            <w:pPr>
              <w:jc w:val="left"/>
              <w:rPr>
                <w:rFonts w:cs="Arial"/>
                <w:sz w:val="16"/>
                <w:szCs w:val="16"/>
              </w:rPr>
            </w:pPr>
            <w:r w:rsidRPr="00B059D0">
              <w:rPr>
                <w:rFonts w:cs="Arial"/>
                <w:sz w:val="16"/>
                <w:szCs w:val="16"/>
              </w:rPr>
              <w:t>1.32 (0.90–1.94)</w:t>
            </w:r>
          </w:p>
        </w:tc>
        <w:tc>
          <w:tcPr>
            <w:tcW w:w="493" w:type="pct"/>
            <w:hideMark/>
          </w:tcPr>
          <w:p w14:paraId="42986521" w14:textId="77777777" w:rsidR="00DC5EF2" w:rsidRPr="00B059D0" w:rsidRDefault="00DC5EF2" w:rsidP="00D90F2D">
            <w:pPr>
              <w:jc w:val="left"/>
              <w:rPr>
                <w:rFonts w:cs="Arial"/>
                <w:sz w:val="16"/>
                <w:szCs w:val="16"/>
              </w:rPr>
            </w:pPr>
            <w:r w:rsidRPr="00B059D0">
              <w:rPr>
                <w:rFonts w:cs="Arial"/>
                <w:sz w:val="16"/>
                <w:szCs w:val="16"/>
              </w:rPr>
              <w:t>P = 0.152</w:t>
            </w:r>
          </w:p>
        </w:tc>
        <w:tc>
          <w:tcPr>
            <w:tcW w:w="1064" w:type="pct"/>
            <w:vMerge/>
            <w:hideMark/>
          </w:tcPr>
          <w:p w14:paraId="6B6C8D3C" w14:textId="77777777" w:rsidR="00DC5EF2" w:rsidRPr="00B059D0" w:rsidRDefault="00DC5EF2" w:rsidP="00D90F2D">
            <w:pPr>
              <w:jc w:val="left"/>
              <w:rPr>
                <w:rFonts w:cs="Arial"/>
                <w:sz w:val="16"/>
                <w:szCs w:val="16"/>
              </w:rPr>
            </w:pPr>
          </w:p>
        </w:tc>
      </w:tr>
      <w:tr w:rsidR="00DC5EF2" w:rsidRPr="00B059D0" w14:paraId="34CE27A9" w14:textId="77777777" w:rsidTr="00D90F2D">
        <w:trPr>
          <w:trHeight w:val="768"/>
        </w:trPr>
        <w:tc>
          <w:tcPr>
            <w:tcW w:w="647" w:type="pct"/>
            <w:vMerge w:val="restart"/>
            <w:hideMark/>
          </w:tcPr>
          <w:p w14:paraId="59E87EA0" w14:textId="72CBD7B0" w:rsidR="00DC5EF2" w:rsidRPr="00B059D0" w:rsidRDefault="00267709" w:rsidP="00D90F2D">
            <w:pPr>
              <w:jc w:val="left"/>
              <w:rPr>
                <w:rFonts w:cs="Arial"/>
                <w:sz w:val="16"/>
                <w:szCs w:val="16"/>
              </w:rPr>
            </w:pPr>
            <w:r w:rsidRPr="00EF455B">
              <w:rPr>
                <w:rFonts w:cs="Arial"/>
                <w:sz w:val="16"/>
                <w:szCs w:val="16"/>
              </w:rPr>
              <w:t>Kellum et al. 2015</w:t>
            </w:r>
            <w:r>
              <w:rPr>
                <w:rFonts w:cs="Arial"/>
                <w:noProof/>
                <w:sz w:val="16"/>
                <w:szCs w:val="16"/>
              </w:rPr>
              <w:t>[8]</w:t>
            </w:r>
          </w:p>
        </w:tc>
        <w:tc>
          <w:tcPr>
            <w:tcW w:w="656" w:type="pct"/>
            <w:vMerge w:val="restart"/>
            <w:hideMark/>
          </w:tcPr>
          <w:p w14:paraId="474EAB6C" w14:textId="77777777" w:rsidR="00DC5EF2" w:rsidRPr="00B059D0" w:rsidRDefault="00DC5EF2" w:rsidP="00D90F2D">
            <w:pPr>
              <w:jc w:val="left"/>
              <w:rPr>
                <w:rFonts w:cs="Arial"/>
                <w:sz w:val="16"/>
                <w:szCs w:val="16"/>
              </w:rPr>
            </w:pPr>
            <w:r w:rsidRPr="00B059D0">
              <w:rPr>
                <w:rFonts w:cs="Arial"/>
                <w:sz w:val="16"/>
                <w:szCs w:val="16"/>
              </w:rPr>
              <w:t>Age</w:t>
            </w:r>
          </w:p>
        </w:tc>
        <w:tc>
          <w:tcPr>
            <w:tcW w:w="369" w:type="pct"/>
            <w:vMerge w:val="restart"/>
            <w:hideMark/>
          </w:tcPr>
          <w:p w14:paraId="30132C45" w14:textId="77777777" w:rsidR="00DC5EF2" w:rsidRPr="00B059D0" w:rsidRDefault="00DC5EF2" w:rsidP="00D90F2D">
            <w:pPr>
              <w:jc w:val="left"/>
              <w:rPr>
                <w:rFonts w:cs="Arial"/>
                <w:sz w:val="16"/>
                <w:szCs w:val="16"/>
              </w:rPr>
            </w:pPr>
            <w:r w:rsidRPr="00B059D0">
              <w:rPr>
                <w:rFonts w:cs="Arial"/>
                <w:sz w:val="16"/>
                <w:szCs w:val="16"/>
              </w:rPr>
              <w:t>NR</w:t>
            </w:r>
          </w:p>
        </w:tc>
        <w:tc>
          <w:tcPr>
            <w:tcW w:w="439" w:type="pct"/>
            <w:hideMark/>
          </w:tcPr>
          <w:p w14:paraId="6A962B54" w14:textId="77777777" w:rsidR="00DC5EF2" w:rsidRPr="00B059D0" w:rsidRDefault="00DC5EF2" w:rsidP="00D90F2D">
            <w:pPr>
              <w:jc w:val="left"/>
              <w:rPr>
                <w:rFonts w:cs="Arial"/>
                <w:sz w:val="16"/>
                <w:szCs w:val="16"/>
              </w:rPr>
            </w:pPr>
            <w:r w:rsidRPr="00B059D0">
              <w:rPr>
                <w:rFonts w:cs="Arial"/>
                <w:sz w:val="16"/>
                <w:szCs w:val="16"/>
              </w:rPr>
              <w:t>UO</w:t>
            </w:r>
          </w:p>
        </w:tc>
        <w:tc>
          <w:tcPr>
            <w:tcW w:w="420" w:type="pct"/>
            <w:hideMark/>
          </w:tcPr>
          <w:p w14:paraId="1E0934AC"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62366753" w14:textId="77777777" w:rsidR="00DC5EF2" w:rsidRPr="00B059D0" w:rsidRDefault="00DC5EF2" w:rsidP="00D90F2D">
            <w:pPr>
              <w:jc w:val="left"/>
              <w:rPr>
                <w:rFonts w:cs="Arial"/>
                <w:sz w:val="16"/>
                <w:szCs w:val="16"/>
              </w:rPr>
            </w:pPr>
            <w:r w:rsidRPr="00B059D0">
              <w:rPr>
                <w:rFonts w:cs="Arial"/>
                <w:sz w:val="16"/>
                <w:szCs w:val="16"/>
              </w:rPr>
              <w:t>AKI 1-year risk for death or RRT</w:t>
            </w:r>
          </w:p>
        </w:tc>
        <w:tc>
          <w:tcPr>
            <w:tcW w:w="440" w:type="pct"/>
            <w:hideMark/>
          </w:tcPr>
          <w:p w14:paraId="5C26C7DF" w14:textId="77777777" w:rsidR="00DC5EF2" w:rsidRPr="00B059D0" w:rsidRDefault="00DC5EF2" w:rsidP="00D90F2D">
            <w:pPr>
              <w:jc w:val="left"/>
              <w:rPr>
                <w:rFonts w:cs="Arial"/>
                <w:sz w:val="16"/>
                <w:szCs w:val="16"/>
              </w:rPr>
            </w:pPr>
            <w:r w:rsidRPr="00B059D0">
              <w:rPr>
                <w:rFonts w:cs="Arial"/>
                <w:sz w:val="16"/>
                <w:szCs w:val="16"/>
              </w:rPr>
              <w:t>NR</w:t>
            </w:r>
          </w:p>
        </w:tc>
        <w:tc>
          <w:tcPr>
            <w:tcW w:w="493" w:type="pct"/>
            <w:hideMark/>
          </w:tcPr>
          <w:p w14:paraId="56CEA55B"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val="restart"/>
            <w:hideMark/>
          </w:tcPr>
          <w:p w14:paraId="50AA6AC0" w14:textId="2FEA2B84" w:rsidR="00DC5EF2" w:rsidRPr="00B059D0" w:rsidRDefault="00DC5EF2" w:rsidP="00D90F2D">
            <w:pPr>
              <w:jc w:val="left"/>
              <w:rPr>
                <w:rFonts w:cs="Arial"/>
                <w:sz w:val="16"/>
                <w:szCs w:val="16"/>
              </w:rPr>
            </w:pPr>
            <w:r w:rsidRPr="00B059D0">
              <w:rPr>
                <w:rFonts w:cs="Arial"/>
                <w:sz w:val="16"/>
                <w:szCs w:val="16"/>
              </w:rPr>
              <w:t>Short- and long-term risk of death or RRT is greatest when patients meet criteria for AKI</w:t>
            </w:r>
            <w:r w:rsidRPr="00B059D0">
              <w:rPr>
                <w:rFonts w:cs="Arial"/>
                <w:sz w:val="16"/>
                <w:szCs w:val="16"/>
                <w:vertAlign w:val="subscript"/>
              </w:rPr>
              <w:t xml:space="preserve">UO and SC </w:t>
            </w:r>
            <w:r w:rsidRPr="00B059D0">
              <w:rPr>
                <w:rFonts w:cs="Arial"/>
                <w:sz w:val="16"/>
                <w:szCs w:val="16"/>
              </w:rPr>
              <w:t>and when these abnormalities persist (Figure 1, top). Overall, increasing stage is associated with lower survival (P&lt;0.001). However, when AKI</w:t>
            </w:r>
            <w:r w:rsidRPr="00B059D0">
              <w:rPr>
                <w:rFonts w:cs="Arial"/>
                <w:sz w:val="16"/>
                <w:szCs w:val="16"/>
                <w:vertAlign w:val="subscript"/>
              </w:rPr>
              <w:t>UO</w:t>
            </w:r>
            <w:r w:rsidRPr="00B059D0">
              <w:rPr>
                <w:rFonts w:cs="Arial"/>
                <w:sz w:val="16"/>
                <w:szCs w:val="16"/>
              </w:rPr>
              <w:t xml:space="preserve"> is present without AKI</w:t>
            </w:r>
            <w:r w:rsidRPr="00B059D0">
              <w:rPr>
                <w:rFonts w:cs="Arial"/>
                <w:sz w:val="16"/>
                <w:szCs w:val="16"/>
                <w:vertAlign w:val="subscript"/>
              </w:rPr>
              <w:t>SC</w:t>
            </w:r>
            <w:r w:rsidRPr="00B059D0">
              <w:rPr>
                <w:rFonts w:cs="Arial"/>
                <w:sz w:val="16"/>
                <w:szCs w:val="16"/>
              </w:rPr>
              <w:t>, stage 1 does not separate from no AKI (P=0.12). Conversely, with AKI</w:t>
            </w:r>
            <w:r w:rsidRPr="00B059D0">
              <w:rPr>
                <w:rFonts w:cs="Arial"/>
                <w:sz w:val="16"/>
                <w:szCs w:val="16"/>
                <w:vertAlign w:val="subscript"/>
              </w:rPr>
              <w:t>SC</w:t>
            </w:r>
            <w:r w:rsidRPr="00B059D0">
              <w:rPr>
                <w:rFonts w:cs="Arial"/>
                <w:sz w:val="16"/>
                <w:szCs w:val="16"/>
              </w:rPr>
              <w:t xml:space="preserve"> and no AKI</w:t>
            </w:r>
            <w:r w:rsidRPr="00B059D0">
              <w:rPr>
                <w:rFonts w:cs="Arial"/>
                <w:sz w:val="16"/>
                <w:szCs w:val="16"/>
                <w:vertAlign w:val="subscript"/>
              </w:rPr>
              <w:t>UO</w:t>
            </w:r>
            <w:r w:rsidRPr="00B059D0">
              <w:rPr>
                <w:rFonts w:cs="Arial"/>
                <w:sz w:val="16"/>
                <w:szCs w:val="16"/>
              </w:rPr>
              <w:t>, stages 2 and 3 do not separate (P=0.27).</w:t>
            </w:r>
          </w:p>
        </w:tc>
      </w:tr>
      <w:tr w:rsidR="00DC5EF2" w:rsidRPr="00B059D0" w14:paraId="7F9967A2" w14:textId="77777777" w:rsidTr="00D90F2D">
        <w:trPr>
          <w:trHeight w:val="768"/>
        </w:trPr>
        <w:tc>
          <w:tcPr>
            <w:tcW w:w="647" w:type="pct"/>
            <w:vMerge/>
            <w:hideMark/>
          </w:tcPr>
          <w:p w14:paraId="63D4450D" w14:textId="77777777" w:rsidR="00DC5EF2" w:rsidRPr="00B059D0" w:rsidRDefault="00DC5EF2" w:rsidP="00D90F2D">
            <w:pPr>
              <w:jc w:val="left"/>
              <w:rPr>
                <w:rFonts w:cs="Arial"/>
                <w:sz w:val="16"/>
                <w:szCs w:val="16"/>
              </w:rPr>
            </w:pPr>
          </w:p>
        </w:tc>
        <w:tc>
          <w:tcPr>
            <w:tcW w:w="656" w:type="pct"/>
            <w:vMerge/>
            <w:hideMark/>
          </w:tcPr>
          <w:p w14:paraId="6169E893" w14:textId="77777777" w:rsidR="00DC5EF2" w:rsidRPr="00B059D0" w:rsidRDefault="00DC5EF2" w:rsidP="00D90F2D">
            <w:pPr>
              <w:jc w:val="left"/>
              <w:rPr>
                <w:rFonts w:cs="Arial"/>
                <w:sz w:val="16"/>
                <w:szCs w:val="16"/>
              </w:rPr>
            </w:pPr>
          </w:p>
        </w:tc>
        <w:tc>
          <w:tcPr>
            <w:tcW w:w="369" w:type="pct"/>
            <w:vMerge/>
            <w:hideMark/>
          </w:tcPr>
          <w:p w14:paraId="370C3BF9" w14:textId="77777777" w:rsidR="00DC5EF2" w:rsidRPr="00B059D0" w:rsidRDefault="00DC5EF2" w:rsidP="00D90F2D">
            <w:pPr>
              <w:jc w:val="left"/>
              <w:rPr>
                <w:rFonts w:cs="Arial"/>
                <w:sz w:val="16"/>
                <w:szCs w:val="16"/>
              </w:rPr>
            </w:pPr>
          </w:p>
        </w:tc>
        <w:tc>
          <w:tcPr>
            <w:tcW w:w="439" w:type="pct"/>
            <w:hideMark/>
          </w:tcPr>
          <w:p w14:paraId="6B65A0DD" w14:textId="77777777" w:rsidR="00DC5EF2" w:rsidRPr="00B059D0" w:rsidRDefault="00DC5EF2" w:rsidP="00D90F2D">
            <w:pPr>
              <w:jc w:val="left"/>
              <w:rPr>
                <w:rFonts w:cs="Arial"/>
                <w:sz w:val="16"/>
                <w:szCs w:val="16"/>
              </w:rPr>
            </w:pPr>
            <w:r w:rsidRPr="00B059D0">
              <w:rPr>
                <w:rFonts w:cs="Arial"/>
                <w:sz w:val="16"/>
                <w:szCs w:val="16"/>
              </w:rPr>
              <w:t>SC</w:t>
            </w:r>
          </w:p>
        </w:tc>
        <w:tc>
          <w:tcPr>
            <w:tcW w:w="420" w:type="pct"/>
            <w:hideMark/>
          </w:tcPr>
          <w:p w14:paraId="34D91D38"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0842CC95" w14:textId="77777777" w:rsidR="00DC5EF2" w:rsidRPr="00B059D0" w:rsidRDefault="00DC5EF2" w:rsidP="00D90F2D">
            <w:pPr>
              <w:jc w:val="left"/>
              <w:rPr>
                <w:rFonts w:cs="Arial"/>
                <w:sz w:val="16"/>
                <w:szCs w:val="16"/>
              </w:rPr>
            </w:pPr>
            <w:r w:rsidRPr="00B059D0">
              <w:rPr>
                <w:rFonts w:cs="Arial"/>
                <w:sz w:val="16"/>
                <w:szCs w:val="16"/>
              </w:rPr>
              <w:t>AKI 1-year risk for death or RRT</w:t>
            </w:r>
          </w:p>
        </w:tc>
        <w:tc>
          <w:tcPr>
            <w:tcW w:w="440" w:type="pct"/>
            <w:hideMark/>
          </w:tcPr>
          <w:p w14:paraId="05AF1E70" w14:textId="77777777" w:rsidR="00DC5EF2" w:rsidRPr="00B059D0" w:rsidRDefault="00DC5EF2" w:rsidP="00D90F2D">
            <w:pPr>
              <w:jc w:val="left"/>
              <w:rPr>
                <w:rFonts w:cs="Arial"/>
                <w:sz w:val="16"/>
                <w:szCs w:val="16"/>
              </w:rPr>
            </w:pPr>
            <w:r w:rsidRPr="00B059D0">
              <w:rPr>
                <w:rFonts w:cs="Arial"/>
                <w:sz w:val="16"/>
                <w:szCs w:val="16"/>
              </w:rPr>
              <w:t>NR</w:t>
            </w:r>
          </w:p>
        </w:tc>
        <w:tc>
          <w:tcPr>
            <w:tcW w:w="493" w:type="pct"/>
            <w:hideMark/>
          </w:tcPr>
          <w:p w14:paraId="2A2F6BE8"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784B661D" w14:textId="77777777" w:rsidR="00DC5EF2" w:rsidRPr="00B059D0" w:rsidRDefault="00DC5EF2" w:rsidP="00D90F2D">
            <w:pPr>
              <w:jc w:val="left"/>
              <w:rPr>
                <w:rFonts w:cs="Arial"/>
                <w:sz w:val="16"/>
                <w:szCs w:val="16"/>
              </w:rPr>
            </w:pPr>
          </w:p>
        </w:tc>
      </w:tr>
      <w:tr w:rsidR="00DC5EF2" w:rsidRPr="00B059D0" w14:paraId="7CECB3B3" w14:textId="77777777" w:rsidTr="00D90F2D">
        <w:trPr>
          <w:trHeight w:val="768"/>
        </w:trPr>
        <w:tc>
          <w:tcPr>
            <w:tcW w:w="647" w:type="pct"/>
            <w:vMerge/>
            <w:hideMark/>
          </w:tcPr>
          <w:p w14:paraId="3B29B0DB" w14:textId="77777777" w:rsidR="00DC5EF2" w:rsidRPr="00B059D0" w:rsidRDefault="00DC5EF2" w:rsidP="00D90F2D">
            <w:pPr>
              <w:jc w:val="left"/>
              <w:rPr>
                <w:rFonts w:cs="Arial"/>
                <w:sz w:val="16"/>
                <w:szCs w:val="16"/>
              </w:rPr>
            </w:pPr>
          </w:p>
        </w:tc>
        <w:tc>
          <w:tcPr>
            <w:tcW w:w="656" w:type="pct"/>
            <w:vMerge/>
            <w:hideMark/>
          </w:tcPr>
          <w:p w14:paraId="497296E7" w14:textId="77777777" w:rsidR="00DC5EF2" w:rsidRPr="00B059D0" w:rsidRDefault="00DC5EF2" w:rsidP="00D90F2D">
            <w:pPr>
              <w:jc w:val="left"/>
              <w:rPr>
                <w:rFonts w:cs="Arial"/>
                <w:sz w:val="16"/>
                <w:szCs w:val="16"/>
              </w:rPr>
            </w:pPr>
          </w:p>
        </w:tc>
        <w:tc>
          <w:tcPr>
            <w:tcW w:w="369" w:type="pct"/>
            <w:vMerge/>
            <w:hideMark/>
          </w:tcPr>
          <w:p w14:paraId="4C13F17C" w14:textId="77777777" w:rsidR="00DC5EF2" w:rsidRPr="00B059D0" w:rsidRDefault="00DC5EF2" w:rsidP="00D90F2D">
            <w:pPr>
              <w:jc w:val="left"/>
              <w:rPr>
                <w:rFonts w:cs="Arial"/>
                <w:sz w:val="16"/>
                <w:szCs w:val="16"/>
              </w:rPr>
            </w:pPr>
          </w:p>
        </w:tc>
        <w:tc>
          <w:tcPr>
            <w:tcW w:w="439" w:type="pct"/>
            <w:hideMark/>
          </w:tcPr>
          <w:p w14:paraId="34240C85" w14:textId="4A173719" w:rsidR="00DC5EF2" w:rsidRPr="00B059D0" w:rsidRDefault="00DC5EF2" w:rsidP="00D90F2D">
            <w:pPr>
              <w:jc w:val="left"/>
              <w:rPr>
                <w:rFonts w:cs="Arial"/>
                <w:sz w:val="16"/>
                <w:szCs w:val="16"/>
              </w:rPr>
            </w:pPr>
            <w:r w:rsidRPr="00B059D0">
              <w:rPr>
                <w:rFonts w:cs="Arial"/>
                <w:sz w:val="16"/>
                <w:szCs w:val="16"/>
              </w:rPr>
              <w:t>UO or SC</w:t>
            </w:r>
          </w:p>
        </w:tc>
        <w:tc>
          <w:tcPr>
            <w:tcW w:w="420" w:type="pct"/>
            <w:hideMark/>
          </w:tcPr>
          <w:p w14:paraId="6601286D"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5578BCD5" w14:textId="77777777" w:rsidR="00DC5EF2" w:rsidRPr="00B059D0" w:rsidRDefault="00DC5EF2" w:rsidP="00D90F2D">
            <w:pPr>
              <w:jc w:val="left"/>
              <w:rPr>
                <w:rFonts w:cs="Arial"/>
                <w:sz w:val="16"/>
                <w:szCs w:val="16"/>
              </w:rPr>
            </w:pPr>
            <w:r w:rsidRPr="00B059D0">
              <w:rPr>
                <w:rFonts w:cs="Arial"/>
                <w:sz w:val="16"/>
                <w:szCs w:val="16"/>
              </w:rPr>
              <w:t>AKI 1-year risk for death or RRT</w:t>
            </w:r>
          </w:p>
        </w:tc>
        <w:tc>
          <w:tcPr>
            <w:tcW w:w="440" w:type="pct"/>
            <w:hideMark/>
          </w:tcPr>
          <w:p w14:paraId="13F10C0D" w14:textId="77777777" w:rsidR="00DC5EF2" w:rsidRPr="00B059D0" w:rsidRDefault="00DC5EF2" w:rsidP="00D90F2D">
            <w:pPr>
              <w:jc w:val="left"/>
              <w:rPr>
                <w:rFonts w:cs="Arial"/>
                <w:sz w:val="16"/>
                <w:szCs w:val="16"/>
              </w:rPr>
            </w:pPr>
            <w:r w:rsidRPr="00B059D0">
              <w:rPr>
                <w:rFonts w:cs="Arial"/>
                <w:sz w:val="16"/>
                <w:szCs w:val="16"/>
              </w:rPr>
              <w:t>NR</w:t>
            </w:r>
          </w:p>
        </w:tc>
        <w:tc>
          <w:tcPr>
            <w:tcW w:w="493" w:type="pct"/>
            <w:hideMark/>
          </w:tcPr>
          <w:p w14:paraId="21680BF1"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2F9EDF63" w14:textId="77777777" w:rsidR="00DC5EF2" w:rsidRPr="00B059D0" w:rsidRDefault="00DC5EF2" w:rsidP="00D90F2D">
            <w:pPr>
              <w:jc w:val="left"/>
              <w:rPr>
                <w:rFonts w:cs="Arial"/>
                <w:sz w:val="16"/>
                <w:szCs w:val="16"/>
              </w:rPr>
            </w:pPr>
          </w:p>
        </w:tc>
      </w:tr>
      <w:tr w:rsidR="00DC5EF2" w:rsidRPr="00B059D0" w14:paraId="3AE42300" w14:textId="77777777" w:rsidTr="00D90F2D">
        <w:trPr>
          <w:trHeight w:val="710"/>
        </w:trPr>
        <w:tc>
          <w:tcPr>
            <w:tcW w:w="647" w:type="pct"/>
            <w:vMerge w:val="restart"/>
            <w:hideMark/>
          </w:tcPr>
          <w:p w14:paraId="1FB6D8F5" w14:textId="689368B7" w:rsidR="00DC5EF2" w:rsidRPr="00B059D0" w:rsidRDefault="00267709" w:rsidP="00D90F2D">
            <w:pPr>
              <w:jc w:val="left"/>
              <w:rPr>
                <w:rFonts w:cs="Arial"/>
                <w:sz w:val="16"/>
                <w:szCs w:val="16"/>
              </w:rPr>
            </w:pPr>
            <w:r w:rsidRPr="00EF455B">
              <w:rPr>
                <w:rFonts w:cs="Arial"/>
                <w:sz w:val="16"/>
                <w:szCs w:val="16"/>
              </w:rPr>
              <w:t>Jin et al. 2017</w:t>
            </w:r>
            <w:r>
              <w:rPr>
                <w:rFonts w:cs="Arial"/>
                <w:noProof/>
                <w:sz w:val="16"/>
                <w:szCs w:val="16"/>
              </w:rPr>
              <w:t>[17]</w:t>
            </w:r>
          </w:p>
        </w:tc>
        <w:tc>
          <w:tcPr>
            <w:tcW w:w="656" w:type="pct"/>
            <w:vMerge w:val="restart"/>
            <w:hideMark/>
          </w:tcPr>
          <w:p w14:paraId="44ADFD74" w14:textId="77777777" w:rsidR="00DC5EF2" w:rsidRPr="00B059D0" w:rsidRDefault="00DC5EF2" w:rsidP="00D90F2D">
            <w:pPr>
              <w:jc w:val="left"/>
              <w:rPr>
                <w:rFonts w:cs="Arial"/>
                <w:sz w:val="16"/>
                <w:szCs w:val="16"/>
              </w:rPr>
            </w:pPr>
            <w:r w:rsidRPr="00B059D0">
              <w:rPr>
                <w:rFonts w:cs="Arial"/>
                <w:sz w:val="16"/>
                <w:szCs w:val="16"/>
              </w:rPr>
              <w:t>Age and APS-III</w:t>
            </w:r>
          </w:p>
        </w:tc>
        <w:tc>
          <w:tcPr>
            <w:tcW w:w="369" w:type="pct"/>
            <w:vMerge w:val="restart"/>
            <w:hideMark/>
          </w:tcPr>
          <w:p w14:paraId="61E12BCC" w14:textId="77777777" w:rsidR="00DC5EF2" w:rsidRPr="00B059D0" w:rsidRDefault="00DC5EF2" w:rsidP="00D90F2D">
            <w:pPr>
              <w:jc w:val="left"/>
              <w:rPr>
                <w:rFonts w:cs="Arial"/>
                <w:sz w:val="16"/>
                <w:szCs w:val="16"/>
              </w:rPr>
            </w:pPr>
            <w:r w:rsidRPr="00B059D0">
              <w:rPr>
                <w:rFonts w:cs="Arial"/>
                <w:sz w:val="16"/>
                <w:szCs w:val="16"/>
              </w:rPr>
              <w:t>HR</w:t>
            </w:r>
          </w:p>
        </w:tc>
        <w:tc>
          <w:tcPr>
            <w:tcW w:w="439" w:type="pct"/>
            <w:hideMark/>
          </w:tcPr>
          <w:p w14:paraId="165A1717" w14:textId="77777777" w:rsidR="00DC5EF2" w:rsidRPr="00B059D0" w:rsidRDefault="00DC5EF2" w:rsidP="00D90F2D">
            <w:pPr>
              <w:jc w:val="left"/>
              <w:rPr>
                <w:rFonts w:cs="Arial"/>
                <w:sz w:val="16"/>
                <w:szCs w:val="16"/>
              </w:rPr>
            </w:pPr>
            <w:r w:rsidRPr="00B059D0">
              <w:rPr>
                <w:rFonts w:cs="Arial"/>
                <w:sz w:val="16"/>
                <w:szCs w:val="16"/>
              </w:rPr>
              <w:t>UO – Intensive</w:t>
            </w:r>
          </w:p>
        </w:tc>
        <w:tc>
          <w:tcPr>
            <w:tcW w:w="420" w:type="pct"/>
            <w:hideMark/>
          </w:tcPr>
          <w:p w14:paraId="19348900" w14:textId="77777777" w:rsidR="00DC5EF2" w:rsidRPr="00B059D0" w:rsidRDefault="00DC5EF2" w:rsidP="00D90F2D">
            <w:pPr>
              <w:jc w:val="left"/>
              <w:rPr>
                <w:rFonts w:cs="Arial"/>
                <w:sz w:val="16"/>
                <w:szCs w:val="16"/>
              </w:rPr>
            </w:pPr>
            <w:r w:rsidRPr="00B059D0">
              <w:rPr>
                <w:rFonts w:cs="Arial"/>
                <w:sz w:val="16"/>
                <w:szCs w:val="16"/>
              </w:rPr>
              <w:t>Less intensive, AKI</w:t>
            </w:r>
          </w:p>
        </w:tc>
        <w:tc>
          <w:tcPr>
            <w:tcW w:w="472" w:type="pct"/>
            <w:hideMark/>
          </w:tcPr>
          <w:p w14:paraId="0F788EF5" w14:textId="77777777" w:rsidR="00DC5EF2" w:rsidRPr="00B059D0" w:rsidRDefault="00DC5EF2" w:rsidP="00D90F2D">
            <w:pPr>
              <w:jc w:val="left"/>
              <w:rPr>
                <w:rFonts w:cs="Arial"/>
                <w:sz w:val="16"/>
                <w:szCs w:val="16"/>
              </w:rPr>
            </w:pPr>
            <w:r w:rsidRPr="00B059D0">
              <w:rPr>
                <w:rFonts w:cs="Arial"/>
                <w:sz w:val="16"/>
                <w:szCs w:val="16"/>
              </w:rPr>
              <w:t>AKI 30-day mortality risk</w:t>
            </w:r>
          </w:p>
        </w:tc>
        <w:tc>
          <w:tcPr>
            <w:tcW w:w="440" w:type="pct"/>
            <w:hideMark/>
          </w:tcPr>
          <w:p w14:paraId="1F110B32" w14:textId="77777777" w:rsidR="00DC5EF2" w:rsidRPr="00B059D0" w:rsidRDefault="00DC5EF2" w:rsidP="00D90F2D">
            <w:pPr>
              <w:jc w:val="left"/>
              <w:rPr>
                <w:rFonts w:cs="Arial"/>
                <w:sz w:val="16"/>
                <w:szCs w:val="16"/>
              </w:rPr>
            </w:pPr>
            <w:r w:rsidRPr="00B059D0">
              <w:rPr>
                <w:rFonts w:cs="Arial"/>
                <w:sz w:val="16"/>
                <w:szCs w:val="16"/>
              </w:rPr>
              <w:t>0.90 (0.81-0.99)</w:t>
            </w:r>
          </w:p>
        </w:tc>
        <w:tc>
          <w:tcPr>
            <w:tcW w:w="493" w:type="pct"/>
            <w:hideMark/>
          </w:tcPr>
          <w:p w14:paraId="6BE74DDC" w14:textId="77777777" w:rsidR="00DC5EF2" w:rsidRPr="00B059D0" w:rsidRDefault="00DC5EF2" w:rsidP="00D90F2D">
            <w:pPr>
              <w:jc w:val="left"/>
              <w:rPr>
                <w:rFonts w:cs="Arial"/>
                <w:sz w:val="16"/>
                <w:szCs w:val="16"/>
              </w:rPr>
            </w:pPr>
            <w:r w:rsidRPr="00B059D0">
              <w:rPr>
                <w:rFonts w:cs="Arial"/>
                <w:sz w:val="16"/>
                <w:szCs w:val="16"/>
              </w:rPr>
              <w:t>p&lt;0.04</w:t>
            </w:r>
          </w:p>
        </w:tc>
        <w:tc>
          <w:tcPr>
            <w:tcW w:w="1064" w:type="pct"/>
            <w:vMerge w:val="restart"/>
            <w:hideMark/>
          </w:tcPr>
          <w:p w14:paraId="23A2E2D1" w14:textId="5091790E" w:rsidR="00DC5EF2" w:rsidRPr="00B059D0" w:rsidRDefault="00DC5EF2" w:rsidP="00D90F2D">
            <w:pPr>
              <w:jc w:val="left"/>
              <w:rPr>
                <w:rFonts w:cs="Arial"/>
                <w:sz w:val="16"/>
                <w:szCs w:val="16"/>
              </w:rPr>
            </w:pPr>
            <w:r w:rsidRPr="00B059D0">
              <w:rPr>
                <w:rFonts w:cs="Arial"/>
                <w:sz w:val="16"/>
                <w:szCs w:val="16"/>
              </w:rPr>
              <w:t>For patients with AKI, intensive monitoring for UO was strongly associated with improved survival to 30 days compared with patients with less intensive UO monitoring. No association was found between intensity of SC monitoring.</w:t>
            </w:r>
          </w:p>
        </w:tc>
      </w:tr>
      <w:tr w:rsidR="00DC5EF2" w:rsidRPr="00B059D0" w14:paraId="3117F195" w14:textId="77777777" w:rsidTr="00D90F2D">
        <w:trPr>
          <w:trHeight w:val="710"/>
        </w:trPr>
        <w:tc>
          <w:tcPr>
            <w:tcW w:w="647" w:type="pct"/>
            <w:vMerge/>
            <w:hideMark/>
          </w:tcPr>
          <w:p w14:paraId="5D1F7DE1" w14:textId="77777777" w:rsidR="00DC5EF2" w:rsidRPr="00B059D0" w:rsidRDefault="00DC5EF2" w:rsidP="00D90F2D">
            <w:pPr>
              <w:jc w:val="left"/>
              <w:rPr>
                <w:rFonts w:cs="Arial"/>
                <w:sz w:val="16"/>
                <w:szCs w:val="16"/>
              </w:rPr>
            </w:pPr>
          </w:p>
        </w:tc>
        <w:tc>
          <w:tcPr>
            <w:tcW w:w="656" w:type="pct"/>
            <w:vMerge/>
            <w:hideMark/>
          </w:tcPr>
          <w:p w14:paraId="1C2D1A80" w14:textId="77777777" w:rsidR="00DC5EF2" w:rsidRPr="00B059D0" w:rsidRDefault="00DC5EF2" w:rsidP="00D90F2D">
            <w:pPr>
              <w:jc w:val="left"/>
              <w:rPr>
                <w:rFonts w:cs="Arial"/>
                <w:sz w:val="16"/>
                <w:szCs w:val="16"/>
              </w:rPr>
            </w:pPr>
          </w:p>
        </w:tc>
        <w:tc>
          <w:tcPr>
            <w:tcW w:w="369" w:type="pct"/>
            <w:vMerge/>
            <w:hideMark/>
          </w:tcPr>
          <w:p w14:paraId="095E5A59" w14:textId="77777777" w:rsidR="00DC5EF2" w:rsidRPr="00B059D0" w:rsidRDefault="00DC5EF2" w:rsidP="00D90F2D">
            <w:pPr>
              <w:jc w:val="left"/>
              <w:rPr>
                <w:rFonts w:cs="Arial"/>
                <w:sz w:val="16"/>
                <w:szCs w:val="16"/>
              </w:rPr>
            </w:pPr>
          </w:p>
        </w:tc>
        <w:tc>
          <w:tcPr>
            <w:tcW w:w="439" w:type="pct"/>
            <w:hideMark/>
          </w:tcPr>
          <w:p w14:paraId="03BCC481" w14:textId="77777777" w:rsidR="00DC5EF2" w:rsidRPr="00B059D0" w:rsidRDefault="00DC5EF2" w:rsidP="00D90F2D">
            <w:pPr>
              <w:jc w:val="left"/>
              <w:rPr>
                <w:rFonts w:cs="Arial"/>
                <w:sz w:val="16"/>
                <w:szCs w:val="16"/>
              </w:rPr>
            </w:pPr>
            <w:r w:rsidRPr="00B059D0">
              <w:rPr>
                <w:rFonts w:cs="Arial"/>
                <w:sz w:val="16"/>
                <w:szCs w:val="16"/>
              </w:rPr>
              <w:t>SC – Intensive</w:t>
            </w:r>
          </w:p>
        </w:tc>
        <w:tc>
          <w:tcPr>
            <w:tcW w:w="420" w:type="pct"/>
            <w:hideMark/>
          </w:tcPr>
          <w:p w14:paraId="7BCB36DE" w14:textId="77777777" w:rsidR="00DC5EF2" w:rsidRPr="00B059D0" w:rsidRDefault="00DC5EF2" w:rsidP="00D90F2D">
            <w:pPr>
              <w:jc w:val="left"/>
              <w:rPr>
                <w:rFonts w:cs="Arial"/>
                <w:sz w:val="16"/>
                <w:szCs w:val="16"/>
              </w:rPr>
            </w:pPr>
            <w:r w:rsidRPr="00B059D0">
              <w:rPr>
                <w:rFonts w:cs="Arial"/>
                <w:sz w:val="16"/>
                <w:szCs w:val="16"/>
              </w:rPr>
              <w:t>Less intensive, AKI</w:t>
            </w:r>
          </w:p>
        </w:tc>
        <w:tc>
          <w:tcPr>
            <w:tcW w:w="472" w:type="pct"/>
            <w:hideMark/>
          </w:tcPr>
          <w:p w14:paraId="3E04D0B8" w14:textId="77777777" w:rsidR="00DC5EF2" w:rsidRPr="00B059D0" w:rsidRDefault="00DC5EF2" w:rsidP="00D90F2D">
            <w:pPr>
              <w:jc w:val="left"/>
              <w:rPr>
                <w:rFonts w:cs="Arial"/>
                <w:sz w:val="16"/>
                <w:szCs w:val="16"/>
              </w:rPr>
            </w:pPr>
            <w:r w:rsidRPr="00B059D0">
              <w:rPr>
                <w:rFonts w:cs="Arial"/>
                <w:sz w:val="16"/>
                <w:szCs w:val="16"/>
              </w:rPr>
              <w:t>AKI 30-day mortality risk</w:t>
            </w:r>
          </w:p>
        </w:tc>
        <w:tc>
          <w:tcPr>
            <w:tcW w:w="440" w:type="pct"/>
            <w:hideMark/>
          </w:tcPr>
          <w:p w14:paraId="59C7F63D" w14:textId="77777777" w:rsidR="00DC5EF2" w:rsidRPr="00B059D0" w:rsidRDefault="00DC5EF2" w:rsidP="00D90F2D">
            <w:pPr>
              <w:jc w:val="left"/>
              <w:rPr>
                <w:rFonts w:cs="Arial"/>
                <w:sz w:val="16"/>
                <w:szCs w:val="16"/>
              </w:rPr>
            </w:pPr>
            <w:r w:rsidRPr="00B059D0">
              <w:rPr>
                <w:rFonts w:cs="Arial"/>
                <w:sz w:val="16"/>
                <w:szCs w:val="16"/>
              </w:rPr>
              <w:t>1.10 (0.98-1.24)</w:t>
            </w:r>
          </w:p>
        </w:tc>
        <w:tc>
          <w:tcPr>
            <w:tcW w:w="493" w:type="pct"/>
            <w:hideMark/>
          </w:tcPr>
          <w:p w14:paraId="673E625E" w14:textId="77777777" w:rsidR="00DC5EF2" w:rsidRPr="00B059D0" w:rsidRDefault="00DC5EF2" w:rsidP="00D90F2D">
            <w:pPr>
              <w:jc w:val="left"/>
              <w:rPr>
                <w:rFonts w:cs="Arial"/>
                <w:sz w:val="16"/>
                <w:szCs w:val="16"/>
              </w:rPr>
            </w:pPr>
            <w:r w:rsidRPr="00B059D0">
              <w:rPr>
                <w:rFonts w:cs="Arial"/>
                <w:sz w:val="16"/>
                <w:szCs w:val="16"/>
              </w:rPr>
              <w:t>p&lt; 0.11</w:t>
            </w:r>
          </w:p>
        </w:tc>
        <w:tc>
          <w:tcPr>
            <w:tcW w:w="1064" w:type="pct"/>
            <w:vMerge/>
            <w:hideMark/>
          </w:tcPr>
          <w:p w14:paraId="5F5092AD" w14:textId="77777777" w:rsidR="00DC5EF2" w:rsidRPr="00B059D0" w:rsidRDefault="00DC5EF2" w:rsidP="00D90F2D">
            <w:pPr>
              <w:jc w:val="left"/>
              <w:rPr>
                <w:rFonts w:cs="Arial"/>
                <w:sz w:val="16"/>
                <w:szCs w:val="16"/>
              </w:rPr>
            </w:pPr>
          </w:p>
        </w:tc>
      </w:tr>
      <w:tr w:rsidR="00DC5EF2" w:rsidRPr="00B059D0" w14:paraId="02884AAE" w14:textId="77777777" w:rsidTr="00E91908">
        <w:tblPrEx>
          <w:tblLook w:val="04A0" w:firstRow="1" w:lastRow="0" w:firstColumn="1" w:lastColumn="0" w:noHBand="0" w:noVBand="1"/>
        </w:tblPrEx>
        <w:trPr>
          <w:trHeight w:val="64"/>
        </w:trPr>
        <w:tc>
          <w:tcPr>
            <w:tcW w:w="5000" w:type="pct"/>
            <w:gridSpan w:val="9"/>
            <w:shd w:val="clear" w:color="auto" w:fill="F2F2F2" w:themeFill="background1" w:themeFillShade="F2"/>
          </w:tcPr>
          <w:p w14:paraId="7A9D6067" w14:textId="6FD5D267" w:rsidR="00DC5EF2" w:rsidRPr="00B059D0" w:rsidRDefault="00DC5EF2" w:rsidP="00D90F2D">
            <w:pPr>
              <w:jc w:val="left"/>
              <w:rPr>
                <w:rFonts w:cs="Arial"/>
                <w:b/>
                <w:bCs/>
                <w:sz w:val="16"/>
                <w:szCs w:val="16"/>
              </w:rPr>
            </w:pPr>
            <w:r w:rsidRPr="00B059D0">
              <w:rPr>
                <w:rFonts w:cs="Arial"/>
                <w:b/>
                <w:bCs/>
                <w:i/>
                <w:iCs/>
                <w:sz w:val="16"/>
                <w:szCs w:val="16"/>
              </w:rPr>
              <w:t>Pediatric</w:t>
            </w:r>
          </w:p>
        </w:tc>
      </w:tr>
      <w:tr w:rsidR="00DC5EF2" w:rsidRPr="00B059D0" w14:paraId="2FF8E9F8" w14:textId="77777777" w:rsidTr="00D90F2D">
        <w:trPr>
          <w:trHeight w:val="682"/>
        </w:trPr>
        <w:tc>
          <w:tcPr>
            <w:tcW w:w="647" w:type="pct"/>
            <w:vMerge w:val="restart"/>
            <w:hideMark/>
          </w:tcPr>
          <w:p w14:paraId="363CD152" w14:textId="53C8C056" w:rsidR="00DC5EF2" w:rsidRPr="00B059D0" w:rsidRDefault="00267709" w:rsidP="00D90F2D">
            <w:pPr>
              <w:jc w:val="left"/>
              <w:rPr>
                <w:rFonts w:cs="Arial"/>
                <w:sz w:val="16"/>
                <w:szCs w:val="16"/>
              </w:rPr>
            </w:pPr>
            <w:r w:rsidRPr="00EF455B">
              <w:rPr>
                <w:rFonts w:cs="Arial"/>
                <w:sz w:val="16"/>
                <w:szCs w:val="16"/>
              </w:rPr>
              <w:t>Hessey et al. 2018</w:t>
            </w:r>
            <w:proofErr w:type="gramStart"/>
            <w:r>
              <w:rPr>
                <w:rFonts w:cs="Arial"/>
                <w:sz w:val="16"/>
                <w:szCs w:val="16"/>
              </w:rPr>
              <w:t>a</w:t>
            </w:r>
            <w:r>
              <w:rPr>
                <w:rFonts w:cs="Arial"/>
                <w:noProof/>
                <w:sz w:val="16"/>
                <w:szCs w:val="16"/>
              </w:rPr>
              <w:t>[</w:t>
            </w:r>
            <w:proofErr w:type="gramEnd"/>
            <w:r>
              <w:rPr>
                <w:rFonts w:cs="Arial"/>
                <w:noProof/>
                <w:sz w:val="16"/>
                <w:szCs w:val="16"/>
              </w:rPr>
              <w:t>55]</w:t>
            </w:r>
          </w:p>
        </w:tc>
        <w:tc>
          <w:tcPr>
            <w:tcW w:w="656" w:type="pct"/>
            <w:vMerge w:val="restart"/>
            <w:hideMark/>
          </w:tcPr>
          <w:p w14:paraId="5636F74D" w14:textId="77777777" w:rsidR="00DC5EF2" w:rsidRPr="00B059D0" w:rsidRDefault="00DC5EF2" w:rsidP="00D90F2D">
            <w:pPr>
              <w:jc w:val="left"/>
              <w:rPr>
                <w:rFonts w:cs="Arial"/>
                <w:sz w:val="16"/>
                <w:szCs w:val="16"/>
              </w:rPr>
            </w:pPr>
            <w:r w:rsidRPr="00B059D0">
              <w:rPr>
                <w:rFonts w:cs="Arial"/>
                <w:sz w:val="16"/>
                <w:szCs w:val="16"/>
              </w:rPr>
              <w:t xml:space="preserve">Age, sex, primary PICU diagnosis of cancer, primary </w:t>
            </w:r>
            <w:r w:rsidRPr="00B059D0">
              <w:rPr>
                <w:rFonts w:cs="Arial"/>
                <w:sz w:val="16"/>
                <w:szCs w:val="16"/>
              </w:rPr>
              <w:lastRenderedPageBreak/>
              <w:t>PICU diagnosis of infection, PRISM score death rate, vasopressors, nephrotoxic antibiotics, and steroids received in the PICU and interaction of AKI x age, AKI x cancer diagnosis, and AKI x infection diagnosis</w:t>
            </w:r>
          </w:p>
        </w:tc>
        <w:tc>
          <w:tcPr>
            <w:tcW w:w="369" w:type="pct"/>
            <w:vMerge w:val="restart"/>
            <w:hideMark/>
          </w:tcPr>
          <w:p w14:paraId="15BA2DE0" w14:textId="77777777" w:rsidR="00DC5EF2" w:rsidRPr="00B059D0" w:rsidRDefault="00DC5EF2" w:rsidP="00D90F2D">
            <w:pPr>
              <w:jc w:val="left"/>
              <w:rPr>
                <w:rFonts w:cs="Arial"/>
                <w:sz w:val="16"/>
                <w:szCs w:val="16"/>
              </w:rPr>
            </w:pPr>
            <w:r w:rsidRPr="00B059D0">
              <w:rPr>
                <w:rFonts w:cs="Arial"/>
                <w:sz w:val="16"/>
                <w:szCs w:val="16"/>
              </w:rPr>
              <w:lastRenderedPageBreak/>
              <w:t>HR</w:t>
            </w:r>
          </w:p>
        </w:tc>
        <w:tc>
          <w:tcPr>
            <w:tcW w:w="439" w:type="pct"/>
            <w:hideMark/>
          </w:tcPr>
          <w:p w14:paraId="227EA93E" w14:textId="77777777" w:rsidR="00DC5EF2" w:rsidRPr="00B059D0" w:rsidRDefault="00DC5EF2" w:rsidP="00D90F2D">
            <w:pPr>
              <w:jc w:val="left"/>
              <w:rPr>
                <w:rFonts w:cs="Arial"/>
                <w:sz w:val="16"/>
                <w:szCs w:val="16"/>
              </w:rPr>
            </w:pPr>
            <w:r w:rsidRPr="00B059D0">
              <w:rPr>
                <w:rFonts w:cs="Arial"/>
                <w:sz w:val="16"/>
                <w:szCs w:val="16"/>
              </w:rPr>
              <w:t>SC</w:t>
            </w:r>
          </w:p>
        </w:tc>
        <w:tc>
          <w:tcPr>
            <w:tcW w:w="420" w:type="pct"/>
            <w:hideMark/>
          </w:tcPr>
          <w:p w14:paraId="702F7235"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673D4E6B" w14:textId="77777777" w:rsidR="00DC5EF2" w:rsidRPr="00B059D0" w:rsidRDefault="00DC5EF2" w:rsidP="00D90F2D">
            <w:pPr>
              <w:jc w:val="left"/>
              <w:rPr>
                <w:rFonts w:cs="Arial"/>
                <w:sz w:val="16"/>
                <w:szCs w:val="16"/>
              </w:rPr>
            </w:pPr>
            <w:r w:rsidRPr="00B059D0">
              <w:rPr>
                <w:rFonts w:cs="Arial"/>
                <w:sz w:val="16"/>
                <w:szCs w:val="16"/>
              </w:rPr>
              <w:t>AKI 5–7-year morality risk</w:t>
            </w:r>
          </w:p>
        </w:tc>
        <w:tc>
          <w:tcPr>
            <w:tcW w:w="440" w:type="pct"/>
            <w:hideMark/>
          </w:tcPr>
          <w:p w14:paraId="35F63FC1" w14:textId="77777777" w:rsidR="00DC5EF2" w:rsidRPr="00B059D0" w:rsidRDefault="00DC5EF2" w:rsidP="00D90F2D">
            <w:pPr>
              <w:jc w:val="left"/>
              <w:rPr>
                <w:rFonts w:cs="Arial"/>
                <w:sz w:val="16"/>
                <w:szCs w:val="16"/>
              </w:rPr>
            </w:pPr>
            <w:r w:rsidRPr="00B059D0">
              <w:rPr>
                <w:rFonts w:cs="Arial"/>
                <w:sz w:val="16"/>
                <w:szCs w:val="16"/>
              </w:rPr>
              <w:t>3.10 (1.46–6.57)</w:t>
            </w:r>
          </w:p>
        </w:tc>
        <w:tc>
          <w:tcPr>
            <w:tcW w:w="493" w:type="pct"/>
            <w:hideMark/>
          </w:tcPr>
          <w:p w14:paraId="42F8A3A2" w14:textId="77777777" w:rsidR="00DC5EF2" w:rsidRPr="00B059D0" w:rsidRDefault="00DC5EF2" w:rsidP="00D90F2D">
            <w:pPr>
              <w:jc w:val="left"/>
              <w:rPr>
                <w:rFonts w:cs="Arial"/>
                <w:sz w:val="16"/>
                <w:szCs w:val="16"/>
              </w:rPr>
            </w:pPr>
            <w:r w:rsidRPr="00B059D0">
              <w:rPr>
                <w:rFonts w:cs="Arial"/>
                <w:sz w:val="16"/>
                <w:szCs w:val="16"/>
              </w:rPr>
              <w:t>P &lt;0 .05</w:t>
            </w:r>
          </w:p>
        </w:tc>
        <w:tc>
          <w:tcPr>
            <w:tcW w:w="1064" w:type="pct"/>
            <w:vMerge w:val="restart"/>
            <w:hideMark/>
          </w:tcPr>
          <w:p w14:paraId="57AA537E" w14:textId="77777777" w:rsidR="00DC5EF2" w:rsidRPr="00B059D0" w:rsidRDefault="00DC5EF2" w:rsidP="00D90F2D">
            <w:pPr>
              <w:jc w:val="left"/>
              <w:rPr>
                <w:rFonts w:cs="Arial"/>
                <w:sz w:val="16"/>
                <w:szCs w:val="16"/>
              </w:rPr>
            </w:pPr>
            <w:r w:rsidRPr="00B059D0">
              <w:rPr>
                <w:rFonts w:cs="Arial"/>
                <w:sz w:val="16"/>
                <w:szCs w:val="16"/>
              </w:rPr>
              <w:t xml:space="preserve">AKI was independently associated with 5- to 7-year mortality. Including UO did not strengthen the </w:t>
            </w:r>
            <w:r w:rsidRPr="00B059D0">
              <w:rPr>
                <w:rFonts w:cs="Arial"/>
                <w:sz w:val="16"/>
                <w:szCs w:val="16"/>
              </w:rPr>
              <w:lastRenderedPageBreak/>
              <w:t>association. The association of AKI stage 2 or 3 (versus no AKI or stage 1) with mortality was not stronger than the</w:t>
            </w:r>
          </w:p>
          <w:p w14:paraId="3C51FA37" w14:textId="2CCA4308" w:rsidR="00DC5EF2" w:rsidRPr="00B059D0" w:rsidRDefault="00DC5EF2" w:rsidP="00D90F2D">
            <w:pPr>
              <w:jc w:val="left"/>
              <w:rPr>
                <w:rFonts w:cs="Arial"/>
                <w:sz w:val="16"/>
                <w:szCs w:val="16"/>
              </w:rPr>
            </w:pPr>
            <w:r w:rsidRPr="00B059D0">
              <w:rPr>
                <w:rFonts w:cs="Arial"/>
                <w:sz w:val="16"/>
                <w:szCs w:val="16"/>
              </w:rPr>
              <w:t>association of any AKI with mortality.</w:t>
            </w:r>
          </w:p>
        </w:tc>
      </w:tr>
      <w:tr w:rsidR="00DC5EF2" w:rsidRPr="00B059D0" w14:paraId="5BD3E6E7" w14:textId="77777777" w:rsidTr="00D90F2D">
        <w:trPr>
          <w:trHeight w:val="683"/>
        </w:trPr>
        <w:tc>
          <w:tcPr>
            <w:tcW w:w="647" w:type="pct"/>
            <w:vMerge/>
            <w:hideMark/>
          </w:tcPr>
          <w:p w14:paraId="7B34AEB3" w14:textId="77777777" w:rsidR="00DC5EF2" w:rsidRPr="00B059D0" w:rsidRDefault="00DC5EF2" w:rsidP="00D90F2D">
            <w:pPr>
              <w:jc w:val="left"/>
              <w:rPr>
                <w:rFonts w:cs="Arial"/>
                <w:sz w:val="16"/>
                <w:szCs w:val="16"/>
              </w:rPr>
            </w:pPr>
          </w:p>
        </w:tc>
        <w:tc>
          <w:tcPr>
            <w:tcW w:w="656" w:type="pct"/>
            <w:vMerge/>
            <w:hideMark/>
          </w:tcPr>
          <w:p w14:paraId="2F1F008A" w14:textId="77777777" w:rsidR="00DC5EF2" w:rsidRPr="00B059D0" w:rsidRDefault="00DC5EF2" w:rsidP="00D90F2D">
            <w:pPr>
              <w:jc w:val="left"/>
              <w:rPr>
                <w:rFonts w:cs="Arial"/>
                <w:sz w:val="16"/>
                <w:szCs w:val="16"/>
              </w:rPr>
            </w:pPr>
          </w:p>
        </w:tc>
        <w:tc>
          <w:tcPr>
            <w:tcW w:w="369" w:type="pct"/>
            <w:vMerge/>
            <w:hideMark/>
          </w:tcPr>
          <w:p w14:paraId="53647D2E" w14:textId="77777777" w:rsidR="00DC5EF2" w:rsidRPr="00B059D0" w:rsidRDefault="00DC5EF2" w:rsidP="00D90F2D">
            <w:pPr>
              <w:jc w:val="left"/>
              <w:rPr>
                <w:rFonts w:cs="Arial"/>
                <w:sz w:val="16"/>
                <w:szCs w:val="16"/>
              </w:rPr>
            </w:pPr>
          </w:p>
        </w:tc>
        <w:tc>
          <w:tcPr>
            <w:tcW w:w="439" w:type="pct"/>
            <w:hideMark/>
          </w:tcPr>
          <w:p w14:paraId="51233FC0" w14:textId="77777777" w:rsidR="00DC5EF2" w:rsidRPr="00B059D0" w:rsidRDefault="00DC5EF2" w:rsidP="00D90F2D">
            <w:pPr>
              <w:jc w:val="left"/>
              <w:rPr>
                <w:rFonts w:cs="Arial"/>
                <w:sz w:val="16"/>
                <w:szCs w:val="16"/>
              </w:rPr>
            </w:pPr>
            <w:r w:rsidRPr="00B059D0">
              <w:rPr>
                <w:rFonts w:cs="Arial"/>
                <w:sz w:val="16"/>
                <w:szCs w:val="16"/>
              </w:rPr>
              <w:t>SC</w:t>
            </w:r>
          </w:p>
        </w:tc>
        <w:tc>
          <w:tcPr>
            <w:tcW w:w="420" w:type="pct"/>
            <w:hideMark/>
          </w:tcPr>
          <w:p w14:paraId="5051941F" w14:textId="77777777" w:rsidR="00DC5EF2" w:rsidRPr="00B059D0" w:rsidRDefault="00DC5EF2" w:rsidP="00D90F2D">
            <w:pPr>
              <w:jc w:val="left"/>
              <w:rPr>
                <w:rFonts w:cs="Arial"/>
                <w:sz w:val="16"/>
                <w:szCs w:val="16"/>
              </w:rPr>
            </w:pPr>
            <w:r w:rsidRPr="00B059D0">
              <w:rPr>
                <w:rFonts w:cs="Arial"/>
                <w:sz w:val="16"/>
                <w:szCs w:val="16"/>
              </w:rPr>
              <w:t>No AKI or stage 1 AKI</w:t>
            </w:r>
          </w:p>
        </w:tc>
        <w:tc>
          <w:tcPr>
            <w:tcW w:w="472" w:type="pct"/>
            <w:hideMark/>
          </w:tcPr>
          <w:p w14:paraId="64AC4E43" w14:textId="77777777" w:rsidR="00DC5EF2" w:rsidRPr="00B059D0" w:rsidRDefault="00DC5EF2" w:rsidP="00D90F2D">
            <w:pPr>
              <w:jc w:val="left"/>
              <w:rPr>
                <w:rFonts w:cs="Arial"/>
                <w:sz w:val="16"/>
                <w:szCs w:val="16"/>
              </w:rPr>
            </w:pPr>
            <w:r w:rsidRPr="00B059D0">
              <w:rPr>
                <w:rFonts w:cs="Arial"/>
                <w:sz w:val="16"/>
                <w:szCs w:val="16"/>
              </w:rPr>
              <w:t>Stage 2 or 3 AKI 5–7-year morality risk</w:t>
            </w:r>
          </w:p>
        </w:tc>
        <w:tc>
          <w:tcPr>
            <w:tcW w:w="440" w:type="pct"/>
            <w:hideMark/>
          </w:tcPr>
          <w:p w14:paraId="41435AD9" w14:textId="77777777" w:rsidR="00DC5EF2" w:rsidRPr="00B059D0" w:rsidRDefault="00DC5EF2" w:rsidP="00D90F2D">
            <w:pPr>
              <w:jc w:val="left"/>
              <w:rPr>
                <w:rFonts w:cs="Arial"/>
                <w:sz w:val="16"/>
                <w:szCs w:val="16"/>
              </w:rPr>
            </w:pPr>
            <w:r w:rsidRPr="00B059D0">
              <w:rPr>
                <w:rFonts w:cs="Arial"/>
                <w:sz w:val="16"/>
                <w:szCs w:val="16"/>
              </w:rPr>
              <w:t>1.86 (0.91–3.79)</w:t>
            </w:r>
          </w:p>
        </w:tc>
        <w:tc>
          <w:tcPr>
            <w:tcW w:w="493" w:type="pct"/>
            <w:hideMark/>
          </w:tcPr>
          <w:p w14:paraId="50010FFF"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53CF8952" w14:textId="77777777" w:rsidR="00DC5EF2" w:rsidRPr="00B059D0" w:rsidRDefault="00DC5EF2" w:rsidP="00D90F2D">
            <w:pPr>
              <w:jc w:val="left"/>
              <w:rPr>
                <w:rFonts w:cs="Arial"/>
                <w:sz w:val="16"/>
                <w:szCs w:val="16"/>
              </w:rPr>
            </w:pPr>
          </w:p>
        </w:tc>
      </w:tr>
      <w:tr w:rsidR="00DC5EF2" w:rsidRPr="00B059D0" w14:paraId="61BF4C77" w14:textId="77777777" w:rsidTr="00D90F2D">
        <w:trPr>
          <w:trHeight w:val="682"/>
        </w:trPr>
        <w:tc>
          <w:tcPr>
            <w:tcW w:w="647" w:type="pct"/>
            <w:vMerge/>
            <w:hideMark/>
          </w:tcPr>
          <w:p w14:paraId="6B4E1D22" w14:textId="77777777" w:rsidR="00DC5EF2" w:rsidRPr="00B059D0" w:rsidRDefault="00DC5EF2" w:rsidP="00D90F2D">
            <w:pPr>
              <w:jc w:val="left"/>
              <w:rPr>
                <w:rFonts w:cs="Arial"/>
                <w:sz w:val="16"/>
                <w:szCs w:val="16"/>
              </w:rPr>
            </w:pPr>
          </w:p>
        </w:tc>
        <w:tc>
          <w:tcPr>
            <w:tcW w:w="656" w:type="pct"/>
            <w:vMerge/>
            <w:hideMark/>
          </w:tcPr>
          <w:p w14:paraId="2EC08CCD" w14:textId="77777777" w:rsidR="00DC5EF2" w:rsidRPr="00B059D0" w:rsidRDefault="00DC5EF2" w:rsidP="00D90F2D">
            <w:pPr>
              <w:jc w:val="left"/>
              <w:rPr>
                <w:rFonts w:cs="Arial"/>
                <w:sz w:val="16"/>
                <w:szCs w:val="16"/>
              </w:rPr>
            </w:pPr>
          </w:p>
        </w:tc>
        <w:tc>
          <w:tcPr>
            <w:tcW w:w="369" w:type="pct"/>
            <w:vMerge/>
            <w:hideMark/>
          </w:tcPr>
          <w:p w14:paraId="2BE65A3C" w14:textId="77777777" w:rsidR="00DC5EF2" w:rsidRPr="00B059D0" w:rsidRDefault="00DC5EF2" w:rsidP="00D90F2D">
            <w:pPr>
              <w:jc w:val="left"/>
              <w:rPr>
                <w:rFonts w:cs="Arial"/>
                <w:sz w:val="16"/>
                <w:szCs w:val="16"/>
              </w:rPr>
            </w:pPr>
          </w:p>
        </w:tc>
        <w:tc>
          <w:tcPr>
            <w:tcW w:w="439" w:type="pct"/>
            <w:hideMark/>
          </w:tcPr>
          <w:p w14:paraId="3F206765" w14:textId="0009521D" w:rsidR="00DC5EF2" w:rsidRPr="00B059D0" w:rsidRDefault="00DC5EF2" w:rsidP="00D90F2D">
            <w:pPr>
              <w:jc w:val="left"/>
              <w:rPr>
                <w:rFonts w:cs="Arial"/>
                <w:sz w:val="16"/>
                <w:szCs w:val="16"/>
              </w:rPr>
            </w:pPr>
            <w:r w:rsidRPr="00B059D0">
              <w:rPr>
                <w:rFonts w:cs="Arial"/>
                <w:sz w:val="16"/>
                <w:szCs w:val="16"/>
              </w:rPr>
              <w:t>UO or SC</w:t>
            </w:r>
          </w:p>
        </w:tc>
        <w:tc>
          <w:tcPr>
            <w:tcW w:w="420" w:type="pct"/>
            <w:hideMark/>
          </w:tcPr>
          <w:p w14:paraId="592B5EFD"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6FE7ECD2" w14:textId="77777777" w:rsidR="00DC5EF2" w:rsidRPr="00B059D0" w:rsidRDefault="00DC5EF2" w:rsidP="00D90F2D">
            <w:pPr>
              <w:jc w:val="left"/>
              <w:rPr>
                <w:rFonts w:cs="Arial"/>
                <w:sz w:val="16"/>
                <w:szCs w:val="16"/>
              </w:rPr>
            </w:pPr>
            <w:r w:rsidRPr="00B059D0">
              <w:rPr>
                <w:rFonts w:cs="Arial"/>
                <w:sz w:val="16"/>
                <w:szCs w:val="16"/>
              </w:rPr>
              <w:t>AKI 5–7-year morality risk</w:t>
            </w:r>
          </w:p>
        </w:tc>
        <w:tc>
          <w:tcPr>
            <w:tcW w:w="440" w:type="pct"/>
            <w:hideMark/>
          </w:tcPr>
          <w:p w14:paraId="2F75171F" w14:textId="77777777" w:rsidR="00DC5EF2" w:rsidRPr="00B059D0" w:rsidRDefault="00DC5EF2" w:rsidP="00D90F2D">
            <w:pPr>
              <w:jc w:val="left"/>
              <w:rPr>
                <w:rFonts w:cs="Arial"/>
                <w:sz w:val="16"/>
                <w:szCs w:val="16"/>
              </w:rPr>
            </w:pPr>
            <w:r w:rsidRPr="00B059D0">
              <w:rPr>
                <w:rFonts w:cs="Arial"/>
                <w:sz w:val="16"/>
                <w:szCs w:val="16"/>
              </w:rPr>
              <w:t>3.38 (1.63–7.02)</w:t>
            </w:r>
          </w:p>
        </w:tc>
        <w:tc>
          <w:tcPr>
            <w:tcW w:w="493" w:type="pct"/>
            <w:hideMark/>
          </w:tcPr>
          <w:p w14:paraId="3A04CA37" w14:textId="77777777" w:rsidR="00DC5EF2" w:rsidRPr="00B059D0" w:rsidRDefault="00DC5EF2" w:rsidP="00D90F2D">
            <w:pPr>
              <w:jc w:val="left"/>
              <w:rPr>
                <w:rFonts w:cs="Arial"/>
                <w:sz w:val="16"/>
                <w:szCs w:val="16"/>
              </w:rPr>
            </w:pPr>
            <w:r w:rsidRPr="00B059D0">
              <w:rPr>
                <w:rFonts w:cs="Arial"/>
                <w:sz w:val="16"/>
                <w:szCs w:val="16"/>
              </w:rPr>
              <w:t>P &lt;0 .05</w:t>
            </w:r>
          </w:p>
        </w:tc>
        <w:tc>
          <w:tcPr>
            <w:tcW w:w="1064" w:type="pct"/>
            <w:vMerge/>
            <w:hideMark/>
          </w:tcPr>
          <w:p w14:paraId="64CE8488" w14:textId="77777777" w:rsidR="00DC5EF2" w:rsidRPr="00B059D0" w:rsidRDefault="00DC5EF2" w:rsidP="00D90F2D">
            <w:pPr>
              <w:jc w:val="left"/>
              <w:rPr>
                <w:rFonts w:cs="Arial"/>
                <w:sz w:val="16"/>
                <w:szCs w:val="16"/>
              </w:rPr>
            </w:pPr>
          </w:p>
        </w:tc>
      </w:tr>
      <w:tr w:rsidR="00DC5EF2" w:rsidRPr="00B059D0" w14:paraId="566A807D" w14:textId="77777777" w:rsidTr="00D90F2D">
        <w:trPr>
          <w:trHeight w:val="683"/>
        </w:trPr>
        <w:tc>
          <w:tcPr>
            <w:tcW w:w="647" w:type="pct"/>
            <w:vMerge/>
            <w:hideMark/>
          </w:tcPr>
          <w:p w14:paraId="02E56320" w14:textId="77777777" w:rsidR="00DC5EF2" w:rsidRPr="00B059D0" w:rsidRDefault="00DC5EF2" w:rsidP="00D90F2D">
            <w:pPr>
              <w:jc w:val="left"/>
              <w:rPr>
                <w:rFonts w:cs="Arial"/>
                <w:sz w:val="16"/>
                <w:szCs w:val="16"/>
              </w:rPr>
            </w:pPr>
          </w:p>
        </w:tc>
        <w:tc>
          <w:tcPr>
            <w:tcW w:w="656" w:type="pct"/>
            <w:vMerge/>
            <w:hideMark/>
          </w:tcPr>
          <w:p w14:paraId="351879B3" w14:textId="77777777" w:rsidR="00DC5EF2" w:rsidRPr="00B059D0" w:rsidRDefault="00DC5EF2" w:rsidP="00D90F2D">
            <w:pPr>
              <w:jc w:val="left"/>
              <w:rPr>
                <w:rFonts w:cs="Arial"/>
                <w:sz w:val="16"/>
                <w:szCs w:val="16"/>
              </w:rPr>
            </w:pPr>
          </w:p>
        </w:tc>
        <w:tc>
          <w:tcPr>
            <w:tcW w:w="369" w:type="pct"/>
            <w:vMerge/>
            <w:hideMark/>
          </w:tcPr>
          <w:p w14:paraId="07018EEA" w14:textId="77777777" w:rsidR="00DC5EF2" w:rsidRPr="00B059D0" w:rsidRDefault="00DC5EF2" w:rsidP="00D90F2D">
            <w:pPr>
              <w:jc w:val="left"/>
              <w:rPr>
                <w:rFonts w:cs="Arial"/>
                <w:sz w:val="16"/>
                <w:szCs w:val="16"/>
              </w:rPr>
            </w:pPr>
          </w:p>
        </w:tc>
        <w:tc>
          <w:tcPr>
            <w:tcW w:w="439" w:type="pct"/>
            <w:hideMark/>
          </w:tcPr>
          <w:p w14:paraId="61D46B0A" w14:textId="2AE2520E" w:rsidR="00DC5EF2" w:rsidRPr="00B059D0" w:rsidRDefault="00DC5EF2" w:rsidP="00D90F2D">
            <w:pPr>
              <w:jc w:val="left"/>
              <w:rPr>
                <w:rFonts w:cs="Arial"/>
                <w:sz w:val="16"/>
                <w:szCs w:val="16"/>
              </w:rPr>
            </w:pPr>
            <w:r w:rsidRPr="00B059D0">
              <w:rPr>
                <w:rFonts w:cs="Arial"/>
                <w:sz w:val="16"/>
                <w:szCs w:val="16"/>
              </w:rPr>
              <w:t>UO or SC</w:t>
            </w:r>
          </w:p>
        </w:tc>
        <w:tc>
          <w:tcPr>
            <w:tcW w:w="420" w:type="pct"/>
            <w:hideMark/>
          </w:tcPr>
          <w:p w14:paraId="2D1B5C24" w14:textId="77777777" w:rsidR="00DC5EF2" w:rsidRPr="00B059D0" w:rsidRDefault="00DC5EF2" w:rsidP="00D90F2D">
            <w:pPr>
              <w:jc w:val="left"/>
              <w:rPr>
                <w:rFonts w:cs="Arial"/>
                <w:sz w:val="16"/>
                <w:szCs w:val="16"/>
              </w:rPr>
            </w:pPr>
            <w:r w:rsidRPr="00B059D0">
              <w:rPr>
                <w:rFonts w:cs="Arial"/>
                <w:sz w:val="16"/>
                <w:szCs w:val="16"/>
              </w:rPr>
              <w:t>No AKI or stage 1 AKI</w:t>
            </w:r>
          </w:p>
        </w:tc>
        <w:tc>
          <w:tcPr>
            <w:tcW w:w="472" w:type="pct"/>
            <w:hideMark/>
          </w:tcPr>
          <w:p w14:paraId="0DAA8E13" w14:textId="77777777" w:rsidR="00DC5EF2" w:rsidRPr="00B059D0" w:rsidRDefault="00DC5EF2" w:rsidP="00D90F2D">
            <w:pPr>
              <w:jc w:val="left"/>
              <w:rPr>
                <w:rFonts w:cs="Arial"/>
                <w:sz w:val="16"/>
                <w:szCs w:val="16"/>
              </w:rPr>
            </w:pPr>
            <w:r w:rsidRPr="00B059D0">
              <w:rPr>
                <w:rFonts w:cs="Arial"/>
                <w:sz w:val="16"/>
                <w:szCs w:val="16"/>
              </w:rPr>
              <w:t>Stage 2 or 3 AKI 5–7-year morality risk</w:t>
            </w:r>
          </w:p>
        </w:tc>
        <w:tc>
          <w:tcPr>
            <w:tcW w:w="440" w:type="pct"/>
            <w:hideMark/>
          </w:tcPr>
          <w:p w14:paraId="63191CD5" w14:textId="77777777" w:rsidR="00DC5EF2" w:rsidRPr="00B059D0" w:rsidRDefault="00DC5EF2" w:rsidP="00D90F2D">
            <w:pPr>
              <w:jc w:val="left"/>
              <w:rPr>
                <w:rFonts w:cs="Arial"/>
                <w:sz w:val="16"/>
                <w:szCs w:val="16"/>
              </w:rPr>
            </w:pPr>
            <w:r w:rsidRPr="00B059D0">
              <w:rPr>
                <w:rFonts w:cs="Arial"/>
                <w:sz w:val="16"/>
                <w:szCs w:val="16"/>
              </w:rPr>
              <w:t>1.62 (0.81–3.22)</w:t>
            </w:r>
          </w:p>
        </w:tc>
        <w:tc>
          <w:tcPr>
            <w:tcW w:w="493" w:type="pct"/>
            <w:hideMark/>
          </w:tcPr>
          <w:p w14:paraId="5573FE7B"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5DF68C20" w14:textId="77777777" w:rsidR="00DC5EF2" w:rsidRPr="00B059D0" w:rsidRDefault="00DC5EF2" w:rsidP="00D90F2D">
            <w:pPr>
              <w:jc w:val="left"/>
              <w:rPr>
                <w:rFonts w:cs="Arial"/>
                <w:sz w:val="16"/>
                <w:szCs w:val="16"/>
              </w:rPr>
            </w:pPr>
          </w:p>
        </w:tc>
      </w:tr>
      <w:tr w:rsidR="00DC5EF2" w:rsidRPr="00B059D0" w14:paraId="15D29649" w14:textId="77777777" w:rsidTr="00E91908">
        <w:tblPrEx>
          <w:tblLook w:val="04A0" w:firstRow="1" w:lastRow="0" w:firstColumn="1" w:lastColumn="0" w:noHBand="0" w:noVBand="1"/>
        </w:tblPrEx>
        <w:trPr>
          <w:trHeight w:val="64"/>
        </w:trPr>
        <w:tc>
          <w:tcPr>
            <w:tcW w:w="5000" w:type="pct"/>
            <w:gridSpan w:val="9"/>
            <w:shd w:val="clear" w:color="auto" w:fill="F2F2F2" w:themeFill="background1" w:themeFillShade="F2"/>
          </w:tcPr>
          <w:p w14:paraId="2BEBF2E9" w14:textId="5FF8EFF4" w:rsidR="00DC5EF2" w:rsidRPr="00B059D0" w:rsidRDefault="00DC5EF2" w:rsidP="00D90F2D">
            <w:pPr>
              <w:jc w:val="left"/>
              <w:rPr>
                <w:rFonts w:cs="Arial"/>
                <w:b/>
                <w:bCs/>
                <w:sz w:val="16"/>
                <w:szCs w:val="16"/>
              </w:rPr>
            </w:pPr>
            <w:r w:rsidRPr="00B059D0">
              <w:rPr>
                <w:rFonts w:cs="Arial"/>
                <w:b/>
                <w:bCs/>
                <w:i/>
                <w:iCs/>
                <w:sz w:val="16"/>
                <w:szCs w:val="16"/>
              </w:rPr>
              <w:t>Kidney-related</w:t>
            </w:r>
          </w:p>
        </w:tc>
      </w:tr>
      <w:tr w:rsidR="00DC5EF2" w:rsidRPr="00B059D0" w14:paraId="359F1C01" w14:textId="77777777" w:rsidTr="00D90F2D">
        <w:trPr>
          <w:trHeight w:val="433"/>
        </w:trPr>
        <w:tc>
          <w:tcPr>
            <w:tcW w:w="647" w:type="pct"/>
            <w:vMerge w:val="restart"/>
            <w:hideMark/>
          </w:tcPr>
          <w:p w14:paraId="599BA84A" w14:textId="61343C19" w:rsidR="00DC5EF2" w:rsidRPr="00B059D0" w:rsidRDefault="00267709" w:rsidP="00D90F2D">
            <w:pPr>
              <w:jc w:val="left"/>
              <w:rPr>
                <w:rFonts w:cs="Arial"/>
                <w:sz w:val="16"/>
                <w:szCs w:val="16"/>
              </w:rPr>
            </w:pPr>
            <w:r w:rsidRPr="00EF455B">
              <w:rPr>
                <w:rFonts w:cs="Arial"/>
                <w:sz w:val="16"/>
                <w:szCs w:val="16"/>
              </w:rPr>
              <w:t>Jiang et al. 2021</w:t>
            </w:r>
            <w:r>
              <w:rPr>
                <w:rFonts w:cs="Arial"/>
                <w:noProof/>
                <w:sz w:val="16"/>
                <w:szCs w:val="16"/>
              </w:rPr>
              <w:t>[47]</w:t>
            </w:r>
          </w:p>
        </w:tc>
        <w:tc>
          <w:tcPr>
            <w:tcW w:w="656" w:type="pct"/>
            <w:vMerge w:val="restart"/>
            <w:hideMark/>
          </w:tcPr>
          <w:p w14:paraId="4393F20E" w14:textId="77777777" w:rsidR="00DC5EF2" w:rsidRPr="00B059D0" w:rsidRDefault="00DC5EF2" w:rsidP="00D90F2D">
            <w:pPr>
              <w:jc w:val="left"/>
              <w:rPr>
                <w:rFonts w:cs="Arial"/>
                <w:sz w:val="16"/>
                <w:szCs w:val="16"/>
              </w:rPr>
            </w:pPr>
            <w:r w:rsidRPr="00B059D0">
              <w:rPr>
                <w:rFonts w:cs="Arial"/>
                <w:sz w:val="16"/>
                <w:szCs w:val="16"/>
              </w:rPr>
              <w:t>Group variable, age, sex, and BMI</w:t>
            </w:r>
          </w:p>
        </w:tc>
        <w:tc>
          <w:tcPr>
            <w:tcW w:w="369" w:type="pct"/>
            <w:vMerge w:val="restart"/>
            <w:hideMark/>
          </w:tcPr>
          <w:p w14:paraId="1DB9CE64" w14:textId="77777777" w:rsidR="00DC5EF2" w:rsidRPr="00B059D0" w:rsidRDefault="00DC5EF2" w:rsidP="00D90F2D">
            <w:pPr>
              <w:jc w:val="left"/>
              <w:rPr>
                <w:rFonts w:cs="Arial"/>
                <w:sz w:val="16"/>
                <w:szCs w:val="16"/>
              </w:rPr>
            </w:pPr>
            <w:r w:rsidRPr="00B059D0">
              <w:rPr>
                <w:rFonts w:cs="Arial"/>
                <w:sz w:val="16"/>
                <w:szCs w:val="16"/>
              </w:rPr>
              <w:t>OR</w:t>
            </w:r>
          </w:p>
        </w:tc>
        <w:tc>
          <w:tcPr>
            <w:tcW w:w="439" w:type="pct"/>
            <w:hideMark/>
          </w:tcPr>
          <w:p w14:paraId="7C2F9ADB" w14:textId="77777777" w:rsidR="00DC5EF2" w:rsidRPr="00B059D0" w:rsidRDefault="00DC5EF2" w:rsidP="00D90F2D">
            <w:pPr>
              <w:jc w:val="left"/>
              <w:rPr>
                <w:rFonts w:cs="Arial"/>
                <w:sz w:val="16"/>
                <w:szCs w:val="16"/>
              </w:rPr>
            </w:pPr>
            <w:r w:rsidRPr="00B059D0">
              <w:rPr>
                <w:rFonts w:cs="Arial"/>
                <w:sz w:val="16"/>
                <w:szCs w:val="16"/>
              </w:rPr>
              <w:t>UO</w:t>
            </w:r>
          </w:p>
        </w:tc>
        <w:tc>
          <w:tcPr>
            <w:tcW w:w="420" w:type="pct"/>
            <w:hideMark/>
          </w:tcPr>
          <w:p w14:paraId="4954BD2B"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52E9ECF7" w14:textId="77777777" w:rsidR="00DC5EF2" w:rsidRPr="00B059D0" w:rsidRDefault="00DC5EF2" w:rsidP="00D90F2D">
            <w:pPr>
              <w:jc w:val="left"/>
              <w:rPr>
                <w:rFonts w:cs="Arial"/>
                <w:sz w:val="16"/>
                <w:szCs w:val="16"/>
              </w:rPr>
            </w:pPr>
            <w:r w:rsidRPr="00B059D0">
              <w:rPr>
                <w:rFonts w:cs="Arial"/>
                <w:sz w:val="16"/>
                <w:szCs w:val="16"/>
              </w:rPr>
              <w:t>AKI Hospital mortality risk</w:t>
            </w:r>
          </w:p>
        </w:tc>
        <w:tc>
          <w:tcPr>
            <w:tcW w:w="440" w:type="pct"/>
            <w:hideMark/>
          </w:tcPr>
          <w:p w14:paraId="7334B178" w14:textId="77777777" w:rsidR="00DC5EF2" w:rsidRPr="00B059D0" w:rsidRDefault="00DC5EF2" w:rsidP="00D90F2D">
            <w:pPr>
              <w:jc w:val="left"/>
              <w:rPr>
                <w:rFonts w:cs="Arial"/>
                <w:sz w:val="16"/>
                <w:szCs w:val="16"/>
              </w:rPr>
            </w:pPr>
            <w:r w:rsidRPr="00B059D0">
              <w:rPr>
                <w:rFonts w:cs="Arial"/>
                <w:sz w:val="16"/>
                <w:szCs w:val="16"/>
              </w:rPr>
              <w:t>2.88 (2.39 - 3.45)</w:t>
            </w:r>
          </w:p>
        </w:tc>
        <w:tc>
          <w:tcPr>
            <w:tcW w:w="493" w:type="pct"/>
            <w:hideMark/>
          </w:tcPr>
          <w:p w14:paraId="47893E75"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val="restart"/>
            <w:hideMark/>
          </w:tcPr>
          <w:p w14:paraId="772DDDB3" w14:textId="5ECDE292" w:rsidR="00DC5EF2" w:rsidRPr="00B059D0" w:rsidRDefault="00DC5EF2" w:rsidP="00D90F2D">
            <w:pPr>
              <w:jc w:val="left"/>
              <w:rPr>
                <w:rFonts w:cs="Arial"/>
                <w:sz w:val="16"/>
                <w:szCs w:val="16"/>
              </w:rPr>
            </w:pPr>
            <w:r w:rsidRPr="00B059D0">
              <w:rPr>
                <w:rFonts w:cs="Arial"/>
                <w:sz w:val="16"/>
                <w:szCs w:val="16"/>
              </w:rPr>
              <w:t>Using non-AKI group as reference, both UO group and SC group were associated with significantly higher hospital and 90-day mortality.</w:t>
            </w:r>
          </w:p>
        </w:tc>
      </w:tr>
      <w:tr w:rsidR="00DC5EF2" w:rsidRPr="00B059D0" w14:paraId="4B663EE8" w14:textId="77777777" w:rsidTr="00D90F2D">
        <w:trPr>
          <w:trHeight w:val="433"/>
        </w:trPr>
        <w:tc>
          <w:tcPr>
            <w:tcW w:w="647" w:type="pct"/>
            <w:vMerge/>
            <w:hideMark/>
          </w:tcPr>
          <w:p w14:paraId="3402357F" w14:textId="77777777" w:rsidR="00DC5EF2" w:rsidRPr="00B059D0" w:rsidRDefault="00DC5EF2" w:rsidP="00D90F2D">
            <w:pPr>
              <w:jc w:val="left"/>
              <w:rPr>
                <w:rFonts w:cs="Arial"/>
                <w:sz w:val="16"/>
                <w:szCs w:val="16"/>
              </w:rPr>
            </w:pPr>
          </w:p>
        </w:tc>
        <w:tc>
          <w:tcPr>
            <w:tcW w:w="656" w:type="pct"/>
            <w:vMerge/>
            <w:hideMark/>
          </w:tcPr>
          <w:p w14:paraId="53CB0886" w14:textId="77777777" w:rsidR="00DC5EF2" w:rsidRPr="00B059D0" w:rsidRDefault="00DC5EF2" w:rsidP="00D90F2D">
            <w:pPr>
              <w:jc w:val="left"/>
              <w:rPr>
                <w:rFonts w:cs="Arial"/>
                <w:sz w:val="16"/>
                <w:szCs w:val="16"/>
              </w:rPr>
            </w:pPr>
          </w:p>
        </w:tc>
        <w:tc>
          <w:tcPr>
            <w:tcW w:w="369" w:type="pct"/>
            <w:vMerge/>
            <w:hideMark/>
          </w:tcPr>
          <w:p w14:paraId="2F12F025" w14:textId="77777777" w:rsidR="00DC5EF2" w:rsidRPr="00B059D0" w:rsidRDefault="00DC5EF2" w:rsidP="00D90F2D">
            <w:pPr>
              <w:jc w:val="left"/>
              <w:rPr>
                <w:rFonts w:cs="Arial"/>
                <w:sz w:val="16"/>
                <w:szCs w:val="16"/>
              </w:rPr>
            </w:pPr>
          </w:p>
        </w:tc>
        <w:tc>
          <w:tcPr>
            <w:tcW w:w="439" w:type="pct"/>
            <w:hideMark/>
          </w:tcPr>
          <w:p w14:paraId="049391C3" w14:textId="77777777" w:rsidR="00DC5EF2" w:rsidRPr="00B059D0" w:rsidRDefault="00DC5EF2" w:rsidP="00D90F2D">
            <w:pPr>
              <w:jc w:val="left"/>
              <w:rPr>
                <w:rFonts w:cs="Arial"/>
                <w:sz w:val="16"/>
                <w:szCs w:val="16"/>
              </w:rPr>
            </w:pPr>
            <w:r w:rsidRPr="00B059D0">
              <w:rPr>
                <w:rFonts w:cs="Arial"/>
                <w:sz w:val="16"/>
                <w:szCs w:val="16"/>
              </w:rPr>
              <w:t>UO</w:t>
            </w:r>
          </w:p>
        </w:tc>
        <w:tc>
          <w:tcPr>
            <w:tcW w:w="420" w:type="pct"/>
            <w:hideMark/>
          </w:tcPr>
          <w:p w14:paraId="2C4BA2E8"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6CB5798B" w14:textId="77777777" w:rsidR="00DC5EF2" w:rsidRPr="00B059D0" w:rsidRDefault="00DC5EF2" w:rsidP="00D90F2D">
            <w:pPr>
              <w:jc w:val="left"/>
              <w:rPr>
                <w:rFonts w:cs="Arial"/>
                <w:sz w:val="16"/>
                <w:szCs w:val="16"/>
              </w:rPr>
            </w:pPr>
            <w:r w:rsidRPr="00B059D0">
              <w:rPr>
                <w:rFonts w:cs="Arial"/>
                <w:sz w:val="16"/>
                <w:szCs w:val="16"/>
              </w:rPr>
              <w:t>AKI 90-day mortality risk</w:t>
            </w:r>
          </w:p>
        </w:tc>
        <w:tc>
          <w:tcPr>
            <w:tcW w:w="440" w:type="pct"/>
            <w:hideMark/>
          </w:tcPr>
          <w:p w14:paraId="0904AC7B" w14:textId="77777777" w:rsidR="00DC5EF2" w:rsidRPr="00B059D0" w:rsidRDefault="00DC5EF2" w:rsidP="00D90F2D">
            <w:pPr>
              <w:jc w:val="left"/>
              <w:rPr>
                <w:rFonts w:cs="Arial"/>
                <w:sz w:val="16"/>
                <w:szCs w:val="16"/>
              </w:rPr>
            </w:pPr>
            <w:r w:rsidRPr="00B059D0">
              <w:rPr>
                <w:rFonts w:cs="Arial"/>
                <w:sz w:val="16"/>
                <w:szCs w:val="16"/>
              </w:rPr>
              <w:t>2.07 (1.78 - 2.40)</w:t>
            </w:r>
          </w:p>
        </w:tc>
        <w:tc>
          <w:tcPr>
            <w:tcW w:w="493" w:type="pct"/>
            <w:hideMark/>
          </w:tcPr>
          <w:p w14:paraId="13599C37"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6FCA9FED" w14:textId="77777777" w:rsidR="00DC5EF2" w:rsidRPr="00B059D0" w:rsidRDefault="00DC5EF2" w:rsidP="00D90F2D">
            <w:pPr>
              <w:jc w:val="left"/>
              <w:rPr>
                <w:rFonts w:cs="Arial"/>
                <w:sz w:val="16"/>
                <w:szCs w:val="16"/>
              </w:rPr>
            </w:pPr>
          </w:p>
        </w:tc>
      </w:tr>
      <w:tr w:rsidR="00DC5EF2" w:rsidRPr="00B059D0" w14:paraId="18496FEC" w14:textId="77777777" w:rsidTr="00D90F2D">
        <w:trPr>
          <w:trHeight w:val="433"/>
        </w:trPr>
        <w:tc>
          <w:tcPr>
            <w:tcW w:w="647" w:type="pct"/>
            <w:vMerge/>
            <w:hideMark/>
          </w:tcPr>
          <w:p w14:paraId="2C883535" w14:textId="77777777" w:rsidR="00DC5EF2" w:rsidRPr="00B059D0" w:rsidRDefault="00DC5EF2" w:rsidP="00D90F2D">
            <w:pPr>
              <w:jc w:val="left"/>
              <w:rPr>
                <w:rFonts w:cs="Arial"/>
                <w:sz w:val="16"/>
                <w:szCs w:val="16"/>
              </w:rPr>
            </w:pPr>
          </w:p>
        </w:tc>
        <w:tc>
          <w:tcPr>
            <w:tcW w:w="656" w:type="pct"/>
            <w:vMerge/>
            <w:hideMark/>
          </w:tcPr>
          <w:p w14:paraId="006DED74" w14:textId="77777777" w:rsidR="00DC5EF2" w:rsidRPr="00B059D0" w:rsidRDefault="00DC5EF2" w:rsidP="00D90F2D">
            <w:pPr>
              <w:jc w:val="left"/>
              <w:rPr>
                <w:rFonts w:cs="Arial"/>
                <w:sz w:val="16"/>
                <w:szCs w:val="16"/>
              </w:rPr>
            </w:pPr>
          </w:p>
        </w:tc>
        <w:tc>
          <w:tcPr>
            <w:tcW w:w="369" w:type="pct"/>
            <w:vMerge w:val="restart"/>
            <w:hideMark/>
          </w:tcPr>
          <w:p w14:paraId="143B1B4A" w14:textId="77777777" w:rsidR="00DC5EF2" w:rsidRPr="00B059D0" w:rsidRDefault="00DC5EF2" w:rsidP="00D90F2D">
            <w:pPr>
              <w:jc w:val="left"/>
              <w:rPr>
                <w:rFonts w:cs="Arial"/>
                <w:sz w:val="16"/>
                <w:szCs w:val="16"/>
              </w:rPr>
            </w:pPr>
            <w:r w:rsidRPr="00B059D0">
              <w:rPr>
                <w:rFonts w:cs="Arial"/>
                <w:sz w:val="16"/>
                <w:szCs w:val="16"/>
              </w:rPr>
              <w:t>OR</w:t>
            </w:r>
          </w:p>
        </w:tc>
        <w:tc>
          <w:tcPr>
            <w:tcW w:w="439" w:type="pct"/>
            <w:hideMark/>
          </w:tcPr>
          <w:p w14:paraId="3A929670" w14:textId="77777777" w:rsidR="00DC5EF2" w:rsidRPr="00B059D0" w:rsidRDefault="00DC5EF2" w:rsidP="00D90F2D">
            <w:pPr>
              <w:jc w:val="left"/>
              <w:rPr>
                <w:rFonts w:cs="Arial"/>
                <w:sz w:val="16"/>
                <w:szCs w:val="16"/>
              </w:rPr>
            </w:pPr>
            <w:r w:rsidRPr="00B059D0">
              <w:rPr>
                <w:rFonts w:cs="Arial"/>
                <w:sz w:val="16"/>
                <w:szCs w:val="16"/>
              </w:rPr>
              <w:t>SC</w:t>
            </w:r>
          </w:p>
        </w:tc>
        <w:tc>
          <w:tcPr>
            <w:tcW w:w="420" w:type="pct"/>
            <w:hideMark/>
          </w:tcPr>
          <w:p w14:paraId="24A220A4"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7ACAFC8E" w14:textId="77777777" w:rsidR="00DC5EF2" w:rsidRPr="00B059D0" w:rsidRDefault="00DC5EF2" w:rsidP="00D90F2D">
            <w:pPr>
              <w:jc w:val="left"/>
              <w:rPr>
                <w:rFonts w:cs="Arial"/>
                <w:sz w:val="16"/>
                <w:szCs w:val="16"/>
              </w:rPr>
            </w:pPr>
            <w:r w:rsidRPr="00B059D0">
              <w:rPr>
                <w:rFonts w:cs="Arial"/>
                <w:sz w:val="16"/>
                <w:szCs w:val="16"/>
              </w:rPr>
              <w:t>AKI Hospital mortality risk</w:t>
            </w:r>
          </w:p>
        </w:tc>
        <w:tc>
          <w:tcPr>
            <w:tcW w:w="440" w:type="pct"/>
            <w:hideMark/>
          </w:tcPr>
          <w:p w14:paraId="5847D0A4" w14:textId="77777777" w:rsidR="00DC5EF2" w:rsidRPr="00B059D0" w:rsidRDefault="00DC5EF2" w:rsidP="00D90F2D">
            <w:pPr>
              <w:jc w:val="left"/>
              <w:rPr>
                <w:rFonts w:cs="Arial"/>
                <w:sz w:val="16"/>
                <w:szCs w:val="16"/>
              </w:rPr>
            </w:pPr>
            <w:r w:rsidRPr="00B059D0">
              <w:rPr>
                <w:rFonts w:cs="Arial"/>
                <w:sz w:val="16"/>
                <w:szCs w:val="16"/>
              </w:rPr>
              <w:t>2.26 (1.88 - 2.7)</w:t>
            </w:r>
          </w:p>
        </w:tc>
        <w:tc>
          <w:tcPr>
            <w:tcW w:w="493" w:type="pct"/>
            <w:hideMark/>
          </w:tcPr>
          <w:p w14:paraId="561C038F"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0BC178F1" w14:textId="77777777" w:rsidR="00DC5EF2" w:rsidRPr="00B059D0" w:rsidRDefault="00DC5EF2" w:rsidP="00D90F2D">
            <w:pPr>
              <w:jc w:val="left"/>
              <w:rPr>
                <w:rFonts w:cs="Arial"/>
                <w:sz w:val="16"/>
                <w:szCs w:val="16"/>
              </w:rPr>
            </w:pPr>
          </w:p>
        </w:tc>
      </w:tr>
      <w:tr w:rsidR="00DC5EF2" w:rsidRPr="00B059D0" w14:paraId="78595079" w14:textId="77777777" w:rsidTr="00D90F2D">
        <w:trPr>
          <w:trHeight w:val="433"/>
        </w:trPr>
        <w:tc>
          <w:tcPr>
            <w:tcW w:w="647" w:type="pct"/>
            <w:vMerge/>
            <w:hideMark/>
          </w:tcPr>
          <w:p w14:paraId="54577751" w14:textId="77777777" w:rsidR="00DC5EF2" w:rsidRPr="00B059D0" w:rsidRDefault="00DC5EF2" w:rsidP="00D90F2D">
            <w:pPr>
              <w:jc w:val="left"/>
              <w:rPr>
                <w:rFonts w:cs="Arial"/>
                <w:sz w:val="16"/>
                <w:szCs w:val="16"/>
              </w:rPr>
            </w:pPr>
          </w:p>
        </w:tc>
        <w:tc>
          <w:tcPr>
            <w:tcW w:w="656" w:type="pct"/>
            <w:vMerge/>
            <w:hideMark/>
          </w:tcPr>
          <w:p w14:paraId="3A893C50" w14:textId="77777777" w:rsidR="00DC5EF2" w:rsidRPr="00B059D0" w:rsidRDefault="00DC5EF2" w:rsidP="00D90F2D">
            <w:pPr>
              <w:jc w:val="left"/>
              <w:rPr>
                <w:rFonts w:cs="Arial"/>
                <w:sz w:val="16"/>
                <w:szCs w:val="16"/>
              </w:rPr>
            </w:pPr>
          </w:p>
        </w:tc>
        <w:tc>
          <w:tcPr>
            <w:tcW w:w="369" w:type="pct"/>
            <w:vMerge/>
            <w:hideMark/>
          </w:tcPr>
          <w:p w14:paraId="3DDB9364" w14:textId="77777777" w:rsidR="00DC5EF2" w:rsidRPr="00B059D0" w:rsidRDefault="00DC5EF2" w:rsidP="00D90F2D">
            <w:pPr>
              <w:jc w:val="left"/>
              <w:rPr>
                <w:rFonts w:cs="Arial"/>
                <w:sz w:val="16"/>
                <w:szCs w:val="16"/>
              </w:rPr>
            </w:pPr>
          </w:p>
        </w:tc>
        <w:tc>
          <w:tcPr>
            <w:tcW w:w="439" w:type="pct"/>
            <w:hideMark/>
          </w:tcPr>
          <w:p w14:paraId="2BB2445D" w14:textId="77777777" w:rsidR="00DC5EF2" w:rsidRPr="00B059D0" w:rsidRDefault="00DC5EF2" w:rsidP="00D90F2D">
            <w:pPr>
              <w:jc w:val="left"/>
              <w:rPr>
                <w:rFonts w:cs="Arial"/>
                <w:sz w:val="16"/>
                <w:szCs w:val="16"/>
              </w:rPr>
            </w:pPr>
            <w:r w:rsidRPr="00B059D0">
              <w:rPr>
                <w:rFonts w:cs="Arial"/>
                <w:sz w:val="16"/>
                <w:szCs w:val="16"/>
              </w:rPr>
              <w:t>SC</w:t>
            </w:r>
          </w:p>
        </w:tc>
        <w:tc>
          <w:tcPr>
            <w:tcW w:w="420" w:type="pct"/>
            <w:hideMark/>
          </w:tcPr>
          <w:p w14:paraId="70F55FE0"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106C0824" w14:textId="77777777" w:rsidR="00DC5EF2" w:rsidRPr="00B059D0" w:rsidRDefault="00DC5EF2" w:rsidP="00D90F2D">
            <w:pPr>
              <w:jc w:val="left"/>
              <w:rPr>
                <w:rFonts w:cs="Arial"/>
                <w:sz w:val="16"/>
                <w:szCs w:val="16"/>
              </w:rPr>
            </w:pPr>
            <w:r w:rsidRPr="00B059D0">
              <w:rPr>
                <w:rFonts w:cs="Arial"/>
                <w:sz w:val="16"/>
                <w:szCs w:val="16"/>
              </w:rPr>
              <w:t>AKI 90-day mortality risk</w:t>
            </w:r>
          </w:p>
        </w:tc>
        <w:tc>
          <w:tcPr>
            <w:tcW w:w="440" w:type="pct"/>
            <w:hideMark/>
          </w:tcPr>
          <w:p w14:paraId="1B8118FC" w14:textId="77777777" w:rsidR="00DC5EF2" w:rsidRPr="00B059D0" w:rsidRDefault="00DC5EF2" w:rsidP="00D90F2D">
            <w:pPr>
              <w:jc w:val="left"/>
              <w:rPr>
                <w:rFonts w:cs="Arial"/>
                <w:sz w:val="16"/>
                <w:szCs w:val="16"/>
              </w:rPr>
            </w:pPr>
            <w:r w:rsidRPr="00B059D0">
              <w:rPr>
                <w:rFonts w:cs="Arial"/>
                <w:sz w:val="16"/>
                <w:szCs w:val="16"/>
              </w:rPr>
              <w:t>1.61 (1.39 - 1.86)</w:t>
            </w:r>
          </w:p>
        </w:tc>
        <w:tc>
          <w:tcPr>
            <w:tcW w:w="493" w:type="pct"/>
            <w:hideMark/>
          </w:tcPr>
          <w:p w14:paraId="42A82F19"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4923AAB9" w14:textId="77777777" w:rsidR="00DC5EF2" w:rsidRPr="00B059D0" w:rsidRDefault="00DC5EF2" w:rsidP="00D90F2D">
            <w:pPr>
              <w:jc w:val="left"/>
              <w:rPr>
                <w:rFonts w:cs="Arial"/>
                <w:sz w:val="16"/>
                <w:szCs w:val="16"/>
              </w:rPr>
            </w:pPr>
          </w:p>
        </w:tc>
      </w:tr>
      <w:tr w:rsidR="00DC5EF2" w:rsidRPr="00B059D0" w14:paraId="3314CD57" w14:textId="77777777" w:rsidTr="00E91908">
        <w:tblPrEx>
          <w:tblLook w:val="04A0" w:firstRow="1" w:lastRow="0" w:firstColumn="1" w:lastColumn="0" w:noHBand="0" w:noVBand="1"/>
        </w:tblPrEx>
        <w:trPr>
          <w:trHeight w:val="64"/>
        </w:trPr>
        <w:tc>
          <w:tcPr>
            <w:tcW w:w="5000" w:type="pct"/>
            <w:gridSpan w:val="9"/>
            <w:shd w:val="clear" w:color="auto" w:fill="F2F2F2" w:themeFill="background1" w:themeFillShade="F2"/>
          </w:tcPr>
          <w:p w14:paraId="782EB64E" w14:textId="3D9A28C2" w:rsidR="00DC5EF2" w:rsidRPr="00B059D0" w:rsidRDefault="00DC5EF2" w:rsidP="00D90F2D">
            <w:pPr>
              <w:jc w:val="left"/>
              <w:rPr>
                <w:rFonts w:cs="Arial"/>
                <w:b/>
                <w:bCs/>
                <w:sz w:val="16"/>
                <w:szCs w:val="16"/>
              </w:rPr>
            </w:pPr>
            <w:r w:rsidRPr="00B059D0">
              <w:rPr>
                <w:rFonts w:cs="Arial"/>
                <w:b/>
                <w:bCs/>
                <w:i/>
                <w:iCs/>
                <w:sz w:val="16"/>
                <w:szCs w:val="16"/>
              </w:rPr>
              <w:t>Liver-related</w:t>
            </w:r>
          </w:p>
        </w:tc>
      </w:tr>
      <w:tr w:rsidR="00DC5EF2" w:rsidRPr="00B059D0" w14:paraId="61D7FEAB" w14:textId="77777777" w:rsidTr="00E91908">
        <w:trPr>
          <w:trHeight w:val="630"/>
        </w:trPr>
        <w:tc>
          <w:tcPr>
            <w:tcW w:w="647" w:type="pct"/>
            <w:vMerge w:val="restart"/>
            <w:hideMark/>
          </w:tcPr>
          <w:p w14:paraId="64CD3D2C" w14:textId="7A18F117" w:rsidR="00DC5EF2" w:rsidRPr="00B059D0" w:rsidRDefault="00267709" w:rsidP="00D90F2D">
            <w:pPr>
              <w:jc w:val="left"/>
              <w:rPr>
                <w:rFonts w:cs="Arial"/>
                <w:sz w:val="16"/>
                <w:szCs w:val="16"/>
              </w:rPr>
            </w:pPr>
            <w:r w:rsidRPr="00EF455B">
              <w:rPr>
                <w:rFonts w:cs="Arial"/>
                <w:sz w:val="16"/>
                <w:szCs w:val="16"/>
              </w:rPr>
              <w:t>Mizota et al. 2016</w:t>
            </w:r>
            <w:r>
              <w:rPr>
                <w:rFonts w:cs="Arial"/>
                <w:noProof/>
                <w:sz w:val="16"/>
                <w:szCs w:val="16"/>
              </w:rPr>
              <w:t>[</w:t>
            </w:r>
            <w:r>
              <w:rPr>
                <w:rFonts w:cs="Arial"/>
                <w:noProof/>
                <w:sz w:val="16"/>
                <w:szCs w:val="16"/>
              </w:rPr>
              <w:t>4</w:t>
            </w:r>
            <w:r>
              <w:rPr>
                <w:rFonts w:cs="Arial"/>
                <w:noProof/>
                <w:sz w:val="16"/>
                <w:szCs w:val="16"/>
              </w:rPr>
              <w:t>1]</w:t>
            </w:r>
          </w:p>
        </w:tc>
        <w:tc>
          <w:tcPr>
            <w:tcW w:w="656" w:type="pct"/>
            <w:vMerge w:val="restart"/>
            <w:hideMark/>
          </w:tcPr>
          <w:p w14:paraId="30B09F8C" w14:textId="77777777" w:rsidR="00DC5EF2" w:rsidRPr="00B059D0" w:rsidRDefault="00DC5EF2" w:rsidP="00D90F2D">
            <w:pPr>
              <w:jc w:val="left"/>
              <w:rPr>
                <w:rFonts w:cs="Arial"/>
                <w:sz w:val="16"/>
                <w:szCs w:val="16"/>
              </w:rPr>
            </w:pPr>
            <w:r w:rsidRPr="00B059D0">
              <w:rPr>
                <w:rFonts w:cs="Arial"/>
                <w:sz w:val="16"/>
                <w:szCs w:val="16"/>
              </w:rPr>
              <w:t>Age, MELD score &gt; 30, blood type incompatibility and re-transplantation</w:t>
            </w:r>
          </w:p>
        </w:tc>
        <w:tc>
          <w:tcPr>
            <w:tcW w:w="369" w:type="pct"/>
            <w:vMerge w:val="restart"/>
            <w:hideMark/>
          </w:tcPr>
          <w:p w14:paraId="02E57A2E" w14:textId="77777777" w:rsidR="00DC5EF2" w:rsidRPr="00B059D0" w:rsidRDefault="00DC5EF2" w:rsidP="00D90F2D">
            <w:pPr>
              <w:jc w:val="left"/>
              <w:rPr>
                <w:rFonts w:cs="Arial"/>
                <w:sz w:val="16"/>
                <w:szCs w:val="16"/>
              </w:rPr>
            </w:pPr>
            <w:r w:rsidRPr="00B059D0">
              <w:rPr>
                <w:rFonts w:cs="Arial"/>
                <w:sz w:val="16"/>
                <w:szCs w:val="16"/>
              </w:rPr>
              <w:t>OR</w:t>
            </w:r>
          </w:p>
        </w:tc>
        <w:tc>
          <w:tcPr>
            <w:tcW w:w="439" w:type="pct"/>
            <w:hideMark/>
          </w:tcPr>
          <w:p w14:paraId="388CF2A8" w14:textId="77777777" w:rsidR="00DC5EF2" w:rsidRPr="00B059D0" w:rsidRDefault="00DC5EF2" w:rsidP="00D90F2D">
            <w:pPr>
              <w:jc w:val="left"/>
              <w:rPr>
                <w:rFonts w:cs="Arial"/>
                <w:sz w:val="16"/>
                <w:szCs w:val="16"/>
              </w:rPr>
            </w:pPr>
            <w:r w:rsidRPr="00B059D0">
              <w:rPr>
                <w:rFonts w:cs="Arial"/>
                <w:sz w:val="16"/>
                <w:szCs w:val="16"/>
              </w:rPr>
              <w:t>SC</w:t>
            </w:r>
          </w:p>
        </w:tc>
        <w:tc>
          <w:tcPr>
            <w:tcW w:w="420" w:type="pct"/>
            <w:hideMark/>
          </w:tcPr>
          <w:p w14:paraId="1245D680"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1C42B136" w14:textId="77777777" w:rsidR="00DC5EF2" w:rsidRPr="00B059D0" w:rsidRDefault="00DC5EF2" w:rsidP="00D90F2D">
            <w:pPr>
              <w:jc w:val="left"/>
              <w:rPr>
                <w:rFonts w:cs="Arial"/>
                <w:sz w:val="16"/>
                <w:szCs w:val="16"/>
              </w:rPr>
            </w:pPr>
            <w:r w:rsidRPr="00B059D0">
              <w:rPr>
                <w:rFonts w:cs="Arial"/>
                <w:sz w:val="16"/>
                <w:szCs w:val="16"/>
              </w:rPr>
              <w:t>Stage 1 AKI hospital mortality</w:t>
            </w:r>
          </w:p>
        </w:tc>
        <w:tc>
          <w:tcPr>
            <w:tcW w:w="440" w:type="pct"/>
            <w:hideMark/>
          </w:tcPr>
          <w:p w14:paraId="45952DBF" w14:textId="77777777" w:rsidR="00DC5EF2" w:rsidRPr="00B059D0" w:rsidRDefault="00DC5EF2" w:rsidP="00D90F2D">
            <w:pPr>
              <w:jc w:val="left"/>
              <w:rPr>
                <w:rFonts w:cs="Arial"/>
                <w:sz w:val="16"/>
                <w:szCs w:val="16"/>
              </w:rPr>
            </w:pPr>
            <w:r w:rsidRPr="00B059D0">
              <w:rPr>
                <w:rFonts w:cs="Arial"/>
                <w:sz w:val="16"/>
                <w:szCs w:val="16"/>
              </w:rPr>
              <w:t>0.97 (0.39–2.40</w:t>
            </w:r>
          </w:p>
        </w:tc>
        <w:tc>
          <w:tcPr>
            <w:tcW w:w="493" w:type="pct"/>
            <w:hideMark/>
          </w:tcPr>
          <w:p w14:paraId="0708DD05"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val="restart"/>
            <w:hideMark/>
          </w:tcPr>
          <w:p w14:paraId="7A13BA1E" w14:textId="6C563B08" w:rsidR="00DC5EF2" w:rsidRPr="00B059D0" w:rsidRDefault="00DC5EF2" w:rsidP="00D90F2D">
            <w:pPr>
              <w:jc w:val="left"/>
              <w:rPr>
                <w:rFonts w:cs="Arial"/>
                <w:sz w:val="16"/>
                <w:szCs w:val="16"/>
              </w:rPr>
            </w:pPr>
            <w:r w:rsidRPr="00B059D0">
              <w:rPr>
                <w:rFonts w:cs="Arial"/>
                <w:sz w:val="16"/>
                <w:szCs w:val="16"/>
              </w:rPr>
              <w:t>Hospital mortality among patients with stage 3 AKI</w:t>
            </w:r>
            <w:r w:rsidRPr="00B059D0">
              <w:rPr>
                <w:rFonts w:cs="Arial"/>
                <w:sz w:val="16"/>
                <w:szCs w:val="16"/>
                <w:vertAlign w:val="subscript"/>
              </w:rPr>
              <w:t>SC</w:t>
            </w:r>
            <w:r w:rsidRPr="00B059D0">
              <w:rPr>
                <w:rFonts w:cs="Arial"/>
                <w:sz w:val="16"/>
                <w:szCs w:val="16"/>
              </w:rPr>
              <w:t xml:space="preserve"> increased nearly eightfold when compared to those without AKI</w:t>
            </w:r>
            <w:r w:rsidRPr="00B059D0">
              <w:rPr>
                <w:rFonts w:cs="Arial"/>
                <w:sz w:val="16"/>
                <w:szCs w:val="16"/>
                <w:vertAlign w:val="subscript"/>
              </w:rPr>
              <w:t>SC</w:t>
            </w:r>
            <w:r w:rsidRPr="00B059D0">
              <w:rPr>
                <w:rFonts w:cs="Arial"/>
                <w:sz w:val="16"/>
                <w:szCs w:val="16"/>
              </w:rPr>
              <w:t>, whereas stages 1–2 AKI</w:t>
            </w:r>
            <w:r w:rsidRPr="00B059D0">
              <w:rPr>
                <w:rFonts w:cs="Arial"/>
                <w:sz w:val="16"/>
                <w:szCs w:val="16"/>
                <w:vertAlign w:val="subscript"/>
              </w:rPr>
              <w:t>SC</w:t>
            </w:r>
            <w:r w:rsidRPr="00B059D0">
              <w:rPr>
                <w:rFonts w:cs="Arial"/>
                <w:sz w:val="16"/>
                <w:szCs w:val="16"/>
              </w:rPr>
              <w:t xml:space="preserve"> were not significantly associated with an increase in hospital mortality. When AKI</w:t>
            </w:r>
            <w:r w:rsidRPr="00B059D0">
              <w:rPr>
                <w:rFonts w:cs="Arial"/>
                <w:sz w:val="16"/>
                <w:szCs w:val="16"/>
                <w:vertAlign w:val="subscript"/>
              </w:rPr>
              <w:t>UO and SC</w:t>
            </w:r>
            <w:r w:rsidRPr="00B059D0">
              <w:rPr>
                <w:rFonts w:cs="Arial"/>
                <w:sz w:val="16"/>
                <w:szCs w:val="16"/>
              </w:rPr>
              <w:t xml:space="preserve"> was used instead of AKI</w:t>
            </w:r>
            <w:r w:rsidRPr="00B059D0">
              <w:rPr>
                <w:rFonts w:cs="Arial"/>
                <w:sz w:val="16"/>
                <w:szCs w:val="16"/>
                <w:vertAlign w:val="subscript"/>
              </w:rPr>
              <w:t>SC</w:t>
            </w:r>
            <w:r w:rsidRPr="00B059D0">
              <w:rPr>
                <w:rFonts w:cs="Arial"/>
                <w:sz w:val="16"/>
                <w:szCs w:val="16"/>
              </w:rPr>
              <w:t>, stage-wise increase in hospital mortality was observed and stage 2 and stage 3 AKI</w:t>
            </w:r>
            <w:r w:rsidRPr="00B059D0">
              <w:rPr>
                <w:rFonts w:cs="Arial"/>
                <w:sz w:val="16"/>
                <w:szCs w:val="16"/>
                <w:vertAlign w:val="subscript"/>
              </w:rPr>
              <w:t>UO and SC</w:t>
            </w:r>
            <w:r w:rsidRPr="00B059D0">
              <w:rPr>
                <w:rFonts w:cs="Arial"/>
                <w:sz w:val="16"/>
                <w:szCs w:val="16"/>
              </w:rPr>
              <w:t xml:space="preserve"> were significantly associated with an increase in hospital mortality.</w:t>
            </w:r>
          </w:p>
        </w:tc>
      </w:tr>
      <w:tr w:rsidR="00DC5EF2" w:rsidRPr="00B059D0" w14:paraId="4787019F" w14:textId="77777777" w:rsidTr="00E91908">
        <w:trPr>
          <w:trHeight w:val="630"/>
        </w:trPr>
        <w:tc>
          <w:tcPr>
            <w:tcW w:w="647" w:type="pct"/>
            <w:vMerge/>
            <w:hideMark/>
          </w:tcPr>
          <w:p w14:paraId="3651C402" w14:textId="77777777" w:rsidR="00DC5EF2" w:rsidRPr="00B059D0" w:rsidRDefault="00DC5EF2" w:rsidP="00D90F2D">
            <w:pPr>
              <w:jc w:val="left"/>
              <w:rPr>
                <w:rFonts w:cs="Arial"/>
                <w:sz w:val="16"/>
                <w:szCs w:val="16"/>
              </w:rPr>
            </w:pPr>
          </w:p>
        </w:tc>
        <w:tc>
          <w:tcPr>
            <w:tcW w:w="656" w:type="pct"/>
            <w:vMerge/>
            <w:hideMark/>
          </w:tcPr>
          <w:p w14:paraId="79D94B0D" w14:textId="77777777" w:rsidR="00DC5EF2" w:rsidRPr="00B059D0" w:rsidRDefault="00DC5EF2" w:rsidP="00D90F2D">
            <w:pPr>
              <w:jc w:val="left"/>
              <w:rPr>
                <w:rFonts w:cs="Arial"/>
                <w:sz w:val="16"/>
                <w:szCs w:val="16"/>
              </w:rPr>
            </w:pPr>
          </w:p>
        </w:tc>
        <w:tc>
          <w:tcPr>
            <w:tcW w:w="369" w:type="pct"/>
            <w:vMerge/>
            <w:hideMark/>
          </w:tcPr>
          <w:p w14:paraId="2021391F" w14:textId="77777777" w:rsidR="00DC5EF2" w:rsidRPr="00B059D0" w:rsidRDefault="00DC5EF2" w:rsidP="00D90F2D">
            <w:pPr>
              <w:jc w:val="left"/>
              <w:rPr>
                <w:rFonts w:cs="Arial"/>
                <w:sz w:val="16"/>
                <w:szCs w:val="16"/>
              </w:rPr>
            </w:pPr>
          </w:p>
        </w:tc>
        <w:tc>
          <w:tcPr>
            <w:tcW w:w="439" w:type="pct"/>
            <w:hideMark/>
          </w:tcPr>
          <w:p w14:paraId="3599166E" w14:textId="77777777" w:rsidR="00DC5EF2" w:rsidRPr="00B059D0" w:rsidRDefault="00DC5EF2" w:rsidP="00D90F2D">
            <w:pPr>
              <w:jc w:val="left"/>
              <w:rPr>
                <w:rFonts w:cs="Arial"/>
                <w:sz w:val="16"/>
                <w:szCs w:val="16"/>
              </w:rPr>
            </w:pPr>
            <w:r w:rsidRPr="00B059D0">
              <w:rPr>
                <w:rFonts w:cs="Arial"/>
                <w:sz w:val="16"/>
                <w:szCs w:val="16"/>
              </w:rPr>
              <w:t>SC</w:t>
            </w:r>
          </w:p>
        </w:tc>
        <w:tc>
          <w:tcPr>
            <w:tcW w:w="420" w:type="pct"/>
            <w:hideMark/>
          </w:tcPr>
          <w:p w14:paraId="4CFE4E54"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530FDA96" w14:textId="77777777" w:rsidR="00DC5EF2" w:rsidRPr="00B059D0" w:rsidRDefault="00DC5EF2" w:rsidP="00D90F2D">
            <w:pPr>
              <w:jc w:val="left"/>
              <w:rPr>
                <w:rFonts w:cs="Arial"/>
                <w:sz w:val="16"/>
                <w:szCs w:val="16"/>
              </w:rPr>
            </w:pPr>
            <w:r w:rsidRPr="00B059D0">
              <w:rPr>
                <w:rFonts w:cs="Arial"/>
                <w:sz w:val="16"/>
                <w:szCs w:val="16"/>
              </w:rPr>
              <w:t>Stage 2 AKI hospital mortality</w:t>
            </w:r>
          </w:p>
        </w:tc>
        <w:tc>
          <w:tcPr>
            <w:tcW w:w="440" w:type="pct"/>
            <w:hideMark/>
          </w:tcPr>
          <w:p w14:paraId="22417FD1" w14:textId="77777777" w:rsidR="00DC5EF2" w:rsidRPr="00B059D0" w:rsidRDefault="00DC5EF2" w:rsidP="00D90F2D">
            <w:pPr>
              <w:jc w:val="left"/>
              <w:rPr>
                <w:rFonts w:cs="Arial"/>
                <w:sz w:val="16"/>
                <w:szCs w:val="16"/>
              </w:rPr>
            </w:pPr>
            <w:r w:rsidRPr="00B059D0">
              <w:rPr>
                <w:rFonts w:cs="Arial"/>
                <w:sz w:val="16"/>
                <w:szCs w:val="16"/>
              </w:rPr>
              <w:t>1.31 (0.46–3.78</w:t>
            </w:r>
          </w:p>
        </w:tc>
        <w:tc>
          <w:tcPr>
            <w:tcW w:w="493" w:type="pct"/>
            <w:hideMark/>
          </w:tcPr>
          <w:p w14:paraId="45D127CD"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03F0CA21" w14:textId="77777777" w:rsidR="00DC5EF2" w:rsidRPr="00B059D0" w:rsidRDefault="00DC5EF2" w:rsidP="00D90F2D">
            <w:pPr>
              <w:jc w:val="left"/>
              <w:rPr>
                <w:rFonts w:cs="Arial"/>
                <w:sz w:val="16"/>
                <w:szCs w:val="16"/>
              </w:rPr>
            </w:pPr>
          </w:p>
        </w:tc>
      </w:tr>
      <w:tr w:rsidR="00DC5EF2" w:rsidRPr="00B059D0" w14:paraId="208CFED4" w14:textId="77777777" w:rsidTr="00E91908">
        <w:trPr>
          <w:trHeight w:val="630"/>
        </w:trPr>
        <w:tc>
          <w:tcPr>
            <w:tcW w:w="647" w:type="pct"/>
            <w:vMerge/>
            <w:hideMark/>
          </w:tcPr>
          <w:p w14:paraId="2155FBFE" w14:textId="77777777" w:rsidR="00DC5EF2" w:rsidRPr="00B059D0" w:rsidRDefault="00DC5EF2" w:rsidP="00D90F2D">
            <w:pPr>
              <w:jc w:val="left"/>
              <w:rPr>
                <w:rFonts w:cs="Arial"/>
                <w:sz w:val="16"/>
                <w:szCs w:val="16"/>
              </w:rPr>
            </w:pPr>
          </w:p>
        </w:tc>
        <w:tc>
          <w:tcPr>
            <w:tcW w:w="656" w:type="pct"/>
            <w:vMerge/>
            <w:hideMark/>
          </w:tcPr>
          <w:p w14:paraId="7AB100D5" w14:textId="77777777" w:rsidR="00DC5EF2" w:rsidRPr="00B059D0" w:rsidRDefault="00DC5EF2" w:rsidP="00D90F2D">
            <w:pPr>
              <w:jc w:val="left"/>
              <w:rPr>
                <w:rFonts w:cs="Arial"/>
                <w:sz w:val="16"/>
                <w:szCs w:val="16"/>
              </w:rPr>
            </w:pPr>
          </w:p>
        </w:tc>
        <w:tc>
          <w:tcPr>
            <w:tcW w:w="369" w:type="pct"/>
            <w:vMerge/>
            <w:hideMark/>
          </w:tcPr>
          <w:p w14:paraId="7379E91B" w14:textId="77777777" w:rsidR="00DC5EF2" w:rsidRPr="00B059D0" w:rsidRDefault="00DC5EF2" w:rsidP="00D90F2D">
            <w:pPr>
              <w:jc w:val="left"/>
              <w:rPr>
                <w:rFonts w:cs="Arial"/>
                <w:sz w:val="16"/>
                <w:szCs w:val="16"/>
              </w:rPr>
            </w:pPr>
          </w:p>
        </w:tc>
        <w:tc>
          <w:tcPr>
            <w:tcW w:w="439" w:type="pct"/>
            <w:hideMark/>
          </w:tcPr>
          <w:p w14:paraId="26F0A938" w14:textId="77777777" w:rsidR="00DC5EF2" w:rsidRPr="00B059D0" w:rsidRDefault="00DC5EF2" w:rsidP="00D90F2D">
            <w:pPr>
              <w:jc w:val="left"/>
              <w:rPr>
                <w:rFonts w:cs="Arial"/>
                <w:sz w:val="16"/>
                <w:szCs w:val="16"/>
              </w:rPr>
            </w:pPr>
            <w:r w:rsidRPr="00B059D0">
              <w:rPr>
                <w:rFonts w:cs="Arial"/>
                <w:sz w:val="16"/>
                <w:szCs w:val="16"/>
              </w:rPr>
              <w:t>SC</w:t>
            </w:r>
          </w:p>
        </w:tc>
        <w:tc>
          <w:tcPr>
            <w:tcW w:w="420" w:type="pct"/>
            <w:hideMark/>
          </w:tcPr>
          <w:p w14:paraId="79989F49"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6F239A78" w14:textId="77777777" w:rsidR="00DC5EF2" w:rsidRPr="00B059D0" w:rsidRDefault="00DC5EF2" w:rsidP="00D90F2D">
            <w:pPr>
              <w:jc w:val="left"/>
              <w:rPr>
                <w:rFonts w:cs="Arial"/>
                <w:sz w:val="16"/>
                <w:szCs w:val="16"/>
              </w:rPr>
            </w:pPr>
            <w:r w:rsidRPr="00B059D0">
              <w:rPr>
                <w:rFonts w:cs="Arial"/>
                <w:sz w:val="16"/>
                <w:szCs w:val="16"/>
              </w:rPr>
              <w:t>Stage 3 AKI hospital mortality</w:t>
            </w:r>
          </w:p>
        </w:tc>
        <w:tc>
          <w:tcPr>
            <w:tcW w:w="440" w:type="pct"/>
            <w:hideMark/>
          </w:tcPr>
          <w:p w14:paraId="43E9DD9D" w14:textId="77777777" w:rsidR="00DC5EF2" w:rsidRPr="00B059D0" w:rsidRDefault="00DC5EF2" w:rsidP="00D90F2D">
            <w:pPr>
              <w:jc w:val="left"/>
              <w:rPr>
                <w:rFonts w:cs="Arial"/>
                <w:sz w:val="16"/>
                <w:szCs w:val="16"/>
              </w:rPr>
            </w:pPr>
            <w:r w:rsidRPr="00B059D0">
              <w:rPr>
                <w:rFonts w:cs="Arial"/>
                <w:sz w:val="16"/>
                <w:szCs w:val="16"/>
              </w:rPr>
              <w:t>7.87 (3.26–19.00)</w:t>
            </w:r>
          </w:p>
        </w:tc>
        <w:tc>
          <w:tcPr>
            <w:tcW w:w="493" w:type="pct"/>
            <w:hideMark/>
          </w:tcPr>
          <w:p w14:paraId="7DE798C9"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38DD6589" w14:textId="77777777" w:rsidR="00DC5EF2" w:rsidRPr="00B059D0" w:rsidRDefault="00DC5EF2" w:rsidP="00D90F2D">
            <w:pPr>
              <w:jc w:val="left"/>
              <w:rPr>
                <w:rFonts w:cs="Arial"/>
                <w:sz w:val="16"/>
                <w:szCs w:val="16"/>
              </w:rPr>
            </w:pPr>
          </w:p>
        </w:tc>
      </w:tr>
      <w:tr w:rsidR="00DC5EF2" w:rsidRPr="00B059D0" w14:paraId="0B3C7A1C" w14:textId="77777777" w:rsidTr="00E91908">
        <w:trPr>
          <w:trHeight w:val="630"/>
        </w:trPr>
        <w:tc>
          <w:tcPr>
            <w:tcW w:w="647" w:type="pct"/>
            <w:vMerge/>
            <w:hideMark/>
          </w:tcPr>
          <w:p w14:paraId="5C18DE7C" w14:textId="77777777" w:rsidR="00DC5EF2" w:rsidRPr="00B059D0" w:rsidRDefault="00DC5EF2" w:rsidP="00D90F2D">
            <w:pPr>
              <w:jc w:val="left"/>
              <w:rPr>
                <w:rFonts w:cs="Arial"/>
                <w:sz w:val="16"/>
                <w:szCs w:val="16"/>
              </w:rPr>
            </w:pPr>
          </w:p>
        </w:tc>
        <w:tc>
          <w:tcPr>
            <w:tcW w:w="656" w:type="pct"/>
            <w:vMerge/>
            <w:hideMark/>
          </w:tcPr>
          <w:p w14:paraId="411C2239" w14:textId="77777777" w:rsidR="00DC5EF2" w:rsidRPr="00B059D0" w:rsidRDefault="00DC5EF2" w:rsidP="00D90F2D">
            <w:pPr>
              <w:jc w:val="left"/>
              <w:rPr>
                <w:rFonts w:cs="Arial"/>
                <w:sz w:val="16"/>
                <w:szCs w:val="16"/>
              </w:rPr>
            </w:pPr>
          </w:p>
        </w:tc>
        <w:tc>
          <w:tcPr>
            <w:tcW w:w="369" w:type="pct"/>
            <w:vMerge/>
            <w:hideMark/>
          </w:tcPr>
          <w:p w14:paraId="6F59C31D" w14:textId="77777777" w:rsidR="00DC5EF2" w:rsidRPr="00B059D0" w:rsidRDefault="00DC5EF2" w:rsidP="00D90F2D">
            <w:pPr>
              <w:jc w:val="left"/>
              <w:rPr>
                <w:rFonts w:cs="Arial"/>
                <w:sz w:val="16"/>
                <w:szCs w:val="16"/>
              </w:rPr>
            </w:pPr>
          </w:p>
        </w:tc>
        <w:tc>
          <w:tcPr>
            <w:tcW w:w="439" w:type="pct"/>
            <w:hideMark/>
          </w:tcPr>
          <w:p w14:paraId="619F2AA4" w14:textId="757A14CD" w:rsidR="00DC5EF2" w:rsidRPr="00B059D0" w:rsidRDefault="00DC5EF2" w:rsidP="00D90F2D">
            <w:pPr>
              <w:jc w:val="left"/>
              <w:rPr>
                <w:rFonts w:cs="Arial"/>
                <w:sz w:val="16"/>
                <w:szCs w:val="16"/>
              </w:rPr>
            </w:pPr>
            <w:r w:rsidRPr="00B059D0">
              <w:rPr>
                <w:rFonts w:cs="Arial"/>
                <w:sz w:val="16"/>
                <w:szCs w:val="16"/>
              </w:rPr>
              <w:t>UO and SC</w:t>
            </w:r>
          </w:p>
        </w:tc>
        <w:tc>
          <w:tcPr>
            <w:tcW w:w="420" w:type="pct"/>
            <w:hideMark/>
          </w:tcPr>
          <w:p w14:paraId="3233C034"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06615094" w14:textId="77777777" w:rsidR="00DC5EF2" w:rsidRPr="00B059D0" w:rsidRDefault="00DC5EF2" w:rsidP="00D90F2D">
            <w:pPr>
              <w:jc w:val="left"/>
              <w:rPr>
                <w:rFonts w:cs="Arial"/>
                <w:sz w:val="16"/>
                <w:szCs w:val="16"/>
              </w:rPr>
            </w:pPr>
            <w:r w:rsidRPr="00B059D0">
              <w:rPr>
                <w:rFonts w:cs="Arial"/>
                <w:sz w:val="16"/>
                <w:szCs w:val="16"/>
              </w:rPr>
              <w:t>Stage 1 AKI hospital mortality</w:t>
            </w:r>
          </w:p>
        </w:tc>
        <w:tc>
          <w:tcPr>
            <w:tcW w:w="440" w:type="pct"/>
            <w:hideMark/>
          </w:tcPr>
          <w:p w14:paraId="5E5CEE64" w14:textId="77777777" w:rsidR="00DC5EF2" w:rsidRPr="00B059D0" w:rsidRDefault="00DC5EF2" w:rsidP="00D90F2D">
            <w:pPr>
              <w:jc w:val="left"/>
              <w:rPr>
                <w:rFonts w:cs="Arial"/>
                <w:sz w:val="16"/>
                <w:szCs w:val="16"/>
              </w:rPr>
            </w:pPr>
            <w:r w:rsidRPr="00B059D0">
              <w:rPr>
                <w:rFonts w:cs="Arial"/>
                <w:sz w:val="16"/>
                <w:szCs w:val="16"/>
              </w:rPr>
              <w:t>1.16 (0.47–2.90)</w:t>
            </w:r>
          </w:p>
        </w:tc>
        <w:tc>
          <w:tcPr>
            <w:tcW w:w="493" w:type="pct"/>
            <w:hideMark/>
          </w:tcPr>
          <w:p w14:paraId="2E326E1C"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5FB704B5" w14:textId="77777777" w:rsidR="00DC5EF2" w:rsidRPr="00B059D0" w:rsidRDefault="00DC5EF2" w:rsidP="00D90F2D">
            <w:pPr>
              <w:jc w:val="left"/>
              <w:rPr>
                <w:rFonts w:cs="Arial"/>
                <w:sz w:val="16"/>
                <w:szCs w:val="16"/>
              </w:rPr>
            </w:pPr>
          </w:p>
        </w:tc>
      </w:tr>
      <w:tr w:rsidR="00DC5EF2" w:rsidRPr="00B059D0" w14:paraId="1F93A691" w14:textId="77777777" w:rsidTr="00E91908">
        <w:trPr>
          <w:trHeight w:val="630"/>
        </w:trPr>
        <w:tc>
          <w:tcPr>
            <w:tcW w:w="647" w:type="pct"/>
            <w:vMerge/>
            <w:hideMark/>
          </w:tcPr>
          <w:p w14:paraId="2A253C4B" w14:textId="77777777" w:rsidR="00DC5EF2" w:rsidRPr="00B059D0" w:rsidRDefault="00DC5EF2" w:rsidP="00D90F2D">
            <w:pPr>
              <w:jc w:val="left"/>
              <w:rPr>
                <w:rFonts w:cs="Arial"/>
                <w:sz w:val="16"/>
                <w:szCs w:val="16"/>
              </w:rPr>
            </w:pPr>
          </w:p>
        </w:tc>
        <w:tc>
          <w:tcPr>
            <w:tcW w:w="656" w:type="pct"/>
            <w:vMerge/>
            <w:hideMark/>
          </w:tcPr>
          <w:p w14:paraId="7186E4F5" w14:textId="77777777" w:rsidR="00DC5EF2" w:rsidRPr="00B059D0" w:rsidRDefault="00DC5EF2" w:rsidP="00D90F2D">
            <w:pPr>
              <w:jc w:val="left"/>
              <w:rPr>
                <w:rFonts w:cs="Arial"/>
                <w:sz w:val="16"/>
                <w:szCs w:val="16"/>
              </w:rPr>
            </w:pPr>
          </w:p>
        </w:tc>
        <w:tc>
          <w:tcPr>
            <w:tcW w:w="369" w:type="pct"/>
            <w:vMerge/>
            <w:hideMark/>
          </w:tcPr>
          <w:p w14:paraId="5F0A716E" w14:textId="77777777" w:rsidR="00DC5EF2" w:rsidRPr="00B059D0" w:rsidRDefault="00DC5EF2" w:rsidP="00D90F2D">
            <w:pPr>
              <w:jc w:val="left"/>
              <w:rPr>
                <w:rFonts w:cs="Arial"/>
                <w:sz w:val="16"/>
                <w:szCs w:val="16"/>
              </w:rPr>
            </w:pPr>
          </w:p>
        </w:tc>
        <w:tc>
          <w:tcPr>
            <w:tcW w:w="439" w:type="pct"/>
            <w:hideMark/>
          </w:tcPr>
          <w:p w14:paraId="2EAE6E7D" w14:textId="34DBDEF5" w:rsidR="00DC5EF2" w:rsidRPr="00B059D0" w:rsidRDefault="00DC5EF2" w:rsidP="00D90F2D">
            <w:pPr>
              <w:jc w:val="left"/>
              <w:rPr>
                <w:rFonts w:cs="Arial"/>
                <w:sz w:val="16"/>
                <w:szCs w:val="16"/>
              </w:rPr>
            </w:pPr>
            <w:r w:rsidRPr="00B059D0">
              <w:rPr>
                <w:rFonts w:cs="Arial"/>
                <w:sz w:val="16"/>
                <w:szCs w:val="16"/>
              </w:rPr>
              <w:t>UO and SC</w:t>
            </w:r>
          </w:p>
        </w:tc>
        <w:tc>
          <w:tcPr>
            <w:tcW w:w="420" w:type="pct"/>
            <w:hideMark/>
          </w:tcPr>
          <w:p w14:paraId="74D18FF7"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268CFFC7" w14:textId="77777777" w:rsidR="00DC5EF2" w:rsidRPr="00B059D0" w:rsidRDefault="00DC5EF2" w:rsidP="00D90F2D">
            <w:pPr>
              <w:jc w:val="left"/>
              <w:rPr>
                <w:rFonts w:cs="Arial"/>
                <w:sz w:val="16"/>
                <w:szCs w:val="16"/>
              </w:rPr>
            </w:pPr>
            <w:r w:rsidRPr="00B059D0">
              <w:rPr>
                <w:rFonts w:cs="Arial"/>
                <w:sz w:val="16"/>
                <w:szCs w:val="16"/>
              </w:rPr>
              <w:t>Stage 2 AKI hospital mortality</w:t>
            </w:r>
          </w:p>
        </w:tc>
        <w:tc>
          <w:tcPr>
            <w:tcW w:w="440" w:type="pct"/>
            <w:hideMark/>
          </w:tcPr>
          <w:p w14:paraId="0A3D3150" w14:textId="77777777" w:rsidR="00DC5EF2" w:rsidRPr="00B059D0" w:rsidRDefault="00DC5EF2" w:rsidP="00D90F2D">
            <w:pPr>
              <w:jc w:val="left"/>
              <w:rPr>
                <w:rFonts w:cs="Arial"/>
                <w:sz w:val="16"/>
                <w:szCs w:val="16"/>
              </w:rPr>
            </w:pPr>
            <w:r w:rsidRPr="00B059D0">
              <w:rPr>
                <w:rFonts w:cs="Arial"/>
                <w:sz w:val="16"/>
                <w:szCs w:val="16"/>
              </w:rPr>
              <w:t>2.71 (1.14–6.46)</w:t>
            </w:r>
          </w:p>
        </w:tc>
        <w:tc>
          <w:tcPr>
            <w:tcW w:w="493" w:type="pct"/>
            <w:hideMark/>
          </w:tcPr>
          <w:p w14:paraId="6899907E"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66492815" w14:textId="77777777" w:rsidR="00DC5EF2" w:rsidRPr="00B059D0" w:rsidRDefault="00DC5EF2" w:rsidP="00D90F2D">
            <w:pPr>
              <w:jc w:val="left"/>
              <w:rPr>
                <w:rFonts w:cs="Arial"/>
                <w:sz w:val="16"/>
                <w:szCs w:val="16"/>
              </w:rPr>
            </w:pPr>
          </w:p>
        </w:tc>
      </w:tr>
      <w:tr w:rsidR="00DC5EF2" w:rsidRPr="00B059D0" w14:paraId="23DAE3FA" w14:textId="77777777" w:rsidTr="00E91908">
        <w:trPr>
          <w:trHeight w:val="630"/>
        </w:trPr>
        <w:tc>
          <w:tcPr>
            <w:tcW w:w="647" w:type="pct"/>
            <w:vMerge/>
            <w:hideMark/>
          </w:tcPr>
          <w:p w14:paraId="7E69C298" w14:textId="77777777" w:rsidR="00DC5EF2" w:rsidRPr="00B059D0" w:rsidRDefault="00DC5EF2" w:rsidP="00D90F2D">
            <w:pPr>
              <w:jc w:val="left"/>
              <w:rPr>
                <w:rFonts w:cs="Arial"/>
                <w:sz w:val="16"/>
                <w:szCs w:val="16"/>
              </w:rPr>
            </w:pPr>
          </w:p>
        </w:tc>
        <w:tc>
          <w:tcPr>
            <w:tcW w:w="656" w:type="pct"/>
            <w:vMerge/>
            <w:hideMark/>
          </w:tcPr>
          <w:p w14:paraId="3A5B2AB8" w14:textId="77777777" w:rsidR="00DC5EF2" w:rsidRPr="00B059D0" w:rsidRDefault="00DC5EF2" w:rsidP="00D90F2D">
            <w:pPr>
              <w:jc w:val="left"/>
              <w:rPr>
                <w:rFonts w:cs="Arial"/>
                <w:sz w:val="16"/>
                <w:szCs w:val="16"/>
              </w:rPr>
            </w:pPr>
          </w:p>
        </w:tc>
        <w:tc>
          <w:tcPr>
            <w:tcW w:w="369" w:type="pct"/>
            <w:vMerge/>
            <w:hideMark/>
          </w:tcPr>
          <w:p w14:paraId="5682A517" w14:textId="77777777" w:rsidR="00DC5EF2" w:rsidRPr="00B059D0" w:rsidRDefault="00DC5EF2" w:rsidP="00D90F2D">
            <w:pPr>
              <w:jc w:val="left"/>
              <w:rPr>
                <w:rFonts w:cs="Arial"/>
                <w:sz w:val="16"/>
                <w:szCs w:val="16"/>
              </w:rPr>
            </w:pPr>
          </w:p>
        </w:tc>
        <w:tc>
          <w:tcPr>
            <w:tcW w:w="439" w:type="pct"/>
            <w:hideMark/>
          </w:tcPr>
          <w:p w14:paraId="6D0451CC" w14:textId="2D483A98" w:rsidR="00DC5EF2" w:rsidRPr="00B059D0" w:rsidRDefault="00DC5EF2" w:rsidP="00D90F2D">
            <w:pPr>
              <w:jc w:val="left"/>
              <w:rPr>
                <w:rFonts w:cs="Arial"/>
                <w:sz w:val="16"/>
                <w:szCs w:val="16"/>
              </w:rPr>
            </w:pPr>
            <w:r w:rsidRPr="00B059D0">
              <w:rPr>
                <w:rFonts w:cs="Arial"/>
                <w:sz w:val="16"/>
                <w:szCs w:val="16"/>
              </w:rPr>
              <w:t>UO and SC</w:t>
            </w:r>
          </w:p>
        </w:tc>
        <w:tc>
          <w:tcPr>
            <w:tcW w:w="420" w:type="pct"/>
            <w:hideMark/>
          </w:tcPr>
          <w:p w14:paraId="59C2F545"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27484324" w14:textId="77777777" w:rsidR="00DC5EF2" w:rsidRPr="00B059D0" w:rsidRDefault="00DC5EF2" w:rsidP="00D90F2D">
            <w:pPr>
              <w:jc w:val="left"/>
              <w:rPr>
                <w:rFonts w:cs="Arial"/>
                <w:sz w:val="16"/>
                <w:szCs w:val="16"/>
              </w:rPr>
            </w:pPr>
            <w:r w:rsidRPr="00B059D0">
              <w:rPr>
                <w:rFonts w:cs="Arial"/>
                <w:sz w:val="16"/>
                <w:szCs w:val="16"/>
              </w:rPr>
              <w:t>Stage 3 AKI hospital mortality</w:t>
            </w:r>
          </w:p>
        </w:tc>
        <w:tc>
          <w:tcPr>
            <w:tcW w:w="440" w:type="pct"/>
            <w:hideMark/>
          </w:tcPr>
          <w:p w14:paraId="1A448536" w14:textId="77777777" w:rsidR="00DC5EF2" w:rsidRPr="00B059D0" w:rsidRDefault="00DC5EF2" w:rsidP="00D90F2D">
            <w:pPr>
              <w:jc w:val="left"/>
              <w:rPr>
                <w:rFonts w:cs="Arial"/>
                <w:sz w:val="16"/>
                <w:szCs w:val="16"/>
              </w:rPr>
            </w:pPr>
            <w:r w:rsidRPr="00B059D0">
              <w:rPr>
                <w:rFonts w:cs="Arial"/>
                <w:sz w:val="16"/>
                <w:szCs w:val="16"/>
              </w:rPr>
              <w:t>8.66 (3.33–22.60)</w:t>
            </w:r>
          </w:p>
        </w:tc>
        <w:tc>
          <w:tcPr>
            <w:tcW w:w="493" w:type="pct"/>
            <w:hideMark/>
          </w:tcPr>
          <w:p w14:paraId="51B726E2" w14:textId="77777777" w:rsidR="00DC5EF2" w:rsidRPr="00B059D0" w:rsidRDefault="00DC5EF2" w:rsidP="00D90F2D">
            <w:pPr>
              <w:jc w:val="left"/>
              <w:rPr>
                <w:rFonts w:cs="Arial"/>
                <w:sz w:val="16"/>
                <w:szCs w:val="16"/>
              </w:rPr>
            </w:pPr>
            <w:r w:rsidRPr="00B059D0">
              <w:rPr>
                <w:rFonts w:cs="Arial"/>
                <w:sz w:val="16"/>
                <w:szCs w:val="16"/>
              </w:rPr>
              <w:t>NR</w:t>
            </w:r>
          </w:p>
        </w:tc>
        <w:tc>
          <w:tcPr>
            <w:tcW w:w="1064" w:type="pct"/>
            <w:vMerge/>
            <w:hideMark/>
          </w:tcPr>
          <w:p w14:paraId="7A5B83C4" w14:textId="77777777" w:rsidR="00DC5EF2" w:rsidRPr="00B059D0" w:rsidRDefault="00DC5EF2" w:rsidP="00D90F2D">
            <w:pPr>
              <w:jc w:val="left"/>
              <w:rPr>
                <w:rFonts w:cs="Arial"/>
                <w:sz w:val="16"/>
                <w:szCs w:val="16"/>
              </w:rPr>
            </w:pPr>
          </w:p>
        </w:tc>
      </w:tr>
      <w:tr w:rsidR="00DC5EF2" w:rsidRPr="00B059D0" w14:paraId="75E1C258" w14:textId="77777777" w:rsidTr="00D90F2D">
        <w:trPr>
          <w:trHeight w:val="467"/>
        </w:trPr>
        <w:tc>
          <w:tcPr>
            <w:tcW w:w="647" w:type="pct"/>
            <w:vMerge w:val="restart"/>
            <w:hideMark/>
          </w:tcPr>
          <w:p w14:paraId="1F68A558" w14:textId="08105FAA" w:rsidR="00DC5EF2" w:rsidRPr="00B059D0" w:rsidRDefault="00267709" w:rsidP="00D90F2D">
            <w:pPr>
              <w:jc w:val="left"/>
              <w:rPr>
                <w:rFonts w:cs="Arial"/>
                <w:sz w:val="16"/>
                <w:szCs w:val="16"/>
              </w:rPr>
            </w:pPr>
            <w:r w:rsidRPr="00EF455B">
              <w:rPr>
                <w:rFonts w:cs="Arial"/>
                <w:sz w:val="16"/>
                <w:szCs w:val="16"/>
              </w:rPr>
              <w:t>Joliat et al. 2020</w:t>
            </w:r>
            <w:r>
              <w:rPr>
                <w:rFonts w:cs="Arial"/>
                <w:noProof/>
                <w:sz w:val="16"/>
                <w:szCs w:val="16"/>
              </w:rPr>
              <w:t>[</w:t>
            </w:r>
            <w:r>
              <w:rPr>
                <w:rFonts w:cs="Arial"/>
                <w:noProof/>
                <w:sz w:val="16"/>
                <w:szCs w:val="16"/>
              </w:rPr>
              <w:t>5</w:t>
            </w:r>
            <w:r>
              <w:rPr>
                <w:rFonts w:cs="Arial"/>
                <w:noProof/>
                <w:sz w:val="16"/>
                <w:szCs w:val="16"/>
              </w:rPr>
              <w:t>2]</w:t>
            </w:r>
          </w:p>
        </w:tc>
        <w:tc>
          <w:tcPr>
            <w:tcW w:w="656" w:type="pct"/>
            <w:vMerge w:val="restart"/>
            <w:hideMark/>
          </w:tcPr>
          <w:p w14:paraId="0C9BEB4D" w14:textId="77777777" w:rsidR="00DC5EF2" w:rsidRPr="00B059D0" w:rsidRDefault="00DC5EF2" w:rsidP="00D90F2D">
            <w:pPr>
              <w:jc w:val="left"/>
              <w:rPr>
                <w:rFonts w:cs="Arial"/>
                <w:sz w:val="16"/>
                <w:szCs w:val="16"/>
              </w:rPr>
            </w:pPr>
            <w:r w:rsidRPr="00B059D0">
              <w:rPr>
                <w:rFonts w:cs="Arial"/>
                <w:sz w:val="16"/>
                <w:szCs w:val="16"/>
              </w:rPr>
              <w:t>Gender and BMI</w:t>
            </w:r>
          </w:p>
        </w:tc>
        <w:tc>
          <w:tcPr>
            <w:tcW w:w="369" w:type="pct"/>
            <w:vMerge w:val="restart"/>
            <w:hideMark/>
          </w:tcPr>
          <w:p w14:paraId="549EA3A4" w14:textId="77777777" w:rsidR="00DC5EF2" w:rsidRPr="00B059D0" w:rsidRDefault="00DC5EF2" w:rsidP="00D90F2D">
            <w:pPr>
              <w:jc w:val="left"/>
              <w:rPr>
                <w:rFonts w:cs="Arial"/>
                <w:sz w:val="16"/>
                <w:szCs w:val="16"/>
              </w:rPr>
            </w:pPr>
            <w:r w:rsidRPr="00B059D0">
              <w:rPr>
                <w:rFonts w:cs="Arial"/>
                <w:sz w:val="16"/>
                <w:szCs w:val="16"/>
              </w:rPr>
              <w:t>HR</w:t>
            </w:r>
          </w:p>
        </w:tc>
        <w:tc>
          <w:tcPr>
            <w:tcW w:w="439" w:type="pct"/>
            <w:hideMark/>
          </w:tcPr>
          <w:p w14:paraId="64F8AD08" w14:textId="77777777" w:rsidR="00DC5EF2" w:rsidRPr="00B059D0" w:rsidRDefault="00DC5EF2" w:rsidP="00D90F2D">
            <w:pPr>
              <w:jc w:val="left"/>
              <w:rPr>
                <w:rFonts w:cs="Arial"/>
                <w:sz w:val="16"/>
                <w:szCs w:val="16"/>
              </w:rPr>
            </w:pPr>
            <w:r w:rsidRPr="00B059D0">
              <w:rPr>
                <w:rFonts w:cs="Arial"/>
                <w:sz w:val="16"/>
                <w:szCs w:val="16"/>
              </w:rPr>
              <w:t>SC</w:t>
            </w:r>
          </w:p>
        </w:tc>
        <w:tc>
          <w:tcPr>
            <w:tcW w:w="420" w:type="pct"/>
            <w:hideMark/>
          </w:tcPr>
          <w:p w14:paraId="3312FFAC"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7AE7354F" w14:textId="77777777" w:rsidR="00DC5EF2" w:rsidRPr="00B059D0" w:rsidRDefault="00DC5EF2" w:rsidP="00D90F2D">
            <w:pPr>
              <w:jc w:val="left"/>
              <w:rPr>
                <w:rFonts w:cs="Arial"/>
                <w:sz w:val="16"/>
                <w:szCs w:val="16"/>
              </w:rPr>
            </w:pPr>
            <w:r w:rsidRPr="00B059D0">
              <w:rPr>
                <w:rFonts w:cs="Arial"/>
                <w:sz w:val="16"/>
                <w:szCs w:val="16"/>
              </w:rPr>
              <w:t>AKI 30-day mortality risk</w:t>
            </w:r>
          </w:p>
        </w:tc>
        <w:tc>
          <w:tcPr>
            <w:tcW w:w="440" w:type="pct"/>
            <w:hideMark/>
          </w:tcPr>
          <w:p w14:paraId="12F51103" w14:textId="77777777" w:rsidR="00DC5EF2" w:rsidRPr="00B059D0" w:rsidRDefault="00DC5EF2" w:rsidP="00D90F2D">
            <w:pPr>
              <w:jc w:val="left"/>
              <w:rPr>
                <w:rFonts w:cs="Arial"/>
                <w:sz w:val="16"/>
                <w:szCs w:val="16"/>
              </w:rPr>
            </w:pPr>
            <w:r w:rsidRPr="00B059D0">
              <w:rPr>
                <w:rFonts w:cs="Arial"/>
                <w:sz w:val="16"/>
                <w:szCs w:val="16"/>
              </w:rPr>
              <w:t>13.3 (1.1–163.5)</w:t>
            </w:r>
          </w:p>
        </w:tc>
        <w:tc>
          <w:tcPr>
            <w:tcW w:w="493" w:type="pct"/>
            <w:hideMark/>
          </w:tcPr>
          <w:p w14:paraId="5E9A5690" w14:textId="77777777" w:rsidR="00DC5EF2" w:rsidRPr="00B059D0" w:rsidRDefault="00DC5EF2" w:rsidP="00D90F2D">
            <w:pPr>
              <w:jc w:val="left"/>
              <w:rPr>
                <w:rFonts w:cs="Arial"/>
                <w:sz w:val="16"/>
                <w:szCs w:val="16"/>
              </w:rPr>
            </w:pPr>
            <w:r w:rsidRPr="00B059D0">
              <w:rPr>
                <w:rFonts w:cs="Arial"/>
                <w:sz w:val="16"/>
                <w:szCs w:val="16"/>
              </w:rPr>
              <w:t>P = 0.044</w:t>
            </w:r>
          </w:p>
        </w:tc>
        <w:tc>
          <w:tcPr>
            <w:tcW w:w="1064" w:type="pct"/>
            <w:vMerge w:val="restart"/>
            <w:hideMark/>
          </w:tcPr>
          <w:p w14:paraId="61F7AE2C" w14:textId="62247774" w:rsidR="00DC5EF2" w:rsidRPr="00B059D0" w:rsidRDefault="00DC5EF2" w:rsidP="00D90F2D">
            <w:pPr>
              <w:jc w:val="left"/>
              <w:rPr>
                <w:rFonts w:cs="Arial"/>
                <w:sz w:val="16"/>
                <w:szCs w:val="16"/>
              </w:rPr>
            </w:pPr>
            <w:r w:rsidRPr="00B059D0">
              <w:rPr>
                <w:rFonts w:cs="Arial"/>
                <w:sz w:val="16"/>
                <w:szCs w:val="16"/>
              </w:rPr>
              <w:t>Development of AKI</w:t>
            </w:r>
            <w:r w:rsidRPr="00B059D0">
              <w:rPr>
                <w:rFonts w:cs="Arial"/>
                <w:sz w:val="16"/>
                <w:szCs w:val="16"/>
                <w:vertAlign w:val="subscript"/>
              </w:rPr>
              <w:t>SC</w:t>
            </w:r>
            <w:r w:rsidRPr="00B059D0">
              <w:rPr>
                <w:rFonts w:cs="Arial"/>
                <w:sz w:val="16"/>
                <w:szCs w:val="16"/>
              </w:rPr>
              <w:t xml:space="preserve"> was found as an independent predictor of 30-</w:t>
            </w:r>
            <w:r w:rsidRPr="00B059D0">
              <w:rPr>
                <w:rFonts w:cs="Arial"/>
                <w:sz w:val="16"/>
                <w:szCs w:val="16"/>
              </w:rPr>
              <w:lastRenderedPageBreak/>
              <w:t>day mortality after hepatectomy, whereas AKI</w:t>
            </w:r>
            <w:r w:rsidRPr="00B059D0">
              <w:rPr>
                <w:rFonts w:cs="Arial"/>
                <w:sz w:val="16"/>
                <w:szCs w:val="16"/>
                <w:vertAlign w:val="subscript"/>
              </w:rPr>
              <w:t>UO</w:t>
            </w:r>
            <w:r w:rsidRPr="00B059D0">
              <w:rPr>
                <w:rFonts w:cs="Arial"/>
                <w:sz w:val="16"/>
                <w:szCs w:val="16"/>
              </w:rPr>
              <w:t xml:space="preserve"> was not</w:t>
            </w:r>
          </w:p>
        </w:tc>
      </w:tr>
      <w:tr w:rsidR="00DC5EF2" w:rsidRPr="00B059D0" w14:paraId="697801D8" w14:textId="77777777" w:rsidTr="00D90F2D">
        <w:trPr>
          <w:trHeight w:val="440"/>
        </w:trPr>
        <w:tc>
          <w:tcPr>
            <w:tcW w:w="647" w:type="pct"/>
            <w:vMerge/>
            <w:hideMark/>
          </w:tcPr>
          <w:p w14:paraId="70E9AD8A" w14:textId="77777777" w:rsidR="00DC5EF2" w:rsidRPr="00B059D0" w:rsidRDefault="00DC5EF2" w:rsidP="00D90F2D">
            <w:pPr>
              <w:jc w:val="left"/>
              <w:rPr>
                <w:rFonts w:cs="Arial"/>
                <w:sz w:val="16"/>
                <w:szCs w:val="16"/>
              </w:rPr>
            </w:pPr>
          </w:p>
        </w:tc>
        <w:tc>
          <w:tcPr>
            <w:tcW w:w="656" w:type="pct"/>
            <w:vMerge/>
            <w:hideMark/>
          </w:tcPr>
          <w:p w14:paraId="4FB385D6" w14:textId="77777777" w:rsidR="00DC5EF2" w:rsidRPr="00B059D0" w:rsidRDefault="00DC5EF2" w:rsidP="00D90F2D">
            <w:pPr>
              <w:jc w:val="left"/>
              <w:rPr>
                <w:rFonts w:cs="Arial"/>
                <w:sz w:val="16"/>
                <w:szCs w:val="16"/>
              </w:rPr>
            </w:pPr>
          </w:p>
        </w:tc>
        <w:tc>
          <w:tcPr>
            <w:tcW w:w="369" w:type="pct"/>
            <w:vMerge/>
            <w:hideMark/>
          </w:tcPr>
          <w:p w14:paraId="35224294" w14:textId="77777777" w:rsidR="00DC5EF2" w:rsidRPr="00B059D0" w:rsidRDefault="00DC5EF2" w:rsidP="00D90F2D">
            <w:pPr>
              <w:jc w:val="left"/>
              <w:rPr>
                <w:rFonts w:cs="Arial"/>
                <w:sz w:val="16"/>
                <w:szCs w:val="16"/>
              </w:rPr>
            </w:pPr>
          </w:p>
        </w:tc>
        <w:tc>
          <w:tcPr>
            <w:tcW w:w="439" w:type="pct"/>
            <w:hideMark/>
          </w:tcPr>
          <w:p w14:paraId="7E60E774" w14:textId="77777777" w:rsidR="00DC5EF2" w:rsidRPr="00B059D0" w:rsidRDefault="00DC5EF2" w:rsidP="00D90F2D">
            <w:pPr>
              <w:jc w:val="left"/>
              <w:rPr>
                <w:rFonts w:cs="Arial"/>
                <w:sz w:val="16"/>
                <w:szCs w:val="16"/>
              </w:rPr>
            </w:pPr>
            <w:r w:rsidRPr="00B059D0">
              <w:rPr>
                <w:rFonts w:cs="Arial"/>
                <w:sz w:val="16"/>
                <w:szCs w:val="16"/>
              </w:rPr>
              <w:t>UO</w:t>
            </w:r>
          </w:p>
        </w:tc>
        <w:tc>
          <w:tcPr>
            <w:tcW w:w="420" w:type="pct"/>
            <w:hideMark/>
          </w:tcPr>
          <w:p w14:paraId="669C361D"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11D4E2CF" w14:textId="77777777" w:rsidR="00DC5EF2" w:rsidRPr="00B059D0" w:rsidRDefault="00DC5EF2" w:rsidP="00D90F2D">
            <w:pPr>
              <w:jc w:val="left"/>
              <w:rPr>
                <w:rFonts w:cs="Arial"/>
                <w:sz w:val="16"/>
                <w:szCs w:val="16"/>
              </w:rPr>
            </w:pPr>
            <w:r w:rsidRPr="00B059D0">
              <w:rPr>
                <w:rFonts w:cs="Arial"/>
                <w:sz w:val="16"/>
                <w:szCs w:val="16"/>
              </w:rPr>
              <w:t>AKI 30-day mortality risk</w:t>
            </w:r>
          </w:p>
        </w:tc>
        <w:tc>
          <w:tcPr>
            <w:tcW w:w="440" w:type="pct"/>
            <w:hideMark/>
          </w:tcPr>
          <w:p w14:paraId="2F0DE4BC" w14:textId="77777777" w:rsidR="00DC5EF2" w:rsidRPr="00B059D0" w:rsidRDefault="00DC5EF2" w:rsidP="00D90F2D">
            <w:pPr>
              <w:jc w:val="left"/>
              <w:rPr>
                <w:rFonts w:cs="Arial"/>
                <w:sz w:val="16"/>
                <w:szCs w:val="16"/>
              </w:rPr>
            </w:pPr>
            <w:r w:rsidRPr="00B059D0">
              <w:rPr>
                <w:rFonts w:cs="Arial"/>
                <w:sz w:val="16"/>
                <w:szCs w:val="16"/>
              </w:rPr>
              <w:t>3.5 (0.3–45.0)</w:t>
            </w:r>
          </w:p>
        </w:tc>
        <w:tc>
          <w:tcPr>
            <w:tcW w:w="493" w:type="pct"/>
            <w:hideMark/>
          </w:tcPr>
          <w:p w14:paraId="430CC95A" w14:textId="77777777" w:rsidR="00DC5EF2" w:rsidRPr="00B059D0" w:rsidRDefault="00DC5EF2" w:rsidP="00D90F2D">
            <w:pPr>
              <w:jc w:val="left"/>
              <w:rPr>
                <w:rFonts w:cs="Arial"/>
                <w:sz w:val="16"/>
                <w:szCs w:val="16"/>
              </w:rPr>
            </w:pPr>
            <w:r w:rsidRPr="00B059D0">
              <w:rPr>
                <w:rFonts w:cs="Arial"/>
                <w:sz w:val="16"/>
                <w:szCs w:val="16"/>
              </w:rPr>
              <w:t>P = 0.336</w:t>
            </w:r>
          </w:p>
        </w:tc>
        <w:tc>
          <w:tcPr>
            <w:tcW w:w="1064" w:type="pct"/>
            <w:vMerge/>
            <w:hideMark/>
          </w:tcPr>
          <w:p w14:paraId="5C955F5B" w14:textId="77777777" w:rsidR="00DC5EF2" w:rsidRPr="00B059D0" w:rsidRDefault="00DC5EF2" w:rsidP="00D90F2D">
            <w:pPr>
              <w:jc w:val="left"/>
              <w:rPr>
                <w:rFonts w:cs="Arial"/>
                <w:sz w:val="16"/>
                <w:szCs w:val="16"/>
              </w:rPr>
            </w:pPr>
          </w:p>
        </w:tc>
      </w:tr>
      <w:tr w:rsidR="00DC5EF2" w:rsidRPr="00B059D0" w14:paraId="538129AF" w14:textId="77777777" w:rsidTr="00E91908">
        <w:tblPrEx>
          <w:tblLook w:val="04A0" w:firstRow="1" w:lastRow="0" w:firstColumn="1" w:lastColumn="0" w:noHBand="0" w:noVBand="1"/>
        </w:tblPrEx>
        <w:trPr>
          <w:trHeight w:val="64"/>
        </w:trPr>
        <w:tc>
          <w:tcPr>
            <w:tcW w:w="5000" w:type="pct"/>
            <w:gridSpan w:val="9"/>
            <w:shd w:val="clear" w:color="auto" w:fill="F2F2F2" w:themeFill="background1" w:themeFillShade="F2"/>
          </w:tcPr>
          <w:p w14:paraId="0E7C5979" w14:textId="4AE666D5" w:rsidR="00DC5EF2" w:rsidRPr="00B059D0" w:rsidRDefault="00DC5EF2" w:rsidP="00D90F2D">
            <w:pPr>
              <w:jc w:val="left"/>
              <w:rPr>
                <w:rFonts w:cs="Arial"/>
                <w:b/>
                <w:bCs/>
                <w:sz w:val="16"/>
                <w:szCs w:val="16"/>
              </w:rPr>
            </w:pPr>
            <w:r w:rsidRPr="00B059D0">
              <w:rPr>
                <w:rFonts w:cs="Arial"/>
                <w:b/>
                <w:bCs/>
                <w:i/>
                <w:iCs/>
                <w:sz w:val="16"/>
                <w:szCs w:val="16"/>
              </w:rPr>
              <w:t>Non-Cardiac Surgery</w:t>
            </w:r>
          </w:p>
        </w:tc>
      </w:tr>
      <w:tr w:rsidR="00DC5EF2" w:rsidRPr="00B059D0" w14:paraId="023250D1" w14:textId="77777777" w:rsidTr="00E91908">
        <w:tblPrEx>
          <w:tblLook w:val="04A0" w:firstRow="1" w:lastRow="0" w:firstColumn="1" w:lastColumn="0" w:noHBand="0" w:noVBand="1"/>
        </w:tblPrEx>
        <w:trPr>
          <w:trHeight w:val="630"/>
        </w:trPr>
        <w:tc>
          <w:tcPr>
            <w:tcW w:w="647" w:type="pct"/>
            <w:vMerge w:val="restart"/>
            <w:hideMark/>
          </w:tcPr>
          <w:p w14:paraId="4F8739E1" w14:textId="08266C64" w:rsidR="00DC5EF2" w:rsidRPr="00B059D0" w:rsidRDefault="00267709" w:rsidP="00D90F2D">
            <w:pPr>
              <w:jc w:val="left"/>
              <w:rPr>
                <w:rFonts w:cs="Arial"/>
                <w:sz w:val="16"/>
                <w:szCs w:val="16"/>
              </w:rPr>
            </w:pPr>
            <w:r w:rsidRPr="00EF455B">
              <w:rPr>
                <w:rFonts w:cs="Arial"/>
                <w:sz w:val="16"/>
                <w:szCs w:val="16"/>
              </w:rPr>
              <w:t>Quan et al. 2016</w:t>
            </w:r>
            <w:r>
              <w:rPr>
                <w:rFonts w:cs="Arial"/>
                <w:noProof/>
                <w:sz w:val="16"/>
                <w:szCs w:val="16"/>
              </w:rPr>
              <w:t>[57]</w:t>
            </w:r>
          </w:p>
        </w:tc>
        <w:tc>
          <w:tcPr>
            <w:tcW w:w="656" w:type="pct"/>
            <w:vMerge w:val="restart"/>
            <w:hideMark/>
          </w:tcPr>
          <w:p w14:paraId="11C45A23" w14:textId="77777777" w:rsidR="00DC5EF2" w:rsidRPr="00B059D0" w:rsidRDefault="00DC5EF2" w:rsidP="00D90F2D">
            <w:pPr>
              <w:jc w:val="left"/>
              <w:rPr>
                <w:rFonts w:cs="Arial"/>
                <w:sz w:val="16"/>
                <w:szCs w:val="16"/>
              </w:rPr>
            </w:pPr>
            <w:r w:rsidRPr="00B059D0">
              <w:rPr>
                <w:rFonts w:cs="Arial"/>
                <w:sz w:val="16"/>
                <w:szCs w:val="16"/>
              </w:rPr>
              <w:t>Sex, age, type of surgery, baseline proteinuria, baseline eGFR, each of the Charlson comorbidities and hypertension</w:t>
            </w:r>
          </w:p>
        </w:tc>
        <w:tc>
          <w:tcPr>
            <w:tcW w:w="369" w:type="pct"/>
            <w:vMerge w:val="restart"/>
            <w:hideMark/>
          </w:tcPr>
          <w:p w14:paraId="34C2ABAF" w14:textId="77777777" w:rsidR="00DC5EF2" w:rsidRPr="00B059D0" w:rsidRDefault="00DC5EF2" w:rsidP="00D90F2D">
            <w:pPr>
              <w:jc w:val="left"/>
              <w:rPr>
                <w:rFonts w:cs="Arial"/>
                <w:sz w:val="16"/>
                <w:szCs w:val="16"/>
              </w:rPr>
            </w:pPr>
            <w:r w:rsidRPr="00B059D0">
              <w:rPr>
                <w:rFonts w:cs="Arial"/>
                <w:sz w:val="16"/>
                <w:szCs w:val="16"/>
              </w:rPr>
              <w:t>OR</w:t>
            </w:r>
          </w:p>
        </w:tc>
        <w:tc>
          <w:tcPr>
            <w:tcW w:w="439" w:type="pct"/>
            <w:hideMark/>
          </w:tcPr>
          <w:p w14:paraId="2B41308B" w14:textId="77777777" w:rsidR="00DC5EF2" w:rsidRPr="00B059D0" w:rsidRDefault="00DC5EF2" w:rsidP="00D90F2D">
            <w:pPr>
              <w:jc w:val="left"/>
              <w:rPr>
                <w:rFonts w:cs="Arial"/>
                <w:sz w:val="16"/>
                <w:szCs w:val="16"/>
              </w:rPr>
            </w:pPr>
            <w:r w:rsidRPr="00B059D0">
              <w:rPr>
                <w:rFonts w:cs="Arial"/>
                <w:sz w:val="16"/>
                <w:szCs w:val="16"/>
              </w:rPr>
              <w:t>SC</w:t>
            </w:r>
          </w:p>
        </w:tc>
        <w:tc>
          <w:tcPr>
            <w:tcW w:w="420" w:type="pct"/>
            <w:hideMark/>
          </w:tcPr>
          <w:p w14:paraId="7EF00169"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58730CD5" w14:textId="77777777" w:rsidR="00DC5EF2" w:rsidRPr="00B059D0" w:rsidRDefault="00DC5EF2" w:rsidP="00D90F2D">
            <w:pPr>
              <w:jc w:val="left"/>
              <w:rPr>
                <w:rFonts w:cs="Arial"/>
                <w:sz w:val="16"/>
                <w:szCs w:val="16"/>
              </w:rPr>
            </w:pPr>
            <w:r w:rsidRPr="00B059D0">
              <w:rPr>
                <w:rFonts w:cs="Arial"/>
                <w:sz w:val="16"/>
                <w:szCs w:val="16"/>
              </w:rPr>
              <w:t>Stage 1 AKI 30-day mortality risk</w:t>
            </w:r>
          </w:p>
        </w:tc>
        <w:tc>
          <w:tcPr>
            <w:tcW w:w="440" w:type="pct"/>
            <w:hideMark/>
          </w:tcPr>
          <w:p w14:paraId="50C0329A" w14:textId="77777777" w:rsidR="00DC5EF2" w:rsidRPr="00B059D0" w:rsidRDefault="00DC5EF2" w:rsidP="00D90F2D">
            <w:pPr>
              <w:jc w:val="left"/>
              <w:rPr>
                <w:rFonts w:cs="Arial"/>
                <w:sz w:val="16"/>
                <w:szCs w:val="16"/>
              </w:rPr>
            </w:pPr>
            <w:r w:rsidRPr="00B059D0">
              <w:rPr>
                <w:rFonts w:cs="Arial"/>
                <w:sz w:val="16"/>
                <w:szCs w:val="16"/>
              </w:rPr>
              <w:t>5.27 (3.05–9.10)</w:t>
            </w:r>
          </w:p>
        </w:tc>
        <w:tc>
          <w:tcPr>
            <w:tcW w:w="493" w:type="pct"/>
            <w:vMerge w:val="restart"/>
            <w:hideMark/>
          </w:tcPr>
          <w:p w14:paraId="78621502" w14:textId="77777777" w:rsidR="00DC5EF2" w:rsidRPr="00B059D0" w:rsidRDefault="00DC5EF2" w:rsidP="00D90F2D">
            <w:pPr>
              <w:jc w:val="left"/>
              <w:rPr>
                <w:rFonts w:cs="Arial"/>
                <w:sz w:val="16"/>
                <w:szCs w:val="16"/>
              </w:rPr>
            </w:pPr>
            <w:r w:rsidRPr="00B059D0">
              <w:rPr>
                <w:rFonts w:cs="Arial"/>
                <w:sz w:val="16"/>
                <w:szCs w:val="16"/>
              </w:rPr>
              <w:t>C-statistic: 0.88</w:t>
            </w:r>
          </w:p>
        </w:tc>
        <w:tc>
          <w:tcPr>
            <w:tcW w:w="1064" w:type="pct"/>
            <w:vMerge w:val="restart"/>
            <w:hideMark/>
          </w:tcPr>
          <w:p w14:paraId="65CCF079" w14:textId="07EEC60D" w:rsidR="00DC5EF2" w:rsidRPr="00B059D0" w:rsidRDefault="00DC5EF2" w:rsidP="00D90F2D">
            <w:pPr>
              <w:jc w:val="left"/>
              <w:rPr>
                <w:rFonts w:cs="Arial"/>
                <w:sz w:val="16"/>
                <w:szCs w:val="16"/>
              </w:rPr>
            </w:pPr>
            <w:r w:rsidRPr="00B059D0">
              <w:rPr>
                <w:rFonts w:cs="Arial"/>
                <w:sz w:val="16"/>
                <w:szCs w:val="16"/>
              </w:rPr>
              <w:t>Compared with those without AKI, patients with stage 1, 2, or 3 AKI had higher adjusted 30</w:t>
            </w:r>
            <w:r w:rsidRPr="00B059D0">
              <w:rPr>
                <w:rFonts w:cs="Arial"/>
                <w:sz w:val="16"/>
                <w:szCs w:val="16"/>
              </w:rPr>
              <w:noBreakHyphen/>
              <w:t>day mortality for AKI</w:t>
            </w:r>
            <w:r w:rsidRPr="00B059D0">
              <w:rPr>
                <w:rFonts w:cs="Arial"/>
                <w:sz w:val="16"/>
                <w:szCs w:val="16"/>
                <w:vertAlign w:val="subscript"/>
              </w:rPr>
              <w:t>SC</w:t>
            </w:r>
            <w:r w:rsidRPr="00B059D0">
              <w:rPr>
                <w:rFonts w:cs="Arial"/>
                <w:sz w:val="16"/>
                <w:szCs w:val="16"/>
              </w:rPr>
              <w:t>, AKI</w:t>
            </w:r>
            <w:r w:rsidRPr="00B059D0">
              <w:rPr>
                <w:rFonts w:cs="Arial"/>
                <w:sz w:val="16"/>
                <w:szCs w:val="16"/>
                <w:vertAlign w:val="subscript"/>
              </w:rPr>
              <w:t>UO</w:t>
            </w:r>
            <w:r w:rsidRPr="00B059D0">
              <w:rPr>
                <w:rFonts w:cs="Arial"/>
                <w:sz w:val="16"/>
                <w:szCs w:val="16"/>
              </w:rPr>
              <w:t>, and AKI</w:t>
            </w:r>
            <w:r w:rsidRPr="00B059D0">
              <w:rPr>
                <w:rFonts w:cs="Arial"/>
                <w:sz w:val="16"/>
                <w:szCs w:val="16"/>
                <w:vertAlign w:val="subscript"/>
              </w:rPr>
              <w:t>UO or SC.</w:t>
            </w:r>
            <w:r w:rsidRPr="00B059D0">
              <w:rPr>
                <w:rFonts w:cs="Arial"/>
                <w:sz w:val="16"/>
                <w:szCs w:val="16"/>
              </w:rPr>
              <w:t xml:space="preserve"> </w:t>
            </w:r>
          </w:p>
        </w:tc>
      </w:tr>
      <w:tr w:rsidR="00DC5EF2" w:rsidRPr="00B059D0" w14:paraId="4F126FD3" w14:textId="77777777" w:rsidTr="00E91908">
        <w:tblPrEx>
          <w:tblLook w:val="04A0" w:firstRow="1" w:lastRow="0" w:firstColumn="1" w:lastColumn="0" w:noHBand="0" w:noVBand="1"/>
        </w:tblPrEx>
        <w:trPr>
          <w:trHeight w:val="630"/>
        </w:trPr>
        <w:tc>
          <w:tcPr>
            <w:tcW w:w="647" w:type="pct"/>
            <w:vMerge/>
            <w:hideMark/>
          </w:tcPr>
          <w:p w14:paraId="5F5302E5" w14:textId="77777777" w:rsidR="00DC5EF2" w:rsidRPr="00B059D0" w:rsidRDefault="00DC5EF2" w:rsidP="00D90F2D">
            <w:pPr>
              <w:rPr>
                <w:rFonts w:cs="Arial"/>
                <w:sz w:val="16"/>
                <w:szCs w:val="16"/>
              </w:rPr>
            </w:pPr>
          </w:p>
        </w:tc>
        <w:tc>
          <w:tcPr>
            <w:tcW w:w="656" w:type="pct"/>
            <w:vMerge/>
            <w:hideMark/>
          </w:tcPr>
          <w:p w14:paraId="0EA2E20A" w14:textId="77777777" w:rsidR="00DC5EF2" w:rsidRPr="00B059D0" w:rsidRDefault="00DC5EF2" w:rsidP="00D90F2D">
            <w:pPr>
              <w:rPr>
                <w:rFonts w:cs="Arial"/>
                <w:sz w:val="16"/>
                <w:szCs w:val="16"/>
              </w:rPr>
            </w:pPr>
          </w:p>
        </w:tc>
        <w:tc>
          <w:tcPr>
            <w:tcW w:w="369" w:type="pct"/>
            <w:vMerge/>
            <w:hideMark/>
          </w:tcPr>
          <w:p w14:paraId="19C651C2" w14:textId="77777777" w:rsidR="00DC5EF2" w:rsidRPr="00B059D0" w:rsidRDefault="00DC5EF2" w:rsidP="00D90F2D">
            <w:pPr>
              <w:rPr>
                <w:rFonts w:cs="Arial"/>
                <w:sz w:val="16"/>
                <w:szCs w:val="16"/>
              </w:rPr>
            </w:pPr>
          </w:p>
        </w:tc>
        <w:tc>
          <w:tcPr>
            <w:tcW w:w="439" w:type="pct"/>
            <w:hideMark/>
          </w:tcPr>
          <w:p w14:paraId="683B34D3" w14:textId="77777777" w:rsidR="00DC5EF2" w:rsidRPr="00B059D0" w:rsidRDefault="00DC5EF2" w:rsidP="00D90F2D">
            <w:pPr>
              <w:jc w:val="left"/>
              <w:rPr>
                <w:rFonts w:cs="Arial"/>
                <w:sz w:val="16"/>
                <w:szCs w:val="16"/>
              </w:rPr>
            </w:pPr>
            <w:r w:rsidRPr="00B059D0">
              <w:rPr>
                <w:rFonts w:cs="Arial"/>
                <w:sz w:val="16"/>
                <w:szCs w:val="16"/>
              </w:rPr>
              <w:t>SC</w:t>
            </w:r>
          </w:p>
        </w:tc>
        <w:tc>
          <w:tcPr>
            <w:tcW w:w="420" w:type="pct"/>
            <w:hideMark/>
          </w:tcPr>
          <w:p w14:paraId="42666914"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6DDA09B7" w14:textId="77777777" w:rsidR="00DC5EF2" w:rsidRPr="00B059D0" w:rsidRDefault="00DC5EF2" w:rsidP="00D90F2D">
            <w:pPr>
              <w:jc w:val="left"/>
              <w:rPr>
                <w:rFonts w:cs="Arial"/>
                <w:sz w:val="16"/>
                <w:szCs w:val="16"/>
              </w:rPr>
            </w:pPr>
            <w:r w:rsidRPr="00B059D0">
              <w:rPr>
                <w:rFonts w:cs="Arial"/>
                <w:sz w:val="16"/>
                <w:szCs w:val="16"/>
              </w:rPr>
              <w:t>Stage 2 AKI 30-day mortality risk</w:t>
            </w:r>
          </w:p>
        </w:tc>
        <w:tc>
          <w:tcPr>
            <w:tcW w:w="440" w:type="pct"/>
            <w:hideMark/>
          </w:tcPr>
          <w:p w14:paraId="60B3AF6F" w14:textId="77777777" w:rsidR="00DC5EF2" w:rsidRPr="00B059D0" w:rsidRDefault="00DC5EF2" w:rsidP="00D90F2D">
            <w:pPr>
              <w:jc w:val="left"/>
              <w:rPr>
                <w:rFonts w:cs="Arial"/>
                <w:sz w:val="16"/>
                <w:szCs w:val="16"/>
              </w:rPr>
            </w:pPr>
            <w:r w:rsidRPr="00B059D0">
              <w:rPr>
                <w:rFonts w:cs="Arial"/>
                <w:sz w:val="16"/>
                <w:szCs w:val="16"/>
              </w:rPr>
              <w:t>8.62 (3.14–23.66)</w:t>
            </w:r>
          </w:p>
        </w:tc>
        <w:tc>
          <w:tcPr>
            <w:tcW w:w="493" w:type="pct"/>
            <w:vMerge/>
            <w:hideMark/>
          </w:tcPr>
          <w:p w14:paraId="685E1C33" w14:textId="77777777" w:rsidR="00DC5EF2" w:rsidRPr="00B059D0" w:rsidRDefault="00DC5EF2" w:rsidP="00D90F2D">
            <w:pPr>
              <w:rPr>
                <w:rFonts w:cs="Arial"/>
                <w:sz w:val="16"/>
                <w:szCs w:val="16"/>
              </w:rPr>
            </w:pPr>
          </w:p>
        </w:tc>
        <w:tc>
          <w:tcPr>
            <w:tcW w:w="1064" w:type="pct"/>
            <w:vMerge/>
            <w:hideMark/>
          </w:tcPr>
          <w:p w14:paraId="7D6CB96C" w14:textId="77777777" w:rsidR="00DC5EF2" w:rsidRPr="00B059D0" w:rsidRDefault="00DC5EF2" w:rsidP="00D90F2D">
            <w:pPr>
              <w:rPr>
                <w:rFonts w:cs="Arial"/>
                <w:sz w:val="16"/>
                <w:szCs w:val="16"/>
              </w:rPr>
            </w:pPr>
          </w:p>
        </w:tc>
      </w:tr>
      <w:tr w:rsidR="00DC5EF2" w:rsidRPr="00B059D0" w14:paraId="5D5D722E" w14:textId="77777777" w:rsidTr="00E91908">
        <w:tblPrEx>
          <w:tblLook w:val="04A0" w:firstRow="1" w:lastRow="0" w:firstColumn="1" w:lastColumn="0" w:noHBand="0" w:noVBand="1"/>
        </w:tblPrEx>
        <w:trPr>
          <w:trHeight w:val="630"/>
        </w:trPr>
        <w:tc>
          <w:tcPr>
            <w:tcW w:w="647" w:type="pct"/>
            <w:vMerge/>
            <w:hideMark/>
          </w:tcPr>
          <w:p w14:paraId="1158DAC8" w14:textId="77777777" w:rsidR="00DC5EF2" w:rsidRPr="00B059D0" w:rsidRDefault="00DC5EF2" w:rsidP="00D90F2D">
            <w:pPr>
              <w:rPr>
                <w:rFonts w:cs="Arial"/>
                <w:sz w:val="16"/>
                <w:szCs w:val="16"/>
              </w:rPr>
            </w:pPr>
          </w:p>
        </w:tc>
        <w:tc>
          <w:tcPr>
            <w:tcW w:w="656" w:type="pct"/>
            <w:vMerge/>
            <w:hideMark/>
          </w:tcPr>
          <w:p w14:paraId="18CDD811" w14:textId="77777777" w:rsidR="00DC5EF2" w:rsidRPr="00B059D0" w:rsidRDefault="00DC5EF2" w:rsidP="00D90F2D">
            <w:pPr>
              <w:rPr>
                <w:rFonts w:cs="Arial"/>
                <w:sz w:val="16"/>
                <w:szCs w:val="16"/>
              </w:rPr>
            </w:pPr>
          </w:p>
        </w:tc>
        <w:tc>
          <w:tcPr>
            <w:tcW w:w="369" w:type="pct"/>
            <w:vMerge/>
            <w:hideMark/>
          </w:tcPr>
          <w:p w14:paraId="2BE6BA80" w14:textId="77777777" w:rsidR="00DC5EF2" w:rsidRPr="00B059D0" w:rsidRDefault="00DC5EF2" w:rsidP="00D90F2D">
            <w:pPr>
              <w:rPr>
                <w:rFonts w:cs="Arial"/>
                <w:sz w:val="16"/>
                <w:szCs w:val="16"/>
              </w:rPr>
            </w:pPr>
          </w:p>
        </w:tc>
        <w:tc>
          <w:tcPr>
            <w:tcW w:w="439" w:type="pct"/>
            <w:hideMark/>
          </w:tcPr>
          <w:p w14:paraId="4D8D8E6D" w14:textId="77777777" w:rsidR="00DC5EF2" w:rsidRPr="00B059D0" w:rsidRDefault="00DC5EF2" w:rsidP="00D90F2D">
            <w:pPr>
              <w:jc w:val="left"/>
              <w:rPr>
                <w:rFonts w:cs="Arial"/>
                <w:sz w:val="16"/>
                <w:szCs w:val="16"/>
              </w:rPr>
            </w:pPr>
            <w:r w:rsidRPr="00B059D0">
              <w:rPr>
                <w:rFonts w:cs="Arial"/>
                <w:sz w:val="16"/>
                <w:szCs w:val="16"/>
              </w:rPr>
              <w:t>SC</w:t>
            </w:r>
          </w:p>
        </w:tc>
        <w:tc>
          <w:tcPr>
            <w:tcW w:w="420" w:type="pct"/>
            <w:hideMark/>
          </w:tcPr>
          <w:p w14:paraId="4A9DC1D7"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21223192" w14:textId="77777777" w:rsidR="00DC5EF2" w:rsidRPr="00B059D0" w:rsidRDefault="00DC5EF2" w:rsidP="00D90F2D">
            <w:pPr>
              <w:jc w:val="left"/>
              <w:rPr>
                <w:rFonts w:cs="Arial"/>
                <w:sz w:val="16"/>
                <w:szCs w:val="16"/>
              </w:rPr>
            </w:pPr>
            <w:r w:rsidRPr="00B059D0">
              <w:rPr>
                <w:rFonts w:cs="Arial"/>
                <w:sz w:val="16"/>
                <w:szCs w:val="16"/>
              </w:rPr>
              <w:t>Stage 3 AKI 30-day mortality risk</w:t>
            </w:r>
          </w:p>
        </w:tc>
        <w:tc>
          <w:tcPr>
            <w:tcW w:w="440" w:type="pct"/>
            <w:hideMark/>
          </w:tcPr>
          <w:p w14:paraId="37D4670F" w14:textId="032AB0C3" w:rsidR="00DC5EF2" w:rsidRPr="00B059D0" w:rsidRDefault="00DC5EF2" w:rsidP="00D90F2D">
            <w:pPr>
              <w:jc w:val="left"/>
              <w:rPr>
                <w:rFonts w:cs="Arial"/>
                <w:sz w:val="16"/>
                <w:szCs w:val="16"/>
              </w:rPr>
            </w:pPr>
            <w:r w:rsidRPr="00B059D0">
              <w:rPr>
                <w:rFonts w:cs="Arial"/>
                <w:sz w:val="16"/>
                <w:szCs w:val="16"/>
              </w:rPr>
              <w:t>5.00 (1.65–15.</w:t>
            </w:r>
            <w:proofErr w:type="gramStart"/>
            <w:r w:rsidRPr="00B059D0">
              <w:rPr>
                <w:rFonts w:cs="Arial"/>
                <w:sz w:val="16"/>
                <w:szCs w:val="16"/>
              </w:rPr>
              <w:t>17)</w:t>
            </w:r>
            <w:r w:rsidRPr="00B059D0">
              <w:rPr>
                <w:rFonts w:cs="Arial"/>
                <w:sz w:val="16"/>
                <w:szCs w:val="16"/>
                <w:vertAlign w:val="superscript"/>
              </w:rPr>
              <w:t>b</w:t>
            </w:r>
            <w:proofErr w:type="gramEnd"/>
          </w:p>
        </w:tc>
        <w:tc>
          <w:tcPr>
            <w:tcW w:w="493" w:type="pct"/>
            <w:vMerge/>
            <w:hideMark/>
          </w:tcPr>
          <w:p w14:paraId="6A828D0D" w14:textId="77777777" w:rsidR="00DC5EF2" w:rsidRPr="00B059D0" w:rsidRDefault="00DC5EF2" w:rsidP="00D90F2D">
            <w:pPr>
              <w:rPr>
                <w:rFonts w:cs="Arial"/>
                <w:sz w:val="16"/>
                <w:szCs w:val="16"/>
              </w:rPr>
            </w:pPr>
          </w:p>
        </w:tc>
        <w:tc>
          <w:tcPr>
            <w:tcW w:w="1064" w:type="pct"/>
            <w:vMerge/>
            <w:hideMark/>
          </w:tcPr>
          <w:p w14:paraId="2D6A2D6D" w14:textId="77777777" w:rsidR="00DC5EF2" w:rsidRPr="00B059D0" w:rsidRDefault="00DC5EF2" w:rsidP="00D90F2D">
            <w:pPr>
              <w:rPr>
                <w:rFonts w:cs="Arial"/>
                <w:sz w:val="16"/>
                <w:szCs w:val="16"/>
              </w:rPr>
            </w:pPr>
          </w:p>
        </w:tc>
      </w:tr>
      <w:tr w:rsidR="00DC5EF2" w:rsidRPr="00B059D0" w14:paraId="08760DB2" w14:textId="77777777" w:rsidTr="00E91908">
        <w:tblPrEx>
          <w:tblLook w:val="04A0" w:firstRow="1" w:lastRow="0" w:firstColumn="1" w:lastColumn="0" w:noHBand="0" w:noVBand="1"/>
        </w:tblPrEx>
        <w:trPr>
          <w:trHeight w:val="630"/>
        </w:trPr>
        <w:tc>
          <w:tcPr>
            <w:tcW w:w="647" w:type="pct"/>
            <w:vMerge/>
            <w:hideMark/>
          </w:tcPr>
          <w:p w14:paraId="64F248C4" w14:textId="77777777" w:rsidR="00DC5EF2" w:rsidRPr="00B059D0" w:rsidRDefault="00DC5EF2" w:rsidP="00D90F2D">
            <w:pPr>
              <w:rPr>
                <w:rFonts w:cs="Arial"/>
                <w:sz w:val="16"/>
                <w:szCs w:val="16"/>
              </w:rPr>
            </w:pPr>
          </w:p>
        </w:tc>
        <w:tc>
          <w:tcPr>
            <w:tcW w:w="656" w:type="pct"/>
            <w:vMerge/>
            <w:hideMark/>
          </w:tcPr>
          <w:p w14:paraId="3DDE8349" w14:textId="77777777" w:rsidR="00DC5EF2" w:rsidRPr="00B059D0" w:rsidRDefault="00DC5EF2" w:rsidP="00D90F2D">
            <w:pPr>
              <w:rPr>
                <w:rFonts w:cs="Arial"/>
                <w:sz w:val="16"/>
                <w:szCs w:val="16"/>
              </w:rPr>
            </w:pPr>
          </w:p>
        </w:tc>
        <w:tc>
          <w:tcPr>
            <w:tcW w:w="369" w:type="pct"/>
            <w:vMerge/>
            <w:hideMark/>
          </w:tcPr>
          <w:p w14:paraId="1C5F5992" w14:textId="77777777" w:rsidR="00DC5EF2" w:rsidRPr="00B059D0" w:rsidRDefault="00DC5EF2" w:rsidP="00D90F2D">
            <w:pPr>
              <w:rPr>
                <w:rFonts w:cs="Arial"/>
                <w:sz w:val="16"/>
                <w:szCs w:val="16"/>
              </w:rPr>
            </w:pPr>
          </w:p>
        </w:tc>
        <w:tc>
          <w:tcPr>
            <w:tcW w:w="439" w:type="pct"/>
            <w:hideMark/>
          </w:tcPr>
          <w:p w14:paraId="10FBE58C" w14:textId="7C39A6AF" w:rsidR="00DC5EF2" w:rsidRPr="00B059D0" w:rsidRDefault="00DC5EF2" w:rsidP="00D90F2D">
            <w:pPr>
              <w:jc w:val="left"/>
              <w:rPr>
                <w:rFonts w:cs="Arial"/>
                <w:sz w:val="16"/>
                <w:szCs w:val="16"/>
              </w:rPr>
            </w:pPr>
            <w:r w:rsidRPr="00B059D0">
              <w:rPr>
                <w:rFonts w:cs="Arial"/>
                <w:sz w:val="16"/>
                <w:szCs w:val="16"/>
              </w:rPr>
              <w:t>UO or SC</w:t>
            </w:r>
          </w:p>
        </w:tc>
        <w:tc>
          <w:tcPr>
            <w:tcW w:w="420" w:type="pct"/>
            <w:hideMark/>
          </w:tcPr>
          <w:p w14:paraId="2AA1E57B"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1FED6D50" w14:textId="77777777" w:rsidR="00DC5EF2" w:rsidRPr="00B059D0" w:rsidRDefault="00DC5EF2" w:rsidP="00D90F2D">
            <w:pPr>
              <w:jc w:val="left"/>
              <w:rPr>
                <w:rFonts w:cs="Arial"/>
                <w:sz w:val="16"/>
                <w:szCs w:val="16"/>
              </w:rPr>
            </w:pPr>
            <w:r w:rsidRPr="00B059D0">
              <w:rPr>
                <w:rFonts w:cs="Arial"/>
                <w:sz w:val="16"/>
                <w:szCs w:val="16"/>
              </w:rPr>
              <w:t>Stage 1 AKI 30-day mortality risk</w:t>
            </w:r>
          </w:p>
        </w:tc>
        <w:tc>
          <w:tcPr>
            <w:tcW w:w="440" w:type="pct"/>
            <w:hideMark/>
          </w:tcPr>
          <w:p w14:paraId="7287506E" w14:textId="77777777" w:rsidR="00DC5EF2" w:rsidRPr="00B059D0" w:rsidRDefault="00DC5EF2" w:rsidP="00D90F2D">
            <w:pPr>
              <w:jc w:val="left"/>
              <w:rPr>
                <w:rFonts w:cs="Arial"/>
                <w:sz w:val="16"/>
                <w:szCs w:val="16"/>
              </w:rPr>
            </w:pPr>
            <w:r w:rsidRPr="00B059D0">
              <w:rPr>
                <w:rFonts w:cs="Arial"/>
                <w:sz w:val="16"/>
                <w:szCs w:val="16"/>
              </w:rPr>
              <w:t>1.55 (0.33–7.39)</w:t>
            </w:r>
          </w:p>
        </w:tc>
        <w:tc>
          <w:tcPr>
            <w:tcW w:w="493" w:type="pct"/>
            <w:vMerge w:val="restart"/>
            <w:hideMark/>
          </w:tcPr>
          <w:p w14:paraId="4C2578E8" w14:textId="77777777" w:rsidR="00DC5EF2" w:rsidRPr="00B059D0" w:rsidRDefault="00DC5EF2" w:rsidP="00D90F2D">
            <w:pPr>
              <w:jc w:val="left"/>
              <w:rPr>
                <w:rFonts w:cs="Arial"/>
                <w:sz w:val="16"/>
                <w:szCs w:val="16"/>
              </w:rPr>
            </w:pPr>
            <w:r w:rsidRPr="00B059D0">
              <w:rPr>
                <w:rFonts w:cs="Arial"/>
                <w:sz w:val="16"/>
                <w:szCs w:val="16"/>
              </w:rPr>
              <w:t>C-statistic: 0.86</w:t>
            </w:r>
          </w:p>
        </w:tc>
        <w:tc>
          <w:tcPr>
            <w:tcW w:w="1064" w:type="pct"/>
            <w:vMerge/>
            <w:hideMark/>
          </w:tcPr>
          <w:p w14:paraId="549C3A51" w14:textId="77777777" w:rsidR="00DC5EF2" w:rsidRPr="00B059D0" w:rsidRDefault="00DC5EF2" w:rsidP="00D90F2D">
            <w:pPr>
              <w:rPr>
                <w:rFonts w:cs="Arial"/>
                <w:sz w:val="16"/>
                <w:szCs w:val="16"/>
              </w:rPr>
            </w:pPr>
          </w:p>
        </w:tc>
      </w:tr>
      <w:tr w:rsidR="00DC5EF2" w:rsidRPr="00B059D0" w14:paraId="48FD367D" w14:textId="77777777" w:rsidTr="00E91908">
        <w:tblPrEx>
          <w:tblLook w:val="04A0" w:firstRow="1" w:lastRow="0" w:firstColumn="1" w:lastColumn="0" w:noHBand="0" w:noVBand="1"/>
        </w:tblPrEx>
        <w:trPr>
          <w:trHeight w:val="630"/>
        </w:trPr>
        <w:tc>
          <w:tcPr>
            <w:tcW w:w="647" w:type="pct"/>
            <w:vMerge/>
            <w:hideMark/>
          </w:tcPr>
          <w:p w14:paraId="33F81818" w14:textId="77777777" w:rsidR="00DC5EF2" w:rsidRPr="00B059D0" w:rsidRDefault="00DC5EF2" w:rsidP="00D90F2D">
            <w:pPr>
              <w:rPr>
                <w:rFonts w:cs="Arial"/>
                <w:sz w:val="16"/>
                <w:szCs w:val="16"/>
              </w:rPr>
            </w:pPr>
          </w:p>
        </w:tc>
        <w:tc>
          <w:tcPr>
            <w:tcW w:w="656" w:type="pct"/>
            <w:vMerge/>
            <w:hideMark/>
          </w:tcPr>
          <w:p w14:paraId="4FC10D8F" w14:textId="77777777" w:rsidR="00DC5EF2" w:rsidRPr="00B059D0" w:rsidRDefault="00DC5EF2" w:rsidP="00D90F2D">
            <w:pPr>
              <w:rPr>
                <w:rFonts w:cs="Arial"/>
                <w:sz w:val="16"/>
                <w:szCs w:val="16"/>
              </w:rPr>
            </w:pPr>
          </w:p>
        </w:tc>
        <w:tc>
          <w:tcPr>
            <w:tcW w:w="369" w:type="pct"/>
            <w:vMerge/>
            <w:hideMark/>
          </w:tcPr>
          <w:p w14:paraId="3C3213AC" w14:textId="77777777" w:rsidR="00DC5EF2" w:rsidRPr="00B059D0" w:rsidRDefault="00DC5EF2" w:rsidP="00D90F2D">
            <w:pPr>
              <w:rPr>
                <w:rFonts w:cs="Arial"/>
                <w:sz w:val="16"/>
                <w:szCs w:val="16"/>
              </w:rPr>
            </w:pPr>
          </w:p>
        </w:tc>
        <w:tc>
          <w:tcPr>
            <w:tcW w:w="439" w:type="pct"/>
            <w:hideMark/>
          </w:tcPr>
          <w:p w14:paraId="68297676" w14:textId="1D44285D" w:rsidR="00DC5EF2" w:rsidRPr="00B059D0" w:rsidRDefault="00DC5EF2" w:rsidP="00D90F2D">
            <w:pPr>
              <w:jc w:val="left"/>
              <w:rPr>
                <w:rFonts w:cs="Arial"/>
                <w:sz w:val="16"/>
                <w:szCs w:val="16"/>
              </w:rPr>
            </w:pPr>
            <w:r w:rsidRPr="00B059D0">
              <w:rPr>
                <w:rFonts w:cs="Arial"/>
                <w:sz w:val="16"/>
                <w:szCs w:val="16"/>
              </w:rPr>
              <w:t>UO or SC</w:t>
            </w:r>
          </w:p>
        </w:tc>
        <w:tc>
          <w:tcPr>
            <w:tcW w:w="420" w:type="pct"/>
            <w:hideMark/>
          </w:tcPr>
          <w:p w14:paraId="19B289ED"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716202A4" w14:textId="77777777" w:rsidR="00DC5EF2" w:rsidRPr="00B059D0" w:rsidRDefault="00DC5EF2" w:rsidP="00D90F2D">
            <w:pPr>
              <w:jc w:val="left"/>
              <w:rPr>
                <w:rFonts w:cs="Arial"/>
                <w:sz w:val="16"/>
                <w:szCs w:val="16"/>
              </w:rPr>
            </w:pPr>
            <w:r w:rsidRPr="00B059D0">
              <w:rPr>
                <w:rFonts w:cs="Arial"/>
                <w:sz w:val="16"/>
                <w:szCs w:val="16"/>
              </w:rPr>
              <w:t>Stage 2 AKI 30-day mortality risk</w:t>
            </w:r>
          </w:p>
        </w:tc>
        <w:tc>
          <w:tcPr>
            <w:tcW w:w="440" w:type="pct"/>
            <w:hideMark/>
          </w:tcPr>
          <w:p w14:paraId="580C3A99" w14:textId="77777777" w:rsidR="00DC5EF2" w:rsidRPr="00B059D0" w:rsidRDefault="00DC5EF2" w:rsidP="00D90F2D">
            <w:pPr>
              <w:jc w:val="left"/>
              <w:rPr>
                <w:rFonts w:cs="Arial"/>
                <w:sz w:val="16"/>
                <w:szCs w:val="16"/>
              </w:rPr>
            </w:pPr>
            <w:r w:rsidRPr="00B059D0">
              <w:rPr>
                <w:rFonts w:cs="Arial"/>
                <w:sz w:val="16"/>
                <w:szCs w:val="16"/>
              </w:rPr>
              <w:t>1.75 (0.83–3.68)</w:t>
            </w:r>
          </w:p>
        </w:tc>
        <w:tc>
          <w:tcPr>
            <w:tcW w:w="493" w:type="pct"/>
            <w:vMerge/>
            <w:hideMark/>
          </w:tcPr>
          <w:p w14:paraId="6830E482" w14:textId="77777777" w:rsidR="00DC5EF2" w:rsidRPr="00B059D0" w:rsidRDefault="00DC5EF2" w:rsidP="00D90F2D">
            <w:pPr>
              <w:jc w:val="left"/>
              <w:rPr>
                <w:rFonts w:cs="Arial"/>
                <w:sz w:val="16"/>
                <w:szCs w:val="16"/>
              </w:rPr>
            </w:pPr>
          </w:p>
        </w:tc>
        <w:tc>
          <w:tcPr>
            <w:tcW w:w="1064" w:type="pct"/>
            <w:vMerge/>
            <w:hideMark/>
          </w:tcPr>
          <w:p w14:paraId="36BB42C4" w14:textId="77777777" w:rsidR="00DC5EF2" w:rsidRPr="00B059D0" w:rsidRDefault="00DC5EF2" w:rsidP="00D90F2D">
            <w:pPr>
              <w:rPr>
                <w:rFonts w:cs="Arial"/>
                <w:sz w:val="16"/>
                <w:szCs w:val="16"/>
              </w:rPr>
            </w:pPr>
          </w:p>
        </w:tc>
      </w:tr>
      <w:tr w:rsidR="00DC5EF2" w:rsidRPr="00B059D0" w14:paraId="373F7D90" w14:textId="77777777" w:rsidTr="00E91908">
        <w:tblPrEx>
          <w:tblLook w:val="04A0" w:firstRow="1" w:lastRow="0" w:firstColumn="1" w:lastColumn="0" w:noHBand="0" w:noVBand="1"/>
        </w:tblPrEx>
        <w:trPr>
          <w:trHeight w:val="630"/>
        </w:trPr>
        <w:tc>
          <w:tcPr>
            <w:tcW w:w="647" w:type="pct"/>
            <w:vMerge/>
            <w:hideMark/>
          </w:tcPr>
          <w:p w14:paraId="352038B8" w14:textId="77777777" w:rsidR="00DC5EF2" w:rsidRPr="00B059D0" w:rsidRDefault="00DC5EF2" w:rsidP="00D90F2D">
            <w:pPr>
              <w:rPr>
                <w:rFonts w:cs="Arial"/>
                <w:sz w:val="16"/>
                <w:szCs w:val="16"/>
              </w:rPr>
            </w:pPr>
          </w:p>
        </w:tc>
        <w:tc>
          <w:tcPr>
            <w:tcW w:w="656" w:type="pct"/>
            <w:vMerge/>
            <w:hideMark/>
          </w:tcPr>
          <w:p w14:paraId="302CC67B" w14:textId="77777777" w:rsidR="00DC5EF2" w:rsidRPr="00B059D0" w:rsidRDefault="00DC5EF2" w:rsidP="00D90F2D">
            <w:pPr>
              <w:rPr>
                <w:rFonts w:cs="Arial"/>
                <w:sz w:val="16"/>
                <w:szCs w:val="16"/>
              </w:rPr>
            </w:pPr>
          </w:p>
        </w:tc>
        <w:tc>
          <w:tcPr>
            <w:tcW w:w="369" w:type="pct"/>
            <w:vMerge/>
            <w:hideMark/>
          </w:tcPr>
          <w:p w14:paraId="40C73C24" w14:textId="77777777" w:rsidR="00DC5EF2" w:rsidRPr="00B059D0" w:rsidRDefault="00DC5EF2" w:rsidP="00D90F2D">
            <w:pPr>
              <w:rPr>
                <w:rFonts w:cs="Arial"/>
                <w:sz w:val="16"/>
                <w:szCs w:val="16"/>
              </w:rPr>
            </w:pPr>
          </w:p>
        </w:tc>
        <w:tc>
          <w:tcPr>
            <w:tcW w:w="439" w:type="pct"/>
            <w:hideMark/>
          </w:tcPr>
          <w:p w14:paraId="365B1AA7" w14:textId="0B2579F6" w:rsidR="00DC5EF2" w:rsidRPr="00B059D0" w:rsidRDefault="00DC5EF2" w:rsidP="00D90F2D">
            <w:pPr>
              <w:jc w:val="left"/>
              <w:rPr>
                <w:rFonts w:cs="Arial"/>
                <w:sz w:val="16"/>
                <w:szCs w:val="16"/>
              </w:rPr>
            </w:pPr>
            <w:r w:rsidRPr="00B059D0">
              <w:rPr>
                <w:rFonts w:cs="Arial"/>
                <w:sz w:val="16"/>
                <w:szCs w:val="16"/>
              </w:rPr>
              <w:t>UO or SC</w:t>
            </w:r>
          </w:p>
        </w:tc>
        <w:tc>
          <w:tcPr>
            <w:tcW w:w="420" w:type="pct"/>
            <w:hideMark/>
          </w:tcPr>
          <w:p w14:paraId="601A4FE2"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6C777B6C" w14:textId="77777777" w:rsidR="00DC5EF2" w:rsidRPr="00B059D0" w:rsidRDefault="00DC5EF2" w:rsidP="00D90F2D">
            <w:pPr>
              <w:jc w:val="left"/>
              <w:rPr>
                <w:rFonts w:cs="Arial"/>
                <w:sz w:val="16"/>
                <w:szCs w:val="16"/>
              </w:rPr>
            </w:pPr>
            <w:r w:rsidRPr="00B059D0">
              <w:rPr>
                <w:rFonts w:cs="Arial"/>
                <w:sz w:val="16"/>
                <w:szCs w:val="16"/>
              </w:rPr>
              <w:t>Stage 3 AKI 30-day mortality risk</w:t>
            </w:r>
          </w:p>
        </w:tc>
        <w:tc>
          <w:tcPr>
            <w:tcW w:w="440" w:type="pct"/>
            <w:hideMark/>
          </w:tcPr>
          <w:p w14:paraId="3EC6D4C5" w14:textId="77777777" w:rsidR="00DC5EF2" w:rsidRPr="00B059D0" w:rsidRDefault="00DC5EF2" w:rsidP="00D90F2D">
            <w:pPr>
              <w:jc w:val="left"/>
              <w:rPr>
                <w:rFonts w:cs="Arial"/>
                <w:sz w:val="16"/>
                <w:szCs w:val="16"/>
              </w:rPr>
            </w:pPr>
            <w:r w:rsidRPr="00B059D0">
              <w:rPr>
                <w:rFonts w:cs="Arial"/>
                <w:sz w:val="16"/>
                <w:szCs w:val="16"/>
              </w:rPr>
              <w:t>2.84 (1.41–5.70)</w:t>
            </w:r>
          </w:p>
        </w:tc>
        <w:tc>
          <w:tcPr>
            <w:tcW w:w="493" w:type="pct"/>
            <w:vMerge/>
            <w:hideMark/>
          </w:tcPr>
          <w:p w14:paraId="6CDD7131" w14:textId="77777777" w:rsidR="00DC5EF2" w:rsidRPr="00B059D0" w:rsidRDefault="00DC5EF2" w:rsidP="00D90F2D">
            <w:pPr>
              <w:jc w:val="left"/>
              <w:rPr>
                <w:rFonts w:cs="Arial"/>
                <w:sz w:val="16"/>
                <w:szCs w:val="16"/>
              </w:rPr>
            </w:pPr>
          </w:p>
        </w:tc>
        <w:tc>
          <w:tcPr>
            <w:tcW w:w="1064" w:type="pct"/>
            <w:vMerge/>
            <w:hideMark/>
          </w:tcPr>
          <w:p w14:paraId="064C46A9" w14:textId="77777777" w:rsidR="00DC5EF2" w:rsidRPr="00B059D0" w:rsidRDefault="00DC5EF2" w:rsidP="00D90F2D">
            <w:pPr>
              <w:rPr>
                <w:rFonts w:cs="Arial"/>
                <w:sz w:val="16"/>
                <w:szCs w:val="16"/>
              </w:rPr>
            </w:pPr>
          </w:p>
        </w:tc>
      </w:tr>
      <w:tr w:rsidR="00DC5EF2" w:rsidRPr="00B059D0" w14:paraId="55928C37" w14:textId="77777777" w:rsidTr="00E91908">
        <w:tblPrEx>
          <w:tblLook w:val="04A0" w:firstRow="1" w:lastRow="0" w:firstColumn="1" w:lastColumn="0" w:noHBand="0" w:noVBand="1"/>
        </w:tblPrEx>
        <w:trPr>
          <w:trHeight w:val="630"/>
        </w:trPr>
        <w:tc>
          <w:tcPr>
            <w:tcW w:w="647" w:type="pct"/>
            <w:vMerge/>
            <w:hideMark/>
          </w:tcPr>
          <w:p w14:paraId="19C0D1AF" w14:textId="77777777" w:rsidR="00DC5EF2" w:rsidRPr="00B059D0" w:rsidRDefault="00DC5EF2" w:rsidP="00D90F2D">
            <w:pPr>
              <w:rPr>
                <w:rFonts w:cs="Arial"/>
                <w:sz w:val="16"/>
                <w:szCs w:val="16"/>
              </w:rPr>
            </w:pPr>
          </w:p>
        </w:tc>
        <w:tc>
          <w:tcPr>
            <w:tcW w:w="656" w:type="pct"/>
            <w:vMerge/>
            <w:hideMark/>
          </w:tcPr>
          <w:p w14:paraId="1538EE49" w14:textId="77777777" w:rsidR="00DC5EF2" w:rsidRPr="00B059D0" w:rsidRDefault="00DC5EF2" w:rsidP="00D90F2D">
            <w:pPr>
              <w:rPr>
                <w:rFonts w:cs="Arial"/>
                <w:sz w:val="16"/>
                <w:szCs w:val="16"/>
              </w:rPr>
            </w:pPr>
          </w:p>
        </w:tc>
        <w:tc>
          <w:tcPr>
            <w:tcW w:w="369" w:type="pct"/>
            <w:vMerge/>
            <w:hideMark/>
          </w:tcPr>
          <w:p w14:paraId="441A137A" w14:textId="77777777" w:rsidR="00DC5EF2" w:rsidRPr="00B059D0" w:rsidRDefault="00DC5EF2" w:rsidP="00D90F2D">
            <w:pPr>
              <w:rPr>
                <w:rFonts w:cs="Arial"/>
                <w:sz w:val="16"/>
                <w:szCs w:val="16"/>
              </w:rPr>
            </w:pPr>
          </w:p>
        </w:tc>
        <w:tc>
          <w:tcPr>
            <w:tcW w:w="439" w:type="pct"/>
            <w:hideMark/>
          </w:tcPr>
          <w:p w14:paraId="376A0890" w14:textId="77777777" w:rsidR="00DC5EF2" w:rsidRPr="00B059D0" w:rsidRDefault="00DC5EF2" w:rsidP="00D90F2D">
            <w:pPr>
              <w:jc w:val="left"/>
              <w:rPr>
                <w:rFonts w:cs="Arial"/>
                <w:sz w:val="16"/>
                <w:szCs w:val="16"/>
              </w:rPr>
            </w:pPr>
            <w:r w:rsidRPr="00B059D0">
              <w:rPr>
                <w:rFonts w:cs="Arial"/>
                <w:sz w:val="16"/>
                <w:szCs w:val="16"/>
              </w:rPr>
              <w:t>UO</w:t>
            </w:r>
          </w:p>
        </w:tc>
        <w:tc>
          <w:tcPr>
            <w:tcW w:w="420" w:type="pct"/>
            <w:hideMark/>
          </w:tcPr>
          <w:p w14:paraId="79D73C99"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513CB3F0" w14:textId="77777777" w:rsidR="00DC5EF2" w:rsidRPr="00B059D0" w:rsidRDefault="00DC5EF2" w:rsidP="00D90F2D">
            <w:pPr>
              <w:jc w:val="left"/>
              <w:rPr>
                <w:rFonts w:cs="Arial"/>
                <w:sz w:val="16"/>
                <w:szCs w:val="16"/>
              </w:rPr>
            </w:pPr>
            <w:r w:rsidRPr="00B059D0">
              <w:rPr>
                <w:rFonts w:cs="Arial"/>
                <w:sz w:val="16"/>
                <w:szCs w:val="16"/>
              </w:rPr>
              <w:t>Stage 1 AKI 30-day mortality risk</w:t>
            </w:r>
          </w:p>
        </w:tc>
        <w:tc>
          <w:tcPr>
            <w:tcW w:w="440" w:type="pct"/>
            <w:hideMark/>
          </w:tcPr>
          <w:p w14:paraId="20CFEFDB" w14:textId="77777777" w:rsidR="00DC5EF2" w:rsidRPr="00B059D0" w:rsidRDefault="00DC5EF2" w:rsidP="00D90F2D">
            <w:pPr>
              <w:jc w:val="left"/>
              <w:rPr>
                <w:rFonts w:cs="Arial"/>
                <w:sz w:val="16"/>
                <w:szCs w:val="16"/>
              </w:rPr>
            </w:pPr>
            <w:r w:rsidRPr="00B059D0">
              <w:rPr>
                <w:rFonts w:cs="Arial"/>
                <w:sz w:val="16"/>
                <w:szCs w:val="16"/>
              </w:rPr>
              <w:t>9.90 (2.66–36.80)</w:t>
            </w:r>
          </w:p>
        </w:tc>
        <w:tc>
          <w:tcPr>
            <w:tcW w:w="493" w:type="pct"/>
            <w:vMerge w:val="restart"/>
            <w:hideMark/>
          </w:tcPr>
          <w:p w14:paraId="64316D16" w14:textId="77777777" w:rsidR="00DC5EF2" w:rsidRPr="00B059D0" w:rsidRDefault="00DC5EF2" w:rsidP="00D90F2D">
            <w:pPr>
              <w:jc w:val="left"/>
              <w:rPr>
                <w:rFonts w:cs="Arial"/>
                <w:sz w:val="16"/>
                <w:szCs w:val="16"/>
              </w:rPr>
            </w:pPr>
            <w:r w:rsidRPr="00B059D0">
              <w:rPr>
                <w:rFonts w:cs="Arial"/>
                <w:sz w:val="16"/>
                <w:szCs w:val="16"/>
              </w:rPr>
              <w:t>C-statistic: 0.88</w:t>
            </w:r>
          </w:p>
        </w:tc>
        <w:tc>
          <w:tcPr>
            <w:tcW w:w="1064" w:type="pct"/>
            <w:vMerge/>
            <w:hideMark/>
          </w:tcPr>
          <w:p w14:paraId="5732DE9A" w14:textId="77777777" w:rsidR="00DC5EF2" w:rsidRPr="00B059D0" w:rsidRDefault="00DC5EF2" w:rsidP="00D90F2D">
            <w:pPr>
              <w:rPr>
                <w:rFonts w:cs="Arial"/>
                <w:sz w:val="16"/>
                <w:szCs w:val="16"/>
              </w:rPr>
            </w:pPr>
          </w:p>
        </w:tc>
      </w:tr>
      <w:tr w:rsidR="00DC5EF2" w:rsidRPr="00B059D0" w14:paraId="40E1029C" w14:textId="77777777" w:rsidTr="00E91908">
        <w:tblPrEx>
          <w:tblLook w:val="04A0" w:firstRow="1" w:lastRow="0" w:firstColumn="1" w:lastColumn="0" w:noHBand="0" w:noVBand="1"/>
        </w:tblPrEx>
        <w:trPr>
          <w:trHeight w:val="630"/>
        </w:trPr>
        <w:tc>
          <w:tcPr>
            <w:tcW w:w="647" w:type="pct"/>
            <w:vMerge/>
            <w:hideMark/>
          </w:tcPr>
          <w:p w14:paraId="721A04C0" w14:textId="77777777" w:rsidR="00DC5EF2" w:rsidRPr="00B059D0" w:rsidRDefault="00DC5EF2" w:rsidP="00D90F2D">
            <w:pPr>
              <w:rPr>
                <w:rFonts w:cs="Arial"/>
                <w:sz w:val="16"/>
                <w:szCs w:val="16"/>
              </w:rPr>
            </w:pPr>
          </w:p>
        </w:tc>
        <w:tc>
          <w:tcPr>
            <w:tcW w:w="656" w:type="pct"/>
            <w:vMerge/>
            <w:hideMark/>
          </w:tcPr>
          <w:p w14:paraId="6B3533BB" w14:textId="77777777" w:rsidR="00DC5EF2" w:rsidRPr="00B059D0" w:rsidRDefault="00DC5EF2" w:rsidP="00D90F2D">
            <w:pPr>
              <w:rPr>
                <w:rFonts w:cs="Arial"/>
                <w:sz w:val="16"/>
                <w:szCs w:val="16"/>
              </w:rPr>
            </w:pPr>
          </w:p>
        </w:tc>
        <w:tc>
          <w:tcPr>
            <w:tcW w:w="369" w:type="pct"/>
            <w:vMerge/>
            <w:hideMark/>
          </w:tcPr>
          <w:p w14:paraId="730E820B" w14:textId="77777777" w:rsidR="00DC5EF2" w:rsidRPr="00B059D0" w:rsidRDefault="00DC5EF2" w:rsidP="00D90F2D">
            <w:pPr>
              <w:rPr>
                <w:rFonts w:cs="Arial"/>
                <w:sz w:val="16"/>
                <w:szCs w:val="16"/>
              </w:rPr>
            </w:pPr>
          </w:p>
        </w:tc>
        <w:tc>
          <w:tcPr>
            <w:tcW w:w="439" w:type="pct"/>
            <w:hideMark/>
          </w:tcPr>
          <w:p w14:paraId="0E9FDC9B" w14:textId="77777777" w:rsidR="00DC5EF2" w:rsidRPr="00B059D0" w:rsidRDefault="00DC5EF2" w:rsidP="00D90F2D">
            <w:pPr>
              <w:jc w:val="left"/>
              <w:rPr>
                <w:rFonts w:cs="Arial"/>
                <w:sz w:val="16"/>
                <w:szCs w:val="16"/>
              </w:rPr>
            </w:pPr>
            <w:r w:rsidRPr="00B059D0">
              <w:rPr>
                <w:rFonts w:cs="Arial"/>
                <w:sz w:val="16"/>
                <w:szCs w:val="16"/>
              </w:rPr>
              <w:t>UO</w:t>
            </w:r>
          </w:p>
        </w:tc>
        <w:tc>
          <w:tcPr>
            <w:tcW w:w="420" w:type="pct"/>
            <w:hideMark/>
          </w:tcPr>
          <w:p w14:paraId="25DEDC7C"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71BD4108" w14:textId="77777777" w:rsidR="00DC5EF2" w:rsidRPr="00B059D0" w:rsidRDefault="00DC5EF2" w:rsidP="00D90F2D">
            <w:pPr>
              <w:jc w:val="left"/>
              <w:rPr>
                <w:rFonts w:cs="Arial"/>
                <w:sz w:val="16"/>
                <w:szCs w:val="16"/>
              </w:rPr>
            </w:pPr>
            <w:r w:rsidRPr="00B059D0">
              <w:rPr>
                <w:rFonts w:cs="Arial"/>
                <w:sz w:val="16"/>
                <w:szCs w:val="16"/>
              </w:rPr>
              <w:t>Stage 2 AKI 30-day mortality risk</w:t>
            </w:r>
          </w:p>
        </w:tc>
        <w:tc>
          <w:tcPr>
            <w:tcW w:w="440" w:type="pct"/>
            <w:hideMark/>
          </w:tcPr>
          <w:p w14:paraId="0474D4C2" w14:textId="77777777" w:rsidR="00DC5EF2" w:rsidRPr="00B059D0" w:rsidRDefault="00DC5EF2" w:rsidP="00D90F2D">
            <w:pPr>
              <w:jc w:val="left"/>
              <w:rPr>
                <w:rFonts w:cs="Arial"/>
                <w:sz w:val="16"/>
                <w:szCs w:val="16"/>
              </w:rPr>
            </w:pPr>
            <w:r w:rsidRPr="00B059D0">
              <w:rPr>
                <w:rFonts w:cs="Arial"/>
                <w:sz w:val="16"/>
                <w:szCs w:val="16"/>
              </w:rPr>
              <w:t>4.89 (1.67–14.33)</w:t>
            </w:r>
          </w:p>
        </w:tc>
        <w:tc>
          <w:tcPr>
            <w:tcW w:w="493" w:type="pct"/>
            <w:vMerge/>
            <w:hideMark/>
          </w:tcPr>
          <w:p w14:paraId="1112CBE7" w14:textId="77777777" w:rsidR="00DC5EF2" w:rsidRPr="00B059D0" w:rsidRDefault="00DC5EF2" w:rsidP="00D90F2D">
            <w:pPr>
              <w:rPr>
                <w:rFonts w:cs="Arial"/>
                <w:sz w:val="16"/>
                <w:szCs w:val="16"/>
              </w:rPr>
            </w:pPr>
          </w:p>
        </w:tc>
        <w:tc>
          <w:tcPr>
            <w:tcW w:w="1064" w:type="pct"/>
            <w:vMerge/>
            <w:hideMark/>
          </w:tcPr>
          <w:p w14:paraId="192523F4" w14:textId="77777777" w:rsidR="00DC5EF2" w:rsidRPr="00B059D0" w:rsidRDefault="00DC5EF2" w:rsidP="00D90F2D">
            <w:pPr>
              <w:rPr>
                <w:rFonts w:cs="Arial"/>
                <w:sz w:val="16"/>
                <w:szCs w:val="16"/>
              </w:rPr>
            </w:pPr>
          </w:p>
        </w:tc>
      </w:tr>
      <w:tr w:rsidR="00DC5EF2" w:rsidRPr="00B059D0" w14:paraId="7068377E" w14:textId="77777777" w:rsidTr="00E91908">
        <w:tblPrEx>
          <w:tblLook w:val="04A0" w:firstRow="1" w:lastRow="0" w:firstColumn="1" w:lastColumn="0" w:noHBand="0" w:noVBand="1"/>
        </w:tblPrEx>
        <w:trPr>
          <w:trHeight w:val="630"/>
        </w:trPr>
        <w:tc>
          <w:tcPr>
            <w:tcW w:w="647" w:type="pct"/>
            <w:vMerge/>
            <w:hideMark/>
          </w:tcPr>
          <w:p w14:paraId="132DF2A4" w14:textId="77777777" w:rsidR="00DC5EF2" w:rsidRPr="00B059D0" w:rsidRDefault="00DC5EF2" w:rsidP="00D90F2D">
            <w:pPr>
              <w:rPr>
                <w:rFonts w:cs="Arial"/>
                <w:sz w:val="16"/>
                <w:szCs w:val="16"/>
              </w:rPr>
            </w:pPr>
          </w:p>
        </w:tc>
        <w:tc>
          <w:tcPr>
            <w:tcW w:w="656" w:type="pct"/>
            <w:vMerge/>
            <w:hideMark/>
          </w:tcPr>
          <w:p w14:paraId="64C23A7E" w14:textId="77777777" w:rsidR="00DC5EF2" w:rsidRPr="00B059D0" w:rsidRDefault="00DC5EF2" w:rsidP="00D90F2D">
            <w:pPr>
              <w:rPr>
                <w:rFonts w:cs="Arial"/>
                <w:sz w:val="16"/>
                <w:szCs w:val="16"/>
              </w:rPr>
            </w:pPr>
          </w:p>
        </w:tc>
        <w:tc>
          <w:tcPr>
            <w:tcW w:w="369" w:type="pct"/>
            <w:vMerge/>
            <w:hideMark/>
          </w:tcPr>
          <w:p w14:paraId="0A4AE777" w14:textId="77777777" w:rsidR="00DC5EF2" w:rsidRPr="00B059D0" w:rsidRDefault="00DC5EF2" w:rsidP="00D90F2D">
            <w:pPr>
              <w:rPr>
                <w:rFonts w:cs="Arial"/>
                <w:sz w:val="16"/>
                <w:szCs w:val="16"/>
              </w:rPr>
            </w:pPr>
          </w:p>
        </w:tc>
        <w:tc>
          <w:tcPr>
            <w:tcW w:w="439" w:type="pct"/>
            <w:hideMark/>
          </w:tcPr>
          <w:p w14:paraId="769E8516" w14:textId="77777777" w:rsidR="00DC5EF2" w:rsidRPr="00B059D0" w:rsidRDefault="00DC5EF2" w:rsidP="00D90F2D">
            <w:pPr>
              <w:jc w:val="left"/>
              <w:rPr>
                <w:rFonts w:cs="Arial"/>
                <w:sz w:val="16"/>
                <w:szCs w:val="16"/>
              </w:rPr>
            </w:pPr>
            <w:r w:rsidRPr="00B059D0">
              <w:rPr>
                <w:rFonts w:cs="Arial"/>
                <w:sz w:val="16"/>
                <w:szCs w:val="16"/>
              </w:rPr>
              <w:t>UO</w:t>
            </w:r>
          </w:p>
        </w:tc>
        <w:tc>
          <w:tcPr>
            <w:tcW w:w="420" w:type="pct"/>
            <w:hideMark/>
          </w:tcPr>
          <w:p w14:paraId="3A649A6C" w14:textId="77777777" w:rsidR="00DC5EF2" w:rsidRPr="00B059D0" w:rsidRDefault="00DC5EF2" w:rsidP="00D90F2D">
            <w:pPr>
              <w:jc w:val="left"/>
              <w:rPr>
                <w:rFonts w:cs="Arial"/>
                <w:sz w:val="16"/>
                <w:szCs w:val="16"/>
              </w:rPr>
            </w:pPr>
            <w:r w:rsidRPr="00B059D0">
              <w:rPr>
                <w:rFonts w:cs="Arial"/>
                <w:sz w:val="16"/>
                <w:szCs w:val="16"/>
              </w:rPr>
              <w:t>No AKI</w:t>
            </w:r>
          </w:p>
        </w:tc>
        <w:tc>
          <w:tcPr>
            <w:tcW w:w="472" w:type="pct"/>
            <w:hideMark/>
          </w:tcPr>
          <w:p w14:paraId="4084FDC5" w14:textId="77777777" w:rsidR="00DC5EF2" w:rsidRPr="00B059D0" w:rsidRDefault="00DC5EF2" w:rsidP="00D90F2D">
            <w:pPr>
              <w:jc w:val="left"/>
              <w:rPr>
                <w:rFonts w:cs="Arial"/>
                <w:sz w:val="16"/>
                <w:szCs w:val="16"/>
              </w:rPr>
            </w:pPr>
            <w:r w:rsidRPr="00B059D0">
              <w:rPr>
                <w:rFonts w:cs="Arial"/>
                <w:sz w:val="16"/>
                <w:szCs w:val="16"/>
              </w:rPr>
              <w:t>Stage 3 AKI 30-day mortality risk</w:t>
            </w:r>
          </w:p>
        </w:tc>
        <w:tc>
          <w:tcPr>
            <w:tcW w:w="440" w:type="pct"/>
            <w:hideMark/>
          </w:tcPr>
          <w:p w14:paraId="490854EB" w14:textId="77777777" w:rsidR="00DC5EF2" w:rsidRPr="00B059D0" w:rsidRDefault="00DC5EF2" w:rsidP="00D90F2D">
            <w:pPr>
              <w:jc w:val="left"/>
              <w:rPr>
                <w:rFonts w:cs="Arial"/>
                <w:sz w:val="16"/>
                <w:szCs w:val="16"/>
              </w:rPr>
            </w:pPr>
            <w:r w:rsidRPr="00B059D0">
              <w:rPr>
                <w:rFonts w:cs="Arial"/>
                <w:sz w:val="16"/>
                <w:szCs w:val="16"/>
              </w:rPr>
              <w:t>7.85 (2.76–22.33)</w:t>
            </w:r>
          </w:p>
        </w:tc>
        <w:tc>
          <w:tcPr>
            <w:tcW w:w="493" w:type="pct"/>
            <w:vMerge/>
            <w:hideMark/>
          </w:tcPr>
          <w:p w14:paraId="5FAE99DB" w14:textId="77777777" w:rsidR="00DC5EF2" w:rsidRPr="00B059D0" w:rsidRDefault="00DC5EF2" w:rsidP="00D90F2D">
            <w:pPr>
              <w:rPr>
                <w:rFonts w:cs="Arial"/>
                <w:sz w:val="16"/>
                <w:szCs w:val="16"/>
              </w:rPr>
            </w:pPr>
          </w:p>
        </w:tc>
        <w:tc>
          <w:tcPr>
            <w:tcW w:w="1064" w:type="pct"/>
            <w:vMerge/>
            <w:hideMark/>
          </w:tcPr>
          <w:p w14:paraId="48514245" w14:textId="77777777" w:rsidR="00DC5EF2" w:rsidRPr="00B059D0" w:rsidRDefault="00DC5EF2" w:rsidP="00D90F2D">
            <w:pPr>
              <w:rPr>
                <w:rFonts w:cs="Arial"/>
                <w:sz w:val="16"/>
                <w:szCs w:val="16"/>
              </w:rPr>
            </w:pPr>
          </w:p>
        </w:tc>
      </w:tr>
    </w:tbl>
    <w:p w14:paraId="4A93DD09" w14:textId="77777777" w:rsidR="00E81A76" w:rsidRDefault="00E81A76" w:rsidP="00D90F2D">
      <w:pPr>
        <w:suppressLineNumbers/>
        <w:spacing w:after="0" w:line="240" w:lineRule="auto"/>
        <w:rPr>
          <w:rFonts w:cs="Arial"/>
          <w:sz w:val="18"/>
          <w:szCs w:val="18"/>
          <w:lang w:val="pt-BR"/>
        </w:rPr>
      </w:pPr>
      <w:bookmarkStart w:id="0" w:name="_Ref128040761"/>
      <w:r w:rsidRPr="00E81A76">
        <w:rPr>
          <w:rFonts w:cs="Arial"/>
          <w:sz w:val="18"/>
          <w:szCs w:val="18"/>
          <w:vertAlign w:val="superscript"/>
        </w:rPr>
        <w:t xml:space="preserve">a </w:t>
      </w:r>
      <w:r w:rsidRPr="00E81A76">
        <w:rPr>
          <w:rFonts w:cs="Arial"/>
          <w:sz w:val="18"/>
          <w:szCs w:val="18"/>
          <w:lang w:val="pt-BR"/>
        </w:rPr>
        <w:t>UO &lt;0.5 ml/kg/h</w:t>
      </w:r>
    </w:p>
    <w:p w14:paraId="7407E19B" w14:textId="1B11B1B8" w:rsidR="00E1594C" w:rsidRPr="00E81A76" w:rsidRDefault="00E1594C" w:rsidP="00D90F2D">
      <w:pPr>
        <w:suppressLineNumbers/>
        <w:spacing w:line="240" w:lineRule="auto"/>
        <w:rPr>
          <w:rFonts w:cs="Arial"/>
          <w:sz w:val="18"/>
          <w:szCs w:val="18"/>
        </w:rPr>
      </w:pPr>
      <w:r>
        <w:rPr>
          <w:rFonts w:cs="Arial"/>
          <w:sz w:val="18"/>
          <w:szCs w:val="18"/>
          <w:vertAlign w:val="superscript"/>
        </w:rPr>
        <w:t>b</w:t>
      </w:r>
      <w:r w:rsidRPr="00E1594C">
        <w:rPr>
          <w:rFonts w:cs="Arial"/>
          <w:sz w:val="18"/>
          <w:szCs w:val="18"/>
          <w:vertAlign w:val="superscript"/>
        </w:rPr>
        <w:t xml:space="preserve"> </w:t>
      </w:r>
      <w:r w:rsidRPr="00E1594C">
        <w:rPr>
          <w:rFonts w:cs="Arial"/>
          <w:sz w:val="18"/>
          <w:szCs w:val="18"/>
        </w:rPr>
        <w:t>There was no statistically significant difference in adjusted estimates of 30-day mortality between Stage 2 and Stage 3 AKI incorporating SC criteria (P = 0.745).</w:t>
      </w:r>
    </w:p>
    <w:p w14:paraId="621460F0" w14:textId="3A09396A" w:rsidR="00822189" w:rsidRDefault="00551E62" w:rsidP="00D90F2D">
      <w:pPr>
        <w:suppressLineNumbers/>
        <w:spacing w:line="240" w:lineRule="auto"/>
        <w:rPr>
          <w:sz w:val="18"/>
          <w:szCs w:val="20"/>
          <w:lang w:val="en-CA"/>
        </w:rPr>
      </w:pPr>
      <w:r w:rsidRPr="001334FB">
        <w:rPr>
          <w:rFonts w:cs="Arial"/>
          <w:sz w:val="18"/>
          <w:szCs w:val="18"/>
        </w:rPr>
        <w:t>Abbreviations:</w:t>
      </w:r>
      <w:r w:rsidR="00CA0DD7">
        <w:rPr>
          <w:rFonts w:cs="Arial"/>
          <w:sz w:val="18"/>
          <w:szCs w:val="18"/>
        </w:rPr>
        <w:t xml:space="preserve"> </w:t>
      </w:r>
      <w:r w:rsidR="00CA0DD7" w:rsidRPr="00CA0DD7">
        <w:rPr>
          <w:rFonts w:cs="Arial"/>
          <w:sz w:val="18"/>
          <w:szCs w:val="18"/>
        </w:rPr>
        <w:t xml:space="preserve">AKI = acute kidney injury; </w:t>
      </w:r>
      <w:r w:rsidR="00E81A76" w:rsidRPr="00E81A76">
        <w:rPr>
          <w:rFonts w:cs="Arial"/>
          <w:sz w:val="18"/>
          <w:szCs w:val="18"/>
        </w:rPr>
        <w:t xml:space="preserve">APACHE = Acute Physiology and Chronic Health Evaluation; </w:t>
      </w:r>
      <w:r w:rsidR="00B45C7E" w:rsidRPr="00B45C7E">
        <w:rPr>
          <w:rFonts w:cs="Arial"/>
          <w:sz w:val="18"/>
          <w:szCs w:val="18"/>
        </w:rPr>
        <w:t xml:space="preserve">APS = Acute Physiology Score; </w:t>
      </w:r>
      <w:r w:rsidR="00832CD9" w:rsidRPr="00832CD9">
        <w:rPr>
          <w:rFonts w:cs="Arial"/>
          <w:sz w:val="18"/>
          <w:szCs w:val="18"/>
        </w:rPr>
        <w:t xml:space="preserve">BMI = body mass index; </w:t>
      </w:r>
      <w:r w:rsidR="00CA0DD7" w:rsidRPr="00CA0DD7">
        <w:rPr>
          <w:rFonts w:cs="Arial"/>
          <w:sz w:val="18"/>
          <w:szCs w:val="18"/>
        </w:rPr>
        <w:t xml:space="preserve">CI = confidence interval; </w:t>
      </w:r>
      <w:r w:rsidR="00E1594C" w:rsidRPr="00E1594C">
        <w:rPr>
          <w:rFonts w:cs="Arial"/>
          <w:sz w:val="18"/>
          <w:szCs w:val="18"/>
        </w:rPr>
        <w:t xml:space="preserve">eGFR = estimated glomerular filtration rate; </w:t>
      </w:r>
      <w:proofErr w:type="spellStart"/>
      <w:r w:rsidR="00CA0DD7" w:rsidRPr="00CA0DD7">
        <w:rPr>
          <w:rFonts w:cs="Arial"/>
          <w:sz w:val="18"/>
          <w:szCs w:val="18"/>
        </w:rPr>
        <w:t>EuroSCORE</w:t>
      </w:r>
      <w:proofErr w:type="spellEnd"/>
      <w:r w:rsidR="00CA0DD7" w:rsidRPr="00CA0DD7">
        <w:rPr>
          <w:rFonts w:cs="Arial"/>
          <w:sz w:val="18"/>
          <w:szCs w:val="18"/>
        </w:rPr>
        <w:t xml:space="preserve"> = European System for Cardiac Operative Risk Evaluation; HR = hazard ratio; </w:t>
      </w:r>
      <w:r w:rsidR="00832CD9" w:rsidRPr="00832CD9">
        <w:rPr>
          <w:rFonts w:cs="Arial"/>
          <w:sz w:val="18"/>
          <w:szCs w:val="18"/>
        </w:rPr>
        <w:t xml:space="preserve">ICU = intensive care unit; </w:t>
      </w:r>
      <w:r w:rsidR="00551E03" w:rsidRPr="00551E03">
        <w:rPr>
          <w:rFonts w:cs="Arial"/>
          <w:sz w:val="18"/>
          <w:szCs w:val="18"/>
        </w:rPr>
        <w:t xml:space="preserve">MELD = Model for End-Stage Liver Disease; </w:t>
      </w:r>
      <w:r w:rsidR="00B45C7E" w:rsidRPr="00B45C7E">
        <w:rPr>
          <w:rFonts w:cs="Arial"/>
          <w:sz w:val="18"/>
          <w:szCs w:val="18"/>
        </w:rPr>
        <w:t xml:space="preserve">NR = not reported; </w:t>
      </w:r>
      <w:r w:rsidR="00CA0DD7" w:rsidRPr="00CA0DD7">
        <w:rPr>
          <w:rFonts w:cs="Arial"/>
          <w:sz w:val="18"/>
          <w:szCs w:val="18"/>
        </w:rPr>
        <w:t xml:space="preserve">OR = odds ratio; </w:t>
      </w:r>
      <w:r w:rsidR="00551E03" w:rsidRPr="00551E03">
        <w:rPr>
          <w:rFonts w:cs="Arial"/>
          <w:sz w:val="18"/>
          <w:szCs w:val="18"/>
        </w:rPr>
        <w:t xml:space="preserve">PICU = pediatric intensive care unit; PRISM = Pediatric Risk of Mortality Score; </w:t>
      </w:r>
      <w:r w:rsidR="0028338D" w:rsidRPr="0028338D">
        <w:rPr>
          <w:rFonts w:cs="Arial"/>
          <w:sz w:val="18"/>
          <w:szCs w:val="18"/>
        </w:rPr>
        <w:t xml:space="preserve">RRT = renal replacement therapy; </w:t>
      </w:r>
      <w:r w:rsidR="006D2993" w:rsidRPr="006D2993">
        <w:rPr>
          <w:rFonts w:cs="Arial"/>
          <w:sz w:val="18"/>
          <w:szCs w:val="18"/>
        </w:rPr>
        <w:t xml:space="preserve">SAPS = Simplified Acute Physiology Score; </w:t>
      </w:r>
      <w:r w:rsidR="00CA0DD7" w:rsidRPr="00CA0DD7">
        <w:rPr>
          <w:rFonts w:cs="Arial"/>
          <w:sz w:val="18"/>
          <w:szCs w:val="18"/>
        </w:rPr>
        <w:t xml:space="preserve">SC = serum creatinine; </w:t>
      </w:r>
      <w:r w:rsidR="006D2993" w:rsidRPr="006D2993">
        <w:rPr>
          <w:rFonts w:cs="Arial"/>
          <w:sz w:val="18"/>
          <w:szCs w:val="18"/>
        </w:rPr>
        <w:t xml:space="preserve">SOFA = Sequential Organ Failure Assessment; </w:t>
      </w:r>
      <w:r w:rsidR="00CA0DD7" w:rsidRPr="00CA0DD7">
        <w:rPr>
          <w:rFonts w:cs="Arial"/>
          <w:sz w:val="18"/>
          <w:szCs w:val="18"/>
        </w:rPr>
        <w:t xml:space="preserve">UO = urine output; </w:t>
      </w:r>
      <w:r w:rsidR="006D2993" w:rsidRPr="006D2993">
        <w:rPr>
          <w:rFonts w:cs="Arial"/>
          <w:sz w:val="18"/>
          <w:szCs w:val="18"/>
        </w:rPr>
        <w:t xml:space="preserve">UO or SC = patients met AKI criteria by UO, SC, or both; </w:t>
      </w:r>
      <w:r w:rsidR="00CA0DD7" w:rsidRPr="00CA0DD7">
        <w:rPr>
          <w:rFonts w:cs="Arial"/>
          <w:sz w:val="18"/>
          <w:szCs w:val="18"/>
        </w:rPr>
        <w:t xml:space="preserve">UO </w:t>
      </w:r>
      <w:r w:rsidR="002C0738">
        <w:rPr>
          <w:rFonts w:cs="Arial"/>
          <w:sz w:val="18"/>
          <w:szCs w:val="18"/>
        </w:rPr>
        <w:t>and</w:t>
      </w:r>
      <w:r w:rsidR="00CA0DD7" w:rsidRPr="00CA0DD7">
        <w:rPr>
          <w:rFonts w:cs="Arial"/>
          <w:sz w:val="18"/>
          <w:szCs w:val="18"/>
        </w:rPr>
        <w:t xml:space="preserve"> SC = patients met AKI criteria by both UO and SC</w:t>
      </w:r>
      <w:r w:rsidR="00C562A2">
        <w:rPr>
          <w:rFonts w:cs="Arial"/>
          <w:sz w:val="18"/>
          <w:szCs w:val="18"/>
        </w:rPr>
        <w:t>.</w:t>
      </w:r>
      <w:bookmarkEnd w:id="0"/>
    </w:p>
    <w:p w14:paraId="4A60699E" w14:textId="2396DE1A" w:rsidR="00DE0486" w:rsidRDefault="00DE0486" w:rsidP="00D90F2D">
      <w:pPr>
        <w:suppressLineNumbers/>
        <w:spacing w:line="240" w:lineRule="auto"/>
        <w:rPr>
          <w:sz w:val="18"/>
          <w:szCs w:val="20"/>
          <w:lang w:val="en-CA"/>
        </w:rPr>
      </w:pPr>
    </w:p>
    <w:sectPr w:rsidR="00DE0486" w:rsidSect="00883B56">
      <w:footerReference w:type="default" r:id="rId8"/>
      <w:footnotePr>
        <w:numFmt w:val="lowerRoman"/>
      </w:footnotePr>
      <w:pgSz w:w="15840" w:h="12240" w:orient="landscape"/>
      <w:pgMar w:top="1440" w:right="1440" w:bottom="1440" w:left="1440" w:header="576" w:footer="144"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FFC8D" w14:textId="77777777" w:rsidR="001E6523" w:rsidRDefault="001E6523" w:rsidP="00DB354D">
      <w:pPr>
        <w:spacing w:after="0" w:line="240" w:lineRule="auto"/>
      </w:pPr>
      <w:r>
        <w:separator/>
      </w:r>
    </w:p>
  </w:endnote>
  <w:endnote w:type="continuationSeparator" w:id="0">
    <w:p w14:paraId="487044BE" w14:textId="77777777" w:rsidR="001E6523" w:rsidRDefault="001E6523" w:rsidP="00DB354D">
      <w:pPr>
        <w:spacing w:after="0" w:line="240" w:lineRule="auto"/>
      </w:pPr>
      <w:r>
        <w:continuationSeparator/>
      </w:r>
    </w:p>
  </w:endnote>
  <w:endnote w:type="continuationNotice" w:id="1">
    <w:p w14:paraId="18B089BA" w14:textId="77777777" w:rsidR="001E6523" w:rsidRDefault="001E65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5190364"/>
      <w:docPartObj>
        <w:docPartGallery w:val="Page Numbers (Bottom of Page)"/>
        <w:docPartUnique/>
      </w:docPartObj>
    </w:sdtPr>
    <w:sdtEndPr>
      <w:rPr>
        <w:noProof/>
      </w:rPr>
    </w:sdtEndPr>
    <w:sdtContent>
      <w:p w14:paraId="38AD4569" w14:textId="77A5573C" w:rsidR="00654E8F" w:rsidRDefault="00654E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33CC4D" w14:textId="77777777" w:rsidR="00E33D92" w:rsidRDefault="00E33D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5D7179" w14:textId="77777777" w:rsidR="001E6523" w:rsidRDefault="001E6523" w:rsidP="00DB354D">
      <w:pPr>
        <w:spacing w:after="0" w:line="240" w:lineRule="auto"/>
      </w:pPr>
      <w:r>
        <w:separator/>
      </w:r>
    </w:p>
  </w:footnote>
  <w:footnote w:type="continuationSeparator" w:id="0">
    <w:p w14:paraId="518B0D89" w14:textId="77777777" w:rsidR="001E6523" w:rsidRDefault="001E6523" w:rsidP="00DB354D">
      <w:pPr>
        <w:spacing w:after="0" w:line="240" w:lineRule="auto"/>
      </w:pPr>
      <w:r>
        <w:continuationSeparator/>
      </w:r>
    </w:p>
  </w:footnote>
  <w:footnote w:type="continuationNotice" w:id="1">
    <w:p w14:paraId="4C960E20" w14:textId="77777777" w:rsidR="001E6523" w:rsidRDefault="001E652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538D5"/>
    <w:multiLevelType w:val="multilevel"/>
    <w:tmpl w:val="0409001D"/>
    <w:styleLink w:val="TableBullet"/>
    <w:lvl w:ilvl="0">
      <w:start w:val="1"/>
      <w:numFmt w:val="bullet"/>
      <w:lvlText w:val="∎"/>
      <w:lvlJc w:val="left"/>
      <w:pPr>
        <w:ind w:left="360" w:hanging="360"/>
      </w:pPr>
      <w:rPr>
        <w:rFonts w:ascii="Cambria" w:hAnsi="Cambria" w:hint="default"/>
        <w:color w:val="auto"/>
        <w:sz w:val="18"/>
      </w:rPr>
    </w:lvl>
    <w:lvl w:ilvl="1">
      <w:start w:val="1"/>
      <w:numFmt w:val="bullet"/>
      <w:lvlText w:val="–"/>
      <w:lvlJc w:val="left"/>
      <w:pPr>
        <w:ind w:left="720" w:hanging="360"/>
      </w:pPr>
      <w:rPr>
        <w:rFonts w:ascii="Cambria" w:hAnsi="Cambria" w:hint="default"/>
        <w:sz w:val="18"/>
      </w:rPr>
    </w:lvl>
    <w:lvl w:ilvl="2">
      <w:start w:val="1"/>
      <w:numFmt w:val="bullet"/>
      <w:lvlText w:val="–"/>
      <w:lvlJc w:val="left"/>
      <w:pPr>
        <w:ind w:left="1080" w:hanging="360"/>
      </w:pPr>
      <w:rPr>
        <w:rFonts w:ascii="Cambria" w:hAnsi="Cambria" w:hint="default"/>
        <w:sz w:val="18"/>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4B714F"/>
    <w:multiLevelType w:val="hybridMultilevel"/>
    <w:tmpl w:val="015A5548"/>
    <w:lvl w:ilvl="0" w:tplc="D7BCF6C6">
      <w:start w:val="1"/>
      <w:numFmt w:val="bullet"/>
      <w:pStyle w:val="ListParagraph"/>
      <w:lvlText w:val=""/>
      <w:lvlJc w:val="left"/>
      <w:pPr>
        <w:ind w:left="720" w:hanging="360"/>
      </w:pPr>
      <w:rPr>
        <w:rFonts w:ascii="Symbol" w:hAnsi="Symbol" w:hint="default"/>
      </w:rPr>
    </w:lvl>
    <w:lvl w:ilvl="1" w:tplc="65A868AC">
      <w:start w:val="1"/>
      <w:numFmt w:val="bullet"/>
      <w:lvlText w:val="o"/>
      <w:lvlJc w:val="left"/>
      <w:pPr>
        <w:ind w:left="1440" w:hanging="360"/>
      </w:pPr>
      <w:rPr>
        <w:rFonts w:ascii="Courier New" w:hAnsi="Courier New" w:hint="default"/>
      </w:rPr>
    </w:lvl>
    <w:lvl w:ilvl="2" w:tplc="E6504A16">
      <w:start w:val="1"/>
      <w:numFmt w:val="bullet"/>
      <w:lvlText w:val=""/>
      <w:lvlJc w:val="left"/>
      <w:pPr>
        <w:ind w:left="2160" w:hanging="360"/>
      </w:pPr>
      <w:rPr>
        <w:rFonts w:ascii="Wingdings" w:hAnsi="Wingdings" w:hint="default"/>
      </w:rPr>
    </w:lvl>
    <w:lvl w:ilvl="3" w:tplc="EE142AA2">
      <w:start w:val="1"/>
      <w:numFmt w:val="bullet"/>
      <w:lvlText w:val=""/>
      <w:lvlJc w:val="left"/>
      <w:pPr>
        <w:ind w:left="2880" w:hanging="360"/>
      </w:pPr>
      <w:rPr>
        <w:rFonts w:ascii="Symbol" w:hAnsi="Symbol" w:hint="default"/>
      </w:rPr>
    </w:lvl>
    <w:lvl w:ilvl="4" w:tplc="B48030A2">
      <w:start w:val="1"/>
      <w:numFmt w:val="bullet"/>
      <w:lvlText w:val="o"/>
      <w:lvlJc w:val="left"/>
      <w:pPr>
        <w:ind w:left="3600" w:hanging="360"/>
      </w:pPr>
      <w:rPr>
        <w:rFonts w:ascii="Courier New" w:hAnsi="Courier New" w:hint="default"/>
      </w:rPr>
    </w:lvl>
    <w:lvl w:ilvl="5" w:tplc="E5965F70">
      <w:start w:val="1"/>
      <w:numFmt w:val="bullet"/>
      <w:lvlText w:val=""/>
      <w:lvlJc w:val="left"/>
      <w:pPr>
        <w:ind w:left="4320" w:hanging="360"/>
      </w:pPr>
      <w:rPr>
        <w:rFonts w:ascii="Wingdings" w:hAnsi="Wingdings" w:hint="default"/>
      </w:rPr>
    </w:lvl>
    <w:lvl w:ilvl="6" w:tplc="F7D8E43E">
      <w:start w:val="1"/>
      <w:numFmt w:val="bullet"/>
      <w:lvlText w:val=""/>
      <w:lvlJc w:val="left"/>
      <w:pPr>
        <w:ind w:left="5040" w:hanging="360"/>
      </w:pPr>
      <w:rPr>
        <w:rFonts w:ascii="Symbol" w:hAnsi="Symbol" w:hint="default"/>
      </w:rPr>
    </w:lvl>
    <w:lvl w:ilvl="7" w:tplc="B66607C8">
      <w:start w:val="1"/>
      <w:numFmt w:val="bullet"/>
      <w:lvlText w:val="o"/>
      <w:lvlJc w:val="left"/>
      <w:pPr>
        <w:ind w:left="5760" w:hanging="360"/>
      </w:pPr>
      <w:rPr>
        <w:rFonts w:ascii="Courier New" w:hAnsi="Courier New" w:hint="default"/>
      </w:rPr>
    </w:lvl>
    <w:lvl w:ilvl="8" w:tplc="C3D446C6">
      <w:start w:val="1"/>
      <w:numFmt w:val="bullet"/>
      <w:lvlText w:val=""/>
      <w:lvlJc w:val="left"/>
      <w:pPr>
        <w:ind w:left="6480" w:hanging="360"/>
      </w:pPr>
      <w:rPr>
        <w:rFonts w:ascii="Wingdings" w:hAnsi="Wingdings" w:hint="default"/>
      </w:rPr>
    </w:lvl>
  </w:abstractNum>
  <w:abstractNum w:abstractNumId="2" w15:restartNumberingAfterBreak="0">
    <w:nsid w:val="0F36344E"/>
    <w:multiLevelType w:val="multilevel"/>
    <w:tmpl w:val="0409001D"/>
    <w:styleLink w:val="TableBullets"/>
    <w:lvl w:ilvl="0">
      <w:start w:val="1"/>
      <w:numFmt w:val="bullet"/>
      <w:lvlText w:val=""/>
      <w:lvlJc w:val="left"/>
      <w:pPr>
        <w:ind w:left="360" w:hanging="360"/>
      </w:pPr>
      <w:rPr>
        <w:rFonts w:ascii="Symbol" w:hAnsi="Symbol" w:hint="default"/>
        <w:color w:val="auto"/>
        <w:sz w:val="18"/>
      </w:rPr>
    </w:lvl>
    <w:lvl w:ilvl="1">
      <w:start w:val="1"/>
      <w:numFmt w:val="bullet"/>
      <w:lvlText w:val="–"/>
      <w:lvlJc w:val="left"/>
      <w:pPr>
        <w:ind w:left="720" w:hanging="360"/>
      </w:pPr>
      <w:rPr>
        <w:rFonts w:asciiTheme="minorHAnsi" w:hAnsiTheme="minorHAnsi" w:hint="default"/>
        <w:color w:val="auto"/>
        <w:sz w:val="18"/>
      </w:rPr>
    </w:lvl>
    <w:lvl w:ilvl="2">
      <w:start w:val="1"/>
      <w:numFmt w:val="bullet"/>
      <w:lvlText w:val="–"/>
      <w:lvlJc w:val="left"/>
      <w:pPr>
        <w:ind w:left="1080" w:hanging="360"/>
      </w:pPr>
      <w:rPr>
        <w:rFonts w:asciiTheme="minorHAnsi" w:hAnsiTheme="minorHAnsi" w:hint="default"/>
        <w:color w:val="auto"/>
        <w:sz w:val="18"/>
      </w:rPr>
    </w:lvl>
    <w:lvl w:ilvl="3">
      <w:start w:val="1"/>
      <w:numFmt w:val="bullet"/>
      <w:lvlText w:val="–"/>
      <w:lvlJc w:val="left"/>
      <w:pPr>
        <w:ind w:left="1440" w:hanging="360"/>
      </w:pPr>
      <w:rPr>
        <w:rFonts w:asciiTheme="minorHAnsi" w:hAnsiTheme="minorHAnsi" w:hint="default"/>
        <w:color w:val="auto"/>
        <w:sz w:val="18"/>
      </w:rPr>
    </w:lvl>
    <w:lvl w:ilvl="4">
      <w:start w:val="1"/>
      <w:numFmt w:val="bullet"/>
      <w:lvlText w:val="–"/>
      <w:lvlJc w:val="left"/>
      <w:pPr>
        <w:ind w:left="1800" w:hanging="360"/>
      </w:pPr>
      <w:rPr>
        <w:rFonts w:asciiTheme="minorHAnsi" w:hAnsiTheme="minorHAnsi" w:cs="Times New Roman" w:hint="default"/>
        <w:color w:val="auto"/>
        <w:sz w:val="18"/>
      </w:rPr>
    </w:lvl>
    <w:lvl w:ilvl="5">
      <w:start w:val="1"/>
      <w:numFmt w:val="bullet"/>
      <w:lvlText w:val="–"/>
      <w:lvlJc w:val="left"/>
      <w:pPr>
        <w:ind w:left="2160" w:hanging="360"/>
      </w:pPr>
      <w:rPr>
        <w:rFonts w:asciiTheme="minorHAnsi" w:hAnsiTheme="minorHAnsi" w:cs="Times New Roman" w:hint="default"/>
        <w:color w:val="auto"/>
        <w:sz w:val="18"/>
      </w:rPr>
    </w:lvl>
    <w:lvl w:ilvl="6">
      <w:start w:val="1"/>
      <w:numFmt w:val="bullet"/>
      <w:lvlText w:val="–"/>
      <w:lvlJc w:val="left"/>
      <w:pPr>
        <w:ind w:left="2520" w:hanging="360"/>
      </w:pPr>
      <w:rPr>
        <w:rFonts w:asciiTheme="minorHAnsi" w:hAnsiTheme="minorHAnsi" w:cs="Times New Roman" w:hint="default"/>
        <w:color w:val="auto"/>
        <w:sz w:val="18"/>
      </w:rPr>
    </w:lvl>
    <w:lvl w:ilvl="7">
      <w:start w:val="1"/>
      <w:numFmt w:val="bullet"/>
      <w:lvlText w:val="–"/>
      <w:lvlJc w:val="left"/>
      <w:pPr>
        <w:ind w:left="2880" w:hanging="360"/>
      </w:pPr>
      <w:rPr>
        <w:rFonts w:asciiTheme="minorHAnsi" w:hAnsiTheme="minorHAnsi" w:cs="Times New Roman" w:hint="default"/>
        <w:color w:val="auto"/>
        <w:sz w:val="18"/>
      </w:rPr>
    </w:lvl>
    <w:lvl w:ilvl="8">
      <w:start w:val="1"/>
      <w:numFmt w:val="bullet"/>
      <w:lvlText w:val="–"/>
      <w:lvlJc w:val="left"/>
      <w:pPr>
        <w:ind w:left="3240" w:hanging="360"/>
      </w:pPr>
      <w:rPr>
        <w:rFonts w:asciiTheme="minorHAnsi" w:hAnsiTheme="minorHAnsi" w:cs="Times New Roman" w:hint="default"/>
        <w:color w:val="auto"/>
        <w:sz w:val="18"/>
      </w:rPr>
    </w:lvl>
  </w:abstractNum>
  <w:abstractNum w:abstractNumId="3" w15:restartNumberingAfterBreak="0">
    <w:nsid w:val="245C20B2"/>
    <w:multiLevelType w:val="multilevel"/>
    <w:tmpl w:val="E7F439C6"/>
    <w:lvl w:ilvl="0">
      <w:start w:val="1"/>
      <w:numFmt w:val="decimal"/>
      <w:pStyle w:val="Heading1"/>
      <w:lvlText w:val="%1.0"/>
      <w:lvlJc w:val="left"/>
      <w:pPr>
        <w:ind w:left="648" w:hanging="648"/>
      </w:pPr>
      <w:rPr>
        <w:rFonts w:hint="default"/>
        <w:color w:val="auto"/>
      </w:rPr>
    </w:lvl>
    <w:lvl w:ilvl="1">
      <w:start w:val="1"/>
      <w:numFmt w:val="decimal"/>
      <w:pStyle w:val="Heading2"/>
      <w:lvlText w:val="%1.%2"/>
      <w:lvlJc w:val="left"/>
      <w:pPr>
        <w:ind w:left="648" w:hanging="648"/>
      </w:pPr>
      <w:rPr>
        <w:rFonts w:hint="default"/>
      </w:rPr>
    </w:lvl>
    <w:lvl w:ilvl="2">
      <w:start w:val="1"/>
      <w:numFmt w:val="decimal"/>
      <w:pStyle w:val="Heading3"/>
      <w:lvlText w:val="%1.%2.%3"/>
      <w:lvlJc w:val="left"/>
      <w:pPr>
        <w:ind w:left="792" w:hanging="792"/>
      </w:pPr>
      <w:rPr>
        <w:rFonts w:hint="default"/>
      </w:rPr>
    </w:lvl>
    <w:lvl w:ilvl="3">
      <w:start w:val="1"/>
      <w:numFmt w:val="decimal"/>
      <w:pStyle w:val="Heading4"/>
      <w:lvlText w:val="%1.%2.%3.%4"/>
      <w:lvlJc w:val="left"/>
      <w:pPr>
        <w:ind w:left="936" w:hanging="936"/>
      </w:pPr>
      <w:rPr>
        <w:rFonts w:hint="default"/>
      </w:rPr>
    </w:lvl>
    <w:lvl w:ilvl="4">
      <w:start w:val="1"/>
      <w:numFmt w:val="decimal"/>
      <w:pStyle w:val="Heading5"/>
      <w:lvlText w:val="%1.%2.%3.%4.%5"/>
      <w:lvlJc w:val="left"/>
      <w:pPr>
        <w:ind w:left="1080" w:hanging="1080"/>
      </w:pPr>
      <w:rPr>
        <w:rFonts w:hint="default"/>
      </w:rPr>
    </w:lvl>
    <w:lvl w:ilvl="5">
      <w:start w:val="1"/>
      <w:numFmt w:val="decimal"/>
      <w:pStyle w:val="Heading6"/>
      <w:lvlText w:val="%1.%2.%3.%4.%5.%6"/>
      <w:lvlJc w:val="left"/>
      <w:pPr>
        <w:ind w:left="1224" w:hanging="1224"/>
      </w:pPr>
      <w:rPr>
        <w:rFonts w:hint="default"/>
      </w:rPr>
    </w:lvl>
    <w:lvl w:ilvl="6">
      <w:start w:val="1"/>
      <w:numFmt w:val="decimal"/>
      <w:lvlText w:val="%1.%2.%3.%4.%5.%6.%7"/>
      <w:lvlJc w:val="left"/>
      <w:pPr>
        <w:ind w:left="1368" w:hanging="1368"/>
      </w:pPr>
      <w:rPr>
        <w:rFonts w:hint="default"/>
      </w:rPr>
    </w:lvl>
    <w:lvl w:ilvl="7">
      <w:start w:val="1"/>
      <w:numFmt w:val="decimal"/>
      <w:lvlText w:val="%1.%2.%3.%4.%5.%6.%7.%8"/>
      <w:lvlJc w:val="left"/>
      <w:pPr>
        <w:ind w:left="1512" w:hanging="1512"/>
      </w:pPr>
      <w:rPr>
        <w:rFonts w:hint="default"/>
      </w:rPr>
    </w:lvl>
    <w:lvl w:ilvl="8">
      <w:start w:val="1"/>
      <w:numFmt w:val="decimal"/>
      <w:lvlText w:val="%1.%2.%3.%4.%5.%6.%7.%8.%9"/>
      <w:lvlJc w:val="left"/>
      <w:pPr>
        <w:ind w:left="1656" w:hanging="1656"/>
      </w:pPr>
      <w:rPr>
        <w:rFonts w:hint="default"/>
      </w:rPr>
    </w:lvl>
  </w:abstractNum>
  <w:abstractNum w:abstractNumId="4" w15:restartNumberingAfterBreak="0">
    <w:nsid w:val="316C4B67"/>
    <w:multiLevelType w:val="multilevel"/>
    <w:tmpl w:val="028AD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DC1F22"/>
    <w:multiLevelType w:val="multilevel"/>
    <w:tmpl w:val="1974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FD78DC"/>
    <w:multiLevelType w:val="multilevel"/>
    <w:tmpl w:val="EC4E2E26"/>
    <w:lvl w:ilvl="0">
      <w:start w:val="1"/>
      <w:numFmt w:val="bullet"/>
      <w:pStyle w:val="TableListParagraph"/>
      <w:lvlText w:val=""/>
      <w:lvlJc w:val="left"/>
      <w:pPr>
        <w:ind w:left="144" w:hanging="144"/>
      </w:pPr>
      <w:rPr>
        <w:rFonts w:ascii="Symbol" w:hAnsi="Symbol" w:hint="default"/>
      </w:rPr>
    </w:lvl>
    <w:lvl w:ilvl="1">
      <w:start w:val="1"/>
      <w:numFmt w:val="bullet"/>
      <w:lvlText w:val="–"/>
      <w:lvlJc w:val="left"/>
      <w:pPr>
        <w:ind w:left="288" w:hanging="144"/>
      </w:pPr>
      <w:rPr>
        <w:rFonts w:ascii="Calibri" w:hAnsi="Calibri" w:hint="default"/>
      </w:rPr>
    </w:lvl>
    <w:lvl w:ilvl="2">
      <w:start w:val="1"/>
      <w:numFmt w:val="bullet"/>
      <w:lvlText w:val="–"/>
      <w:lvlJc w:val="left"/>
      <w:pPr>
        <w:ind w:left="432" w:hanging="144"/>
      </w:pPr>
      <w:rPr>
        <w:rFonts w:ascii="Calibri" w:hAnsi="Calibri" w:hint="default"/>
      </w:rPr>
    </w:lvl>
    <w:lvl w:ilvl="3">
      <w:start w:val="1"/>
      <w:numFmt w:val="bullet"/>
      <w:lvlText w:val="–"/>
      <w:lvlJc w:val="left"/>
      <w:pPr>
        <w:ind w:left="576" w:hanging="144"/>
      </w:pPr>
      <w:rPr>
        <w:rFonts w:ascii="Calibri" w:hAnsi="Calibri" w:hint="default"/>
      </w:rPr>
    </w:lvl>
    <w:lvl w:ilvl="4">
      <w:start w:val="1"/>
      <w:numFmt w:val="bullet"/>
      <w:lvlText w:val="–"/>
      <w:lvlJc w:val="left"/>
      <w:pPr>
        <w:ind w:left="720" w:hanging="144"/>
      </w:pPr>
      <w:rPr>
        <w:rFonts w:ascii="Calibri" w:hAnsi="Calibri" w:hint="default"/>
      </w:rPr>
    </w:lvl>
    <w:lvl w:ilvl="5">
      <w:start w:val="1"/>
      <w:numFmt w:val="bullet"/>
      <w:lvlText w:val="–"/>
      <w:lvlJc w:val="left"/>
      <w:pPr>
        <w:ind w:left="864" w:hanging="144"/>
      </w:pPr>
      <w:rPr>
        <w:rFonts w:ascii="Calibri" w:hAnsi="Calibri" w:hint="default"/>
      </w:rPr>
    </w:lvl>
    <w:lvl w:ilvl="6">
      <w:start w:val="1"/>
      <w:numFmt w:val="bullet"/>
      <w:lvlText w:val="–"/>
      <w:lvlJc w:val="left"/>
      <w:pPr>
        <w:ind w:left="1008" w:hanging="144"/>
      </w:pPr>
      <w:rPr>
        <w:rFonts w:ascii="Calibri" w:hAnsi="Calibri" w:hint="default"/>
      </w:rPr>
    </w:lvl>
    <w:lvl w:ilvl="7">
      <w:start w:val="1"/>
      <w:numFmt w:val="bullet"/>
      <w:lvlText w:val="–"/>
      <w:lvlJc w:val="left"/>
      <w:pPr>
        <w:ind w:left="1152" w:hanging="144"/>
      </w:pPr>
      <w:rPr>
        <w:rFonts w:ascii="Calibri" w:hAnsi="Calibri" w:hint="default"/>
      </w:rPr>
    </w:lvl>
    <w:lvl w:ilvl="8">
      <w:start w:val="1"/>
      <w:numFmt w:val="bullet"/>
      <w:lvlRestart w:val="0"/>
      <w:lvlText w:val="–"/>
      <w:lvlJc w:val="left"/>
      <w:pPr>
        <w:ind w:left="1296" w:hanging="144"/>
      </w:pPr>
      <w:rPr>
        <w:rFonts w:ascii="Calibri" w:hAnsi="Calibri" w:hint="default"/>
      </w:rPr>
    </w:lvl>
  </w:abstractNum>
  <w:abstractNum w:abstractNumId="7" w15:restartNumberingAfterBreak="0">
    <w:nsid w:val="3B236661"/>
    <w:multiLevelType w:val="multilevel"/>
    <w:tmpl w:val="D3A6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25503D"/>
    <w:multiLevelType w:val="hybridMultilevel"/>
    <w:tmpl w:val="EB8AA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264707"/>
    <w:multiLevelType w:val="hybridMultilevel"/>
    <w:tmpl w:val="3D00AC9C"/>
    <w:lvl w:ilvl="0" w:tplc="63DA0D30">
      <w:start w:val="1"/>
      <w:numFmt w:val="bullet"/>
      <w:lvlText w:val=""/>
      <w:lvlJc w:val="left"/>
      <w:pPr>
        <w:ind w:left="720" w:hanging="360"/>
      </w:pPr>
      <w:rPr>
        <w:rFonts w:ascii="Symbol" w:hAnsi="Symbol"/>
      </w:rPr>
    </w:lvl>
    <w:lvl w:ilvl="1" w:tplc="2D7A0430">
      <w:start w:val="1"/>
      <w:numFmt w:val="bullet"/>
      <w:lvlText w:val=""/>
      <w:lvlJc w:val="left"/>
      <w:pPr>
        <w:ind w:left="720" w:hanging="360"/>
      </w:pPr>
      <w:rPr>
        <w:rFonts w:ascii="Symbol" w:hAnsi="Symbol"/>
      </w:rPr>
    </w:lvl>
    <w:lvl w:ilvl="2" w:tplc="ED601284">
      <w:start w:val="1"/>
      <w:numFmt w:val="bullet"/>
      <w:lvlText w:val=""/>
      <w:lvlJc w:val="left"/>
      <w:pPr>
        <w:ind w:left="720" w:hanging="360"/>
      </w:pPr>
      <w:rPr>
        <w:rFonts w:ascii="Symbol" w:hAnsi="Symbol"/>
      </w:rPr>
    </w:lvl>
    <w:lvl w:ilvl="3" w:tplc="B7862680">
      <w:start w:val="1"/>
      <w:numFmt w:val="bullet"/>
      <w:lvlText w:val=""/>
      <w:lvlJc w:val="left"/>
      <w:pPr>
        <w:ind w:left="720" w:hanging="360"/>
      </w:pPr>
      <w:rPr>
        <w:rFonts w:ascii="Symbol" w:hAnsi="Symbol"/>
      </w:rPr>
    </w:lvl>
    <w:lvl w:ilvl="4" w:tplc="48D0CFF0">
      <w:start w:val="1"/>
      <w:numFmt w:val="bullet"/>
      <w:lvlText w:val=""/>
      <w:lvlJc w:val="left"/>
      <w:pPr>
        <w:ind w:left="720" w:hanging="360"/>
      </w:pPr>
      <w:rPr>
        <w:rFonts w:ascii="Symbol" w:hAnsi="Symbol"/>
      </w:rPr>
    </w:lvl>
    <w:lvl w:ilvl="5" w:tplc="E8A0F26E">
      <w:start w:val="1"/>
      <w:numFmt w:val="bullet"/>
      <w:lvlText w:val=""/>
      <w:lvlJc w:val="left"/>
      <w:pPr>
        <w:ind w:left="720" w:hanging="360"/>
      </w:pPr>
      <w:rPr>
        <w:rFonts w:ascii="Symbol" w:hAnsi="Symbol"/>
      </w:rPr>
    </w:lvl>
    <w:lvl w:ilvl="6" w:tplc="EA46FF32">
      <w:start w:val="1"/>
      <w:numFmt w:val="bullet"/>
      <w:lvlText w:val=""/>
      <w:lvlJc w:val="left"/>
      <w:pPr>
        <w:ind w:left="720" w:hanging="360"/>
      </w:pPr>
      <w:rPr>
        <w:rFonts w:ascii="Symbol" w:hAnsi="Symbol"/>
      </w:rPr>
    </w:lvl>
    <w:lvl w:ilvl="7" w:tplc="A546ED48">
      <w:start w:val="1"/>
      <w:numFmt w:val="bullet"/>
      <w:lvlText w:val=""/>
      <w:lvlJc w:val="left"/>
      <w:pPr>
        <w:ind w:left="720" w:hanging="360"/>
      </w:pPr>
      <w:rPr>
        <w:rFonts w:ascii="Symbol" w:hAnsi="Symbol"/>
      </w:rPr>
    </w:lvl>
    <w:lvl w:ilvl="8" w:tplc="AC084C02">
      <w:start w:val="1"/>
      <w:numFmt w:val="bullet"/>
      <w:lvlText w:val=""/>
      <w:lvlJc w:val="left"/>
      <w:pPr>
        <w:ind w:left="720" w:hanging="360"/>
      </w:pPr>
      <w:rPr>
        <w:rFonts w:ascii="Symbol" w:hAnsi="Symbol"/>
      </w:rPr>
    </w:lvl>
  </w:abstractNum>
  <w:abstractNum w:abstractNumId="10" w15:restartNumberingAfterBreak="0">
    <w:nsid w:val="4E2F3792"/>
    <w:multiLevelType w:val="hybridMultilevel"/>
    <w:tmpl w:val="55CE22D0"/>
    <w:lvl w:ilvl="0" w:tplc="1214FCDE">
      <w:start w:val="1"/>
      <w:numFmt w:val="bullet"/>
      <w:lvlText w:val=""/>
      <w:lvlJc w:val="left"/>
      <w:pPr>
        <w:ind w:left="720" w:hanging="360"/>
      </w:pPr>
      <w:rPr>
        <w:rFonts w:ascii="Symbol" w:hAnsi="Symbol"/>
      </w:rPr>
    </w:lvl>
    <w:lvl w:ilvl="1" w:tplc="96363352">
      <w:start w:val="1"/>
      <w:numFmt w:val="bullet"/>
      <w:lvlText w:val=""/>
      <w:lvlJc w:val="left"/>
      <w:pPr>
        <w:ind w:left="720" w:hanging="360"/>
      </w:pPr>
      <w:rPr>
        <w:rFonts w:ascii="Symbol" w:hAnsi="Symbol"/>
      </w:rPr>
    </w:lvl>
    <w:lvl w:ilvl="2" w:tplc="29DC583E">
      <w:start w:val="1"/>
      <w:numFmt w:val="bullet"/>
      <w:lvlText w:val=""/>
      <w:lvlJc w:val="left"/>
      <w:pPr>
        <w:ind w:left="720" w:hanging="360"/>
      </w:pPr>
      <w:rPr>
        <w:rFonts w:ascii="Symbol" w:hAnsi="Symbol"/>
      </w:rPr>
    </w:lvl>
    <w:lvl w:ilvl="3" w:tplc="A89E5BDC">
      <w:start w:val="1"/>
      <w:numFmt w:val="bullet"/>
      <w:lvlText w:val=""/>
      <w:lvlJc w:val="left"/>
      <w:pPr>
        <w:ind w:left="720" w:hanging="360"/>
      </w:pPr>
      <w:rPr>
        <w:rFonts w:ascii="Symbol" w:hAnsi="Symbol"/>
      </w:rPr>
    </w:lvl>
    <w:lvl w:ilvl="4" w:tplc="96DAC520">
      <w:start w:val="1"/>
      <w:numFmt w:val="bullet"/>
      <w:lvlText w:val=""/>
      <w:lvlJc w:val="left"/>
      <w:pPr>
        <w:ind w:left="720" w:hanging="360"/>
      </w:pPr>
      <w:rPr>
        <w:rFonts w:ascii="Symbol" w:hAnsi="Symbol"/>
      </w:rPr>
    </w:lvl>
    <w:lvl w:ilvl="5" w:tplc="02328016">
      <w:start w:val="1"/>
      <w:numFmt w:val="bullet"/>
      <w:lvlText w:val=""/>
      <w:lvlJc w:val="left"/>
      <w:pPr>
        <w:ind w:left="720" w:hanging="360"/>
      </w:pPr>
      <w:rPr>
        <w:rFonts w:ascii="Symbol" w:hAnsi="Symbol"/>
      </w:rPr>
    </w:lvl>
    <w:lvl w:ilvl="6" w:tplc="55622620">
      <w:start w:val="1"/>
      <w:numFmt w:val="bullet"/>
      <w:lvlText w:val=""/>
      <w:lvlJc w:val="left"/>
      <w:pPr>
        <w:ind w:left="720" w:hanging="360"/>
      </w:pPr>
      <w:rPr>
        <w:rFonts w:ascii="Symbol" w:hAnsi="Symbol"/>
      </w:rPr>
    </w:lvl>
    <w:lvl w:ilvl="7" w:tplc="0D18D868">
      <w:start w:val="1"/>
      <w:numFmt w:val="bullet"/>
      <w:lvlText w:val=""/>
      <w:lvlJc w:val="left"/>
      <w:pPr>
        <w:ind w:left="720" w:hanging="360"/>
      </w:pPr>
      <w:rPr>
        <w:rFonts w:ascii="Symbol" w:hAnsi="Symbol"/>
      </w:rPr>
    </w:lvl>
    <w:lvl w:ilvl="8" w:tplc="ABF6A5E8">
      <w:start w:val="1"/>
      <w:numFmt w:val="bullet"/>
      <w:lvlText w:val=""/>
      <w:lvlJc w:val="left"/>
      <w:pPr>
        <w:ind w:left="720" w:hanging="360"/>
      </w:pPr>
      <w:rPr>
        <w:rFonts w:ascii="Symbol" w:hAnsi="Symbol"/>
      </w:rPr>
    </w:lvl>
  </w:abstractNum>
  <w:abstractNum w:abstractNumId="11" w15:restartNumberingAfterBreak="0">
    <w:nsid w:val="53C619C9"/>
    <w:multiLevelType w:val="hybridMultilevel"/>
    <w:tmpl w:val="F72E4300"/>
    <w:lvl w:ilvl="0" w:tplc="EC10E526">
      <w:start w:val="1"/>
      <w:numFmt w:val="bullet"/>
      <w:lvlText w:val=""/>
      <w:lvlJc w:val="left"/>
      <w:pPr>
        <w:ind w:left="720" w:hanging="360"/>
      </w:pPr>
      <w:rPr>
        <w:rFonts w:ascii="Symbol" w:hAnsi="Symbol"/>
      </w:rPr>
    </w:lvl>
    <w:lvl w:ilvl="1" w:tplc="62C0E52A">
      <w:start w:val="1"/>
      <w:numFmt w:val="bullet"/>
      <w:lvlText w:val=""/>
      <w:lvlJc w:val="left"/>
      <w:pPr>
        <w:ind w:left="720" w:hanging="360"/>
      </w:pPr>
      <w:rPr>
        <w:rFonts w:ascii="Symbol" w:hAnsi="Symbol"/>
      </w:rPr>
    </w:lvl>
    <w:lvl w:ilvl="2" w:tplc="100CE1DC">
      <w:start w:val="1"/>
      <w:numFmt w:val="bullet"/>
      <w:lvlText w:val=""/>
      <w:lvlJc w:val="left"/>
      <w:pPr>
        <w:ind w:left="720" w:hanging="360"/>
      </w:pPr>
      <w:rPr>
        <w:rFonts w:ascii="Symbol" w:hAnsi="Symbol"/>
      </w:rPr>
    </w:lvl>
    <w:lvl w:ilvl="3" w:tplc="71BE1400">
      <w:start w:val="1"/>
      <w:numFmt w:val="bullet"/>
      <w:lvlText w:val=""/>
      <w:lvlJc w:val="left"/>
      <w:pPr>
        <w:ind w:left="720" w:hanging="360"/>
      </w:pPr>
      <w:rPr>
        <w:rFonts w:ascii="Symbol" w:hAnsi="Symbol"/>
      </w:rPr>
    </w:lvl>
    <w:lvl w:ilvl="4" w:tplc="AFACFBEE">
      <w:start w:val="1"/>
      <w:numFmt w:val="bullet"/>
      <w:lvlText w:val=""/>
      <w:lvlJc w:val="left"/>
      <w:pPr>
        <w:ind w:left="720" w:hanging="360"/>
      </w:pPr>
      <w:rPr>
        <w:rFonts w:ascii="Symbol" w:hAnsi="Symbol"/>
      </w:rPr>
    </w:lvl>
    <w:lvl w:ilvl="5" w:tplc="8E3069CE">
      <w:start w:val="1"/>
      <w:numFmt w:val="bullet"/>
      <w:lvlText w:val=""/>
      <w:lvlJc w:val="left"/>
      <w:pPr>
        <w:ind w:left="720" w:hanging="360"/>
      </w:pPr>
      <w:rPr>
        <w:rFonts w:ascii="Symbol" w:hAnsi="Symbol"/>
      </w:rPr>
    </w:lvl>
    <w:lvl w:ilvl="6" w:tplc="69847F10">
      <w:start w:val="1"/>
      <w:numFmt w:val="bullet"/>
      <w:lvlText w:val=""/>
      <w:lvlJc w:val="left"/>
      <w:pPr>
        <w:ind w:left="720" w:hanging="360"/>
      </w:pPr>
      <w:rPr>
        <w:rFonts w:ascii="Symbol" w:hAnsi="Symbol"/>
      </w:rPr>
    </w:lvl>
    <w:lvl w:ilvl="7" w:tplc="26FCEC12">
      <w:start w:val="1"/>
      <w:numFmt w:val="bullet"/>
      <w:lvlText w:val=""/>
      <w:lvlJc w:val="left"/>
      <w:pPr>
        <w:ind w:left="720" w:hanging="360"/>
      </w:pPr>
      <w:rPr>
        <w:rFonts w:ascii="Symbol" w:hAnsi="Symbol"/>
      </w:rPr>
    </w:lvl>
    <w:lvl w:ilvl="8" w:tplc="25E4277A">
      <w:start w:val="1"/>
      <w:numFmt w:val="bullet"/>
      <w:lvlText w:val=""/>
      <w:lvlJc w:val="left"/>
      <w:pPr>
        <w:ind w:left="720" w:hanging="360"/>
      </w:pPr>
      <w:rPr>
        <w:rFonts w:ascii="Symbol" w:hAnsi="Symbol"/>
      </w:rPr>
    </w:lvl>
  </w:abstractNum>
  <w:abstractNum w:abstractNumId="12" w15:restartNumberingAfterBreak="0">
    <w:nsid w:val="6EC00095"/>
    <w:multiLevelType w:val="multilevel"/>
    <w:tmpl w:val="B60678D4"/>
    <w:lvl w:ilvl="0">
      <w:start w:val="4"/>
      <w:numFmt w:val="upperLetter"/>
      <w:pStyle w:val="Heading7"/>
      <w:lvlText w:val="Appendix %1"/>
      <w:lvlJc w:val="left"/>
      <w:pPr>
        <w:ind w:left="2088" w:hanging="2088"/>
      </w:pPr>
      <w:rPr>
        <w:rFonts w:hint="default"/>
        <w:color w:val="auto"/>
      </w:rPr>
    </w:lvl>
    <w:lvl w:ilvl="1">
      <w:start w:val="1"/>
      <w:numFmt w:val="decimal"/>
      <w:pStyle w:val="Heading8"/>
      <w:lvlText w:val="%1.%2"/>
      <w:lvlJc w:val="left"/>
      <w:pPr>
        <w:ind w:left="648" w:hanging="648"/>
      </w:pPr>
      <w:rPr>
        <w:rFonts w:hint="default"/>
      </w:rPr>
    </w:lvl>
    <w:lvl w:ilvl="2">
      <w:start w:val="1"/>
      <w:numFmt w:val="decimal"/>
      <w:pStyle w:val="Heading9"/>
      <w:lvlText w:val="%1.%2.%3"/>
      <w:lvlJc w:val="left"/>
      <w:pPr>
        <w:ind w:left="792" w:hanging="792"/>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224" w:hanging="1224"/>
      </w:pPr>
      <w:rPr>
        <w:rFonts w:hint="default"/>
      </w:rPr>
    </w:lvl>
    <w:lvl w:ilvl="5">
      <w:start w:val="1"/>
      <w:numFmt w:val="decimal"/>
      <w:lvlText w:val="%1.%2.%3.%4.%5.%6"/>
      <w:lvlJc w:val="left"/>
      <w:pPr>
        <w:ind w:left="1368" w:hanging="1368"/>
      </w:pPr>
      <w:rPr>
        <w:rFonts w:hint="default"/>
      </w:rPr>
    </w:lvl>
    <w:lvl w:ilvl="6">
      <w:start w:val="1"/>
      <w:numFmt w:val="decimal"/>
      <w:lvlText w:val="%1.%2.%3.%4.%5.%6.%7"/>
      <w:lvlJc w:val="left"/>
      <w:pPr>
        <w:ind w:left="1512" w:hanging="1512"/>
      </w:pPr>
      <w:rPr>
        <w:rFonts w:hint="default"/>
      </w:rPr>
    </w:lvl>
    <w:lvl w:ilvl="7">
      <w:start w:val="1"/>
      <w:numFmt w:val="decimal"/>
      <w:lvlText w:val="%1.%2.%3.%4.%5.%6.%7.%8"/>
      <w:lvlJc w:val="left"/>
      <w:pPr>
        <w:ind w:left="1656" w:hanging="1656"/>
      </w:pPr>
      <w:rPr>
        <w:rFonts w:hint="default"/>
      </w:rPr>
    </w:lvl>
    <w:lvl w:ilvl="8">
      <w:start w:val="1"/>
      <w:numFmt w:val="decimal"/>
      <w:lvlText w:val="%1.%2.%3.%4.%5.%6.%7.%8.%9"/>
      <w:lvlJc w:val="left"/>
      <w:pPr>
        <w:ind w:left="1800" w:hanging="1800"/>
      </w:pPr>
      <w:rPr>
        <w:rFonts w:hint="default"/>
      </w:rPr>
    </w:lvl>
  </w:abstractNum>
  <w:num w:numId="1" w16cid:durableId="1319269632">
    <w:abstractNumId w:val="0"/>
  </w:num>
  <w:num w:numId="2" w16cid:durableId="1526285073">
    <w:abstractNumId w:val="2"/>
  </w:num>
  <w:num w:numId="3" w16cid:durableId="1666127614">
    <w:abstractNumId w:val="3"/>
  </w:num>
  <w:num w:numId="4" w16cid:durableId="1042904147">
    <w:abstractNumId w:val="3"/>
  </w:num>
  <w:num w:numId="5" w16cid:durableId="1483885399">
    <w:abstractNumId w:val="6"/>
  </w:num>
  <w:num w:numId="6" w16cid:durableId="2006740949">
    <w:abstractNumId w:val="1"/>
  </w:num>
  <w:num w:numId="7" w16cid:durableId="1365978587">
    <w:abstractNumId w:val="12"/>
  </w:num>
  <w:num w:numId="8" w16cid:durableId="1235975300">
    <w:abstractNumId w:val="5"/>
  </w:num>
  <w:num w:numId="9" w16cid:durableId="919410846">
    <w:abstractNumId w:val="7"/>
  </w:num>
  <w:num w:numId="10" w16cid:durableId="1876507101">
    <w:abstractNumId w:val="4"/>
  </w:num>
  <w:num w:numId="11" w16cid:durableId="1709144054">
    <w:abstractNumId w:val="11"/>
  </w:num>
  <w:num w:numId="12" w16cid:durableId="996959202">
    <w:abstractNumId w:val="9"/>
  </w:num>
  <w:num w:numId="13" w16cid:durableId="667944640">
    <w:abstractNumId w:val="10"/>
  </w:num>
  <w:num w:numId="14" w16cid:durableId="200423697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hyphenationZone w:val="425"/>
  <w:characterSpacingControl w:val="doNotCompress"/>
  <w:hdrShapeDefaults>
    <o:shapedefaults v:ext="edit" spidmax="2050"/>
  </w:hdrShapeDefaults>
  <w:footnotePr>
    <w:numFmt w:val="lowerRoman"/>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Cornerstone Numbered V2&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zxx25d9uzss2peedfox90d4fe5ar5fe229s&quot;&gt;BD AKI SLR&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7&lt;/item&gt;&lt;item&gt;68&lt;/item&gt;&lt;item&gt;69&lt;/item&gt;&lt;item&gt;70&lt;/item&gt;&lt;item&gt;71&lt;/item&gt;&lt;item&gt;72&lt;/item&gt;&lt;item&gt;74&lt;/item&gt;&lt;item&gt;75&lt;/item&gt;&lt;item&gt;76&lt;/item&gt;&lt;item&gt;77&lt;/item&gt;&lt;item&gt;78&lt;/item&gt;&lt;item&gt;80&lt;/item&gt;&lt;item&gt;81&lt;/item&gt;&lt;item&gt;82&lt;/item&gt;&lt;item&gt;83&lt;/item&gt;&lt;item&gt;84&lt;/item&gt;&lt;item&gt;85&lt;/item&gt;&lt;item&gt;86&lt;/item&gt;&lt;item&gt;87&lt;/item&gt;&lt;item&gt;88&lt;/item&gt;&lt;item&gt;90&lt;/item&gt;&lt;item&gt;91&lt;/item&gt;&lt;item&gt;92&lt;/item&gt;&lt;item&gt;93&lt;/item&gt;&lt;item&gt;94&lt;/item&gt;&lt;item&gt;95&lt;/item&gt;&lt;item&gt;96&lt;/item&gt;&lt;item&gt;98&lt;/item&gt;&lt;item&gt;99&lt;/item&gt;&lt;item&gt;100&lt;/item&gt;&lt;item&gt;101&lt;/item&gt;&lt;/record-ids&gt;&lt;/item&gt;&lt;/Libraries&gt;"/>
  </w:docVars>
  <w:rsids>
    <w:rsidRoot w:val="00BC496E"/>
    <w:rsid w:val="00000BDF"/>
    <w:rsid w:val="0000208A"/>
    <w:rsid w:val="0000283C"/>
    <w:rsid w:val="0000378E"/>
    <w:rsid w:val="00003B0A"/>
    <w:rsid w:val="000043D2"/>
    <w:rsid w:val="00005C0F"/>
    <w:rsid w:val="00006065"/>
    <w:rsid w:val="000061D2"/>
    <w:rsid w:val="00006495"/>
    <w:rsid w:val="00006C1D"/>
    <w:rsid w:val="00010825"/>
    <w:rsid w:val="000108A0"/>
    <w:rsid w:val="000114F5"/>
    <w:rsid w:val="00011740"/>
    <w:rsid w:val="00011BAB"/>
    <w:rsid w:val="00012216"/>
    <w:rsid w:val="00013071"/>
    <w:rsid w:val="00015430"/>
    <w:rsid w:val="00015C07"/>
    <w:rsid w:val="000164F2"/>
    <w:rsid w:val="000173E6"/>
    <w:rsid w:val="00017E23"/>
    <w:rsid w:val="00020499"/>
    <w:rsid w:val="0002082B"/>
    <w:rsid w:val="00020D8B"/>
    <w:rsid w:val="00021058"/>
    <w:rsid w:val="00021679"/>
    <w:rsid w:val="00021703"/>
    <w:rsid w:val="00021A7C"/>
    <w:rsid w:val="00021DC3"/>
    <w:rsid w:val="00021F0F"/>
    <w:rsid w:val="0002349D"/>
    <w:rsid w:val="00023872"/>
    <w:rsid w:val="00023ABC"/>
    <w:rsid w:val="00023BDF"/>
    <w:rsid w:val="00024450"/>
    <w:rsid w:val="00024D9F"/>
    <w:rsid w:val="00024E85"/>
    <w:rsid w:val="000250D3"/>
    <w:rsid w:val="0002531A"/>
    <w:rsid w:val="0002567E"/>
    <w:rsid w:val="0002591D"/>
    <w:rsid w:val="00025AD2"/>
    <w:rsid w:val="00025F17"/>
    <w:rsid w:val="00025F2A"/>
    <w:rsid w:val="0002669E"/>
    <w:rsid w:val="00027080"/>
    <w:rsid w:val="0002797F"/>
    <w:rsid w:val="00027B64"/>
    <w:rsid w:val="00030516"/>
    <w:rsid w:val="00030C70"/>
    <w:rsid w:val="00030D4E"/>
    <w:rsid w:val="00031587"/>
    <w:rsid w:val="00031A6C"/>
    <w:rsid w:val="00032C93"/>
    <w:rsid w:val="00032E97"/>
    <w:rsid w:val="00034179"/>
    <w:rsid w:val="000342E8"/>
    <w:rsid w:val="00034548"/>
    <w:rsid w:val="0003521B"/>
    <w:rsid w:val="00035734"/>
    <w:rsid w:val="00035B2A"/>
    <w:rsid w:val="000360C0"/>
    <w:rsid w:val="000361E5"/>
    <w:rsid w:val="00037677"/>
    <w:rsid w:val="000376AD"/>
    <w:rsid w:val="000378D5"/>
    <w:rsid w:val="0004079E"/>
    <w:rsid w:val="000410D6"/>
    <w:rsid w:val="000420A9"/>
    <w:rsid w:val="00042283"/>
    <w:rsid w:val="0004447A"/>
    <w:rsid w:val="0004461F"/>
    <w:rsid w:val="00045387"/>
    <w:rsid w:val="00045643"/>
    <w:rsid w:val="00045AAA"/>
    <w:rsid w:val="00045EE4"/>
    <w:rsid w:val="00046B23"/>
    <w:rsid w:val="000473DB"/>
    <w:rsid w:val="000500FC"/>
    <w:rsid w:val="000509F6"/>
    <w:rsid w:val="00051A47"/>
    <w:rsid w:val="00052610"/>
    <w:rsid w:val="00052921"/>
    <w:rsid w:val="0005404F"/>
    <w:rsid w:val="000540F6"/>
    <w:rsid w:val="0005496D"/>
    <w:rsid w:val="000549E7"/>
    <w:rsid w:val="00055035"/>
    <w:rsid w:val="0005525B"/>
    <w:rsid w:val="00055816"/>
    <w:rsid w:val="00055E68"/>
    <w:rsid w:val="00057839"/>
    <w:rsid w:val="00057AE3"/>
    <w:rsid w:val="00057EB2"/>
    <w:rsid w:val="0006088D"/>
    <w:rsid w:val="00060D41"/>
    <w:rsid w:val="00061CE4"/>
    <w:rsid w:val="00062029"/>
    <w:rsid w:val="000628FB"/>
    <w:rsid w:val="0006295D"/>
    <w:rsid w:val="00062EB0"/>
    <w:rsid w:val="00063895"/>
    <w:rsid w:val="000639B4"/>
    <w:rsid w:val="00064895"/>
    <w:rsid w:val="00064F6B"/>
    <w:rsid w:val="0006611B"/>
    <w:rsid w:val="00066AC4"/>
    <w:rsid w:val="00066D10"/>
    <w:rsid w:val="00067E2F"/>
    <w:rsid w:val="00067F1E"/>
    <w:rsid w:val="00070AAC"/>
    <w:rsid w:val="00070DC4"/>
    <w:rsid w:val="000714E0"/>
    <w:rsid w:val="000718A2"/>
    <w:rsid w:val="00071936"/>
    <w:rsid w:val="00071EA4"/>
    <w:rsid w:val="00071F11"/>
    <w:rsid w:val="00071F15"/>
    <w:rsid w:val="00071F27"/>
    <w:rsid w:val="00072492"/>
    <w:rsid w:val="0007367D"/>
    <w:rsid w:val="00073CE1"/>
    <w:rsid w:val="00074270"/>
    <w:rsid w:val="000750D1"/>
    <w:rsid w:val="0007545F"/>
    <w:rsid w:val="000754EA"/>
    <w:rsid w:val="00076D45"/>
    <w:rsid w:val="0007744B"/>
    <w:rsid w:val="00077866"/>
    <w:rsid w:val="000803E3"/>
    <w:rsid w:val="00080BDE"/>
    <w:rsid w:val="000810DD"/>
    <w:rsid w:val="00081159"/>
    <w:rsid w:val="000822F9"/>
    <w:rsid w:val="000835BB"/>
    <w:rsid w:val="00083B2A"/>
    <w:rsid w:val="00083CF3"/>
    <w:rsid w:val="0008450D"/>
    <w:rsid w:val="000848B4"/>
    <w:rsid w:val="00086187"/>
    <w:rsid w:val="00086D45"/>
    <w:rsid w:val="000872E4"/>
    <w:rsid w:val="000876B7"/>
    <w:rsid w:val="00087981"/>
    <w:rsid w:val="00087990"/>
    <w:rsid w:val="0009059C"/>
    <w:rsid w:val="00090DB4"/>
    <w:rsid w:val="00090E7E"/>
    <w:rsid w:val="00090E82"/>
    <w:rsid w:val="00091AB5"/>
    <w:rsid w:val="00091F4A"/>
    <w:rsid w:val="000924AC"/>
    <w:rsid w:val="000924F3"/>
    <w:rsid w:val="000937FE"/>
    <w:rsid w:val="00093A43"/>
    <w:rsid w:val="00093C53"/>
    <w:rsid w:val="000942FF"/>
    <w:rsid w:val="00094C5F"/>
    <w:rsid w:val="00094F4E"/>
    <w:rsid w:val="00094FE2"/>
    <w:rsid w:val="00095802"/>
    <w:rsid w:val="00095980"/>
    <w:rsid w:val="00095F3A"/>
    <w:rsid w:val="0009628C"/>
    <w:rsid w:val="00096488"/>
    <w:rsid w:val="00096624"/>
    <w:rsid w:val="00096A52"/>
    <w:rsid w:val="00096A60"/>
    <w:rsid w:val="00096CDE"/>
    <w:rsid w:val="0009757B"/>
    <w:rsid w:val="000978A3"/>
    <w:rsid w:val="000979CC"/>
    <w:rsid w:val="000A0653"/>
    <w:rsid w:val="000A06E2"/>
    <w:rsid w:val="000A08E7"/>
    <w:rsid w:val="000A0ADF"/>
    <w:rsid w:val="000A0D86"/>
    <w:rsid w:val="000A25CB"/>
    <w:rsid w:val="000A2B63"/>
    <w:rsid w:val="000A48F7"/>
    <w:rsid w:val="000A49A5"/>
    <w:rsid w:val="000A5241"/>
    <w:rsid w:val="000A552D"/>
    <w:rsid w:val="000A5661"/>
    <w:rsid w:val="000A6209"/>
    <w:rsid w:val="000A67B7"/>
    <w:rsid w:val="000A705A"/>
    <w:rsid w:val="000A758E"/>
    <w:rsid w:val="000B024A"/>
    <w:rsid w:val="000B0CEF"/>
    <w:rsid w:val="000B0FE8"/>
    <w:rsid w:val="000B1768"/>
    <w:rsid w:val="000B1B39"/>
    <w:rsid w:val="000B1EB7"/>
    <w:rsid w:val="000B1EEA"/>
    <w:rsid w:val="000B2023"/>
    <w:rsid w:val="000B2239"/>
    <w:rsid w:val="000B31FF"/>
    <w:rsid w:val="000B37A0"/>
    <w:rsid w:val="000B38DC"/>
    <w:rsid w:val="000B45CB"/>
    <w:rsid w:val="000B48D6"/>
    <w:rsid w:val="000B4D02"/>
    <w:rsid w:val="000B5569"/>
    <w:rsid w:val="000B5764"/>
    <w:rsid w:val="000B579C"/>
    <w:rsid w:val="000B5A83"/>
    <w:rsid w:val="000B5B47"/>
    <w:rsid w:val="000B5D82"/>
    <w:rsid w:val="000B5DA1"/>
    <w:rsid w:val="000B6482"/>
    <w:rsid w:val="000C0D4D"/>
    <w:rsid w:val="000C11A0"/>
    <w:rsid w:val="000C2D1D"/>
    <w:rsid w:val="000C308A"/>
    <w:rsid w:val="000C3335"/>
    <w:rsid w:val="000C3827"/>
    <w:rsid w:val="000C4B91"/>
    <w:rsid w:val="000C4C06"/>
    <w:rsid w:val="000C518F"/>
    <w:rsid w:val="000C531B"/>
    <w:rsid w:val="000C5454"/>
    <w:rsid w:val="000C57BB"/>
    <w:rsid w:val="000C5DB3"/>
    <w:rsid w:val="000C6305"/>
    <w:rsid w:val="000C6674"/>
    <w:rsid w:val="000C739C"/>
    <w:rsid w:val="000C754C"/>
    <w:rsid w:val="000C7587"/>
    <w:rsid w:val="000C7763"/>
    <w:rsid w:val="000C7C74"/>
    <w:rsid w:val="000D0234"/>
    <w:rsid w:val="000D07EE"/>
    <w:rsid w:val="000D11A7"/>
    <w:rsid w:val="000D16E6"/>
    <w:rsid w:val="000D239E"/>
    <w:rsid w:val="000D2EE5"/>
    <w:rsid w:val="000D360F"/>
    <w:rsid w:val="000D3E8A"/>
    <w:rsid w:val="000D3E93"/>
    <w:rsid w:val="000D412A"/>
    <w:rsid w:val="000D41D4"/>
    <w:rsid w:val="000D435B"/>
    <w:rsid w:val="000D5510"/>
    <w:rsid w:val="000D6814"/>
    <w:rsid w:val="000D69A9"/>
    <w:rsid w:val="000D74B6"/>
    <w:rsid w:val="000D77B9"/>
    <w:rsid w:val="000E0202"/>
    <w:rsid w:val="000E03AE"/>
    <w:rsid w:val="000E0642"/>
    <w:rsid w:val="000E0AD8"/>
    <w:rsid w:val="000E2231"/>
    <w:rsid w:val="000E23EB"/>
    <w:rsid w:val="000E4484"/>
    <w:rsid w:val="000E494C"/>
    <w:rsid w:val="000E5B2C"/>
    <w:rsid w:val="000E5B88"/>
    <w:rsid w:val="000E5D15"/>
    <w:rsid w:val="000E5D3E"/>
    <w:rsid w:val="000E6116"/>
    <w:rsid w:val="000E61E8"/>
    <w:rsid w:val="000E6B7C"/>
    <w:rsid w:val="000E6BA3"/>
    <w:rsid w:val="000E6BDE"/>
    <w:rsid w:val="000E6E7D"/>
    <w:rsid w:val="000E7047"/>
    <w:rsid w:val="000E7136"/>
    <w:rsid w:val="000E721A"/>
    <w:rsid w:val="000E7283"/>
    <w:rsid w:val="000E7975"/>
    <w:rsid w:val="000E7B24"/>
    <w:rsid w:val="000E7D02"/>
    <w:rsid w:val="000E7EB2"/>
    <w:rsid w:val="000F004E"/>
    <w:rsid w:val="000F01D8"/>
    <w:rsid w:val="000F05E8"/>
    <w:rsid w:val="000F0857"/>
    <w:rsid w:val="000F09BF"/>
    <w:rsid w:val="000F0E3D"/>
    <w:rsid w:val="000F1755"/>
    <w:rsid w:val="000F19E1"/>
    <w:rsid w:val="000F21B8"/>
    <w:rsid w:val="000F2954"/>
    <w:rsid w:val="000F2A29"/>
    <w:rsid w:val="000F3353"/>
    <w:rsid w:val="000F3AEE"/>
    <w:rsid w:val="000F45F8"/>
    <w:rsid w:val="000F492B"/>
    <w:rsid w:val="000F50E8"/>
    <w:rsid w:val="000F5581"/>
    <w:rsid w:val="000F5885"/>
    <w:rsid w:val="000F58C6"/>
    <w:rsid w:val="000F58F4"/>
    <w:rsid w:val="000F679E"/>
    <w:rsid w:val="000F6AEC"/>
    <w:rsid w:val="000F7DA5"/>
    <w:rsid w:val="000F7FB0"/>
    <w:rsid w:val="001001C1"/>
    <w:rsid w:val="0010032C"/>
    <w:rsid w:val="00100460"/>
    <w:rsid w:val="00100497"/>
    <w:rsid w:val="00100EC0"/>
    <w:rsid w:val="001017EE"/>
    <w:rsid w:val="00101ED8"/>
    <w:rsid w:val="00102835"/>
    <w:rsid w:val="00103669"/>
    <w:rsid w:val="001037D6"/>
    <w:rsid w:val="00103B17"/>
    <w:rsid w:val="001040DF"/>
    <w:rsid w:val="00104177"/>
    <w:rsid w:val="001048E8"/>
    <w:rsid w:val="001051C5"/>
    <w:rsid w:val="00105840"/>
    <w:rsid w:val="00105946"/>
    <w:rsid w:val="00106374"/>
    <w:rsid w:val="00106B3C"/>
    <w:rsid w:val="00106E1D"/>
    <w:rsid w:val="00107252"/>
    <w:rsid w:val="00107803"/>
    <w:rsid w:val="00110195"/>
    <w:rsid w:val="00110CB0"/>
    <w:rsid w:val="001116EF"/>
    <w:rsid w:val="00111815"/>
    <w:rsid w:val="00111820"/>
    <w:rsid w:val="00111993"/>
    <w:rsid w:val="00111A8C"/>
    <w:rsid w:val="001120C3"/>
    <w:rsid w:val="0011283F"/>
    <w:rsid w:val="00112BA3"/>
    <w:rsid w:val="00112D3A"/>
    <w:rsid w:val="00113C14"/>
    <w:rsid w:val="0011402D"/>
    <w:rsid w:val="00114085"/>
    <w:rsid w:val="001140D3"/>
    <w:rsid w:val="00114410"/>
    <w:rsid w:val="001149EB"/>
    <w:rsid w:val="00115978"/>
    <w:rsid w:val="00116605"/>
    <w:rsid w:val="001169FB"/>
    <w:rsid w:val="00116B27"/>
    <w:rsid w:val="001173AA"/>
    <w:rsid w:val="00117669"/>
    <w:rsid w:val="0011780C"/>
    <w:rsid w:val="0012003F"/>
    <w:rsid w:val="0012025A"/>
    <w:rsid w:val="0012205F"/>
    <w:rsid w:val="0012230C"/>
    <w:rsid w:val="00122F7B"/>
    <w:rsid w:val="00123145"/>
    <w:rsid w:val="001233D6"/>
    <w:rsid w:val="00123F4E"/>
    <w:rsid w:val="00123FB0"/>
    <w:rsid w:val="001240B0"/>
    <w:rsid w:val="00124446"/>
    <w:rsid w:val="001246D3"/>
    <w:rsid w:val="001247C8"/>
    <w:rsid w:val="001252C5"/>
    <w:rsid w:val="001252DF"/>
    <w:rsid w:val="00125921"/>
    <w:rsid w:val="00125FFB"/>
    <w:rsid w:val="00126838"/>
    <w:rsid w:val="0012685F"/>
    <w:rsid w:val="001273E0"/>
    <w:rsid w:val="00127DB2"/>
    <w:rsid w:val="0013030C"/>
    <w:rsid w:val="00130936"/>
    <w:rsid w:val="00131353"/>
    <w:rsid w:val="001316C2"/>
    <w:rsid w:val="00132227"/>
    <w:rsid w:val="00132738"/>
    <w:rsid w:val="00132821"/>
    <w:rsid w:val="00132CD7"/>
    <w:rsid w:val="001334FB"/>
    <w:rsid w:val="00133699"/>
    <w:rsid w:val="00133843"/>
    <w:rsid w:val="00133893"/>
    <w:rsid w:val="00134E30"/>
    <w:rsid w:val="0013576A"/>
    <w:rsid w:val="001357CD"/>
    <w:rsid w:val="00135B0D"/>
    <w:rsid w:val="00135C61"/>
    <w:rsid w:val="0013686F"/>
    <w:rsid w:val="00137801"/>
    <w:rsid w:val="00137A27"/>
    <w:rsid w:val="0014006A"/>
    <w:rsid w:val="001402C3"/>
    <w:rsid w:val="0014070C"/>
    <w:rsid w:val="0014098E"/>
    <w:rsid w:val="00140F31"/>
    <w:rsid w:val="00141B12"/>
    <w:rsid w:val="001423B2"/>
    <w:rsid w:val="00142472"/>
    <w:rsid w:val="0014273D"/>
    <w:rsid w:val="00142B69"/>
    <w:rsid w:val="00142F65"/>
    <w:rsid w:val="00143568"/>
    <w:rsid w:val="0014410C"/>
    <w:rsid w:val="001466C2"/>
    <w:rsid w:val="00146A60"/>
    <w:rsid w:val="00147A4E"/>
    <w:rsid w:val="001506E6"/>
    <w:rsid w:val="00150B59"/>
    <w:rsid w:val="001512A1"/>
    <w:rsid w:val="00152290"/>
    <w:rsid w:val="001524B7"/>
    <w:rsid w:val="001539F8"/>
    <w:rsid w:val="00153BCA"/>
    <w:rsid w:val="00155F2C"/>
    <w:rsid w:val="00156B7E"/>
    <w:rsid w:val="00156DB5"/>
    <w:rsid w:val="00157907"/>
    <w:rsid w:val="00157E84"/>
    <w:rsid w:val="001606A3"/>
    <w:rsid w:val="00160B7D"/>
    <w:rsid w:val="001614D9"/>
    <w:rsid w:val="00161781"/>
    <w:rsid w:val="00161BC3"/>
    <w:rsid w:val="00161F64"/>
    <w:rsid w:val="001622A4"/>
    <w:rsid w:val="001627CE"/>
    <w:rsid w:val="00163C4A"/>
    <w:rsid w:val="001643C7"/>
    <w:rsid w:val="00164FA1"/>
    <w:rsid w:val="00165662"/>
    <w:rsid w:val="00165869"/>
    <w:rsid w:val="00165BDD"/>
    <w:rsid w:val="00165C00"/>
    <w:rsid w:val="001663C1"/>
    <w:rsid w:val="001668C8"/>
    <w:rsid w:val="00166DBB"/>
    <w:rsid w:val="00166E0C"/>
    <w:rsid w:val="00166EF7"/>
    <w:rsid w:val="0016748B"/>
    <w:rsid w:val="00167FA4"/>
    <w:rsid w:val="00170938"/>
    <w:rsid w:val="00170A0E"/>
    <w:rsid w:val="00170B4C"/>
    <w:rsid w:val="00170D1B"/>
    <w:rsid w:val="0017166E"/>
    <w:rsid w:val="00171B06"/>
    <w:rsid w:val="00171DBB"/>
    <w:rsid w:val="00172016"/>
    <w:rsid w:val="001720A7"/>
    <w:rsid w:val="001729BC"/>
    <w:rsid w:val="00173263"/>
    <w:rsid w:val="00173FD7"/>
    <w:rsid w:val="00174F0B"/>
    <w:rsid w:val="00175445"/>
    <w:rsid w:val="001757B2"/>
    <w:rsid w:val="001759EA"/>
    <w:rsid w:val="00175A76"/>
    <w:rsid w:val="0017665D"/>
    <w:rsid w:val="00176802"/>
    <w:rsid w:val="0017724C"/>
    <w:rsid w:val="001774D5"/>
    <w:rsid w:val="00177C04"/>
    <w:rsid w:val="00180E92"/>
    <w:rsid w:val="0018102F"/>
    <w:rsid w:val="00181598"/>
    <w:rsid w:val="00181F9C"/>
    <w:rsid w:val="0018244E"/>
    <w:rsid w:val="00182DFA"/>
    <w:rsid w:val="00182F84"/>
    <w:rsid w:val="00183077"/>
    <w:rsid w:val="001836E5"/>
    <w:rsid w:val="00184993"/>
    <w:rsid w:val="00184A49"/>
    <w:rsid w:val="00185C9B"/>
    <w:rsid w:val="00185CEF"/>
    <w:rsid w:val="00186671"/>
    <w:rsid w:val="00187C5C"/>
    <w:rsid w:val="00190995"/>
    <w:rsid w:val="00191364"/>
    <w:rsid w:val="001925E0"/>
    <w:rsid w:val="00192737"/>
    <w:rsid w:val="0019429B"/>
    <w:rsid w:val="00194614"/>
    <w:rsid w:val="00194B37"/>
    <w:rsid w:val="0019546D"/>
    <w:rsid w:val="001957B3"/>
    <w:rsid w:val="00195A56"/>
    <w:rsid w:val="00195B13"/>
    <w:rsid w:val="001962B4"/>
    <w:rsid w:val="00196382"/>
    <w:rsid w:val="001964DE"/>
    <w:rsid w:val="001970D1"/>
    <w:rsid w:val="0019727C"/>
    <w:rsid w:val="0019747E"/>
    <w:rsid w:val="001975C1"/>
    <w:rsid w:val="00197722"/>
    <w:rsid w:val="00197AC9"/>
    <w:rsid w:val="001A03D4"/>
    <w:rsid w:val="001A0574"/>
    <w:rsid w:val="001A09EE"/>
    <w:rsid w:val="001A105A"/>
    <w:rsid w:val="001A15EE"/>
    <w:rsid w:val="001A1800"/>
    <w:rsid w:val="001A1960"/>
    <w:rsid w:val="001A28E9"/>
    <w:rsid w:val="001A2AA5"/>
    <w:rsid w:val="001A2E6D"/>
    <w:rsid w:val="001A2EE5"/>
    <w:rsid w:val="001A3C61"/>
    <w:rsid w:val="001A4B2F"/>
    <w:rsid w:val="001A5D7B"/>
    <w:rsid w:val="001A702F"/>
    <w:rsid w:val="001A7375"/>
    <w:rsid w:val="001A770B"/>
    <w:rsid w:val="001B03C6"/>
    <w:rsid w:val="001B0705"/>
    <w:rsid w:val="001B08B7"/>
    <w:rsid w:val="001B1823"/>
    <w:rsid w:val="001B1ECB"/>
    <w:rsid w:val="001B2AF1"/>
    <w:rsid w:val="001B3C90"/>
    <w:rsid w:val="001B3DCC"/>
    <w:rsid w:val="001B4500"/>
    <w:rsid w:val="001B46F6"/>
    <w:rsid w:val="001B487C"/>
    <w:rsid w:val="001B48B9"/>
    <w:rsid w:val="001B54D4"/>
    <w:rsid w:val="001B5B9A"/>
    <w:rsid w:val="001B6409"/>
    <w:rsid w:val="001B6954"/>
    <w:rsid w:val="001B7658"/>
    <w:rsid w:val="001B77D4"/>
    <w:rsid w:val="001C0909"/>
    <w:rsid w:val="001C12B5"/>
    <w:rsid w:val="001C1A6A"/>
    <w:rsid w:val="001C1DB3"/>
    <w:rsid w:val="001C212F"/>
    <w:rsid w:val="001C258A"/>
    <w:rsid w:val="001C2B7B"/>
    <w:rsid w:val="001C2C78"/>
    <w:rsid w:val="001C359E"/>
    <w:rsid w:val="001C396C"/>
    <w:rsid w:val="001C3EF0"/>
    <w:rsid w:val="001C40BA"/>
    <w:rsid w:val="001C4129"/>
    <w:rsid w:val="001C4F55"/>
    <w:rsid w:val="001C5511"/>
    <w:rsid w:val="001C573A"/>
    <w:rsid w:val="001C5B98"/>
    <w:rsid w:val="001C5BBC"/>
    <w:rsid w:val="001C6013"/>
    <w:rsid w:val="001C6191"/>
    <w:rsid w:val="001C6859"/>
    <w:rsid w:val="001D16E7"/>
    <w:rsid w:val="001D1D75"/>
    <w:rsid w:val="001D22FC"/>
    <w:rsid w:val="001D29FC"/>
    <w:rsid w:val="001D2A0E"/>
    <w:rsid w:val="001D34BB"/>
    <w:rsid w:val="001D3FC5"/>
    <w:rsid w:val="001D4C08"/>
    <w:rsid w:val="001D4CB7"/>
    <w:rsid w:val="001D50D5"/>
    <w:rsid w:val="001D51BA"/>
    <w:rsid w:val="001D5D30"/>
    <w:rsid w:val="001D609A"/>
    <w:rsid w:val="001D62C3"/>
    <w:rsid w:val="001D63BD"/>
    <w:rsid w:val="001D6A6A"/>
    <w:rsid w:val="001D6C31"/>
    <w:rsid w:val="001D6FCE"/>
    <w:rsid w:val="001D714F"/>
    <w:rsid w:val="001D72D5"/>
    <w:rsid w:val="001D72E9"/>
    <w:rsid w:val="001E0779"/>
    <w:rsid w:val="001E086F"/>
    <w:rsid w:val="001E0A88"/>
    <w:rsid w:val="001E0AB4"/>
    <w:rsid w:val="001E10B5"/>
    <w:rsid w:val="001E14FA"/>
    <w:rsid w:val="001E155A"/>
    <w:rsid w:val="001E17DD"/>
    <w:rsid w:val="001E1B40"/>
    <w:rsid w:val="001E1D4F"/>
    <w:rsid w:val="001E1F13"/>
    <w:rsid w:val="001E222B"/>
    <w:rsid w:val="001E23E9"/>
    <w:rsid w:val="001E2632"/>
    <w:rsid w:val="001E2A22"/>
    <w:rsid w:val="001E2DA7"/>
    <w:rsid w:val="001E30E1"/>
    <w:rsid w:val="001E3718"/>
    <w:rsid w:val="001E38D4"/>
    <w:rsid w:val="001E3EC1"/>
    <w:rsid w:val="001E52D1"/>
    <w:rsid w:val="001E6523"/>
    <w:rsid w:val="001E6BF7"/>
    <w:rsid w:val="001E72DE"/>
    <w:rsid w:val="001E7641"/>
    <w:rsid w:val="001E79D6"/>
    <w:rsid w:val="001E7A66"/>
    <w:rsid w:val="001F1469"/>
    <w:rsid w:val="001F2021"/>
    <w:rsid w:val="001F21CD"/>
    <w:rsid w:val="001F2381"/>
    <w:rsid w:val="001F2FCD"/>
    <w:rsid w:val="001F42AF"/>
    <w:rsid w:val="001F514C"/>
    <w:rsid w:val="001F51EE"/>
    <w:rsid w:val="001F6A32"/>
    <w:rsid w:val="001F78F9"/>
    <w:rsid w:val="00200E32"/>
    <w:rsid w:val="00200EFB"/>
    <w:rsid w:val="00201B8F"/>
    <w:rsid w:val="00202F7A"/>
    <w:rsid w:val="00203D4C"/>
    <w:rsid w:val="0020412D"/>
    <w:rsid w:val="0020431D"/>
    <w:rsid w:val="00204DFD"/>
    <w:rsid w:val="0020546D"/>
    <w:rsid w:val="00205B13"/>
    <w:rsid w:val="00206259"/>
    <w:rsid w:val="002062AD"/>
    <w:rsid w:val="00207B0D"/>
    <w:rsid w:val="0021020B"/>
    <w:rsid w:val="00210511"/>
    <w:rsid w:val="00210A9A"/>
    <w:rsid w:val="00210C77"/>
    <w:rsid w:val="00210ED2"/>
    <w:rsid w:val="00211C5A"/>
    <w:rsid w:val="002129FB"/>
    <w:rsid w:val="002130C7"/>
    <w:rsid w:val="0021420C"/>
    <w:rsid w:val="0021446A"/>
    <w:rsid w:val="00214D51"/>
    <w:rsid w:val="0021529D"/>
    <w:rsid w:val="00216C92"/>
    <w:rsid w:val="002172AC"/>
    <w:rsid w:val="002173F3"/>
    <w:rsid w:val="00217C4A"/>
    <w:rsid w:val="00217CA2"/>
    <w:rsid w:val="002208B9"/>
    <w:rsid w:val="00220A3D"/>
    <w:rsid w:val="00220AC5"/>
    <w:rsid w:val="00220DBD"/>
    <w:rsid w:val="00220FF6"/>
    <w:rsid w:val="00221348"/>
    <w:rsid w:val="0022150A"/>
    <w:rsid w:val="00221652"/>
    <w:rsid w:val="002216A5"/>
    <w:rsid w:val="00222C93"/>
    <w:rsid w:val="00223051"/>
    <w:rsid w:val="0022322E"/>
    <w:rsid w:val="002233BC"/>
    <w:rsid w:val="002236A8"/>
    <w:rsid w:val="00224243"/>
    <w:rsid w:val="00224B62"/>
    <w:rsid w:val="00224FCC"/>
    <w:rsid w:val="002257F1"/>
    <w:rsid w:val="00225905"/>
    <w:rsid w:val="00226434"/>
    <w:rsid w:val="00226B02"/>
    <w:rsid w:val="00227775"/>
    <w:rsid w:val="00227BA2"/>
    <w:rsid w:val="00227E11"/>
    <w:rsid w:val="00227FF4"/>
    <w:rsid w:val="002304B1"/>
    <w:rsid w:val="00230AA3"/>
    <w:rsid w:val="00230F0B"/>
    <w:rsid w:val="0023106C"/>
    <w:rsid w:val="00231536"/>
    <w:rsid w:val="00232487"/>
    <w:rsid w:val="0023305D"/>
    <w:rsid w:val="00233550"/>
    <w:rsid w:val="002335A2"/>
    <w:rsid w:val="00233705"/>
    <w:rsid w:val="00234535"/>
    <w:rsid w:val="00235FEC"/>
    <w:rsid w:val="00236BF7"/>
    <w:rsid w:val="00237114"/>
    <w:rsid w:val="0024248C"/>
    <w:rsid w:val="00242B48"/>
    <w:rsid w:val="002437DE"/>
    <w:rsid w:val="002438B7"/>
    <w:rsid w:val="00245910"/>
    <w:rsid w:val="00245DF3"/>
    <w:rsid w:val="00245F0A"/>
    <w:rsid w:val="00247179"/>
    <w:rsid w:val="002474BD"/>
    <w:rsid w:val="00247BE2"/>
    <w:rsid w:val="00247CDB"/>
    <w:rsid w:val="002501BB"/>
    <w:rsid w:val="0025047E"/>
    <w:rsid w:val="0025201F"/>
    <w:rsid w:val="002527F8"/>
    <w:rsid w:val="00254D1A"/>
    <w:rsid w:val="00255651"/>
    <w:rsid w:val="0025589A"/>
    <w:rsid w:val="00255CEB"/>
    <w:rsid w:val="00256740"/>
    <w:rsid w:val="00257033"/>
    <w:rsid w:val="0025704B"/>
    <w:rsid w:val="00257377"/>
    <w:rsid w:val="00257A65"/>
    <w:rsid w:val="00257F64"/>
    <w:rsid w:val="002601F2"/>
    <w:rsid w:val="00260717"/>
    <w:rsid w:val="00260731"/>
    <w:rsid w:val="00261055"/>
    <w:rsid w:val="0026188E"/>
    <w:rsid w:val="00261BBA"/>
    <w:rsid w:val="00261E49"/>
    <w:rsid w:val="00261F0C"/>
    <w:rsid w:val="00262077"/>
    <w:rsid w:val="002620D4"/>
    <w:rsid w:val="002627FD"/>
    <w:rsid w:val="002631C6"/>
    <w:rsid w:val="00263A38"/>
    <w:rsid w:val="00263B12"/>
    <w:rsid w:val="002642DD"/>
    <w:rsid w:val="00264A2D"/>
    <w:rsid w:val="00265044"/>
    <w:rsid w:val="00265179"/>
    <w:rsid w:val="00266078"/>
    <w:rsid w:val="002661CB"/>
    <w:rsid w:val="0026660E"/>
    <w:rsid w:val="00266858"/>
    <w:rsid w:val="0026692A"/>
    <w:rsid w:val="00267409"/>
    <w:rsid w:val="00267709"/>
    <w:rsid w:val="002701F0"/>
    <w:rsid w:val="0027086A"/>
    <w:rsid w:val="00270DB2"/>
    <w:rsid w:val="00271D0A"/>
    <w:rsid w:val="00272051"/>
    <w:rsid w:val="0027232A"/>
    <w:rsid w:val="00272715"/>
    <w:rsid w:val="00272731"/>
    <w:rsid w:val="00272BA4"/>
    <w:rsid w:val="0027318E"/>
    <w:rsid w:val="00273C2F"/>
    <w:rsid w:val="00273F70"/>
    <w:rsid w:val="00274244"/>
    <w:rsid w:val="002745FF"/>
    <w:rsid w:val="00274E20"/>
    <w:rsid w:val="00274F4A"/>
    <w:rsid w:val="002750F5"/>
    <w:rsid w:val="00277275"/>
    <w:rsid w:val="002772DC"/>
    <w:rsid w:val="00277ACF"/>
    <w:rsid w:val="00277F70"/>
    <w:rsid w:val="0028077D"/>
    <w:rsid w:val="002812D8"/>
    <w:rsid w:val="0028175C"/>
    <w:rsid w:val="00281811"/>
    <w:rsid w:val="00281BCC"/>
    <w:rsid w:val="00282045"/>
    <w:rsid w:val="00282490"/>
    <w:rsid w:val="00282776"/>
    <w:rsid w:val="0028338D"/>
    <w:rsid w:val="0028354A"/>
    <w:rsid w:val="00284A94"/>
    <w:rsid w:val="00284C26"/>
    <w:rsid w:val="00284FEF"/>
    <w:rsid w:val="00287EFE"/>
    <w:rsid w:val="0029030B"/>
    <w:rsid w:val="00290567"/>
    <w:rsid w:val="002907CF"/>
    <w:rsid w:val="00290CA5"/>
    <w:rsid w:val="002914CE"/>
    <w:rsid w:val="00291BD9"/>
    <w:rsid w:val="00292C4B"/>
    <w:rsid w:val="0029439B"/>
    <w:rsid w:val="002943FE"/>
    <w:rsid w:val="00294D80"/>
    <w:rsid w:val="00294F33"/>
    <w:rsid w:val="00296110"/>
    <w:rsid w:val="00296C8D"/>
    <w:rsid w:val="00296F57"/>
    <w:rsid w:val="00297081"/>
    <w:rsid w:val="002A0219"/>
    <w:rsid w:val="002A02A9"/>
    <w:rsid w:val="002A0360"/>
    <w:rsid w:val="002A0A83"/>
    <w:rsid w:val="002A1186"/>
    <w:rsid w:val="002A1C02"/>
    <w:rsid w:val="002A2B8A"/>
    <w:rsid w:val="002A2DCF"/>
    <w:rsid w:val="002A330E"/>
    <w:rsid w:val="002A3C73"/>
    <w:rsid w:val="002A5AC2"/>
    <w:rsid w:val="002A5ECA"/>
    <w:rsid w:val="002A6C3C"/>
    <w:rsid w:val="002A71B5"/>
    <w:rsid w:val="002A7B01"/>
    <w:rsid w:val="002B058A"/>
    <w:rsid w:val="002B0DA1"/>
    <w:rsid w:val="002B0FBC"/>
    <w:rsid w:val="002B1367"/>
    <w:rsid w:val="002B1A1C"/>
    <w:rsid w:val="002B1E6F"/>
    <w:rsid w:val="002B2013"/>
    <w:rsid w:val="002B2D90"/>
    <w:rsid w:val="002B2EF0"/>
    <w:rsid w:val="002B30A5"/>
    <w:rsid w:val="002B332C"/>
    <w:rsid w:val="002B4296"/>
    <w:rsid w:val="002B42C8"/>
    <w:rsid w:val="002B430D"/>
    <w:rsid w:val="002B4B26"/>
    <w:rsid w:val="002B5424"/>
    <w:rsid w:val="002B5AFB"/>
    <w:rsid w:val="002B5BBA"/>
    <w:rsid w:val="002B5C5C"/>
    <w:rsid w:val="002B5E85"/>
    <w:rsid w:val="002B61A1"/>
    <w:rsid w:val="002B69C2"/>
    <w:rsid w:val="002B6FC5"/>
    <w:rsid w:val="002B7842"/>
    <w:rsid w:val="002B7C5A"/>
    <w:rsid w:val="002C00C4"/>
    <w:rsid w:val="002C0738"/>
    <w:rsid w:val="002C091E"/>
    <w:rsid w:val="002C129C"/>
    <w:rsid w:val="002C1740"/>
    <w:rsid w:val="002C1E13"/>
    <w:rsid w:val="002C1FCB"/>
    <w:rsid w:val="002C2392"/>
    <w:rsid w:val="002C34E5"/>
    <w:rsid w:val="002C3C42"/>
    <w:rsid w:val="002C3CDA"/>
    <w:rsid w:val="002C4AD4"/>
    <w:rsid w:val="002C6D2E"/>
    <w:rsid w:val="002C71CD"/>
    <w:rsid w:val="002C732F"/>
    <w:rsid w:val="002C780E"/>
    <w:rsid w:val="002C7F08"/>
    <w:rsid w:val="002D08A1"/>
    <w:rsid w:val="002D1D64"/>
    <w:rsid w:val="002D21FA"/>
    <w:rsid w:val="002D25F5"/>
    <w:rsid w:val="002D299D"/>
    <w:rsid w:val="002D2B91"/>
    <w:rsid w:val="002D3323"/>
    <w:rsid w:val="002D3EFF"/>
    <w:rsid w:val="002D49BB"/>
    <w:rsid w:val="002D4ADE"/>
    <w:rsid w:val="002D4E23"/>
    <w:rsid w:val="002D5978"/>
    <w:rsid w:val="002D5FDF"/>
    <w:rsid w:val="002D6372"/>
    <w:rsid w:val="002D759D"/>
    <w:rsid w:val="002E0181"/>
    <w:rsid w:val="002E0BC0"/>
    <w:rsid w:val="002E0F46"/>
    <w:rsid w:val="002E1188"/>
    <w:rsid w:val="002E11E1"/>
    <w:rsid w:val="002E1329"/>
    <w:rsid w:val="002E20CE"/>
    <w:rsid w:val="002E2319"/>
    <w:rsid w:val="002E2588"/>
    <w:rsid w:val="002E271E"/>
    <w:rsid w:val="002E28E1"/>
    <w:rsid w:val="002E3179"/>
    <w:rsid w:val="002E349D"/>
    <w:rsid w:val="002E3961"/>
    <w:rsid w:val="002E423C"/>
    <w:rsid w:val="002E45DB"/>
    <w:rsid w:val="002E4B54"/>
    <w:rsid w:val="002E4F56"/>
    <w:rsid w:val="002E517C"/>
    <w:rsid w:val="002E55C3"/>
    <w:rsid w:val="002E5D2A"/>
    <w:rsid w:val="002E5F14"/>
    <w:rsid w:val="002E69C8"/>
    <w:rsid w:val="002E6E90"/>
    <w:rsid w:val="002E7194"/>
    <w:rsid w:val="002E74D6"/>
    <w:rsid w:val="002E78D4"/>
    <w:rsid w:val="002E7D5A"/>
    <w:rsid w:val="002F0526"/>
    <w:rsid w:val="002F083D"/>
    <w:rsid w:val="002F09E6"/>
    <w:rsid w:val="002F1492"/>
    <w:rsid w:val="002F158E"/>
    <w:rsid w:val="002F17B3"/>
    <w:rsid w:val="002F28B6"/>
    <w:rsid w:val="002F2EB6"/>
    <w:rsid w:val="002F3830"/>
    <w:rsid w:val="002F3D06"/>
    <w:rsid w:val="002F3F40"/>
    <w:rsid w:val="002F4388"/>
    <w:rsid w:val="002F4BBE"/>
    <w:rsid w:val="002F52E6"/>
    <w:rsid w:val="002F5541"/>
    <w:rsid w:val="002F5FF9"/>
    <w:rsid w:val="002F6BC3"/>
    <w:rsid w:val="002F71EC"/>
    <w:rsid w:val="002F765A"/>
    <w:rsid w:val="002F76D7"/>
    <w:rsid w:val="00300429"/>
    <w:rsid w:val="00300F2D"/>
    <w:rsid w:val="0030120F"/>
    <w:rsid w:val="003014FB"/>
    <w:rsid w:val="00301CD4"/>
    <w:rsid w:val="00301F5E"/>
    <w:rsid w:val="0030235E"/>
    <w:rsid w:val="003037D9"/>
    <w:rsid w:val="00305298"/>
    <w:rsid w:val="003057B5"/>
    <w:rsid w:val="00305D0B"/>
    <w:rsid w:val="0030642E"/>
    <w:rsid w:val="0030705F"/>
    <w:rsid w:val="00307A8F"/>
    <w:rsid w:val="00310484"/>
    <w:rsid w:val="0031107D"/>
    <w:rsid w:val="00311D35"/>
    <w:rsid w:val="003120B0"/>
    <w:rsid w:val="00312AA7"/>
    <w:rsid w:val="00313909"/>
    <w:rsid w:val="00313F6B"/>
    <w:rsid w:val="00314062"/>
    <w:rsid w:val="0031449F"/>
    <w:rsid w:val="003147D5"/>
    <w:rsid w:val="00314B28"/>
    <w:rsid w:val="00314E5A"/>
    <w:rsid w:val="00315AD7"/>
    <w:rsid w:val="00315F84"/>
    <w:rsid w:val="00316EF0"/>
    <w:rsid w:val="0031742E"/>
    <w:rsid w:val="00317CFE"/>
    <w:rsid w:val="0032043B"/>
    <w:rsid w:val="003209E8"/>
    <w:rsid w:val="00320A77"/>
    <w:rsid w:val="00320C03"/>
    <w:rsid w:val="00320C0A"/>
    <w:rsid w:val="00320D7C"/>
    <w:rsid w:val="00322163"/>
    <w:rsid w:val="0032248A"/>
    <w:rsid w:val="00322BE8"/>
    <w:rsid w:val="00323441"/>
    <w:rsid w:val="003234D2"/>
    <w:rsid w:val="00323A95"/>
    <w:rsid w:val="0032497C"/>
    <w:rsid w:val="00324E8D"/>
    <w:rsid w:val="003254EC"/>
    <w:rsid w:val="003257A6"/>
    <w:rsid w:val="00325DEC"/>
    <w:rsid w:val="003268BF"/>
    <w:rsid w:val="00326AE6"/>
    <w:rsid w:val="00326C62"/>
    <w:rsid w:val="00326FEA"/>
    <w:rsid w:val="0032737D"/>
    <w:rsid w:val="00327B1C"/>
    <w:rsid w:val="00330468"/>
    <w:rsid w:val="00331AFD"/>
    <w:rsid w:val="00331C3E"/>
    <w:rsid w:val="00331D73"/>
    <w:rsid w:val="00331FB3"/>
    <w:rsid w:val="003328E5"/>
    <w:rsid w:val="00333073"/>
    <w:rsid w:val="00333427"/>
    <w:rsid w:val="00333440"/>
    <w:rsid w:val="003336C5"/>
    <w:rsid w:val="00333CAA"/>
    <w:rsid w:val="00333FB4"/>
    <w:rsid w:val="00334117"/>
    <w:rsid w:val="00336A5E"/>
    <w:rsid w:val="0033759E"/>
    <w:rsid w:val="00337F2A"/>
    <w:rsid w:val="0034023C"/>
    <w:rsid w:val="00340959"/>
    <w:rsid w:val="003409A8"/>
    <w:rsid w:val="00340E53"/>
    <w:rsid w:val="0034201E"/>
    <w:rsid w:val="00342985"/>
    <w:rsid w:val="003430A8"/>
    <w:rsid w:val="003434F4"/>
    <w:rsid w:val="00343CBF"/>
    <w:rsid w:val="00343CE4"/>
    <w:rsid w:val="00344CCF"/>
    <w:rsid w:val="00344CDA"/>
    <w:rsid w:val="00344F0B"/>
    <w:rsid w:val="00345D22"/>
    <w:rsid w:val="003464B9"/>
    <w:rsid w:val="003466DE"/>
    <w:rsid w:val="0034689E"/>
    <w:rsid w:val="00346F67"/>
    <w:rsid w:val="00346F96"/>
    <w:rsid w:val="003501ED"/>
    <w:rsid w:val="00350272"/>
    <w:rsid w:val="003504B4"/>
    <w:rsid w:val="00350745"/>
    <w:rsid w:val="00350BFA"/>
    <w:rsid w:val="0035107E"/>
    <w:rsid w:val="00351A37"/>
    <w:rsid w:val="00351FD1"/>
    <w:rsid w:val="0035275C"/>
    <w:rsid w:val="00352A56"/>
    <w:rsid w:val="003533B8"/>
    <w:rsid w:val="00353466"/>
    <w:rsid w:val="003537DF"/>
    <w:rsid w:val="0035398A"/>
    <w:rsid w:val="003570A9"/>
    <w:rsid w:val="003578B3"/>
    <w:rsid w:val="003602F9"/>
    <w:rsid w:val="00360CEC"/>
    <w:rsid w:val="00361D43"/>
    <w:rsid w:val="00362647"/>
    <w:rsid w:val="0036304C"/>
    <w:rsid w:val="003641D9"/>
    <w:rsid w:val="00364610"/>
    <w:rsid w:val="0036476E"/>
    <w:rsid w:val="00364BAC"/>
    <w:rsid w:val="003651B3"/>
    <w:rsid w:val="0036527C"/>
    <w:rsid w:val="00365A6B"/>
    <w:rsid w:val="00365C7C"/>
    <w:rsid w:val="00366055"/>
    <w:rsid w:val="003663D9"/>
    <w:rsid w:val="003664F1"/>
    <w:rsid w:val="00366A5C"/>
    <w:rsid w:val="00366B5F"/>
    <w:rsid w:val="003671A8"/>
    <w:rsid w:val="003671D6"/>
    <w:rsid w:val="003678F1"/>
    <w:rsid w:val="003679A5"/>
    <w:rsid w:val="00367C6F"/>
    <w:rsid w:val="003708A7"/>
    <w:rsid w:val="00370AFB"/>
    <w:rsid w:val="00370F6B"/>
    <w:rsid w:val="00370FC5"/>
    <w:rsid w:val="003719AA"/>
    <w:rsid w:val="00371D76"/>
    <w:rsid w:val="003734B4"/>
    <w:rsid w:val="00373691"/>
    <w:rsid w:val="0037375B"/>
    <w:rsid w:val="003745D7"/>
    <w:rsid w:val="00374AED"/>
    <w:rsid w:val="00374CB7"/>
    <w:rsid w:val="00374DBA"/>
    <w:rsid w:val="00375047"/>
    <w:rsid w:val="003757B5"/>
    <w:rsid w:val="00375BA2"/>
    <w:rsid w:val="00376690"/>
    <w:rsid w:val="00377264"/>
    <w:rsid w:val="00377F9F"/>
    <w:rsid w:val="003811D4"/>
    <w:rsid w:val="003824A2"/>
    <w:rsid w:val="00382952"/>
    <w:rsid w:val="00382CDE"/>
    <w:rsid w:val="00383110"/>
    <w:rsid w:val="003831C4"/>
    <w:rsid w:val="00383BEE"/>
    <w:rsid w:val="003846EC"/>
    <w:rsid w:val="00384DA1"/>
    <w:rsid w:val="003858B3"/>
    <w:rsid w:val="00385929"/>
    <w:rsid w:val="00385F56"/>
    <w:rsid w:val="00386221"/>
    <w:rsid w:val="003862B3"/>
    <w:rsid w:val="00386EB1"/>
    <w:rsid w:val="00386EB8"/>
    <w:rsid w:val="003871D1"/>
    <w:rsid w:val="00387D8E"/>
    <w:rsid w:val="00387F74"/>
    <w:rsid w:val="00390108"/>
    <w:rsid w:val="00391210"/>
    <w:rsid w:val="00391F0E"/>
    <w:rsid w:val="00392417"/>
    <w:rsid w:val="0039293E"/>
    <w:rsid w:val="003929B7"/>
    <w:rsid w:val="00393B1C"/>
    <w:rsid w:val="0039408F"/>
    <w:rsid w:val="00394BD7"/>
    <w:rsid w:val="00394D9D"/>
    <w:rsid w:val="00394DB9"/>
    <w:rsid w:val="00394DD1"/>
    <w:rsid w:val="00395064"/>
    <w:rsid w:val="00395692"/>
    <w:rsid w:val="00395E5B"/>
    <w:rsid w:val="00396DB1"/>
    <w:rsid w:val="00396FE6"/>
    <w:rsid w:val="00397447"/>
    <w:rsid w:val="00397561"/>
    <w:rsid w:val="003977A1"/>
    <w:rsid w:val="003977CB"/>
    <w:rsid w:val="00397998"/>
    <w:rsid w:val="00397A82"/>
    <w:rsid w:val="00397B98"/>
    <w:rsid w:val="003A032E"/>
    <w:rsid w:val="003A093D"/>
    <w:rsid w:val="003A0BFC"/>
    <w:rsid w:val="003A0CA7"/>
    <w:rsid w:val="003A1180"/>
    <w:rsid w:val="003A1264"/>
    <w:rsid w:val="003A1303"/>
    <w:rsid w:val="003A2696"/>
    <w:rsid w:val="003A3209"/>
    <w:rsid w:val="003A385C"/>
    <w:rsid w:val="003A3C8F"/>
    <w:rsid w:val="003A44AC"/>
    <w:rsid w:val="003A4672"/>
    <w:rsid w:val="003A4965"/>
    <w:rsid w:val="003A50B9"/>
    <w:rsid w:val="003A5179"/>
    <w:rsid w:val="003A54AA"/>
    <w:rsid w:val="003A6095"/>
    <w:rsid w:val="003A638F"/>
    <w:rsid w:val="003A749A"/>
    <w:rsid w:val="003A768B"/>
    <w:rsid w:val="003A77AF"/>
    <w:rsid w:val="003B0CDE"/>
    <w:rsid w:val="003B12D8"/>
    <w:rsid w:val="003B15B9"/>
    <w:rsid w:val="003B1815"/>
    <w:rsid w:val="003B263B"/>
    <w:rsid w:val="003B2865"/>
    <w:rsid w:val="003B2967"/>
    <w:rsid w:val="003B2AA9"/>
    <w:rsid w:val="003B2F95"/>
    <w:rsid w:val="003B316D"/>
    <w:rsid w:val="003B3224"/>
    <w:rsid w:val="003B40AD"/>
    <w:rsid w:val="003B4677"/>
    <w:rsid w:val="003B48F9"/>
    <w:rsid w:val="003B4CCA"/>
    <w:rsid w:val="003B4D02"/>
    <w:rsid w:val="003B52BB"/>
    <w:rsid w:val="003B5370"/>
    <w:rsid w:val="003B5494"/>
    <w:rsid w:val="003B6124"/>
    <w:rsid w:val="003B68CC"/>
    <w:rsid w:val="003B6C67"/>
    <w:rsid w:val="003B6CEF"/>
    <w:rsid w:val="003B73A1"/>
    <w:rsid w:val="003B7931"/>
    <w:rsid w:val="003B7B51"/>
    <w:rsid w:val="003C02F2"/>
    <w:rsid w:val="003C07FF"/>
    <w:rsid w:val="003C0990"/>
    <w:rsid w:val="003C0CC1"/>
    <w:rsid w:val="003C1066"/>
    <w:rsid w:val="003C1614"/>
    <w:rsid w:val="003C16ED"/>
    <w:rsid w:val="003C1738"/>
    <w:rsid w:val="003C1F51"/>
    <w:rsid w:val="003C2B72"/>
    <w:rsid w:val="003C2D26"/>
    <w:rsid w:val="003C3AFA"/>
    <w:rsid w:val="003C3B60"/>
    <w:rsid w:val="003C4B3F"/>
    <w:rsid w:val="003C4CD9"/>
    <w:rsid w:val="003C5F6F"/>
    <w:rsid w:val="003C69C4"/>
    <w:rsid w:val="003C78A8"/>
    <w:rsid w:val="003C7A91"/>
    <w:rsid w:val="003C7DD5"/>
    <w:rsid w:val="003D01E5"/>
    <w:rsid w:val="003D0738"/>
    <w:rsid w:val="003D09E8"/>
    <w:rsid w:val="003D0AB1"/>
    <w:rsid w:val="003D0FB0"/>
    <w:rsid w:val="003D1031"/>
    <w:rsid w:val="003D1AD3"/>
    <w:rsid w:val="003D1E1A"/>
    <w:rsid w:val="003D2628"/>
    <w:rsid w:val="003D2824"/>
    <w:rsid w:val="003D2D3A"/>
    <w:rsid w:val="003D3003"/>
    <w:rsid w:val="003D3B10"/>
    <w:rsid w:val="003D3FE9"/>
    <w:rsid w:val="003D4921"/>
    <w:rsid w:val="003D52A0"/>
    <w:rsid w:val="003D5431"/>
    <w:rsid w:val="003D5835"/>
    <w:rsid w:val="003D5B21"/>
    <w:rsid w:val="003E049D"/>
    <w:rsid w:val="003E100F"/>
    <w:rsid w:val="003E1CAF"/>
    <w:rsid w:val="003E2CA8"/>
    <w:rsid w:val="003E2FC0"/>
    <w:rsid w:val="003E313B"/>
    <w:rsid w:val="003E3287"/>
    <w:rsid w:val="003E400F"/>
    <w:rsid w:val="003E42AE"/>
    <w:rsid w:val="003E4439"/>
    <w:rsid w:val="003E5FE2"/>
    <w:rsid w:val="003E6DB3"/>
    <w:rsid w:val="003E7686"/>
    <w:rsid w:val="003F0283"/>
    <w:rsid w:val="003F1E47"/>
    <w:rsid w:val="003F2AED"/>
    <w:rsid w:val="003F2D8D"/>
    <w:rsid w:val="003F316A"/>
    <w:rsid w:val="003F3B1D"/>
    <w:rsid w:val="003F3D11"/>
    <w:rsid w:val="003F413C"/>
    <w:rsid w:val="003F4670"/>
    <w:rsid w:val="003F51F2"/>
    <w:rsid w:val="003F53D0"/>
    <w:rsid w:val="003F57B9"/>
    <w:rsid w:val="003F58DF"/>
    <w:rsid w:val="003F62A0"/>
    <w:rsid w:val="003F6674"/>
    <w:rsid w:val="003F69AC"/>
    <w:rsid w:val="003F7038"/>
    <w:rsid w:val="003F703E"/>
    <w:rsid w:val="003F709A"/>
    <w:rsid w:val="003F79CE"/>
    <w:rsid w:val="004008EC"/>
    <w:rsid w:val="00400CF8"/>
    <w:rsid w:val="00401B02"/>
    <w:rsid w:val="00401E34"/>
    <w:rsid w:val="00402323"/>
    <w:rsid w:val="00402D30"/>
    <w:rsid w:val="00404EB2"/>
    <w:rsid w:val="00405375"/>
    <w:rsid w:val="004057DE"/>
    <w:rsid w:val="00405F59"/>
    <w:rsid w:val="00406223"/>
    <w:rsid w:val="004064D1"/>
    <w:rsid w:val="004079EB"/>
    <w:rsid w:val="00407B7F"/>
    <w:rsid w:val="00407EC6"/>
    <w:rsid w:val="004105E8"/>
    <w:rsid w:val="00410BEC"/>
    <w:rsid w:val="00411788"/>
    <w:rsid w:val="0041199F"/>
    <w:rsid w:val="004121D5"/>
    <w:rsid w:val="004125B7"/>
    <w:rsid w:val="00412A21"/>
    <w:rsid w:val="004130DC"/>
    <w:rsid w:val="0041323C"/>
    <w:rsid w:val="004144FC"/>
    <w:rsid w:val="004147A3"/>
    <w:rsid w:val="00414CD1"/>
    <w:rsid w:val="00415291"/>
    <w:rsid w:val="004159DA"/>
    <w:rsid w:val="004163C7"/>
    <w:rsid w:val="004168F7"/>
    <w:rsid w:val="00416E2F"/>
    <w:rsid w:val="00417572"/>
    <w:rsid w:val="00417685"/>
    <w:rsid w:val="0041777F"/>
    <w:rsid w:val="00417C57"/>
    <w:rsid w:val="00420062"/>
    <w:rsid w:val="004200F4"/>
    <w:rsid w:val="0042087D"/>
    <w:rsid w:val="004218F7"/>
    <w:rsid w:val="00421C21"/>
    <w:rsid w:val="00422D5D"/>
    <w:rsid w:val="00423187"/>
    <w:rsid w:val="004234CA"/>
    <w:rsid w:val="0042367E"/>
    <w:rsid w:val="00423691"/>
    <w:rsid w:val="00423701"/>
    <w:rsid w:val="0042370F"/>
    <w:rsid w:val="0042464E"/>
    <w:rsid w:val="00424867"/>
    <w:rsid w:val="00426BFA"/>
    <w:rsid w:val="00426D32"/>
    <w:rsid w:val="0042746A"/>
    <w:rsid w:val="00427796"/>
    <w:rsid w:val="00430070"/>
    <w:rsid w:val="00430D85"/>
    <w:rsid w:val="00430F4D"/>
    <w:rsid w:val="004317A0"/>
    <w:rsid w:val="00431D6F"/>
    <w:rsid w:val="00431DD6"/>
    <w:rsid w:val="004321E2"/>
    <w:rsid w:val="004333BA"/>
    <w:rsid w:val="004337EC"/>
    <w:rsid w:val="00433FCC"/>
    <w:rsid w:val="0043513C"/>
    <w:rsid w:val="0043766A"/>
    <w:rsid w:val="00437C80"/>
    <w:rsid w:val="0044033E"/>
    <w:rsid w:val="00440B68"/>
    <w:rsid w:val="0044111B"/>
    <w:rsid w:val="004411F8"/>
    <w:rsid w:val="0044121E"/>
    <w:rsid w:val="0044171B"/>
    <w:rsid w:val="00441B43"/>
    <w:rsid w:val="00442B94"/>
    <w:rsid w:val="0044456D"/>
    <w:rsid w:val="004451DE"/>
    <w:rsid w:val="0044588A"/>
    <w:rsid w:val="00445D33"/>
    <w:rsid w:val="00445D43"/>
    <w:rsid w:val="00445E51"/>
    <w:rsid w:val="00446005"/>
    <w:rsid w:val="004475C1"/>
    <w:rsid w:val="004477EB"/>
    <w:rsid w:val="00447E2F"/>
    <w:rsid w:val="004508BC"/>
    <w:rsid w:val="00450C74"/>
    <w:rsid w:val="0045184E"/>
    <w:rsid w:val="00451C0C"/>
    <w:rsid w:val="0045213B"/>
    <w:rsid w:val="00452231"/>
    <w:rsid w:val="004524EA"/>
    <w:rsid w:val="00452E88"/>
    <w:rsid w:val="0045394E"/>
    <w:rsid w:val="00454383"/>
    <w:rsid w:val="004545AF"/>
    <w:rsid w:val="00454772"/>
    <w:rsid w:val="004550F8"/>
    <w:rsid w:val="00455D14"/>
    <w:rsid w:val="00456816"/>
    <w:rsid w:val="00456A0B"/>
    <w:rsid w:val="00457110"/>
    <w:rsid w:val="004605AB"/>
    <w:rsid w:val="00460999"/>
    <w:rsid w:val="00460B04"/>
    <w:rsid w:val="004615FF"/>
    <w:rsid w:val="00461DE7"/>
    <w:rsid w:val="0046339A"/>
    <w:rsid w:val="004639B1"/>
    <w:rsid w:val="00463C3B"/>
    <w:rsid w:val="0046400C"/>
    <w:rsid w:val="004643D2"/>
    <w:rsid w:val="00464504"/>
    <w:rsid w:val="0046453A"/>
    <w:rsid w:val="00464764"/>
    <w:rsid w:val="00464AB4"/>
    <w:rsid w:val="00464BCB"/>
    <w:rsid w:val="00464CEA"/>
    <w:rsid w:val="00464DC1"/>
    <w:rsid w:val="00464FA6"/>
    <w:rsid w:val="004651E8"/>
    <w:rsid w:val="00465627"/>
    <w:rsid w:val="0046629E"/>
    <w:rsid w:val="004666F3"/>
    <w:rsid w:val="00466E6A"/>
    <w:rsid w:val="00467F0B"/>
    <w:rsid w:val="004701FA"/>
    <w:rsid w:val="00471758"/>
    <w:rsid w:val="0047205E"/>
    <w:rsid w:val="004725D7"/>
    <w:rsid w:val="00472893"/>
    <w:rsid w:val="00473491"/>
    <w:rsid w:val="00473A0A"/>
    <w:rsid w:val="00473CF2"/>
    <w:rsid w:val="0047580C"/>
    <w:rsid w:val="00475D56"/>
    <w:rsid w:val="00475EE6"/>
    <w:rsid w:val="00476271"/>
    <w:rsid w:val="004766E4"/>
    <w:rsid w:val="00476891"/>
    <w:rsid w:val="004769BE"/>
    <w:rsid w:val="0047704B"/>
    <w:rsid w:val="004771DE"/>
    <w:rsid w:val="004774FB"/>
    <w:rsid w:val="0048022E"/>
    <w:rsid w:val="00480B06"/>
    <w:rsid w:val="004828EB"/>
    <w:rsid w:val="00482BED"/>
    <w:rsid w:val="0048494C"/>
    <w:rsid w:val="00484F72"/>
    <w:rsid w:val="00485334"/>
    <w:rsid w:val="00485B15"/>
    <w:rsid w:val="0048653F"/>
    <w:rsid w:val="004866C6"/>
    <w:rsid w:val="0048675C"/>
    <w:rsid w:val="004868D1"/>
    <w:rsid w:val="00487047"/>
    <w:rsid w:val="00487446"/>
    <w:rsid w:val="00487591"/>
    <w:rsid w:val="00487B6A"/>
    <w:rsid w:val="00487BB7"/>
    <w:rsid w:val="00487D9C"/>
    <w:rsid w:val="00487EFE"/>
    <w:rsid w:val="004902AF"/>
    <w:rsid w:val="0049120D"/>
    <w:rsid w:val="00491B7E"/>
    <w:rsid w:val="00492087"/>
    <w:rsid w:val="004926FA"/>
    <w:rsid w:val="00492913"/>
    <w:rsid w:val="00493239"/>
    <w:rsid w:val="004939B4"/>
    <w:rsid w:val="00493B52"/>
    <w:rsid w:val="00494036"/>
    <w:rsid w:val="0049472B"/>
    <w:rsid w:val="004953FE"/>
    <w:rsid w:val="00496268"/>
    <w:rsid w:val="00496B1C"/>
    <w:rsid w:val="00496FF2"/>
    <w:rsid w:val="0049737A"/>
    <w:rsid w:val="0049743F"/>
    <w:rsid w:val="004977BD"/>
    <w:rsid w:val="004A0430"/>
    <w:rsid w:val="004A0E12"/>
    <w:rsid w:val="004A158B"/>
    <w:rsid w:val="004A1A4A"/>
    <w:rsid w:val="004A1B2F"/>
    <w:rsid w:val="004A2231"/>
    <w:rsid w:val="004A26E4"/>
    <w:rsid w:val="004A34DD"/>
    <w:rsid w:val="004A3FEA"/>
    <w:rsid w:val="004A50CF"/>
    <w:rsid w:val="004A56CD"/>
    <w:rsid w:val="004A658D"/>
    <w:rsid w:val="004A6FF1"/>
    <w:rsid w:val="004A7D55"/>
    <w:rsid w:val="004B0B1E"/>
    <w:rsid w:val="004B13B8"/>
    <w:rsid w:val="004B17E5"/>
    <w:rsid w:val="004B1D9E"/>
    <w:rsid w:val="004B1DB2"/>
    <w:rsid w:val="004B2032"/>
    <w:rsid w:val="004B259E"/>
    <w:rsid w:val="004B273F"/>
    <w:rsid w:val="004B2B41"/>
    <w:rsid w:val="004B2E41"/>
    <w:rsid w:val="004B3255"/>
    <w:rsid w:val="004B372E"/>
    <w:rsid w:val="004B3BAD"/>
    <w:rsid w:val="004B42BA"/>
    <w:rsid w:val="004B4DAD"/>
    <w:rsid w:val="004B5841"/>
    <w:rsid w:val="004B5C76"/>
    <w:rsid w:val="004B5D5E"/>
    <w:rsid w:val="004B6908"/>
    <w:rsid w:val="004B696F"/>
    <w:rsid w:val="004B6ECB"/>
    <w:rsid w:val="004B704F"/>
    <w:rsid w:val="004B761C"/>
    <w:rsid w:val="004B7A78"/>
    <w:rsid w:val="004B7DDB"/>
    <w:rsid w:val="004C002E"/>
    <w:rsid w:val="004C212C"/>
    <w:rsid w:val="004C2E2D"/>
    <w:rsid w:val="004C381D"/>
    <w:rsid w:val="004C3DA0"/>
    <w:rsid w:val="004C40F3"/>
    <w:rsid w:val="004C42EF"/>
    <w:rsid w:val="004C5599"/>
    <w:rsid w:val="004C56D5"/>
    <w:rsid w:val="004C5E82"/>
    <w:rsid w:val="004C5F36"/>
    <w:rsid w:val="004C65F6"/>
    <w:rsid w:val="004C685A"/>
    <w:rsid w:val="004C7139"/>
    <w:rsid w:val="004C7599"/>
    <w:rsid w:val="004C7EAF"/>
    <w:rsid w:val="004D019C"/>
    <w:rsid w:val="004D108E"/>
    <w:rsid w:val="004D1B76"/>
    <w:rsid w:val="004D1C3A"/>
    <w:rsid w:val="004D209A"/>
    <w:rsid w:val="004D23FD"/>
    <w:rsid w:val="004D248B"/>
    <w:rsid w:val="004D283D"/>
    <w:rsid w:val="004D36AB"/>
    <w:rsid w:val="004D3890"/>
    <w:rsid w:val="004D3E20"/>
    <w:rsid w:val="004D40D6"/>
    <w:rsid w:val="004D4392"/>
    <w:rsid w:val="004D46E0"/>
    <w:rsid w:val="004D503D"/>
    <w:rsid w:val="004D5A1E"/>
    <w:rsid w:val="004D5CA9"/>
    <w:rsid w:val="004D5CE2"/>
    <w:rsid w:val="004D613E"/>
    <w:rsid w:val="004D68F2"/>
    <w:rsid w:val="004D6DFD"/>
    <w:rsid w:val="004D788E"/>
    <w:rsid w:val="004D7EFE"/>
    <w:rsid w:val="004E0463"/>
    <w:rsid w:val="004E0855"/>
    <w:rsid w:val="004E0A78"/>
    <w:rsid w:val="004E0AA8"/>
    <w:rsid w:val="004E0DDD"/>
    <w:rsid w:val="004E140F"/>
    <w:rsid w:val="004E18AE"/>
    <w:rsid w:val="004E197B"/>
    <w:rsid w:val="004E2A12"/>
    <w:rsid w:val="004E2A62"/>
    <w:rsid w:val="004E2F53"/>
    <w:rsid w:val="004E3629"/>
    <w:rsid w:val="004E3B34"/>
    <w:rsid w:val="004E54F4"/>
    <w:rsid w:val="004E5AD0"/>
    <w:rsid w:val="004E5BCD"/>
    <w:rsid w:val="004E5C69"/>
    <w:rsid w:val="004E6490"/>
    <w:rsid w:val="004E78A5"/>
    <w:rsid w:val="004E7D1A"/>
    <w:rsid w:val="004F021C"/>
    <w:rsid w:val="004F03F5"/>
    <w:rsid w:val="004F0F7B"/>
    <w:rsid w:val="004F1E8D"/>
    <w:rsid w:val="004F1FAE"/>
    <w:rsid w:val="004F2159"/>
    <w:rsid w:val="004F2651"/>
    <w:rsid w:val="004F2C6A"/>
    <w:rsid w:val="004F3915"/>
    <w:rsid w:val="004F3F66"/>
    <w:rsid w:val="004F40E7"/>
    <w:rsid w:val="004F43E0"/>
    <w:rsid w:val="004F4444"/>
    <w:rsid w:val="004F4A64"/>
    <w:rsid w:val="004F50DF"/>
    <w:rsid w:val="004F5175"/>
    <w:rsid w:val="004F77B2"/>
    <w:rsid w:val="005006A6"/>
    <w:rsid w:val="00500F5F"/>
    <w:rsid w:val="005013DA"/>
    <w:rsid w:val="005015DE"/>
    <w:rsid w:val="00501742"/>
    <w:rsid w:val="005017F8"/>
    <w:rsid w:val="00501B1A"/>
    <w:rsid w:val="0050242B"/>
    <w:rsid w:val="00502440"/>
    <w:rsid w:val="0050331A"/>
    <w:rsid w:val="00503937"/>
    <w:rsid w:val="00503A76"/>
    <w:rsid w:val="00503AF2"/>
    <w:rsid w:val="00503DAB"/>
    <w:rsid w:val="00504816"/>
    <w:rsid w:val="005048AB"/>
    <w:rsid w:val="00504B68"/>
    <w:rsid w:val="00504CEA"/>
    <w:rsid w:val="0050525A"/>
    <w:rsid w:val="005061A3"/>
    <w:rsid w:val="005063E4"/>
    <w:rsid w:val="00506A3B"/>
    <w:rsid w:val="00506D08"/>
    <w:rsid w:val="005073C3"/>
    <w:rsid w:val="00507858"/>
    <w:rsid w:val="005100E1"/>
    <w:rsid w:val="005109AC"/>
    <w:rsid w:val="00510B37"/>
    <w:rsid w:val="00510BC3"/>
    <w:rsid w:val="0051149A"/>
    <w:rsid w:val="00512154"/>
    <w:rsid w:val="0051254C"/>
    <w:rsid w:val="00513660"/>
    <w:rsid w:val="00514127"/>
    <w:rsid w:val="00514191"/>
    <w:rsid w:val="005141FC"/>
    <w:rsid w:val="005142C9"/>
    <w:rsid w:val="00514BD7"/>
    <w:rsid w:val="00514E48"/>
    <w:rsid w:val="005158E9"/>
    <w:rsid w:val="00515E90"/>
    <w:rsid w:val="00516540"/>
    <w:rsid w:val="00516794"/>
    <w:rsid w:val="00516834"/>
    <w:rsid w:val="0051774E"/>
    <w:rsid w:val="00517C52"/>
    <w:rsid w:val="0052036A"/>
    <w:rsid w:val="005213D4"/>
    <w:rsid w:val="00521696"/>
    <w:rsid w:val="00521A27"/>
    <w:rsid w:val="0052204F"/>
    <w:rsid w:val="00522110"/>
    <w:rsid w:val="00522ADA"/>
    <w:rsid w:val="00522C22"/>
    <w:rsid w:val="00522EAE"/>
    <w:rsid w:val="005230D7"/>
    <w:rsid w:val="0052421D"/>
    <w:rsid w:val="005253EE"/>
    <w:rsid w:val="00526360"/>
    <w:rsid w:val="005266C1"/>
    <w:rsid w:val="00526E1A"/>
    <w:rsid w:val="00526F0A"/>
    <w:rsid w:val="00527F59"/>
    <w:rsid w:val="005302A2"/>
    <w:rsid w:val="00530A2B"/>
    <w:rsid w:val="00530D9C"/>
    <w:rsid w:val="00530FF1"/>
    <w:rsid w:val="005318DC"/>
    <w:rsid w:val="00532962"/>
    <w:rsid w:val="0053409D"/>
    <w:rsid w:val="00534722"/>
    <w:rsid w:val="0053487B"/>
    <w:rsid w:val="00534BF3"/>
    <w:rsid w:val="00534EDC"/>
    <w:rsid w:val="00534EF1"/>
    <w:rsid w:val="005355AD"/>
    <w:rsid w:val="00535A14"/>
    <w:rsid w:val="005366E4"/>
    <w:rsid w:val="00537475"/>
    <w:rsid w:val="00541B42"/>
    <w:rsid w:val="00541DE4"/>
    <w:rsid w:val="00542DC0"/>
    <w:rsid w:val="005439E3"/>
    <w:rsid w:val="00544A4E"/>
    <w:rsid w:val="00545F89"/>
    <w:rsid w:val="0054785A"/>
    <w:rsid w:val="00547A7D"/>
    <w:rsid w:val="00547B16"/>
    <w:rsid w:val="005501A5"/>
    <w:rsid w:val="0055056E"/>
    <w:rsid w:val="0055086F"/>
    <w:rsid w:val="00550D86"/>
    <w:rsid w:val="005513F7"/>
    <w:rsid w:val="005513FD"/>
    <w:rsid w:val="005514D0"/>
    <w:rsid w:val="00551726"/>
    <w:rsid w:val="0055179E"/>
    <w:rsid w:val="005518E2"/>
    <w:rsid w:val="00551E03"/>
    <w:rsid w:val="00551E19"/>
    <w:rsid w:val="00551E62"/>
    <w:rsid w:val="005520F9"/>
    <w:rsid w:val="005521F7"/>
    <w:rsid w:val="00552299"/>
    <w:rsid w:val="005523EC"/>
    <w:rsid w:val="00552DF4"/>
    <w:rsid w:val="005537A8"/>
    <w:rsid w:val="005538A3"/>
    <w:rsid w:val="00554650"/>
    <w:rsid w:val="0055608C"/>
    <w:rsid w:val="00556668"/>
    <w:rsid w:val="00556744"/>
    <w:rsid w:val="005570C0"/>
    <w:rsid w:val="005573A9"/>
    <w:rsid w:val="00557421"/>
    <w:rsid w:val="00560C79"/>
    <w:rsid w:val="00560F5F"/>
    <w:rsid w:val="00561161"/>
    <w:rsid w:val="0056126C"/>
    <w:rsid w:val="00563099"/>
    <w:rsid w:val="00563278"/>
    <w:rsid w:val="00563CAD"/>
    <w:rsid w:val="00564810"/>
    <w:rsid w:val="00564CAC"/>
    <w:rsid w:val="00564CBC"/>
    <w:rsid w:val="00564E6A"/>
    <w:rsid w:val="005656C7"/>
    <w:rsid w:val="005657BA"/>
    <w:rsid w:val="00565F4F"/>
    <w:rsid w:val="005663C5"/>
    <w:rsid w:val="0056682F"/>
    <w:rsid w:val="00567029"/>
    <w:rsid w:val="005671F9"/>
    <w:rsid w:val="00567773"/>
    <w:rsid w:val="00567BC0"/>
    <w:rsid w:val="00570EDF"/>
    <w:rsid w:val="005713CF"/>
    <w:rsid w:val="00571816"/>
    <w:rsid w:val="0057188F"/>
    <w:rsid w:val="00571ACE"/>
    <w:rsid w:val="00571AD8"/>
    <w:rsid w:val="0057254D"/>
    <w:rsid w:val="00572697"/>
    <w:rsid w:val="005729BB"/>
    <w:rsid w:val="005730A5"/>
    <w:rsid w:val="00573DD5"/>
    <w:rsid w:val="0057401C"/>
    <w:rsid w:val="0057413F"/>
    <w:rsid w:val="005756D5"/>
    <w:rsid w:val="00576879"/>
    <w:rsid w:val="00576E3C"/>
    <w:rsid w:val="0057727A"/>
    <w:rsid w:val="005772F5"/>
    <w:rsid w:val="005806A6"/>
    <w:rsid w:val="00580F9D"/>
    <w:rsid w:val="00581594"/>
    <w:rsid w:val="005818DD"/>
    <w:rsid w:val="005819A8"/>
    <w:rsid w:val="00581B1D"/>
    <w:rsid w:val="00581B5B"/>
    <w:rsid w:val="00581E83"/>
    <w:rsid w:val="005827BE"/>
    <w:rsid w:val="00582C84"/>
    <w:rsid w:val="00583D22"/>
    <w:rsid w:val="00583F44"/>
    <w:rsid w:val="00584BCD"/>
    <w:rsid w:val="00584C24"/>
    <w:rsid w:val="00585459"/>
    <w:rsid w:val="005856E9"/>
    <w:rsid w:val="005860D2"/>
    <w:rsid w:val="0058610B"/>
    <w:rsid w:val="00586220"/>
    <w:rsid w:val="00587405"/>
    <w:rsid w:val="00587E69"/>
    <w:rsid w:val="0059053E"/>
    <w:rsid w:val="00590DFC"/>
    <w:rsid w:val="005911F3"/>
    <w:rsid w:val="005912D1"/>
    <w:rsid w:val="00591BF3"/>
    <w:rsid w:val="005920EC"/>
    <w:rsid w:val="005923D6"/>
    <w:rsid w:val="005934CF"/>
    <w:rsid w:val="00594815"/>
    <w:rsid w:val="005948AD"/>
    <w:rsid w:val="00594FA4"/>
    <w:rsid w:val="0059538C"/>
    <w:rsid w:val="00595589"/>
    <w:rsid w:val="00595BF8"/>
    <w:rsid w:val="005A1D2A"/>
    <w:rsid w:val="005A1FA6"/>
    <w:rsid w:val="005A21D9"/>
    <w:rsid w:val="005A2409"/>
    <w:rsid w:val="005A26FC"/>
    <w:rsid w:val="005A2FB0"/>
    <w:rsid w:val="005A38B8"/>
    <w:rsid w:val="005A3CDE"/>
    <w:rsid w:val="005A3CF3"/>
    <w:rsid w:val="005A4050"/>
    <w:rsid w:val="005A4451"/>
    <w:rsid w:val="005A4E4C"/>
    <w:rsid w:val="005A5460"/>
    <w:rsid w:val="005A54E2"/>
    <w:rsid w:val="005A60CB"/>
    <w:rsid w:val="005A67E0"/>
    <w:rsid w:val="005A6CD3"/>
    <w:rsid w:val="005A6FB5"/>
    <w:rsid w:val="005A72EF"/>
    <w:rsid w:val="005B031B"/>
    <w:rsid w:val="005B0939"/>
    <w:rsid w:val="005B0B67"/>
    <w:rsid w:val="005B1233"/>
    <w:rsid w:val="005B19D3"/>
    <w:rsid w:val="005B1A6A"/>
    <w:rsid w:val="005B2B94"/>
    <w:rsid w:val="005B32C4"/>
    <w:rsid w:val="005B3A18"/>
    <w:rsid w:val="005B3CB9"/>
    <w:rsid w:val="005B40B6"/>
    <w:rsid w:val="005B461F"/>
    <w:rsid w:val="005B4EDE"/>
    <w:rsid w:val="005B4FEC"/>
    <w:rsid w:val="005B63E5"/>
    <w:rsid w:val="005B68D6"/>
    <w:rsid w:val="005B68D8"/>
    <w:rsid w:val="005C023C"/>
    <w:rsid w:val="005C07ED"/>
    <w:rsid w:val="005C1DC6"/>
    <w:rsid w:val="005C1FCF"/>
    <w:rsid w:val="005C3444"/>
    <w:rsid w:val="005C4E7D"/>
    <w:rsid w:val="005C4FA8"/>
    <w:rsid w:val="005C5A39"/>
    <w:rsid w:val="005C6866"/>
    <w:rsid w:val="005C6A23"/>
    <w:rsid w:val="005C6A4A"/>
    <w:rsid w:val="005C710B"/>
    <w:rsid w:val="005C749B"/>
    <w:rsid w:val="005C7925"/>
    <w:rsid w:val="005D0041"/>
    <w:rsid w:val="005D004C"/>
    <w:rsid w:val="005D1A3B"/>
    <w:rsid w:val="005D200A"/>
    <w:rsid w:val="005D3900"/>
    <w:rsid w:val="005D3940"/>
    <w:rsid w:val="005D3A71"/>
    <w:rsid w:val="005D3DD9"/>
    <w:rsid w:val="005D3F24"/>
    <w:rsid w:val="005D40FA"/>
    <w:rsid w:val="005D4A7E"/>
    <w:rsid w:val="005D4F3A"/>
    <w:rsid w:val="005D52DE"/>
    <w:rsid w:val="005D5723"/>
    <w:rsid w:val="005D5BCE"/>
    <w:rsid w:val="005D61DF"/>
    <w:rsid w:val="005D6DA3"/>
    <w:rsid w:val="005D7A62"/>
    <w:rsid w:val="005D7DD8"/>
    <w:rsid w:val="005D7DDE"/>
    <w:rsid w:val="005E0951"/>
    <w:rsid w:val="005E0B91"/>
    <w:rsid w:val="005E1925"/>
    <w:rsid w:val="005E1B2D"/>
    <w:rsid w:val="005E1BB4"/>
    <w:rsid w:val="005E2486"/>
    <w:rsid w:val="005E2DC2"/>
    <w:rsid w:val="005E41F4"/>
    <w:rsid w:val="005E4DA0"/>
    <w:rsid w:val="005E68AF"/>
    <w:rsid w:val="005E6988"/>
    <w:rsid w:val="005E6A77"/>
    <w:rsid w:val="005E6BE7"/>
    <w:rsid w:val="005E6F5E"/>
    <w:rsid w:val="005E717F"/>
    <w:rsid w:val="005E7860"/>
    <w:rsid w:val="005E78F1"/>
    <w:rsid w:val="005E7F71"/>
    <w:rsid w:val="005E7F88"/>
    <w:rsid w:val="005F12E4"/>
    <w:rsid w:val="005F1449"/>
    <w:rsid w:val="005F23EC"/>
    <w:rsid w:val="005F3399"/>
    <w:rsid w:val="005F4545"/>
    <w:rsid w:val="005F4715"/>
    <w:rsid w:val="005F5460"/>
    <w:rsid w:val="005F5732"/>
    <w:rsid w:val="005F5829"/>
    <w:rsid w:val="005F5B81"/>
    <w:rsid w:val="005F5FDA"/>
    <w:rsid w:val="005F65C1"/>
    <w:rsid w:val="005F7899"/>
    <w:rsid w:val="005F78B7"/>
    <w:rsid w:val="005F7D1B"/>
    <w:rsid w:val="005F7E50"/>
    <w:rsid w:val="006007A8"/>
    <w:rsid w:val="00600ECD"/>
    <w:rsid w:val="0060114F"/>
    <w:rsid w:val="00601747"/>
    <w:rsid w:val="00601B74"/>
    <w:rsid w:val="0060219F"/>
    <w:rsid w:val="006036F4"/>
    <w:rsid w:val="0060378D"/>
    <w:rsid w:val="00603BE6"/>
    <w:rsid w:val="0060434D"/>
    <w:rsid w:val="00604768"/>
    <w:rsid w:val="00604C26"/>
    <w:rsid w:val="00604F9F"/>
    <w:rsid w:val="006062C3"/>
    <w:rsid w:val="00607443"/>
    <w:rsid w:val="00607E11"/>
    <w:rsid w:val="006106D1"/>
    <w:rsid w:val="00611052"/>
    <w:rsid w:val="00612465"/>
    <w:rsid w:val="00612DC2"/>
    <w:rsid w:val="00613031"/>
    <w:rsid w:val="0061346F"/>
    <w:rsid w:val="00613511"/>
    <w:rsid w:val="00613651"/>
    <w:rsid w:val="00613661"/>
    <w:rsid w:val="00613837"/>
    <w:rsid w:val="006139A4"/>
    <w:rsid w:val="00613A18"/>
    <w:rsid w:val="00613BBC"/>
    <w:rsid w:val="00613F43"/>
    <w:rsid w:val="0061430A"/>
    <w:rsid w:val="006143D1"/>
    <w:rsid w:val="006157B0"/>
    <w:rsid w:val="006159D5"/>
    <w:rsid w:val="00617374"/>
    <w:rsid w:val="006179C9"/>
    <w:rsid w:val="00617D25"/>
    <w:rsid w:val="00620BC6"/>
    <w:rsid w:val="00620C18"/>
    <w:rsid w:val="00620C4E"/>
    <w:rsid w:val="0062104C"/>
    <w:rsid w:val="00621F0C"/>
    <w:rsid w:val="00622905"/>
    <w:rsid w:val="00622A33"/>
    <w:rsid w:val="0062340D"/>
    <w:rsid w:val="0062345E"/>
    <w:rsid w:val="00623772"/>
    <w:rsid w:val="0062385F"/>
    <w:rsid w:val="0062403F"/>
    <w:rsid w:val="00624D48"/>
    <w:rsid w:val="00625D45"/>
    <w:rsid w:val="00626116"/>
    <w:rsid w:val="00626D1A"/>
    <w:rsid w:val="00627833"/>
    <w:rsid w:val="00627DFE"/>
    <w:rsid w:val="00627F6C"/>
    <w:rsid w:val="00630153"/>
    <w:rsid w:val="0063030B"/>
    <w:rsid w:val="00630823"/>
    <w:rsid w:val="0063096B"/>
    <w:rsid w:val="00630FA5"/>
    <w:rsid w:val="006310E6"/>
    <w:rsid w:val="00631296"/>
    <w:rsid w:val="00631E02"/>
    <w:rsid w:val="006320AA"/>
    <w:rsid w:val="00633070"/>
    <w:rsid w:val="00633C18"/>
    <w:rsid w:val="006342FF"/>
    <w:rsid w:val="00634926"/>
    <w:rsid w:val="00634E54"/>
    <w:rsid w:val="006352B7"/>
    <w:rsid w:val="00635CC6"/>
    <w:rsid w:val="00636045"/>
    <w:rsid w:val="0063655C"/>
    <w:rsid w:val="006368E2"/>
    <w:rsid w:val="00636E5F"/>
    <w:rsid w:val="00637B70"/>
    <w:rsid w:val="00637E5E"/>
    <w:rsid w:val="00640321"/>
    <w:rsid w:val="006407E4"/>
    <w:rsid w:val="0064111D"/>
    <w:rsid w:val="006413F6"/>
    <w:rsid w:val="00641583"/>
    <w:rsid w:val="0064194B"/>
    <w:rsid w:val="00641F09"/>
    <w:rsid w:val="006435BB"/>
    <w:rsid w:val="00643686"/>
    <w:rsid w:val="00643699"/>
    <w:rsid w:val="00643B72"/>
    <w:rsid w:val="006442F1"/>
    <w:rsid w:val="00644498"/>
    <w:rsid w:val="006444F5"/>
    <w:rsid w:val="00644959"/>
    <w:rsid w:val="00644F64"/>
    <w:rsid w:val="00645BA6"/>
    <w:rsid w:val="00647749"/>
    <w:rsid w:val="00647E4B"/>
    <w:rsid w:val="00647F30"/>
    <w:rsid w:val="006508CA"/>
    <w:rsid w:val="00650E14"/>
    <w:rsid w:val="006515A7"/>
    <w:rsid w:val="006515E9"/>
    <w:rsid w:val="00652125"/>
    <w:rsid w:val="00652787"/>
    <w:rsid w:val="00652827"/>
    <w:rsid w:val="0065292B"/>
    <w:rsid w:val="00652DD5"/>
    <w:rsid w:val="00653397"/>
    <w:rsid w:val="006536FB"/>
    <w:rsid w:val="00653968"/>
    <w:rsid w:val="00654704"/>
    <w:rsid w:val="00654E8F"/>
    <w:rsid w:val="00654F21"/>
    <w:rsid w:val="0065513A"/>
    <w:rsid w:val="006557DE"/>
    <w:rsid w:val="006558B5"/>
    <w:rsid w:val="006566D8"/>
    <w:rsid w:val="00656EEA"/>
    <w:rsid w:val="006574DF"/>
    <w:rsid w:val="0065773B"/>
    <w:rsid w:val="006602F4"/>
    <w:rsid w:val="00660A66"/>
    <w:rsid w:val="0066175B"/>
    <w:rsid w:val="00661B18"/>
    <w:rsid w:val="00662329"/>
    <w:rsid w:val="0066292F"/>
    <w:rsid w:val="006629CA"/>
    <w:rsid w:val="00662C77"/>
    <w:rsid w:val="006632F8"/>
    <w:rsid w:val="00663A1C"/>
    <w:rsid w:val="00663E3C"/>
    <w:rsid w:val="00663E6D"/>
    <w:rsid w:val="00664410"/>
    <w:rsid w:val="00664607"/>
    <w:rsid w:val="0066476F"/>
    <w:rsid w:val="00664A0E"/>
    <w:rsid w:val="0066527C"/>
    <w:rsid w:val="0066540D"/>
    <w:rsid w:val="006668ED"/>
    <w:rsid w:val="00666EE6"/>
    <w:rsid w:val="006679F8"/>
    <w:rsid w:val="00670701"/>
    <w:rsid w:val="00670FE5"/>
    <w:rsid w:val="006718FA"/>
    <w:rsid w:val="00671D01"/>
    <w:rsid w:val="00671D5B"/>
    <w:rsid w:val="00671F99"/>
    <w:rsid w:val="006720D5"/>
    <w:rsid w:val="00672A1F"/>
    <w:rsid w:val="00672B95"/>
    <w:rsid w:val="00672D18"/>
    <w:rsid w:val="006737D8"/>
    <w:rsid w:val="00675B08"/>
    <w:rsid w:val="006763DA"/>
    <w:rsid w:val="006776A8"/>
    <w:rsid w:val="006779A6"/>
    <w:rsid w:val="0068040C"/>
    <w:rsid w:val="0068069C"/>
    <w:rsid w:val="00680775"/>
    <w:rsid w:val="0068077D"/>
    <w:rsid w:val="00681E1C"/>
    <w:rsid w:val="0068221C"/>
    <w:rsid w:val="00682E0A"/>
    <w:rsid w:val="00683459"/>
    <w:rsid w:val="00683C4C"/>
    <w:rsid w:val="006841C5"/>
    <w:rsid w:val="00684694"/>
    <w:rsid w:val="00684A63"/>
    <w:rsid w:val="00684BAC"/>
    <w:rsid w:val="00685E12"/>
    <w:rsid w:val="00685F62"/>
    <w:rsid w:val="00686D9C"/>
    <w:rsid w:val="00690584"/>
    <w:rsid w:val="00692253"/>
    <w:rsid w:val="006925D6"/>
    <w:rsid w:val="00692B0F"/>
    <w:rsid w:val="00693722"/>
    <w:rsid w:val="006944C5"/>
    <w:rsid w:val="006948E1"/>
    <w:rsid w:val="00694FFB"/>
    <w:rsid w:val="006958F1"/>
    <w:rsid w:val="006961FA"/>
    <w:rsid w:val="006970A9"/>
    <w:rsid w:val="0069715E"/>
    <w:rsid w:val="00697992"/>
    <w:rsid w:val="00697CAA"/>
    <w:rsid w:val="00697F83"/>
    <w:rsid w:val="006A0299"/>
    <w:rsid w:val="006A075C"/>
    <w:rsid w:val="006A0BF6"/>
    <w:rsid w:val="006A1895"/>
    <w:rsid w:val="006A18F8"/>
    <w:rsid w:val="006A2C2E"/>
    <w:rsid w:val="006A2FBF"/>
    <w:rsid w:val="006A3B30"/>
    <w:rsid w:val="006A3CAF"/>
    <w:rsid w:val="006A40B4"/>
    <w:rsid w:val="006A4FB0"/>
    <w:rsid w:val="006A5212"/>
    <w:rsid w:val="006A5378"/>
    <w:rsid w:val="006A666E"/>
    <w:rsid w:val="006A671F"/>
    <w:rsid w:val="006A6A52"/>
    <w:rsid w:val="006A6B10"/>
    <w:rsid w:val="006B0A34"/>
    <w:rsid w:val="006B121D"/>
    <w:rsid w:val="006B1C56"/>
    <w:rsid w:val="006B23A4"/>
    <w:rsid w:val="006B2716"/>
    <w:rsid w:val="006B3086"/>
    <w:rsid w:val="006B3A58"/>
    <w:rsid w:val="006B3AA0"/>
    <w:rsid w:val="006B3D7A"/>
    <w:rsid w:val="006B3E38"/>
    <w:rsid w:val="006B47B2"/>
    <w:rsid w:val="006B4F08"/>
    <w:rsid w:val="006B5FE2"/>
    <w:rsid w:val="006B6137"/>
    <w:rsid w:val="006B69BD"/>
    <w:rsid w:val="006B6D5B"/>
    <w:rsid w:val="006B76C4"/>
    <w:rsid w:val="006B785A"/>
    <w:rsid w:val="006C0665"/>
    <w:rsid w:val="006C09C7"/>
    <w:rsid w:val="006C0C9C"/>
    <w:rsid w:val="006C0E5A"/>
    <w:rsid w:val="006C0ECB"/>
    <w:rsid w:val="006C1A0C"/>
    <w:rsid w:val="006C1A4B"/>
    <w:rsid w:val="006C1EEE"/>
    <w:rsid w:val="006C2B1C"/>
    <w:rsid w:val="006C347E"/>
    <w:rsid w:val="006C34E3"/>
    <w:rsid w:val="006C3D0C"/>
    <w:rsid w:val="006C3D4A"/>
    <w:rsid w:val="006C3E6D"/>
    <w:rsid w:val="006C44C7"/>
    <w:rsid w:val="006C4DEC"/>
    <w:rsid w:val="006C5007"/>
    <w:rsid w:val="006C5199"/>
    <w:rsid w:val="006C5382"/>
    <w:rsid w:val="006C5AAC"/>
    <w:rsid w:val="006C5BC1"/>
    <w:rsid w:val="006C6665"/>
    <w:rsid w:val="006C689D"/>
    <w:rsid w:val="006C6E41"/>
    <w:rsid w:val="006C6EDC"/>
    <w:rsid w:val="006C7030"/>
    <w:rsid w:val="006C7657"/>
    <w:rsid w:val="006C7875"/>
    <w:rsid w:val="006D0760"/>
    <w:rsid w:val="006D08B1"/>
    <w:rsid w:val="006D0F1B"/>
    <w:rsid w:val="006D10D2"/>
    <w:rsid w:val="006D1670"/>
    <w:rsid w:val="006D17E5"/>
    <w:rsid w:val="006D1E80"/>
    <w:rsid w:val="006D26E4"/>
    <w:rsid w:val="006D2993"/>
    <w:rsid w:val="006D2E8F"/>
    <w:rsid w:val="006D3082"/>
    <w:rsid w:val="006D36D1"/>
    <w:rsid w:val="006D37F1"/>
    <w:rsid w:val="006D3BAC"/>
    <w:rsid w:val="006D3E34"/>
    <w:rsid w:val="006D40F3"/>
    <w:rsid w:val="006D4123"/>
    <w:rsid w:val="006D48AA"/>
    <w:rsid w:val="006D4BAF"/>
    <w:rsid w:val="006D4C96"/>
    <w:rsid w:val="006D4F13"/>
    <w:rsid w:val="006D5516"/>
    <w:rsid w:val="006D5BCE"/>
    <w:rsid w:val="006D6087"/>
    <w:rsid w:val="006D65DB"/>
    <w:rsid w:val="006E0309"/>
    <w:rsid w:val="006E06AF"/>
    <w:rsid w:val="006E0C58"/>
    <w:rsid w:val="006E0ED7"/>
    <w:rsid w:val="006E1851"/>
    <w:rsid w:val="006E1E2F"/>
    <w:rsid w:val="006E1FF8"/>
    <w:rsid w:val="006E2C16"/>
    <w:rsid w:val="006E3A37"/>
    <w:rsid w:val="006E47C5"/>
    <w:rsid w:val="006E4EC7"/>
    <w:rsid w:val="006E5A87"/>
    <w:rsid w:val="006E5BB8"/>
    <w:rsid w:val="006E5CF8"/>
    <w:rsid w:val="006E5EDC"/>
    <w:rsid w:val="006E6428"/>
    <w:rsid w:val="006E68DF"/>
    <w:rsid w:val="006E6BC2"/>
    <w:rsid w:val="006E7150"/>
    <w:rsid w:val="006E7899"/>
    <w:rsid w:val="006E7BE6"/>
    <w:rsid w:val="006E7C0F"/>
    <w:rsid w:val="006E7F1D"/>
    <w:rsid w:val="006F06F7"/>
    <w:rsid w:val="006F08F4"/>
    <w:rsid w:val="006F0B63"/>
    <w:rsid w:val="006F0D36"/>
    <w:rsid w:val="006F1101"/>
    <w:rsid w:val="006F1548"/>
    <w:rsid w:val="006F25F6"/>
    <w:rsid w:val="006F3FB9"/>
    <w:rsid w:val="006F42AC"/>
    <w:rsid w:val="006F43C1"/>
    <w:rsid w:val="006F50B7"/>
    <w:rsid w:val="006F5A9F"/>
    <w:rsid w:val="006F5E2D"/>
    <w:rsid w:val="006F64E5"/>
    <w:rsid w:val="006F6606"/>
    <w:rsid w:val="006F6810"/>
    <w:rsid w:val="006F6E12"/>
    <w:rsid w:val="006F70FC"/>
    <w:rsid w:val="006F70FD"/>
    <w:rsid w:val="006F7B5E"/>
    <w:rsid w:val="006F7D9F"/>
    <w:rsid w:val="0070026E"/>
    <w:rsid w:val="00701A28"/>
    <w:rsid w:val="00701EF0"/>
    <w:rsid w:val="00701F22"/>
    <w:rsid w:val="007026F7"/>
    <w:rsid w:val="00702D7D"/>
    <w:rsid w:val="00703210"/>
    <w:rsid w:val="00703CEB"/>
    <w:rsid w:val="00703E44"/>
    <w:rsid w:val="00704916"/>
    <w:rsid w:val="00704C19"/>
    <w:rsid w:val="00704C85"/>
    <w:rsid w:val="00705EF9"/>
    <w:rsid w:val="00707C82"/>
    <w:rsid w:val="007100B6"/>
    <w:rsid w:val="007107D0"/>
    <w:rsid w:val="00711BB9"/>
    <w:rsid w:val="00712CB4"/>
    <w:rsid w:val="00712E89"/>
    <w:rsid w:val="0071335A"/>
    <w:rsid w:val="007141DA"/>
    <w:rsid w:val="00714445"/>
    <w:rsid w:val="007148F9"/>
    <w:rsid w:val="00714EED"/>
    <w:rsid w:val="00715618"/>
    <w:rsid w:val="0071568A"/>
    <w:rsid w:val="007156E1"/>
    <w:rsid w:val="007167E1"/>
    <w:rsid w:val="00716C1D"/>
    <w:rsid w:val="00716FE4"/>
    <w:rsid w:val="007177C5"/>
    <w:rsid w:val="00717F0D"/>
    <w:rsid w:val="00720717"/>
    <w:rsid w:val="007208C1"/>
    <w:rsid w:val="007208FA"/>
    <w:rsid w:val="00720C46"/>
    <w:rsid w:val="00720D27"/>
    <w:rsid w:val="00720FBE"/>
    <w:rsid w:val="00721F15"/>
    <w:rsid w:val="007225FB"/>
    <w:rsid w:val="00722EB4"/>
    <w:rsid w:val="00723288"/>
    <w:rsid w:val="00723E26"/>
    <w:rsid w:val="00723F63"/>
    <w:rsid w:val="0072420E"/>
    <w:rsid w:val="00724955"/>
    <w:rsid w:val="00724E59"/>
    <w:rsid w:val="007251A6"/>
    <w:rsid w:val="007253EA"/>
    <w:rsid w:val="007258F6"/>
    <w:rsid w:val="007260E3"/>
    <w:rsid w:val="007262FA"/>
    <w:rsid w:val="007264E4"/>
    <w:rsid w:val="00727110"/>
    <w:rsid w:val="007275E0"/>
    <w:rsid w:val="00727DF5"/>
    <w:rsid w:val="00730337"/>
    <w:rsid w:val="007303DF"/>
    <w:rsid w:val="007303E6"/>
    <w:rsid w:val="00730E85"/>
    <w:rsid w:val="00731017"/>
    <w:rsid w:val="00731027"/>
    <w:rsid w:val="00731353"/>
    <w:rsid w:val="00731C40"/>
    <w:rsid w:val="007321EB"/>
    <w:rsid w:val="0073239A"/>
    <w:rsid w:val="007332CB"/>
    <w:rsid w:val="007337D8"/>
    <w:rsid w:val="007344DC"/>
    <w:rsid w:val="00734BC2"/>
    <w:rsid w:val="00734BC7"/>
    <w:rsid w:val="00735564"/>
    <w:rsid w:val="00735711"/>
    <w:rsid w:val="00735988"/>
    <w:rsid w:val="007367D0"/>
    <w:rsid w:val="00736896"/>
    <w:rsid w:val="00736E71"/>
    <w:rsid w:val="0073744D"/>
    <w:rsid w:val="0073751A"/>
    <w:rsid w:val="007406F5"/>
    <w:rsid w:val="00740B7D"/>
    <w:rsid w:val="00741264"/>
    <w:rsid w:val="007412D8"/>
    <w:rsid w:val="0074275E"/>
    <w:rsid w:val="00742796"/>
    <w:rsid w:val="00742D54"/>
    <w:rsid w:val="007432F1"/>
    <w:rsid w:val="007434BB"/>
    <w:rsid w:val="00743B66"/>
    <w:rsid w:val="00744454"/>
    <w:rsid w:val="00744558"/>
    <w:rsid w:val="007446A1"/>
    <w:rsid w:val="00744F17"/>
    <w:rsid w:val="007453DE"/>
    <w:rsid w:val="00745E7C"/>
    <w:rsid w:val="0074639B"/>
    <w:rsid w:val="0074683F"/>
    <w:rsid w:val="007469F3"/>
    <w:rsid w:val="00747007"/>
    <w:rsid w:val="00747633"/>
    <w:rsid w:val="007505E8"/>
    <w:rsid w:val="00751154"/>
    <w:rsid w:val="007511E1"/>
    <w:rsid w:val="00751809"/>
    <w:rsid w:val="007518C9"/>
    <w:rsid w:val="00751D12"/>
    <w:rsid w:val="007523D6"/>
    <w:rsid w:val="007529EA"/>
    <w:rsid w:val="00752B0B"/>
    <w:rsid w:val="00752BB8"/>
    <w:rsid w:val="00753019"/>
    <w:rsid w:val="007534BD"/>
    <w:rsid w:val="007535BF"/>
    <w:rsid w:val="00754716"/>
    <w:rsid w:val="00754C26"/>
    <w:rsid w:val="007550C6"/>
    <w:rsid w:val="0075537D"/>
    <w:rsid w:val="00755442"/>
    <w:rsid w:val="00755486"/>
    <w:rsid w:val="00755E09"/>
    <w:rsid w:val="007561DC"/>
    <w:rsid w:val="00756E7C"/>
    <w:rsid w:val="00760032"/>
    <w:rsid w:val="007601DD"/>
    <w:rsid w:val="00760782"/>
    <w:rsid w:val="00760825"/>
    <w:rsid w:val="00760F14"/>
    <w:rsid w:val="00761A99"/>
    <w:rsid w:val="00761C12"/>
    <w:rsid w:val="00761EE2"/>
    <w:rsid w:val="00761F6E"/>
    <w:rsid w:val="00762309"/>
    <w:rsid w:val="007627AE"/>
    <w:rsid w:val="00764116"/>
    <w:rsid w:val="00764D79"/>
    <w:rsid w:val="00766148"/>
    <w:rsid w:val="007662E2"/>
    <w:rsid w:val="00766708"/>
    <w:rsid w:val="00766D6F"/>
    <w:rsid w:val="0076705F"/>
    <w:rsid w:val="00767156"/>
    <w:rsid w:val="007671E4"/>
    <w:rsid w:val="007675B1"/>
    <w:rsid w:val="00767648"/>
    <w:rsid w:val="00767E3E"/>
    <w:rsid w:val="00767F20"/>
    <w:rsid w:val="007704B5"/>
    <w:rsid w:val="00770548"/>
    <w:rsid w:val="00770ACB"/>
    <w:rsid w:val="007718EB"/>
    <w:rsid w:val="0077193F"/>
    <w:rsid w:val="007720DA"/>
    <w:rsid w:val="00773050"/>
    <w:rsid w:val="0077306E"/>
    <w:rsid w:val="007733DE"/>
    <w:rsid w:val="00773567"/>
    <w:rsid w:val="0077378D"/>
    <w:rsid w:val="00773AE8"/>
    <w:rsid w:val="00773B95"/>
    <w:rsid w:val="007742B0"/>
    <w:rsid w:val="00774856"/>
    <w:rsid w:val="00774A26"/>
    <w:rsid w:val="00774CA0"/>
    <w:rsid w:val="00775280"/>
    <w:rsid w:val="007754FA"/>
    <w:rsid w:val="00776125"/>
    <w:rsid w:val="007768FF"/>
    <w:rsid w:val="0077691F"/>
    <w:rsid w:val="00776926"/>
    <w:rsid w:val="00776A5F"/>
    <w:rsid w:val="00776D9F"/>
    <w:rsid w:val="00777588"/>
    <w:rsid w:val="007779FA"/>
    <w:rsid w:val="00780336"/>
    <w:rsid w:val="007807FC"/>
    <w:rsid w:val="007810C0"/>
    <w:rsid w:val="007811B8"/>
    <w:rsid w:val="00781331"/>
    <w:rsid w:val="007819C1"/>
    <w:rsid w:val="0078255F"/>
    <w:rsid w:val="00782635"/>
    <w:rsid w:val="00782AC4"/>
    <w:rsid w:val="00783165"/>
    <w:rsid w:val="00784D66"/>
    <w:rsid w:val="007851E2"/>
    <w:rsid w:val="00785660"/>
    <w:rsid w:val="00785FFE"/>
    <w:rsid w:val="0078621A"/>
    <w:rsid w:val="007862E4"/>
    <w:rsid w:val="00786BD6"/>
    <w:rsid w:val="00787408"/>
    <w:rsid w:val="007874CA"/>
    <w:rsid w:val="007879D6"/>
    <w:rsid w:val="007900AA"/>
    <w:rsid w:val="007904E1"/>
    <w:rsid w:val="007904EE"/>
    <w:rsid w:val="0079154E"/>
    <w:rsid w:val="00791AAC"/>
    <w:rsid w:val="00792B67"/>
    <w:rsid w:val="00792FE8"/>
    <w:rsid w:val="0079345A"/>
    <w:rsid w:val="007934D7"/>
    <w:rsid w:val="007939AC"/>
    <w:rsid w:val="00793B7C"/>
    <w:rsid w:val="00793CDD"/>
    <w:rsid w:val="00794BBE"/>
    <w:rsid w:val="00795434"/>
    <w:rsid w:val="0079560D"/>
    <w:rsid w:val="00795890"/>
    <w:rsid w:val="00795BD9"/>
    <w:rsid w:val="00795EB5"/>
    <w:rsid w:val="00796E97"/>
    <w:rsid w:val="00796FC1"/>
    <w:rsid w:val="00797187"/>
    <w:rsid w:val="0079745C"/>
    <w:rsid w:val="00797464"/>
    <w:rsid w:val="00797F2F"/>
    <w:rsid w:val="007A0B61"/>
    <w:rsid w:val="007A108A"/>
    <w:rsid w:val="007A3286"/>
    <w:rsid w:val="007A45A9"/>
    <w:rsid w:val="007A4AC7"/>
    <w:rsid w:val="007A4B1C"/>
    <w:rsid w:val="007A4BF3"/>
    <w:rsid w:val="007A4CF1"/>
    <w:rsid w:val="007A53CE"/>
    <w:rsid w:val="007A58CF"/>
    <w:rsid w:val="007A5FA8"/>
    <w:rsid w:val="007A6F6A"/>
    <w:rsid w:val="007A723D"/>
    <w:rsid w:val="007A76F7"/>
    <w:rsid w:val="007A7834"/>
    <w:rsid w:val="007B064D"/>
    <w:rsid w:val="007B0773"/>
    <w:rsid w:val="007B121E"/>
    <w:rsid w:val="007B14D0"/>
    <w:rsid w:val="007B184F"/>
    <w:rsid w:val="007B2B44"/>
    <w:rsid w:val="007B37E3"/>
    <w:rsid w:val="007B39D3"/>
    <w:rsid w:val="007B3A6C"/>
    <w:rsid w:val="007B4068"/>
    <w:rsid w:val="007B415C"/>
    <w:rsid w:val="007B4633"/>
    <w:rsid w:val="007B4A70"/>
    <w:rsid w:val="007B60EE"/>
    <w:rsid w:val="007B6119"/>
    <w:rsid w:val="007B6CF9"/>
    <w:rsid w:val="007C040B"/>
    <w:rsid w:val="007C0C91"/>
    <w:rsid w:val="007C1917"/>
    <w:rsid w:val="007C1AAA"/>
    <w:rsid w:val="007C1CD1"/>
    <w:rsid w:val="007C32E8"/>
    <w:rsid w:val="007C43BB"/>
    <w:rsid w:val="007C5571"/>
    <w:rsid w:val="007C561D"/>
    <w:rsid w:val="007C576B"/>
    <w:rsid w:val="007C57E3"/>
    <w:rsid w:val="007C5BB8"/>
    <w:rsid w:val="007C5E15"/>
    <w:rsid w:val="007C5F87"/>
    <w:rsid w:val="007C64E8"/>
    <w:rsid w:val="007C666F"/>
    <w:rsid w:val="007C675C"/>
    <w:rsid w:val="007C7390"/>
    <w:rsid w:val="007C77AD"/>
    <w:rsid w:val="007C7891"/>
    <w:rsid w:val="007C7E1D"/>
    <w:rsid w:val="007D03CA"/>
    <w:rsid w:val="007D0BF2"/>
    <w:rsid w:val="007D1A88"/>
    <w:rsid w:val="007D2212"/>
    <w:rsid w:val="007D235D"/>
    <w:rsid w:val="007D253F"/>
    <w:rsid w:val="007D26A6"/>
    <w:rsid w:val="007D2E04"/>
    <w:rsid w:val="007D362C"/>
    <w:rsid w:val="007D3E70"/>
    <w:rsid w:val="007D42D8"/>
    <w:rsid w:val="007D4EDB"/>
    <w:rsid w:val="007D5A52"/>
    <w:rsid w:val="007D5FBE"/>
    <w:rsid w:val="007D6BE8"/>
    <w:rsid w:val="007D6CE0"/>
    <w:rsid w:val="007D7BCE"/>
    <w:rsid w:val="007E03B8"/>
    <w:rsid w:val="007E0573"/>
    <w:rsid w:val="007E0CBF"/>
    <w:rsid w:val="007E0D97"/>
    <w:rsid w:val="007E166F"/>
    <w:rsid w:val="007E16C2"/>
    <w:rsid w:val="007E171B"/>
    <w:rsid w:val="007E176D"/>
    <w:rsid w:val="007E2AE5"/>
    <w:rsid w:val="007E3439"/>
    <w:rsid w:val="007E347C"/>
    <w:rsid w:val="007E3667"/>
    <w:rsid w:val="007E3A30"/>
    <w:rsid w:val="007E4D0E"/>
    <w:rsid w:val="007E4F4B"/>
    <w:rsid w:val="007E5212"/>
    <w:rsid w:val="007E592A"/>
    <w:rsid w:val="007E5B60"/>
    <w:rsid w:val="007E5CC9"/>
    <w:rsid w:val="007E64BA"/>
    <w:rsid w:val="007E74F6"/>
    <w:rsid w:val="007F10EC"/>
    <w:rsid w:val="007F1220"/>
    <w:rsid w:val="007F163E"/>
    <w:rsid w:val="007F16C4"/>
    <w:rsid w:val="007F199E"/>
    <w:rsid w:val="007F1BC6"/>
    <w:rsid w:val="007F1BCB"/>
    <w:rsid w:val="007F20EB"/>
    <w:rsid w:val="007F2711"/>
    <w:rsid w:val="007F2AEC"/>
    <w:rsid w:val="007F3A5F"/>
    <w:rsid w:val="007F3AF0"/>
    <w:rsid w:val="007F3CA8"/>
    <w:rsid w:val="007F3D80"/>
    <w:rsid w:val="007F3D95"/>
    <w:rsid w:val="007F4A07"/>
    <w:rsid w:val="007F4B79"/>
    <w:rsid w:val="007F4C68"/>
    <w:rsid w:val="007F5760"/>
    <w:rsid w:val="007F58F7"/>
    <w:rsid w:val="007F6060"/>
    <w:rsid w:val="007F61D2"/>
    <w:rsid w:val="007F6B78"/>
    <w:rsid w:val="007F6FD9"/>
    <w:rsid w:val="007F798F"/>
    <w:rsid w:val="008001A1"/>
    <w:rsid w:val="008001C5"/>
    <w:rsid w:val="008003A1"/>
    <w:rsid w:val="00800C28"/>
    <w:rsid w:val="008011F6"/>
    <w:rsid w:val="00801903"/>
    <w:rsid w:val="00801B31"/>
    <w:rsid w:val="008021C9"/>
    <w:rsid w:val="008048F8"/>
    <w:rsid w:val="008068C8"/>
    <w:rsid w:val="00806EF7"/>
    <w:rsid w:val="00807404"/>
    <w:rsid w:val="0081006D"/>
    <w:rsid w:val="0081077E"/>
    <w:rsid w:val="00811913"/>
    <w:rsid w:val="00813489"/>
    <w:rsid w:val="008135C5"/>
    <w:rsid w:val="00813A51"/>
    <w:rsid w:val="00813AC5"/>
    <w:rsid w:val="00813ED1"/>
    <w:rsid w:val="00813FA2"/>
    <w:rsid w:val="0081415C"/>
    <w:rsid w:val="00814162"/>
    <w:rsid w:val="00814879"/>
    <w:rsid w:val="00814E89"/>
    <w:rsid w:val="008150CE"/>
    <w:rsid w:val="00815DDD"/>
    <w:rsid w:val="00815E1C"/>
    <w:rsid w:val="00816314"/>
    <w:rsid w:val="008163DB"/>
    <w:rsid w:val="00816483"/>
    <w:rsid w:val="00816F0E"/>
    <w:rsid w:val="00817107"/>
    <w:rsid w:val="00817DF9"/>
    <w:rsid w:val="008214D9"/>
    <w:rsid w:val="00821795"/>
    <w:rsid w:val="00821F63"/>
    <w:rsid w:val="00822189"/>
    <w:rsid w:val="008224AC"/>
    <w:rsid w:val="00823036"/>
    <w:rsid w:val="008231D0"/>
    <w:rsid w:val="008236E9"/>
    <w:rsid w:val="00823AF3"/>
    <w:rsid w:val="00823B8A"/>
    <w:rsid w:val="0082405F"/>
    <w:rsid w:val="008242C4"/>
    <w:rsid w:val="00824A2C"/>
    <w:rsid w:val="00824A67"/>
    <w:rsid w:val="00825280"/>
    <w:rsid w:val="008254A1"/>
    <w:rsid w:val="00825D75"/>
    <w:rsid w:val="00826267"/>
    <w:rsid w:val="00826462"/>
    <w:rsid w:val="0082703B"/>
    <w:rsid w:val="00827171"/>
    <w:rsid w:val="00827904"/>
    <w:rsid w:val="008311EC"/>
    <w:rsid w:val="008315A9"/>
    <w:rsid w:val="008318C1"/>
    <w:rsid w:val="0083207E"/>
    <w:rsid w:val="008327AF"/>
    <w:rsid w:val="00832CD9"/>
    <w:rsid w:val="0083329F"/>
    <w:rsid w:val="00834218"/>
    <w:rsid w:val="008347B8"/>
    <w:rsid w:val="00835606"/>
    <w:rsid w:val="0083609B"/>
    <w:rsid w:val="0083610B"/>
    <w:rsid w:val="00836438"/>
    <w:rsid w:val="008366A6"/>
    <w:rsid w:val="008369BB"/>
    <w:rsid w:val="00836F66"/>
    <w:rsid w:val="0083765B"/>
    <w:rsid w:val="00837C12"/>
    <w:rsid w:val="0084133B"/>
    <w:rsid w:val="00841A65"/>
    <w:rsid w:val="00841D65"/>
    <w:rsid w:val="00841EDC"/>
    <w:rsid w:val="00842B5D"/>
    <w:rsid w:val="00843AAA"/>
    <w:rsid w:val="00844812"/>
    <w:rsid w:val="0084572E"/>
    <w:rsid w:val="00845998"/>
    <w:rsid w:val="00846ABF"/>
    <w:rsid w:val="008472C8"/>
    <w:rsid w:val="00847641"/>
    <w:rsid w:val="00847BB0"/>
    <w:rsid w:val="00847CE5"/>
    <w:rsid w:val="00847E4C"/>
    <w:rsid w:val="00847F74"/>
    <w:rsid w:val="00850340"/>
    <w:rsid w:val="008503CB"/>
    <w:rsid w:val="00850BBB"/>
    <w:rsid w:val="00851AAE"/>
    <w:rsid w:val="00851C0A"/>
    <w:rsid w:val="00852105"/>
    <w:rsid w:val="00852143"/>
    <w:rsid w:val="00852277"/>
    <w:rsid w:val="00852351"/>
    <w:rsid w:val="00852AE1"/>
    <w:rsid w:val="00852DC1"/>
    <w:rsid w:val="00852FD2"/>
    <w:rsid w:val="0085305E"/>
    <w:rsid w:val="008534A6"/>
    <w:rsid w:val="008534FF"/>
    <w:rsid w:val="00853B50"/>
    <w:rsid w:val="00853F99"/>
    <w:rsid w:val="0085440C"/>
    <w:rsid w:val="00855006"/>
    <w:rsid w:val="00855E7E"/>
    <w:rsid w:val="00856EC1"/>
    <w:rsid w:val="00857B54"/>
    <w:rsid w:val="00860B23"/>
    <w:rsid w:val="00860BD5"/>
    <w:rsid w:val="00860E96"/>
    <w:rsid w:val="008619D5"/>
    <w:rsid w:val="00861DC1"/>
    <w:rsid w:val="00861E20"/>
    <w:rsid w:val="00861EA9"/>
    <w:rsid w:val="008620A3"/>
    <w:rsid w:val="00862A21"/>
    <w:rsid w:val="00862D6E"/>
    <w:rsid w:val="00862EC8"/>
    <w:rsid w:val="00863003"/>
    <w:rsid w:val="00864927"/>
    <w:rsid w:val="00864A0F"/>
    <w:rsid w:val="00864E1A"/>
    <w:rsid w:val="008650BD"/>
    <w:rsid w:val="00865E19"/>
    <w:rsid w:val="00866534"/>
    <w:rsid w:val="00866DB7"/>
    <w:rsid w:val="00866DFD"/>
    <w:rsid w:val="00867086"/>
    <w:rsid w:val="008671AF"/>
    <w:rsid w:val="0086781A"/>
    <w:rsid w:val="00867922"/>
    <w:rsid w:val="00867CE0"/>
    <w:rsid w:val="00867DFC"/>
    <w:rsid w:val="0087038E"/>
    <w:rsid w:val="008710F7"/>
    <w:rsid w:val="00871A29"/>
    <w:rsid w:val="00871BA9"/>
    <w:rsid w:val="00871E99"/>
    <w:rsid w:val="00872407"/>
    <w:rsid w:val="0087264A"/>
    <w:rsid w:val="00872AA3"/>
    <w:rsid w:val="00872C96"/>
    <w:rsid w:val="00872D24"/>
    <w:rsid w:val="00872DF7"/>
    <w:rsid w:val="00872F80"/>
    <w:rsid w:val="00873038"/>
    <w:rsid w:val="00873316"/>
    <w:rsid w:val="0087368B"/>
    <w:rsid w:val="00874460"/>
    <w:rsid w:val="00874748"/>
    <w:rsid w:val="00874FF1"/>
    <w:rsid w:val="00875069"/>
    <w:rsid w:val="00876111"/>
    <w:rsid w:val="008764F1"/>
    <w:rsid w:val="0087663C"/>
    <w:rsid w:val="00876723"/>
    <w:rsid w:val="00880FA6"/>
    <w:rsid w:val="00881BCB"/>
    <w:rsid w:val="0088211A"/>
    <w:rsid w:val="008823C3"/>
    <w:rsid w:val="0088275A"/>
    <w:rsid w:val="00882C8D"/>
    <w:rsid w:val="00883B56"/>
    <w:rsid w:val="00883E6E"/>
    <w:rsid w:val="008845E8"/>
    <w:rsid w:val="00884C10"/>
    <w:rsid w:val="008858DF"/>
    <w:rsid w:val="008859EC"/>
    <w:rsid w:val="00885FDC"/>
    <w:rsid w:val="00886A6D"/>
    <w:rsid w:val="00887374"/>
    <w:rsid w:val="008904B9"/>
    <w:rsid w:val="0089075F"/>
    <w:rsid w:val="00890CFC"/>
    <w:rsid w:val="008911FD"/>
    <w:rsid w:val="00891AD7"/>
    <w:rsid w:val="00891DD5"/>
    <w:rsid w:val="008924BF"/>
    <w:rsid w:val="00892B45"/>
    <w:rsid w:val="00892B7C"/>
    <w:rsid w:val="00892C28"/>
    <w:rsid w:val="0089305D"/>
    <w:rsid w:val="00893AF0"/>
    <w:rsid w:val="00893CF9"/>
    <w:rsid w:val="0089416D"/>
    <w:rsid w:val="008946D5"/>
    <w:rsid w:val="00894992"/>
    <w:rsid w:val="00894B5C"/>
    <w:rsid w:val="00895AAF"/>
    <w:rsid w:val="00896659"/>
    <w:rsid w:val="008969F3"/>
    <w:rsid w:val="00897C4B"/>
    <w:rsid w:val="00897FD9"/>
    <w:rsid w:val="008A0706"/>
    <w:rsid w:val="008A2A7B"/>
    <w:rsid w:val="008A3687"/>
    <w:rsid w:val="008A3783"/>
    <w:rsid w:val="008A3915"/>
    <w:rsid w:val="008A393A"/>
    <w:rsid w:val="008A3F89"/>
    <w:rsid w:val="008A619E"/>
    <w:rsid w:val="008A678B"/>
    <w:rsid w:val="008A6B7C"/>
    <w:rsid w:val="008A6E29"/>
    <w:rsid w:val="008B0EA4"/>
    <w:rsid w:val="008B14F3"/>
    <w:rsid w:val="008B17B2"/>
    <w:rsid w:val="008B19B8"/>
    <w:rsid w:val="008B21C5"/>
    <w:rsid w:val="008B2A80"/>
    <w:rsid w:val="008B2B98"/>
    <w:rsid w:val="008B3023"/>
    <w:rsid w:val="008B33DA"/>
    <w:rsid w:val="008B3BF1"/>
    <w:rsid w:val="008B3C5B"/>
    <w:rsid w:val="008B40C6"/>
    <w:rsid w:val="008B47C8"/>
    <w:rsid w:val="008B5116"/>
    <w:rsid w:val="008B5433"/>
    <w:rsid w:val="008B595C"/>
    <w:rsid w:val="008B5F65"/>
    <w:rsid w:val="008B670D"/>
    <w:rsid w:val="008B7535"/>
    <w:rsid w:val="008B766B"/>
    <w:rsid w:val="008B7B47"/>
    <w:rsid w:val="008B7D11"/>
    <w:rsid w:val="008B7E0D"/>
    <w:rsid w:val="008C0D04"/>
    <w:rsid w:val="008C19D9"/>
    <w:rsid w:val="008C23ED"/>
    <w:rsid w:val="008C2514"/>
    <w:rsid w:val="008C3120"/>
    <w:rsid w:val="008C3859"/>
    <w:rsid w:val="008C3B56"/>
    <w:rsid w:val="008C3CE8"/>
    <w:rsid w:val="008C4401"/>
    <w:rsid w:val="008C50B4"/>
    <w:rsid w:val="008C5E75"/>
    <w:rsid w:val="008C682A"/>
    <w:rsid w:val="008C6D6C"/>
    <w:rsid w:val="008C6ED4"/>
    <w:rsid w:val="008C6F05"/>
    <w:rsid w:val="008C6F85"/>
    <w:rsid w:val="008C7850"/>
    <w:rsid w:val="008D123B"/>
    <w:rsid w:val="008D251B"/>
    <w:rsid w:val="008D28B9"/>
    <w:rsid w:val="008D2BFB"/>
    <w:rsid w:val="008D390B"/>
    <w:rsid w:val="008D46D1"/>
    <w:rsid w:val="008D4D4A"/>
    <w:rsid w:val="008D4D8B"/>
    <w:rsid w:val="008D4F92"/>
    <w:rsid w:val="008D60FC"/>
    <w:rsid w:val="008D6430"/>
    <w:rsid w:val="008D661A"/>
    <w:rsid w:val="008D69CD"/>
    <w:rsid w:val="008D6DAE"/>
    <w:rsid w:val="008D6EB3"/>
    <w:rsid w:val="008D7083"/>
    <w:rsid w:val="008D70EE"/>
    <w:rsid w:val="008D7845"/>
    <w:rsid w:val="008D787E"/>
    <w:rsid w:val="008D7FED"/>
    <w:rsid w:val="008E0557"/>
    <w:rsid w:val="008E0872"/>
    <w:rsid w:val="008E0B2C"/>
    <w:rsid w:val="008E10CA"/>
    <w:rsid w:val="008E1585"/>
    <w:rsid w:val="008E1B27"/>
    <w:rsid w:val="008E1C23"/>
    <w:rsid w:val="008E2147"/>
    <w:rsid w:val="008E3064"/>
    <w:rsid w:val="008E31A4"/>
    <w:rsid w:val="008E32E0"/>
    <w:rsid w:val="008E3917"/>
    <w:rsid w:val="008E3EFE"/>
    <w:rsid w:val="008E45AB"/>
    <w:rsid w:val="008E4884"/>
    <w:rsid w:val="008E48B2"/>
    <w:rsid w:val="008E4921"/>
    <w:rsid w:val="008E60D9"/>
    <w:rsid w:val="008E7A33"/>
    <w:rsid w:val="008F0991"/>
    <w:rsid w:val="008F0D21"/>
    <w:rsid w:val="008F2164"/>
    <w:rsid w:val="008F2283"/>
    <w:rsid w:val="008F256D"/>
    <w:rsid w:val="008F3809"/>
    <w:rsid w:val="008F3C4B"/>
    <w:rsid w:val="008F40AD"/>
    <w:rsid w:val="008F4363"/>
    <w:rsid w:val="008F4756"/>
    <w:rsid w:val="008F4C38"/>
    <w:rsid w:val="008F523C"/>
    <w:rsid w:val="008F543D"/>
    <w:rsid w:val="008F55EB"/>
    <w:rsid w:val="008F6297"/>
    <w:rsid w:val="008F6491"/>
    <w:rsid w:val="008F663E"/>
    <w:rsid w:val="008F6763"/>
    <w:rsid w:val="008F73F2"/>
    <w:rsid w:val="008F7597"/>
    <w:rsid w:val="008F792A"/>
    <w:rsid w:val="008F7E9A"/>
    <w:rsid w:val="009019F0"/>
    <w:rsid w:val="00901A7E"/>
    <w:rsid w:val="00901CA8"/>
    <w:rsid w:val="00901E6A"/>
    <w:rsid w:val="00902469"/>
    <w:rsid w:val="00902608"/>
    <w:rsid w:val="00902A59"/>
    <w:rsid w:val="00902F26"/>
    <w:rsid w:val="0090366D"/>
    <w:rsid w:val="00903C47"/>
    <w:rsid w:val="009040CA"/>
    <w:rsid w:val="009041B8"/>
    <w:rsid w:val="00904255"/>
    <w:rsid w:val="0090464B"/>
    <w:rsid w:val="00904916"/>
    <w:rsid w:val="00904F90"/>
    <w:rsid w:val="00905918"/>
    <w:rsid w:val="00905954"/>
    <w:rsid w:val="00905C2E"/>
    <w:rsid w:val="00906E6B"/>
    <w:rsid w:val="00906EF1"/>
    <w:rsid w:val="009109C4"/>
    <w:rsid w:val="00910B3D"/>
    <w:rsid w:val="009116E1"/>
    <w:rsid w:val="009118A7"/>
    <w:rsid w:val="00911D4F"/>
    <w:rsid w:val="009126DA"/>
    <w:rsid w:val="00912716"/>
    <w:rsid w:val="00912934"/>
    <w:rsid w:val="00913072"/>
    <w:rsid w:val="00914188"/>
    <w:rsid w:val="00914CD3"/>
    <w:rsid w:val="0091556E"/>
    <w:rsid w:val="009160DF"/>
    <w:rsid w:val="009164E2"/>
    <w:rsid w:val="0091670C"/>
    <w:rsid w:val="00916F00"/>
    <w:rsid w:val="009200E5"/>
    <w:rsid w:val="00921022"/>
    <w:rsid w:val="00921096"/>
    <w:rsid w:val="00921CCC"/>
    <w:rsid w:val="0092206C"/>
    <w:rsid w:val="009223AF"/>
    <w:rsid w:val="009227BE"/>
    <w:rsid w:val="009239B6"/>
    <w:rsid w:val="00924B85"/>
    <w:rsid w:val="00925765"/>
    <w:rsid w:val="00925DC7"/>
    <w:rsid w:val="0092693B"/>
    <w:rsid w:val="00926AB1"/>
    <w:rsid w:val="00926CDA"/>
    <w:rsid w:val="00927575"/>
    <w:rsid w:val="009279EC"/>
    <w:rsid w:val="00927C62"/>
    <w:rsid w:val="00927C82"/>
    <w:rsid w:val="0093010B"/>
    <w:rsid w:val="0093029D"/>
    <w:rsid w:val="00930340"/>
    <w:rsid w:val="00930E41"/>
    <w:rsid w:val="0093105F"/>
    <w:rsid w:val="00931289"/>
    <w:rsid w:val="00931865"/>
    <w:rsid w:val="00932BB7"/>
    <w:rsid w:val="00932F3F"/>
    <w:rsid w:val="00933320"/>
    <w:rsid w:val="009337C1"/>
    <w:rsid w:val="00933850"/>
    <w:rsid w:val="00933945"/>
    <w:rsid w:val="00933DCE"/>
    <w:rsid w:val="0093413C"/>
    <w:rsid w:val="009359E8"/>
    <w:rsid w:val="009379C1"/>
    <w:rsid w:val="00937C28"/>
    <w:rsid w:val="00937F42"/>
    <w:rsid w:val="00940076"/>
    <w:rsid w:val="00940BD3"/>
    <w:rsid w:val="00940F22"/>
    <w:rsid w:val="00940F54"/>
    <w:rsid w:val="0094162B"/>
    <w:rsid w:val="00941694"/>
    <w:rsid w:val="00941D9F"/>
    <w:rsid w:val="00942768"/>
    <w:rsid w:val="00942843"/>
    <w:rsid w:val="00942B6A"/>
    <w:rsid w:val="009440B0"/>
    <w:rsid w:val="009448D5"/>
    <w:rsid w:val="009449FF"/>
    <w:rsid w:val="00944ABB"/>
    <w:rsid w:val="00944CDF"/>
    <w:rsid w:val="00944E3B"/>
    <w:rsid w:val="00945885"/>
    <w:rsid w:val="00945A8A"/>
    <w:rsid w:val="00945FA2"/>
    <w:rsid w:val="00946580"/>
    <w:rsid w:val="009469CF"/>
    <w:rsid w:val="00947517"/>
    <w:rsid w:val="00947C4E"/>
    <w:rsid w:val="00950CB1"/>
    <w:rsid w:val="00950F65"/>
    <w:rsid w:val="0095120A"/>
    <w:rsid w:val="00951522"/>
    <w:rsid w:val="00952372"/>
    <w:rsid w:val="00952B29"/>
    <w:rsid w:val="009533AE"/>
    <w:rsid w:val="009533E9"/>
    <w:rsid w:val="009544F1"/>
    <w:rsid w:val="00954AE9"/>
    <w:rsid w:val="00954E1D"/>
    <w:rsid w:val="009552FA"/>
    <w:rsid w:val="00955946"/>
    <w:rsid w:val="00956325"/>
    <w:rsid w:val="009567B2"/>
    <w:rsid w:val="00956B72"/>
    <w:rsid w:val="00956CBB"/>
    <w:rsid w:val="009571A0"/>
    <w:rsid w:val="009600F5"/>
    <w:rsid w:val="00960495"/>
    <w:rsid w:val="0096068C"/>
    <w:rsid w:val="00960858"/>
    <w:rsid w:val="009610E5"/>
    <w:rsid w:val="00961F90"/>
    <w:rsid w:val="0096290F"/>
    <w:rsid w:val="00964474"/>
    <w:rsid w:val="009646ED"/>
    <w:rsid w:val="00964976"/>
    <w:rsid w:val="00964F6D"/>
    <w:rsid w:val="00965508"/>
    <w:rsid w:val="00966542"/>
    <w:rsid w:val="009668A6"/>
    <w:rsid w:val="00966AC0"/>
    <w:rsid w:val="009671F5"/>
    <w:rsid w:val="009675A3"/>
    <w:rsid w:val="0096765F"/>
    <w:rsid w:val="00967EAD"/>
    <w:rsid w:val="00970A3C"/>
    <w:rsid w:val="00970ABB"/>
    <w:rsid w:val="009719CA"/>
    <w:rsid w:val="0097276A"/>
    <w:rsid w:val="00973E7D"/>
    <w:rsid w:val="009745B3"/>
    <w:rsid w:val="00974C5B"/>
    <w:rsid w:val="009755BE"/>
    <w:rsid w:val="00975752"/>
    <w:rsid w:val="00975A42"/>
    <w:rsid w:val="00975C65"/>
    <w:rsid w:val="009760D8"/>
    <w:rsid w:val="00976F7C"/>
    <w:rsid w:val="00980002"/>
    <w:rsid w:val="00980583"/>
    <w:rsid w:val="0098188D"/>
    <w:rsid w:val="00981F63"/>
    <w:rsid w:val="00982797"/>
    <w:rsid w:val="009830AF"/>
    <w:rsid w:val="009837DF"/>
    <w:rsid w:val="00983CF7"/>
    <w:rsid w:val="00984112"/>
    <w:rsid w:val="009842DB"/>
    <w:rsid w:val="0098472A"/>
    <w:rsid w:val="0098506F"/>
    <w:rsid w:val="00985729"/>
    <w:rsid w:val="009861E6"/>
    <w:rsid w:val="00986772"/>
    <w:rsid w:val="0098696A"/>
    <w:rsid w:val="009871FE"/>
    <w:rsid w:val="0098729B"/>
    <w:rsid w:val="009876E2"/>
    <w:rsid w:val="00987EB9"/>
    <w:rsid w:val="009903CD"/>
    <w:rsid w:val="009905A4"/>
    <w:rsid w:val="00990A7B"/>
    <w:rsid w:val="0099113C"/>
    <w:rsid w:val="00991FAD"/>
    <w:rsid w:val="00992220"/>
    <w:rsid w:val="00992296"/>
    <w:rsid w:val="0099237C"/>
    <w:rsid w:val="00992AD1"/>
    <w:rsid w:val="00992C8A"/>
    <w:rsid w:val="0099325D"/>
    <w:rsid w:val="00993312"/>
    <w:rsid w:val="009938EF"/>
    <w:rsid w:val="00994829"/>
    <w:rsid w:val="00994889"/>
    <w:rsid w:val="00994BBB"/>
    <w:rsid w:val="00994E02"/>
    <w:rsid w:val="0099506E"/>
    <w:rsid w:val="00995636"/>
    <w:rsid w:val="0099586D"/>
    <w:rsid w:val="00995B65"/>
    <w:rsid w:val="00995FB1"/>
    <w:rsid w:val="00997857"/>
    <w:rsid w:val="00997AE8"/>
    <w:rsid w:val="009A04B8"/>
    <w:rsid w:val="009A06E9"/>
    <w:rsid w:val="009A0F9B"/>
    <w:rsid w:val="009A1510"/>
    <w:rsid w:val="009A1F5F"/>
    <w:rsid w:val="009A27C3"/>
    <w:rsid w:val="009A3EB5"/>
    <w:rsid w:val="009A4189"/>
    <w:rsid w:val="009A4290"/>
    <w:rsid w:val="009A42C2"/>
    <w:rsid w:val="009A45CF"/>
    <w:rsid w:val="009A46AE"/>
    <w:rsid w:val="009A4D16"/>
    <w:rsid w:val="009A595F"/>
    <w:rsid w:val="009A5C4E"/>
    <w:rsid w:val="009A6A2D"/>
    <w:rsid w:val="009A72FC"/>
    <w:rsid w:val="009A7446"/>
    <w:rsid w:val="009A773E"/>
    <w:rsid w:val="009B0081"/>
    <w:rsid w:val="009B01D3"/>
    <w:rsid w:val="009B0418"/>
    <w:rsid w:val="009B07F8"/>
    <w:rsid w:val="009B0809"/>
    <w:rsid w:val="009B1386"/>
    <w:rsid w:val="009B1891"/>
    <w:rsid w:val="009B31A0"/>
    <w:rsid w:val="009B3367"/>
    <w:rsid w:val="009B4179"/>
    <w:rsid w:val="009B5521"/>
    <w:rsid w:val="009B5FE6"/>
    <w:rsid w:val="009B6364"/>
    <w:rsid w:val="009B64CC"/>
    <w:rsid w:val="009B72D3"/>
    <w:rsid w:val="009B7C80"/>
    <w:rsid w:val="009B7CB8"/>
    <w:rsid w:val="009C0977"/>
    <w:rsid w:val="009C1311"/>
    <w:rsid w:val="009C15E9"/>
    <w:rsid w:val="009C1930"/>
    <w:rsid w:val="009C1A8B"/>
    <w:rsid w:val="009C2994"/>
    <w:rsid w:val="009C2C2F"/>
    <w:rsid w:val="009C32C9"/>
    <w:rsid w:val="009C3D07"/>
    <w:rsid w:val="009C3F1E"/>
    <w:rsid w:val="009C42B9"/>
    <w:rsid w:val="009C45A4"/>
    <w:rsid w:val="009C49DE"/>
    <w:rsid w:val="009C4D24"/>
    <w:rsid w:val="009C54C4"/>
    <w:rsid w:val="009C5EC9"/>
    <w:rsid w:val="009C61BE"/>
    <w:rsid w:val="009C655A"/>
    <w:rsid w:val="009C6DB5"/>
    <w:rsid w:val="009C724F"/>
    <w:rsid w:val="009C7406"/>
    <w:rsid w:val="009C781E"/>
    <w:rsid w:val="009D0175"/>
    <w:rsid w:val="009D0CD8"/>
    <w:rsid w:val="009D0F1B"/>
    <w:rsid w:val="009D119E"/>
    <w:rsid w:val="009D1542"/>
    <w:rsid w:val="009D190F"/>
    <w:rsid w:val="009D2183"/>
    <w:rsid w:val="009D2DED"/>
    <w:rsid w:val="009D3216"/>
    <w:rsid w:val="009D37E1"/>
    <w:rsid w:val="009D3843"/>
    <w:rsid w:val="009D399D"/>
    <w:rsid w:val="009D496D"/>
    <w:rsid w:val="009D4AA7"/>
    <w:rsid w:val="009D55E2"/>
    <w:rsid w:val="009D5F82"/>
    <w:rsid w:val="009D61D8"/>
    <w:rsid w:val="009D68AF"/>
    <w:rsid w:val="009D6AAD"/>
    <w:rsid w:val="009D6B59"/>
    <w:rsid w:val="009D6E17"/>
    <w:rsid w:val="009D7157"/>
    <w:rsid w:val="009D75AE"/>
    <w:rsid w:val="009D7DC8"/>
    <w:rsid w:val="009E0422"/>
    <w:rsid w:val="009E0EB9"/>
    <w:rsid w:val="009E1594"/>
    <w:rsid w:val="009E1760"/>
    <w:rsid w:val="009E25E4"/>
    <w:rsid w:val="009E38AD"/>
    <w:rsid w:val="009E3E0B"/>
    <w:rsid w:val="009E3F03"/>
    <w:rsid w:val="009E3F47"/>
    <w:rsid w:val="009E4CBF"/>
    <w:rsid w:val="009E4F39"/>
    <w:rsid w:val="009E5BE9"/>
    <w:rsid w:val="009E5FF2"/>
    <w:rsid w:val="009E6BFF"/>
    <w:rsid w:val="009E6FD9"/>
    <w:rsid w:val="009E74CD"/>
    <w:rsid w:val="009E79BF"/>
    <w:rsid w:val="009F03FE"/>
    <w:rsid w:val="009F0761"/>
    <w:rsid w:val="009F08EC"/>
    <w:rsid w:val="009F122A"/>
    <w:rsid w:val="009F1965"/>
    <w:rsid w:val="009F1BC4"/>
    <w:rsid w:val="009F2A32"/>
    <w:rsid w:val="009F3168"/>
    <w:rsid w:val="009F342D"/>
    <w:rsid w:val="009F36F8"/>
    <w:rsid w:val="009F3AC8"/>
    <w:rsid w:val="009F3B1B"/>
    <w:rsid w:val="009F48B0"/>
    <w:rsid w:val="009F5E40"/>
    <w:rsid w:val="009F617D"/>
    <w:rsid w:val="009F6CD1"/>
    <w:rsid w:val="009F7548"/>
    <w:rsid w:val="009F7909"/>
    <w:rsid w:val="00A0001D"/>
    <w:rsid w:val="00A007EE"/>
    <w:rsid w:val="00A01EDE"/>
    <w:rsid w:val="00A01FFD"/>
    <w:rsid w:val="00A0245A"/>
    <w:rsid w:val="00A0247E"/>
    <w:rsid w:val="00A033E7"/>
    <w:rsid w:val="00A03E86"/>
    <w:rsid w:val="00A04159"/>
    <w:rsid w:val="00A04540"/>
    <w:rsid w:val="00A0481A"/>
    <w:rsid w:val="00A04931"/>
    <w:rsid w:val="00A04DED"/>
    <w:rsid w:val="00A0643E"/>
    <w:rsid w:val="00A102CE"/>
    <w:rsid w:val="00A1048E"/>
    <w:rsid w:val="00A10572"/>
    <w:rsid w:val="00A106EB"/>
    <w:rsid w:val="00A106F9"/>
    <w:rsid w:val="00A10F1F"/>
    <w:rsid w:val="00A11A0D"/>
    <w:rsid w:val="00A1269D"/>
    <w:rsid w:val="00A12700"/>
    <w:rsid w:val="00A12829"/>
    <w:rsid w:val="00A129D2"/>
    <w:rsid w:val="00A12C6F"/>
    <w:rsid w:val="00A12D73"/>
    <w:rsid w:val="00A134DA"/>
    <w:rsid w:val="00A13515"/>
    <w:rsid w:val="00A1377C"/>
    <w:rsid w:val="00A13877"/>
    <w:rsid w:val="00A13AF4"/>
    <w:rsid w:val="00A13D82"/>
    <w:rsid w:val="00A13E59"/>
    <w:rsid w:val="00A14506"/>
    <w:rsid w:val="00A15251"/>
    <w:rsid w:val="00A15B2F"/>
    <w:rsid w:val="00A162F1"/>
    <w:rsid w:val="00A16E95"/>
    <w:rsid w:val="00A171E1"/>
    <w:rsid w:val="00A1772A"/>
    <w:rsid w:val="00A1796B"/>
    <w:rsid w:val="00A20F6A"/>
    <w:rsid w:val="00A21283"/>
    <w:rsid w:val="00A21900"/>
    <w:rsid w:val="00A21A17"/>
    <w:rsid w:val="00A22B92"/>
    <w:rsid w:val="00A232C0"/>
    <w:rsid w:val="00A23985"/>
    <w:rsid w:val="00A23D9B"/>
    <w:rsid w:val="00A251EC"/>
    <w:rsid w:val="00A25559"/>
    <w:rsid w:val="00A255D5"/>
    <w:rsid w:val="00A25763"/>
    <w:rsid w:val="00A25BF5"/>
    <w:rsid w:val="00A26A2A"/>
    <w:rsid w:val="00A27889"/>
    <w:rsid w:val="00A279E2"/>
    <w:rsid w:val="00A30D11"/>
    <w:rsid w:val="00A30E4A"/>
    <w:rsid w:val="00A31C9C"/>
    <w:rsid w:val="00A3244B"/>
    <w:rsid w:val="00A32579"/>
    <w:rsid w:val="00A32587"/>
    <w:rsid w:val="00A32864"/>
    <w:rsid w:val="00A32C58"/>
    <w:rsid w:val="00A33574"/>
    <w:rsid w:val="00A33B7B"/>
    <w:rsid w:val="00A345FB"/>
    <w:rsid w:val="00A351E6"/>
    <w:rsid w:val="00A35550"/>
    <w:rsid w:val="00A364B2"/>
    <w:rsid w:val="00A367B8"/>
    <w:rsid w:val="00A36E0B"/>
    <w:rsid w:val="00A37DAD"/>
    <w:rsid w:val="00A40422"/>
    <w:rsid w:val="00A41256"/>
    <w:rsid w:val="00A41E2C"/>
    <w:rsid w:val="00A42144"/>
    <w:rsid w:val="00A42333"/>
    <w:rsid w:val="00A4457D"/>
    <w:rsid w:val="00A44DA0"/>
    <w:rsid w:val="00A4511E"/>
    <w:rsid w:val="00A45A99"/>
    <w:rsid w:val="00A45B5A"/>
    <w:rsid w:val="00A45C96"/>
    <w:rsid w:val="00A47AA0"/>
    <w:rsid w:val="00A50255"/>
    <w:rsid w:val="00A51F40"/>
    <w:rsid w:val="00A5271A"/>
    <w:rsid w:val="00A528A6"/>
    <w:rsid w:val="00A53180"/>
    <w:rsid w:val="00A531C4"/>
    <w:rsid w:val="00A53835"/>
    <w:rsid w:val="00A53C47"/>
    <w:rsid w:val="00A54A71"/>
    <w:rsid w:val="00A55AD5"/>
    <w:rsid w:val="00A55AD6"/>
    <w:rsid w:val="00A55D57"/>
    <w:rsid w:val="00A561D6"/>
    <w:rsid w:val="00A56970"/>
    <w:rsid w:val="00A56A1B"/>
    <w:rsid w:val="00A5709E"/>
    <w:rsid w:val="00A57381"/>
    <w:rsid w:val="00A57879"/>
    <w:rsid w:val="00A578C5"/>
    <w:rsid w:val="00A57C43"/>
    <w:rsid w:val="00A57CEF"/>
    <w:rsid w:val="00A60195"/>
    <w:rsid w:val="00A6024A"/>
    <w:rsid w:val="00A60A63"/>
    <w:rsid w:val="00A60B27"/>
    <w:rsid w:val="00A60CD9"/>
    <w:rsid w:val="00A6120A"/>
    <w:rsid w:val="00A61418"/>
    <w:rsid w:val="00A61466"/>
    <w:rsid w:val="00A61658"/>
    <w:rsid w:val="00A61E30"/>
    <w:rsid w:val="00A623E9"/>
    <w:rsid w:val="00A6253F"/>
    <w:rsid w:val="00A6264E"/>
    <w:rsid w:val="00A627B2"/>
    <w:rsid w:val="00A629FB"/>
    <w:rsid w:val="00A62D45"/>
    <w:rsid w:val="00A62F44"/>
    <w:rsid w:val="00A63304"/>
    <w:rsid w:val="00A63D61"/>
    <w:rsid w:val="00A63D7F"/>
    <w:rsid w:val="00A63E3C"/>
    <w:rsid w:val="00A64121"/>
    <w:rsid w:val="00A64127"/>
    <w:rsid w:val="00A648E5"/>
    <w:rsid w:val="00A64E77"/>
    <w:rsid w:val="00A6503F"/>
    <w:rsid w:val="00A653AC"/>
    <w:rsid w:val="00A655A5"/>
    <w:rsid w:val="00A658D3"/>
    <w:rsid w:val="00A661C9"/>
    <w:rsid w:val="00A668DF"/>
    <w:rsid w:val="00A67211"/>
    <w:rsid w:val="00A6735D"/>
    <w:rsid w:val="00A720C3"/>
    <w:rsid w:val="00A722A4"/>
    <w:rsid w:val="00A73315"/>
    <w:rsid w:val="00A73AD0"/>
    <w:rsid w:val="00A73C3B"/>
    <w:rsid w:val="00A74370"/>
    <w:rsid w:val="00A745D1"/>
    <w:rsid w:val="00A7567A"/>
    <w:rsid w:val="00A7596D"/>
    <w:rsid w:val="00A76411"/>
    <w:rsid w:val="00A766B3"/>
    <w:rsid w:val="00A76A85"/>
    <w:rsid w:val="00A773D5"/>
    <w:rsid w:val="00A779CE"/>
    <w:rsid w:val="00A80173"/>
    <w:rsid w:val="00A805B9"/>
    <w:rsid w:val="00A80605"/>
    <w:rsid w:val="00A8177B"/>
    <w:rsid w:val="00A81819"/>
    <w:rsid w:val="00A81D9A"/>
    <w:rsid w:val="00A83416"/>
    <w:rsid w:val="00A83A76"/>
    <w:rsid w:val="00A8430C"/>
    <w:rsid w:val="00A846A9"/>
    <w:rsid w:val="00A85FAC"/>
    <w:rsid w:val="00A86F30"/>
    <w:rsid w:val="00A87612"/>
    <w:rsid w:val="00A87D68"/>
    <w:rsid w:val="00A9059B"/>
    <w:rsid w:val="00A909B4"/>
    <w:rsid w:val="00A91BDD"/>
    <w:rsid w:val="00A91C08"/>
    <w:rsid w:val="00A9300B"/>
    <w:rsid w:val="00A9304F"/>
    <w:rsid w:val="00A93538"/>
    <w:rsid w:val="00A936E4"/>
    <w:rsid w:val="00A93715"/>
    <w:rsid w:val="00A937F5"/>
    <w:rsid w:val="00A93A21"/>
    <w:rsid w:val="00A94075"/>
    <w:rsid w:val="00A9450E"/>
    <w:rsid w:val="00A945AC"/>
    <w:rsid w:val="00A94CB4"/>
    <w:rsid w:val="00A9551E"/>
    <w:rsid w:val="00A959FB"/>
    <w:rsid w:val="00A95D72"/>
    <w:rsid w:val="00A95F20"/>
    <w:rsid w:val="00A95FD2"/>
    <w:rsid w:val="00A966FB"/>
    <w:rsid w:val="00A96994"/>
    <w:rsid w:val="00A96D36"/>
    <w:rsid w:val="00A96E03"/>
    <w:rsid w:val="00A978EC"/>
    <w:rsid w:val="00A97A1D"/>
    <w:rsid w:val="00A97B61"/>
    <w:rsid w:val="00A97C2B"/>
    <w:rsid w:val="00AA04E5"/>
    <w:rsid w:val="00AA0596"/>
    <w:rsid w:val="00AA1104"/>
    <w:rsid w:val="00AA1630"/>
    <w:rsid w:val="00AA29E9"/>
    <w:rsid w:val="00AA2B28"/>
    <w:rsid w:val="00AA3347"/>
    <w:rsid w:val="00AA4B9E"/>
    <w:rsid w:val="00AA4D8E"/>
    <w:rsid w:val="00AA59C8"/>
    <w:rsid w:val="00AA5C8F"/>
    <w:rsid w:val="00AA60EA"/>
    <w:rsid w:val="00AA6691"/>
    <w:rsid w:val="00AA6D40"/>
    <w:rsid w:val="00AA72C8"/>
    <w:rsid w:val="00AA75FA"/>
    <w:rsid w:val="00AA7B09"/>
    <w:rsid w:val="00AA7B73"/>
    <w:rsid w:val="00AA7C79"/>
    <w:rsid w:val="00AA7EC2"/>
    <w:rsid w:val="00AB0761"/>
    <w:rsid w:val="00AB083B"/>
    <w:rsid w:val="00AB0932"/>
    <w:rsid w:val="00AB142B"/>
    <w:rsid w:val="00AB1619"/>
    <w:rsid w:val="00AB22B4"/>
    <w:rsid w:val="00AB22DE"/>
    <w:rsid w:val="00AB2C6A"/>
    <w:rsid w:val="00AB306C"/>
    <w:rsid w:val="00AB37A8"/>
    <w:rsid w:val="00AB3C2B"/>
    <w:rsid w:val="00AB3F7E"/>
    <w:rsid w:val="00AB402F"/>
    <w:rsid w:val="00AB445F"/>
    <w:rsid w:val="00AB48CC"/>
    <w:rsid w:val="00AB4D78"/>
    <w:rsid w:val="00AB5509"/>
    <w:rsid w:val="00AB5A5E"/>
    <w:rsid w:val="00AB664E"/>
    <w:rsid w:val="00AB68A6"/>
    <w:rsid w:val="00AB6E4E"/>
    <w:rsid w:val="00AB7093"/>
    <w:rsid w:val="00AB71BE"/>
    <w:rsid w:val="00AB73F6"/>
    <w:rsid w:val="00AC003F"/>
    <w:rsid w:val="00AC022A"/>
    <w:rsid w:val="00AC0DC3"/>
    <w:rsid w:val="00AC125D"/>
    <w:rsid w:val="00AC12F1"/>
    <w:rsid w:val="00AC137E"/>
    <w:rsid w:val="00AC1670"/>
    <w:rsid w:val="00AC17A7"/>
    <w:rsid w:val="00AC1D47"/>
    <w:rsid w:val="00AC1FE6"/>
    <w:rsid w:val="00AC2926"/>
    <w:rsid w:val="00AC2C44"/>
    <w:rsid w:val="00AC32C9"/>
    <w:rsid w:val="00AC3EBC"/>
    <w:rsid w:val="00AC3F26"/>
    <w:rsid w:val="00AC43A8"/>
    <w:rsid w:val="00AC4D9C"/>
    <w:rsid w:val="00AC5094"/>
    <w:rsid w:val="00AC5A5A"/>
    <w:rsid w:val="00AC5DB4"/>
    <w:rsid w:val="00AC6829"/>
    <w:rsid w:val="00AC6D9E"/>
    <w:rsid w:val="00AC6E30"/>
    <w:rsid w:val="00AC7AB7"/>
    <w:rsid w:val="00AD0A22"/>
    <w:rsid w:val="00AD0F26"/>
    <w:rsid w:val="00AD17C1"/>
    <w:rsid w:val="00AD1D2E"/>
    <w:rsid w:val="00AD1EC2"/>
    <w:rsid w:val="00AD2776"/>
    <w:rsid w:val="00AD284F"/>
    <w:rsid w:val="00AD2DA6"/>
    <w:rsid w:val="00AD319D"/>
    <w:rsid w:val="00AD36B7"/>
    <w:rsid w:val="00AD397F"/>
    <w:rsid w:val="00AD3F64"/>
    <w:rsid w:val="00AD4107"/>
    <w:rsid w:val="00AD5240"/>
    <w:rsid w:val="00AD563D"/>
    <w:rsid w:val="00AD7B25"/>
    <w:rsid w:val="00AD7ED6"/>
    <w:rsid w:val="00AE0257"/>
    <w:rsid w:val="00AE15E1"/>
    <w:rsid w:val="00AE1C09"/>
    <w:rsid w:val="00AE2081"/>
    <w:rsid w:val="00AE26B0"/>
    <w:rsid w:val="00AE2878"/>
    <w:rsid w:val="00AE29AB"/>
    <w:rsid w:val="00AE3033"/>
    <w:rsid w:val="00AE34EC"/>
    <w:rsid w:val="00AE3A97"/>
    <w:rsid w:val="00AE3A9D"/>
    <w:rsid w:val="00AE3FE6"/>
    <w:rsid w:val="00AE6992"/>
    <w:rsid w:val="00AE6B65"/>
    <w:rsid w:val="00AE6D64"/>
    <w:rsid w:val="00AE6EC4"/>
    <w:rsid w:val="00AF005B"/>
    <w:rsid w:val="00AF0393"/>
    <w:rsid w:val="00AF13E1"/>
    <w:rsid w:val="00AF1843"/>
    <w:rsid w:val="00AF1929"/>
    <w:rsid w:val="00AF2112"/>
    <w:rsid w:val="00AF28A8"/>
    <w:rsid w:val="00AF2F6E"/>
    <w:rsid w:val="00AF2FFD"/>
    <w:rsid w:val="00AF3085"/>
    <w:rsid w:val="00AF55EB"/>
    <w:rsid w:val="00AF625A"/>
    <w:rsid w:val="00AF6265"/>
    <w:rsid w:val="00AF6A4A"/>
    <w:rsid w:val="00AF6D30"/>
    <w:rsid w:val="00AF7102"/>
    <w:rsid w:val="00AF7B98"/>
    <w:rsid w:val="00AF7FF8"/>
    <w:rsid w:val="00B0008A"/>
    <w:rsid w:val="00B00BE3"/>
    <w:rsid w:val="00B00D0A"/>
    <w:rsid w:val="00B01656"/>
    <w:rsid w:val="00B04123"/>
    <w:rsid w:val="00B04577"/>
    <w:rsid w:val="00B04620"/>
    <w:rsid w:val="00B04CF8"/>
    <w:rsid w:val="00B04D62"/>
    <w:rsid w:val="00B04FBA"/>
    <w:rsid w:val="00B05441"/>
    <w:rsid w:val="00B05829"/>
    <w:rsid w:val="00B059D0"/>
    <w:rsid w:val="00B05A79"/>
    <w:rsid w:val="00B05E62"/>
    <w:rsid w:val="00B06617"/>
    <w:rsid w:val="00B06E18"/>
    <w:rsid w:val="00B072D1"/>
    <w:rsid w:val="00B07431"/>
    <w:rsid w:val="00B075B3"/>
    <w:rsid w:val="00B079F4"/>
    <w:rsid w:val="00B1075B"/>
    <w:rsid w:val="00B1090D"/>
    <w:rsid w:val="00B10A8F"/>
    <w:rsid w:val="00B11792"/>
    <w:rsid w:val="00B118C6"/>
    <w:rsid w:val="00B122FC"/>
    <w:rsid w:val="00B125BF"/>
    <w:rsid w:val="00B126B5"/>
    <w:rsid w:val="00B13F40"/>
    <w:rsid w:val="00B147E8"/>
    <w:rsid w:val="00B14B45"/>
    <w:rsid w:val="00B1551A"/>
    <w:rsid w:val="00B15750"/>
    <w:rsid w:val="00B15A47"/>
    <w:rsid w:val="00B161B9"/>
    <w:rsid w:val="00B165A7"/>
    <w:rsid w:val="00B16C50"/>
    <w:rsid w:val="00B16F6A"/>
    <w:rsid w:val="00B1775B"/>
    <w:rsid w:val="00B17BE7"/>
    <w:rsid w:val="00B17F9C"/>
    <w:rsid w:val="00B202C0"/>
    <w:rsid w:val="00B208F4"/>
    <w:rsid w:val="00B20D09"/>
    <w:rsid w:val="00B20DE3"/>
    <w:rsid w:val="00B226AD"/>
    <w:rsid w:val="00B22F70"/>
    <w:rsid w:val="00B23109"/>
    <w:rsid w:val="00B2334E"/>
    <w:rsid w:val="00B24004"/>
    <w:rsid w:val="00B24053"/>
    <w:rsid w:val="00B242A6"/>
    <w:rsid w:val="00B24483"/>
    <w:rsid w:val="00B24C9D"/>
    <w:rsid w:val="00B24DAC"/>
    <w:rsid w:val="00B2520E"/>
    <w:rsid w:val="00B25EE9"/>
    <w:rsid w:val="00B26594"/>
    <w:rsid w:val="00B2668F"/>
    <w:rsid w:val="00B2670B"/>
    <w:rsid w:val="00B30F96"/>
    <w:rsid w:val="00B31214"/>
    <w:rsid w:val="00B31550"/>
    <w:rsid w:val="00B315AE"/>
    <w:rsid w:val="00B31BD8"/>
    <w:rsid w:val="00B31C11"/>
    <w:rsid w:val="00B32795"/>
    <w:rsid w:val="00B32EA6"/>
    <w:rsid w:val="00B338FD"/>
    <w:rsid w:val="00B3463A"/>
    <w:rsid w:val="00B34741"/>
    <w:rsid w:val="00B3484C"/>
    <w:rsid w:val="00B34A78"/>
    <w:rsid w:val="00B34B18"/>
    <w:rsid w:val="00B34F3E"/>
    <w:rsid w:val="00B34FB5"/>
    <w:rsid w:val="00B355F0"/>
    <w:rsid w:val="00B371AE"/>
    <w:rsid w:val="00B371E9"/>
    <w:rsid w:val="00B3743F"/>
    <w:rsid w:val="00B375C3"/>
    <w:rsid w:val="00B42B4F"/>
    <w:rsid w:val="00B42B9B"/>
    <w:rsid w:val="00B42E39"/>
    <w:rsid w:val="00B435F2"/>
    <w:rsid w:val="00B4388E"/>
    <w:rsid w:val="00B43B57"/>
    <w:rsid w:val="00B43BA8"/>
    <w:rsid w:val="00B4519C"/>
    <w:rsid w:val="00B45280"/>
    <w:rsid w:val="00B45BBE"/>
    <w:rsid w:val="00B45C7E"/>
    <w:rsid w:val="00B46878"/>
    <w:rsid w:val="00B46D3C"/>
    <w:rsid w:val="00B500C3"/>
    <w:rsid w:val="00B5018E"/>
    <w:rsid w:val="00B50703"/>
    <w:rsid w:val="00B50881"/>
    <w:rsid w:val="00B50A42"/>
    <w:rsid w:val="00B51910"/>
    <w:rsid w:val="00B5246B"/>
    <w:rsid w:val="00B52B76"/>
    <w:rsid w:val="00B541A9"/>
    <w:rsid w:val="00B5540A"/>
    <w:rsid w:val="00B565D8"/>
    <w:rsid w:val="00B56F2E"/>
    <w:rsid w:val="00B56FE6"/>
    <w:rsid w:val="00B60F57"/>
    <w:rsid w:val="00B61E93"/>
    <w:rsid w:val="00B6206C"/>
    <w:rsid w:val="00B620B3"/>
    <w:rsid w:val="00B622FE"/>
    <w:rsid w:val="00B628D3"/>
    <w:rsid w:val="00B62C4E"/>
    <w:rsid w:val="00B6319B"/>
    <w:rsid w:val="00B636D2"/>
    <w:rsid w:val="00B6379C"/>
    <w:rsid w:val="00B63D0B"/>
    <w:rsid w:val="00B643FE"/>
    <w:rsid w:val="00B64B32"/>
    <w:rsid w:val="00B64B3A"/>
    <w:rsid w:val="00B64B74"/>
    <w:rsid w:val="00B64E10"/>
    <w:rsid w:val="00B64FD6"/>
    <w:rsid w:val="00B656D0"/>
    <w:rsid w:val="00B66868"/>
    <w:rsid w:val="00B6698D"/>
    <w:rsid w:val="00B66C1D"/>
    <w:rsid w:val="00B66FA9"/>
    <w:rsid w:val="00B704C0"/>
    <w:rsid w:val="00B705E9"/>
    <w:rsid w:val="00B70800"/>
    <w:rsid w:val="00B70E9F"/>
    <w:rsid w:val="00B712A9"/>
    <w:rsid w:val="00B71A0F"/>
    <w:rsid w:val="00B72AC4"/>
    <w:rsid w:val="00B72CBE"/>
    <w:rsid w:val="00B735AC"/>
    <w:rsid w:val="00B735CD"/>
    <w:rsid w:val="00B73BB2"/>
    <w:rsid w:val="00B73C2A"/>
    <w:rsid w:val="00B74043"/>
    <w:rsid w:val="00B745A2"/>
    <w:rsid w:val="00B7616D"/>
    <w:rsid w:val="00B77127"/>
    <w:rsid w:val="00B77189"/>
    <w:rsid w:val="00B77C3E"/>
    <w:rsid w:val="00B77C40"/>
    <w:rsid w:val="00B80A97"/>
    <w:rsid w:val="00B80D7E"/>
    <w:rsid w:val="00B80FD9"/>
    <w:rsid w:val="00B8137F"/>
    <w:rsid w:val="00B81421"/>
    <w:rsid w:val="00B81461"/>
    <w:rsid w:val="00B81A53"/>
    <w:rsid w:val="00B81B02"/>
    <w:rsid w:val="00B82279"/>
    <w:rsid w:val="00B82583"/>
    <w:rsid w:val="00B8280D"/>
    <w:rsid w:val="00B83662"/>
    <w:rsid w:val="00B836ED"/>
    <w:rsid w:val="00B8470E"/>
    <w:rsid w:val="00B84949"/>
    <w:rsid w:val="00B8501D"/>
    <w:rsid w:val="00B85B7C"/>
    <w:rsid w:val="00B8603C"/>
    <w:rsid w:val="00B86053"/>
    <w:rsid w:val="00B86505"/>
    <w:rsid w:val="00B8689A"/>
    <w:rsid w:val="00B86B4B"/>
    <w:rsid w:val="00B86D93"/>
    <w:rsid w:val="00B875F6"/>
    <w:rsid w:val="00B878FA"/>
    <w:rsid w:val="00B87A47"/>
    <w:rsid w:val="00B87C86"/>
    <w:rsid w:val="00B87DE5"/>
    <w:rsid w:val="00B903DA"/>
    <w:rsid w:val="00B90C48"/>
    <w:rsid w:val="00B90E8A"/>
    <w:rsid w:val="00B90EC2"/>
    <w:rsid w:val="00B9119B"/>
    <w:rsid w:val="00B91376"/>
    <w:rsid w:val="00B91952"/>
    <w:rsid w:val="00B92184"/>
    <w:rsid w:val="00B93143"/>
    <w:rsid w:val="00B93237"/>
    <w:rsid w:val="00B93A30"/>
    <w:rsid w:val="00B941E3"/>
    <w:rsid w:val="00B943A7"/>
    <w:rsid w:val="00B94E62"/>
    <w:rsid w:val="00B953A3"/>
    <w:rsid w:val="00B956E6"/>
    <w:rsid w:val="00B9579A"/>
    <w:rsid w:val="00B957AC"/>
    <w:rsid w:val="00B957C8"/>
    <w:rsid w:val="00B95B27"/>
    <w:rsid w:val="00B963FC"/>
    <w:rsid w:val="00B966E0"/>
    <w:rsid w:val="00B96A55"/>
    <w:rsid w:val="00B96DE4"/>
    <w:rsid w:val="00B977E4"/>
    <w:rsid w:val="00B97982"/>
    <w:rsid w:val="00B97F50"/>
    <w:rsid w:val="00B97F87"/>
    <w:rsid w:val="00BA054C"/>
    <w:rsid w:val="00BA1168"/>
    <w:rsid w:val="00BA1BBA"/>
    <w:rsid w:val="00BA2021"/>
    <w:rsid w:val="00BA20AE"/>
    <w:rsid w:val="00BA20E6"/>
    <w:rsid w:val="00BA2287"/>
    <w:rsid w:val="00BA25A2"/>
    <w:rsid w:val="00BA285D"/>
    <w:rsid w:val="00BA2A16"/>
    <w:rsid w:val="00BA303D"/>
    <w:rsid w:val="00BA3881"/>
    <w:rsid w:val="00BA40ED"/>
    <w:rsid w:val="00BA4120"/>
    <w:rsid w:val="00BA4557"/>
    <w:rsid w:val="00BA4987"/>
    <w:rsid w:val="00BA53A6"/>
    <w:rsid w:val="00BA578E"/>
    <w:rsid w:val="00BA686B"/>
    <w:rsid w:val="00BA6C00"/>
    <w:rsid w:val="00BA70A5"/>
    <w:rsid w:val="00BA720B"/>
    <w:rsid w:val="00BA7301"/>
    <w:rsid w:val="00BA77AD"/>
    <w:rsid w:val="00BA77E3"/>
    <w:rsid w:val="00BB0F5B"/>
    <w:rsid w:val="00BB1731"/>
    <w:rsid w:val="00BB17BF"/>
    <w:rsid w:val="00BB1935"/>
    <w:rsid w:val="00BB1D41"/>
    <w:rsid w:val="00BB22E1"/>
    <w:rsid w:val="00BB2886"/>
    <w:rsid w:val="00BB2C0A"/>
    <w:rsid w:val="00BB347C"/>
    <w:rsid w:val="00BB3CC2"/>
    <w:rsid w:val="00BB3D5A"/>
    <w:rsid w:val="00BB400B"/>
    <w:rsid w:val="00BB4864"/>
    <w:rsid w:val="00BB49B5"/>
    <w:rsid w:val="00BB5271"/>
    <w:rsid w:val="00BB5397"/>
    <w:rsid w:val="00BB6064"/>
    <w:rsid w:val="00BB6C97"/>
    <w:rsid w:val="00BB76EB"/>
    <w:rsid w:val="00BC08E6"/>
    <w:rsid w:val="00BC0D38"/>
    <w:rsid w:val="00BC106A"/>
    <w:rsid w:val="00BC35B6"/>
    <w:rsid w:val="00BC35DA"/>
    <w:rsid w:val="00BC416A"/>
    <w:rsid w:val="00BC488A"/>
    <w:rsid w:val="00BC496E"/>
    <w:rsid w:val="00BC4CF3"/>
    <w:rsid w:val="00BC5499"/>
    <w:rsid w:val="00BC60E6"/>
    <w:rsid w:val="00BC6253"/>
    <w:rsid w:val="00BC635E"/>
    <w:rsid w:val="00BC667F"/>
    <w:rsid w:val="00BC6B07"/>
    <w:rsid w:val="00BC7E90"/>
    <w:rsid w:val="00BD03C7"/>
    <w:rsid w:val="00BD045F"/>
    <w:rsid w:val="00BD1121"/>
    <w:rsid w:val="00BD1635"/>
    <w:rsid w:val="00BD2F25"/>
    <w:rsid w:val="00BD4754"/>
    <w:rsid w:val="00BD4851"/>
    <w:rsid w:val="00BD4C87"/>
    <w:rsid w:val="00BD502F"/>
    <w:rsid w:val="00BD51B0"/>
    <w:rsid w:val="00BD5665"/>
    <w:rsid w:val="00BD6C38"/>
    <w:rsid w:val="00BD7359"/>
    <w:rsid w:val="00BD736C"/>
    <w:rsid w:val="00BD77DF"/>
    <w:rsid w:val="00BE0103"/>
    <w:rsid w:val="00BE07CC"/>
    <w:rsid w:val="00BE1875"/>
    <w:rsid w:val="00BE1C95"/>
    <w:rsid w:val="00BE2536"/>
    <w:rsid w:val="00BE2A04"/>
    <w:rsid w:val="00BE2D02"/>
    <w:rsid w:val="00BE39F3"/>
    <w:rsid w:val="00BE3CCB"/>
    <w:rsid w:val="00BE3E32"/>
    <w:rsid w:val="00BE4FBC"/>
    <w:rsid w:val="00BE5C44"/>
    <w:rsid w:val="00BE5CB6"/>
    <w:rsid w:val="00BE66DF"/>
    <w:rsid w:val="00BE69D9"/>
    <w:rsid w:val="00BE73C9"/>
    <w:rsid w:val="00BE7632"/>
    <w:rsid w:val="00BF0DEC"/>
    <w:rsid w:val="00BF1396"/>
    <w:rsid w:val="00BF14CB"/>
    <w:rsid w:val="00BF1696"/>
    <w:rsid w:val="00BF16D0"/>
    <w:rsid w:val="00BF196C"/>
    <w:rsid w:val="00BF213F"/>
    <w:rsid w:val="00BF300E"/>
    <w:rsid w:val="00BF3365"/>
    <w:rsid w:val="00BF44DB"/>
    <w:rsid w:val="00BF46EF"/>
    <w:rsid w:val="00BF49D0"/>
    <w:rsid w:val="00BF4D4F"/>
    <w:rsid w:val="00BF6285"/>
    <w:rsid w:val="00BF74FC"/>
    <w:rsid w:val="00BF78D0"/>
    <w:rsid w:val="00BF7E25"/>
    <w:rsid w:val="00C00328"/>
    <w:rsid w:val="00C01485"/>
    <w:rsid w:val="00C015E4"/>
    <w:rsid w:val="00C01DBD"/>
    <w:rsid w:val="00C02B73"/>
    <w:rsid w:val="00C02ECA"/>
    <w:rsid w:val="00C02F61"/>
    <w:rsid w:val="00C0344A"/>
    <w:rsid w:val="00C03EA8"/>
    <w:rsid w:val="00C042D2"/>
    <w:rsid w:val="00C055A6"/>
    <w:rsid w:val="00C05785"/>
    <w:rsid w:val="00C0657D"/>
    <w:rsid w:val="00C06652"/>
    <w:rsid w:val="00C07A0C"/>
    <w:rsid w:val="00C07B60"/>
    <w:rsid w:val="00C07DB8"/>
    <w:rsid w:val="00C10667"/>
    <w:rsid w:val="00C1097E"/>
    <w:rsid w:val="00C10BDB"/>
    <w:rsid w:val="00C118F4"/>
    <w:rsid w:val="00C11CFF"/>
    <w:rsid w:val="00C12F53"/>
    <w:rsid w:val="00C130D1"/>
    <w:rsid w:val="00C132F4"/>
    <w:rsid w:val="00C13EDF"/>
    <w:rsid w:val="00C14749"/>
    <w:rsid w:val="00C15458"/>
    <w:rsid w:val="00C155C4"/>
    <w:rsid w:val="00C15660"/>
    <w:rsid w:val="00C15B1A"/>
    <w:rsid w:val="00C166E8"/>
    <w:rsid w:val="00C16A83"/>
    <w:rsid w:val="00C176EC"/>
    <w:rsid w:val="00C17758"/>
    <w:rsid w:val="00C178E3"/>
    <w:rsid w:val="00C17C4E"/>
    <w:rsid w:val="00C20791"/>
    <w:rsid w:val="00C2085A"/>
    <w:rsid w:val="00C22316"/>
    <w:rsid w:val="00C22500"/>
    <w:rsid w:val="00C22912"/>
    <w:rsid w:val="00C22AB0"/>
    <w:rsid w:val="00C22DEA"/>
    <w:rsid w:val="00C23296"/>
    <w:rsid w:val="00C2395A"/>
    <w:rsid w:val="00C23F1A"/>
    <w:rsid w:val="00C242AE"/>
    <w:rsid w:val="00C24367"/>
    <w:rsid w:val="00C2443D"/>
    <w:rsid w:val="00C24658"/>
    <w:rsid w:val="00C24A0D"/>
    <w:rsid w:val="00C24DB6"/>
    <w:rsid w:val="00C24E3F"/>
    <w:rsid w:val="00C25253"/>
    <w:rsid w:val="00C2679D"/>
    <w:rsid w:val="00C26BFE"/>
    <w:rsid w:val="00C30258"/>
    <w:rsid w:val="00C31964"/>
    <w:rsid w:val="00C31AF6"/>
    <w:rsid w:val="00C31C04"/>
    <w:rsid w:val="00C31D2E"/>
    <w:rsid w:val="00C32150"/>
    <w:rsid w:val="00C3268E"/>
    <w:rsid w:val="00C329FF"/>
    <w:rsid w:val="00C334D6"/>
    <w:rsid w:val="00C345AA"/>
    <w:rsid w:val="00C34E59"/>
    <w:rsid w:val="00C35410"/>
    <w:rsid w:val="00C3583A"/>
    <w:rsid w:val="00C35FDE"/>
    <w:rsid w:val="00C36B3F"/>
    <w:rsid w:val="00C36EF8"/>
    <w:rsid w:val="00C37758"/>
    <w:rsid w:val="00C377CA"/>
    <w:rsid w:val="00C3798B"/>
    <w:rsid w:val="00C37E35"/>
    <w:rsid w:val="00C40105"/>
    <w:rsid w:val="00C40299"/>
    <w:rsid w:val="00C40481"/>
    <w:rsid w:val="00C40F2C"/>
    <w:rsid w:val="00C430D2"/>
    <w:rsid w:val="00C4350C"/>
    <w:rsid w:val="00C43BFD"/>
    <w:rsid w:val="00C43D4A"/>
    <w:rsid w:val="00C44A46"/>
    <w:rsid w:val="00C44BA2"/>
    <w:rsid w:val="00C4510F"/>
    <w:rsid w:val="00C45143"/>
    <w:rsid w:val="00C45268"/>
    <w:rsid w:val="00C45363"/>
    <w:rsid w:val="00C46D9E"/>
    <w:rsid w:val="00C47588"/>
    <w:rsid w:val="00C476EB"/>
    <w:rsid w:val="00C47B0D"/>
    <w:rsid w:val="00C47F4A"/>
    <w:rsid w:val="00C50311"/>
    <w:rsid w:val="00C5046B"/>
    <w:rsid w:val="00C5119B"/>
    <w:rsid w:val="00C5140A"/>
    <w:rsid w:val="00C5169D"/>
    <w:rsid w:val="00C51DE7"/>
    <w:rsid w:val="00C5219F"/>
    <w:rsid w:val="00C52360"/>
    <w:rsid w:val="00C52E20"/>
    <w:rsid w:val="00C53925"/>
    <w:rsid w:val="00C53AC1"/>
    <w:rsid w:val="00C541FC"/>
    <w:rsid w:val="00C543A1"/>
    <w:rsid w:val="00C54B02"/>
    <w:rsid w:val="00C55477"/>
    <w:rsid w:val="00C5570A"/>
    <w:rsid w:val="00C56289"/>
    <w:rsid w:val="00C562A2"/>
    <w:rsid w:val="00C565E5"/>
    <w:rsid w:val="00C5668A"/>
    <w:rsid w:val="00C567D8"/>
    <w:rsid w:val="00C56984"/>
    <w:rsid w:val="00C56A66"/>
    <w:rsid w:val="00C57276"/>
    <w:rsid w:val="00C57642"/>
    <w:rsid w:val="00C57C44"/>
    <w:rsid w:val="00C60269"/>
    <w:rsid w:val="00C607D1"/>
    <w:rsid w:val="00C6093D"/>
    <w:rsid w:val="00C60A3C"/>
    <w:rsid w:val="00C60B7B"/>
    <w:rsid w:val="00C62000"/>
    <w:rsid w:val="00C62749"/>
    <w:rsid w:val="00C62B9B"/>
    <w:rsid w:val="00C632B9"/>
    <w:rsid w:val="00C63495"/>
    <w:rsid w:val="00C6398C"/>
    <w:rsid w:val="00C63D11"/>
    <w:rsid w:val="00C65588"/>
    <w:rsid w:val="00C655F6"/>
    <w:rsid w:val="00C65962"/>
    <w:rsid w:val="00C65E57"/>
    <w:rsid w:val="00C67A21"/>
    <w:rsid w:val="00C67DB9"/>
    <w:rsid w:val="00C70C41"/>
    <w:rsid w:val="00C71029"/>
    <w:rsid w:val="00C71102"/>
    <w:rsid w:val="00C713B5"/>
    <w:rsid w:val="00C721AE"/>
    <w:rsid w:val="00C722EE"/>
    <w:rsid w:val="00C726E1"/>
    <w:rsid w:val="00C72A29"/>
    <w:rsid w:val="00C72E2B"/>
    <w:rsid w:val="00C74735"/>
    <w:rsid w:val="00C74B4F"/>
    <w:rsid w:val="00C74FFE"/>
    <w:rsid w:val="00C7534E"/>
    <w:rsid w:val="00C75451"/>
    <w:rsid w:val="00C75C34"/>
    <w:rsid w:val="00C75C42"/>
    <w:rsid w:val="00C75D4A"/>
    <w:rsid w:val="00C767B1"/>
    <w:rsid w:val="00C767E1"/>
    <w:rsid w:val="00C76E88"/>
    <w:rsid w:val="00C77D46"/>
    <w:rsid w:val="00C80676"/>
    <w:rsid w:val="00C808F1"/>
    <w:rsid w:val="00C8133E"/>
    <w:rsid w:val="00C814BA"/>
    <w:rsid w:val="00C815E0"/>
    <w:rsid w:val="00C8262C"/>
    <w:rsid w:val="00C83047"/>
    <w:rsid w:val="00C84C4F"/>
    <w:rsid w:val="00C84D89"/>
    <w:rsid w:val="00C85621"/>
    <w:rsid w:val="00C85840"/>
    <w:rsid w:val="00C85B15"/>
    <w:rsid w:val="00C85C63"/>
    <w:rsid w:val="00C85F05"/>
    <w:rsid w:val="00C8647E"/>
    <w:rsid w:val="00C867F5"/>
    <w:rsid w:val="00C86EC9"/>
    <w:rsid w:val="00C874CA"/>
    <w:rsid w:val="00C877B6"/>
    <w:rsid w:val="00C87FE4"/>
    <w:rsid w:val="00C9005F"/>
    <w:rsid w:val="00C90224"/>
    <w:rsid w:val="00C90DB4"/>
    <w:rsid w:val="00C90E4F"/>
    <w:rsid w:val="00C916C1"/>
    <w:rsid w:val="00C917CD"/>
    <w:rsid w:val="00C9198E"/>
    <w:rsid w:val="00C9258B"/>
    <w:rsid w:val="00C926B4"/>
    <w:rsid w:val="00C92C1C"/>
    <w:rsid w:val="00C92E3C"/>
    <w:rsid w:val="00C93CE2"/>
    <w:rsid w:val="00C93DE7"/>
    <w:rsid w:val="00C93ECF"/>
    <w:rsid w:val="00C95173"/>
    <w:rsid w:val="00C95AED"/>
    <w:rsid w:val="00C95CA2"/>
    <w:rsid w:val="00C95E9C"/>
    <w:rsid w:val="00C96AEA"/>
    <w:rsid w:val="00C9717C"/>
    <w:rsid w:val="00C971BC"/>
    <w:rsid w:val="00C97DD2"/>
    <w:rsid w:val="00CA04CC"/>
    <w:rsid w:val="00CA0628"/>
    <w:rsid w:val="00CA0C86"/>
    <w:rsid w:val="00CA0DD7"/>
    <w:rsid w:val="00CA1222"/>
    <w:rsid w:val="00CA17BB"/>
    <w:rsid w:val="00CA191D"/>
    <w:rsid w:val="00CA21E8"/>
    <w:rsid w:val="00CA2917"/>
    <w:rsid w:val="00CA2A18"/>
    <w:rsid w:val="00CA2A9C"/>
    <w:rsid w:val="00CA2D56"/>
    <w:rsid w:val="00CA39A1"/>
    <w:rsid w:val="00CA4072"/>
    <w:rsid w:val="00CA45F5"/>
    <w:rsid w:val="00CA4B94"/>
    <w:rsid w:val="00CA5259"/>
    <w:rsid w:val="00CA5561"/>
    <w:rsid w:val="00CA65F6"/>
    <w:rsid w:val="00CA75D1"/>
    <w:rsid w:val="00CA7A58"/>
    <w:rsid w:val="00CB0D79"/>
    <w:rsid w:val="00CB13F9"/>
    <w:rsid w:val="00CB2B81"/>
    <w:rsid w:val="00CB34DF"/>
    <w:rsid w:val="00CB3706"/>
    <w:rsid w:val="00CB566D"/>
    <w:rsid w:val="00CB572E"/>
    <w:rsid w:val="00CB6301"/>
    <w:rsid w:val="00CB715C"/>
    <w:rsid w:val="00CB71E4"/>
    <w:rsid w:val="00CB7786"/>
    <w:rsid w:val="00CC03D1"/>
    <w:rsid w:val="00CC0446"/>
    <w:rsid w:val="00CC17A6"/>
    <w:rsid w:val="00CC1AE3"/>
    <w:rsid w:val="00CC1BBB"/>
    <w:rsid w:val="00CC22C9"/>
    <w:rsid w:val="00CC2304"/>
    <w:rsid w:val="00CC27FA"/>
    <w:rsid w:val="00CC2B23"/>
    <w:rsid w:val="00CC2C00"/>
    <w:rsid w:val="00CC40B3"/>
    <w:rsid w:val="00CC4814"/>
    <w:rsid w:val="00CC4828"/>
    <w:rsid w:val="00CC4C24"/>
    <w:rsid w:val="00CC5CED"/>
    <w:rsid w:val="00CC72AB"/>
    <w:rsid w:val="00CC7982"/>
    <w:rsid w:val="00CC79A7"/>
    <w:rsid w:val="00CD15A1"/>
    <w:rsid w:val="00CD1D4E"/>
    <w:rsid w:val="00CD1EBE"/>
    <w:rsid w:val="00CD2656"/>
    <w:rsid w:val="00CD290A"/>
    <w:rsid w:val="00CD2CC2"/>
    <w:rsid w:val="00CD33CD"/>
    <w:rsid w:val="00CD33ED"/>
    <w:rsid w:val="00CD3A13"/>
    <w:rsid w:val="00CD3ADB"/>
    <w:rsid w:val="00CD4814"/>
    <w:rsid w:val="00CD4F26"/>
    <w:rsid w:val="00CD5257"/>
    <w:rsid w:val="00CD5A94"/>
    <w:rsid w:val="00CD5DED"/>
    <w:rsid w:val="00CD611D"/>
    <w:rsid w:val="00CD6222"/>
    <w:rsid w:val="00CD6C1D"/>
    <w:rsid w:val="00CD6D8E"/>
    <w:rsid w:val="00CD7099"/>
    <w:rsid w:val="00CD77D5"/>
    <w:rsid w:val="00CE0D33"/>
    <w:rsid w:val="00CE0E01"/>
    <w:rsid w:val="00CE0E6E"/>
    <w:rsid w:val="00CE2032"/>
    <w:rsid w:val="00CE2D2C"/>
    <w:rsid w:val="00CE36D5"/>
    <w:rsid w:val="00CE36E2"/>
    <w:rsid w:val="00CE4B25"/>
    <w:rsid w:val="00CE5AD8"/>
    <w:rsid w:val="00CE64D5"/>
    <w:rsid w:val="00CE689F"/>
    <w:rsid w:val="00CE78A7"/>
    <w:rsid w:val="00CF0C0A"/>
    <w:rsid w:val="00CF1A1D"/>
    <w:rsid w:val="00CF1EC1"/>
    <w:rsid w:val="00CF29FE"/>
    <w:rsid w:val="00CF2C2A"/>
    <w:rsid w:val="00CF3D01"/>
    <w:rsid w:val="00CF4156"/>
    <w:rsid w:val="00CF4603"/>
    <w:rsid w:val="00CF4734"/>
    <w:rsid w:val="00CF4B4E"/>
    <w:rsid w:val="00CF4C6A"/>
    <w:rsid w:val="00CF5D1C"/>
    <w:rsid w:val="00CF5F03"/>
    <w:rsid w:val="00CF61CC"/>
    <w:rsid w:val="00CF626F"/>
    <w:rsid w:val="00CF699B"/>
    <w:rsid w:val="00CF6B28"/>
    <w:rsid w:val="00CF757D"/>
    <w:rsid w:val="00D00253"/>
    <w:rsid w:val="00D008B8"/>
    <w:rsid w:val="00D00D07"/>
    <w:rsid w:val="00D00F2E"/>
    <w:rsid w:val="00D01131"/>
    <w:rsid w:val="00D013FC"/>
    <w:rsid w:val="00D01A17"/>
    <w:rsid w:val="00D0218B"/>
    <w:rsid w:val="00D02635"/>
    <w:rsid w:val="00D032D9"/>
    <w:rsid w:val="00D038E4"/>
    <w:rsid w:val="00D0394F"/>
    <w:rsid w:val="00D04B5B"/>
    <w:rsid w:val="00D053B9"/>
    <w:rsid w:val="00D055DD"/>
    <w:rsid w:val="00D05895"/>
    <w:rsid w:val="00D05A5A"/>
    <w:rsid w:val="00D05ECF"/>
    <w:rsid w:val="00D0719B"/>
    <w:rsid w:val="00D07360"/>
    <w:rsid w:val="00D07383"/>
    <w:rsid w:val="00D079EB"/>
    <w:rsid w:val="00D1024F"/>
    <w:rsid w:val="00D10A60"/>
    <w:rsid w:val="00D10ADB"/>
    <w:rsid w:val="00D10C3A"/>
    <w:rsid w:val="00D10CA9"/>
    <w:rsid w:val="00D10DCA"/>
    <w:rsid w:val="00D10E44"/>
    <w:rsid w:val="00D113B7"/>
    <w:rsid w:val="00D11C91"/>
    <w:rsid w:val="00D11E9D"/>
    <w:rsid w:val="00D12126"/>
    <w:rsid w:val="00D12A2D"/>
    <w:rsid w:val="00D12AF8"/>
    <w:rsid w:val="00D13B27"/>
    <w:rsid w:val="00D13F8A"/>
    <w:rsid w:val="00D1410D"/>
    <w:rsid w:val="00D1465F"/>
    <w:rsid w:val="00D149FB"/>
    <w:rsid w:val="00D15742"/>
    <w:rsid w:val="00D15BC4"/>
    <w:rsid w:val="00D1603B"/>
    <w:rsid w:val="00D16C75"/>
    <w:rsid w:val="00D16CDC"/>
    <w:rsid w:val="00D1720D"/>
    <w:rsid w:val="00D17547"/>
    <w:rsid w:val="00D1759F"/>
    <w:rsid w:val="00D201FF"/>
    <w:rsid w:val="00D2026D"/>
    <w:rsid w:val="00D20508"/>
    <w:rsid w:val="00D20DE5"/>
    <w:rsid w:val="00D21988"/>
    <w:rsid w:val="00D21CD7"/>
    <w:rsid w:val="00D2222A"/>
    <w:rsid w:val="00D24B27"/>
    <w:rsid w:val="00D24CD0"/>
    <w:rsid w:val="00D24E68"/>
    <w:rsid w:val="00D24FCA"/>
    <w:rsid w:val="00D25464"/>
    <w:rsid w:val="00D2626D"/>
    <w:rsid w:val="00D26294"/>
    <w:rsid w:val="00D263EC"/>
    <w:rsid w:val="00D267CD"/>
    <w:rsid w:val="00D26A92"/>
    <w:rsid w:val="00D26C6D"/>
    <w:rsid w:val="00D26D5C"/>
    <w:rsid w:val="00D26E21"/>
    <w:rsid w:val="00D277E6"/>
    <w:rsid w:val="00D3079C"/>
    <w:rsid w:val="00D309CA"/>
    <w:rsid w:val="00D31377"/>
    <w:rsid w:val="00D31AD6"/>
    <w:rsid w:val="00D31B95"/>
    <w:rsid w:val="00D3247C"/>
    <w:rsid w:val="00D32B28"/>
    <w:rsid w:val="00D32DEA"/>
    <w:rsid w:val="00D32E08"/>
    <w:rsid w:val="00D33863"/>
    <w:rsid w:val="00D35197"/>
    <w:rsid w:val="00D351AF"/>
    <w:rsid w:val="00D35337"/>
    <w:rsid w:val="00D35790"/>
    <w:rsid w:val="00D35AFA"/>
    <w:rsid w:val="00D35F6F"/>
    <w:rsid w:val="00D36004"/>
    <w:rsid w:val="00D361BC"/>
    <w:rsid w:val="00D36695"/>
    <w:rsid w:val="00D36D7F"/>
    <w:rsid w:val="00D36E17"/>
    <w:rsid w:val="00D37C9D"/>
    <w:rsid w:val="00D40025"/>
    <w:rsid w:val="00D40FE6"/>
    <w:rsid w:val="00D41153"/>
    <w:rsid w:val="00D4163C"/>
    <w:rsid w:val="00D41688"/>
    <w:rsid w:val="00D42654"/>
    <w:rsid w:val="00D42DC9"/>
    <w:rsid w:val="00D43581"/>
    <w:rsid w:val="00D437B7"/>
    <w:rsid w:val="00D43DAE"/>
    <w:rsid w:val="00D44585"/>
    <w:rsid w:val="00D451C9"/>
    <w:rsid w:val="00D453B4"/>
    <w:rsid w:val="00D462D2"/>
    <w:rsid w:val="00D46983"/>
    <w:rsid w:val="00D46B8E"/>
    <w:rsid w:val="00D4773C"/>
    <w:rsid w:val="00D50057"/>
    <w:rsid w:val="00D501B4"/>
    <w:rsid w:val="00D504B6"/>
    <w:rsid w:val="00D50A40"/>
    <w:rsid w:val="00D512DB"/>
    <w:rsid w:val="00D5157D"/>
    <w:rsid w:val="00D5198F"/>
    <w:rsid w:val="00D519FA"/>
    <w:rsid w:val="00D51B40"/>
    <w:rsid w:val="00D51CB4"/>
    <w:rsid w:val="00D51DEA"/>
    <w:rsid w:val="00D51E20"/>
    <w:rsid w:val="00D52549"/>
    <w:rsid w:val="00D52C32"/>
    <w:rsid w:val="00D5319D"/>
    <w:rsid w:val="00D5353B"/>
    <w:rsid w:val="00D5542E"/>
    <w:rsid w:val="00D55FA2"/>
    <w:rsid w:val="00D565BE"/>
    <w:rsid w:val="00D567AE"/>
    <w:rsid w:val="00D5718A"/>
    <w:rsid w:val="00D57357"/>
    <w:rsid w:val="00D5798E"/>
    <w:rsid w:val="00D601AF"/>
    <w:rsid w:val="00D60480"/>
    <w:rsid w:val="00D606EC"/>
    <w:rsid w:val="00D61344"/>
    <w:rsid w:val="00D621A8"/>
    <w:rsid w:val="00D62B46"/>
    <w:rsid w:val="00D62BF9"/>
    <w:rsid w:val="00D62F4E"/>
    <w:rsid w:val="00D6302F"/>
    <w:rsid w:val="00D63EAD"/>
    <w:rsid w:val="00D645D9"/>
    <w:rsid w:val="00D6550F"/>
    <w:rsid w:val="00D65BC8"/>
    <w:rsid w:val="00D667E9"/>
    <w:rsid w:val="00D66A64"/>
    <w:rsid w:val="00D67D48"/>
    <w:rsid w:val="00D70ABF"/>
    <w:rsid w:val="00D718F7"/>
    <w:rsid w:val="00D73B4C"/>
    <w:rsid w:val="00D743EC"/>
    <w:rsid w:val="00D744A8"/>
    <w:rsid w:val="00D74A03"/>
    <w:rsid w:val="00D74BBD"/>
    <w:rsid w:val="00D750A4"/>
    <w:rsid w:val="00D76C27"/>
    <w:rsid w:val="00D76EA8"/>
    <w:rsid w:val="00D77057"/>
    <w:rsid w:val="00D77427"/>
    <w:rsid w:val="00D77807"/>
    <w:rsid w:val="00D77DC9"/>
    <w:rsid w:val="00D77F63"/>
    <w:rsid w:val="00D80034"/>
    <w:rsid w:val="00D804BA"/>
    <w:rsid w:val="00D808E1"/>
    <w:rsid w:val="00D809B5"/>
    <w:rsid w:val="00D816D7"/>
    <w:rsid w:val="00D829AA"/>
    <w:rsid w:val="00D82D8B"/>
    <w:rsid w:val="00D82FF4"/>
    <w:rsid w:val="00D830E4"/>
    <w:rsid w:val="00D836E0"/>
    <w:rsid w:val="00D84F9E"/>
    <w:rsid w:val="00D85E47"/>
    <w:rsid w:val="00D8602F"/>
    <w:rsid w:val="00D8626A"/>
    <w:rsid w:val="00D86383"/>
    <w:rsid w:val="00D86C58"/>
    <w:rsid w:val="00D878F5"/>
    <w:rsid w:val="00D87E09"/>
    <w:rsid w:val="00D87F48"/>
    <w:rsid w:val="00D9065A"/>
    <w:rsid w:val="00D90E85"/>
    <w:rsid w:val="00D90F2D"/>
    <w:rsid w:val="00D91011"/>
    <w:rsid w:val="00D91F1E"/>
    <w:rsid w:val="00D922A3"/>
    <w:rsid w:val="00D922CF"/>
    <w:rsid w:val="00D923EA"/>
    <w:rsid w:val="00D92449"/>
    <w:rsid w:val="00D9244C"/>
    <w:rsid w:val="00D929FF"/>
    <w:rsid w:val="00D92AB4"/>
    <w:rsid w:val="00D9338B"/>
    <w:rsid w:val="00D937CD"/>
    <w:rsid w:val="00D93802"/>
    <w:rsid w:val="00D940FF"/>
    <w:rsid w:val="00D9422B"/>
    <w:rsid w:val="00D94964"/>
    <w:rsid w:val="00D94AB5"/>
    <w:rsid w:val="00D94BF4"/>
    <w:rsid w:val="00D95534"/>
    <w:rsid w:val="00D95575"/>
    <w:rsid w:val="00D957D2"/>
    <w:rsid w:val="00D95952"/>
    <w:rsid w:val="00D95EC9"/>
    <w:rsid w:val="00D95F13"/>
    <w:rsid w:val="00D96212"/>
    <w:rsid w:val="00D96343"/>
    <w:rsid w:val="00D973DD"/>
    <w:rsid w:val="00D97589"/>
    <w:rsid w:val="00D97787"/>
    <w:rsid w:val="00DA06B5"/>
    <w:rsid w:val="00DA0B8C"/>
    <w:rsid w:val="00DA17FE"/>
    <w:rsid w:val="00DA195F"/>
    <w:rsid w:val="00DA1A6F"/>
    <w:rsid w:val="00DA3B30"/>
    <w:rsid w:val="00DA404C"/>
    <w:rsid w:val="00DA4343"/>
    <w:rsid w:val="00DA444B"/>
    <w:rsid w:val="00DA466A"/>
    <w:rsid w:val="00DA5111"/>
    <w:rsid w:val="00DA56C4"/>
    <w:rsid w:val="00DA5A84"/>
    <w:rsid w:val="00DA5D08"/>
    <w:rsid w:val="00DA5EF4"/>
    <w:rsid w:val="00DA6A78"/>
    <w:rsid w:val="00DA6EE8"/>
    <w:rsid w:val="00DA75C4"/>
    <w:rsid w:val="00DA7A4C"/>
    <w:rsid w:val="00DA7AD8"/>
    <w:rsid w:val="00DA7EB8"/>
    <w:rsid w:val="00DB0C4E"/>
    <w:rsid w:val="00DB0E78"/>
    <w:rsid w:val="00DB1559"/>
    <w:rsid w:val="00DB182D"/>
    <w:rsid w:val="00DB1854"/>
    <w:rsid w:val="00DB1DF0"/>
    <w:rsid w:val="00DB2CED"/>
    <w:rsid w:val="00DB2D25"/>
    <w:rsid w:val="00DB3392"/>
    <w:rsid w:val="00DB354D"/>
    <w:rsid w:val="00DB36A5"/>
    <w:rsid w:val="00DB3ED0"/>
    <w:rsid w:val="00DB4DE1"/>
    <w:rsid w:val="00DB4E3F"/>
    <w:rsid w:val="00DB50A5"/>
    <w:rsid w:val="00DB59F0"/>
    <w:rsid w:val="00DB6374"/>
    <w:rsid w:val="00DB65A6"/>
    <w:rsid w:val="00DB6DA2"/>
    <w:rsid w:val="00DB7610"/>
    <w:rsid w:val="00DB7A77"/>
    <w:rsid w:val="00DB7B56"/>
    <w:rsid w:val="00DB7CB0"/>
    <w:rsid w:val="00DC01C0"/>
    <w:rsid w:val="00DC01FF"/>
    <w:rsid w:val="00DC0A47"/>
    <w:rsid w:val="00DC0AF2"/>
    <w:rsid w:val="00DC217D"/>
    <w:rsid w:val="00DC230D"/>
    <w:rsid w:val="00DC2525"/>
    <w:rsid w:val="00DC278F"/>
    <w:rsid w:val="00DC2798"/>
    <w:rsid w:val="00DC2BAC"/>
    <w:rsid w:val="00DC30B5"/>
    <w:rsid w:val="00DC38C1"/>
    <w:rsid w:val="00DC5EF2"/>
    <w:rsid w:val="00DC63B7"/>
    <w:rsid w:val="00DC67CA"/>
    <w:rsid w:val="00DC67DF"/>
    <w:rsid w:val="00DC6E3F"/>
    <w:rsid w:val="00DC74B6"/>
    <w:rsid w:val="00DC7A76"/>
    <w:rsid w:val="00DC7F0F"/>
    <w:rsid w:val="00DD00D0"/>
    <w:rsid w:val="00DD0389"/>
    <w:rsid w:val="00DD03D7"/>
    <w:rsid w:val="00DD03DF"/>
    <w:rsid w:val="00DD0BC5"/>
    <w:rsid w:val="00DD1AD9"/>
    <w:rsid w:val="00DD1B07"/>
    <w:rsid w:val="00DD2850"/>
    <w:rsid w:val="00DD2A3B"/>
    <w:rsid w:val="00DD2B74"/>
    <w:rsid w:val="00DD34B8"/>
    <w:rsid w:val="00DD3898"/>
    <w:rsid w:val="00DD47A7"/>
    <w:rsid w:val="00DD493B"/>
    <w:rsid w:val="00DD4E7B"/>
    <w:rsid w:val="00DD5B94"/>
    <w:rsid w:val="00DD6111"/>
    <w:rsid w:val="00DD67F8"/>
    <w:rsid w:val="00DD68C5"/>
    <w:rsid w:val="00DD6BAE"/>
    <w:rsid w:val="00DD6D9C"/>
    <w:rsid w:val="00DD6E5B"/>
    <w:rsid w:val="00DD7264"/>
    <w:rsid w:val="00DD76C9"/>
    <w:rsid w:val="00DE0205"/>
    <w:rsid w:val="00DE0486"/>
    <w:rsid w:val="00DE0BA6"/>
    <w:rsid w:val="00DE0F82"/>
    <w:rsid w:val="00DE287B"/>
    <w:rsid w:val="00DE2C09"/>
    <w:rsid w:val="00DE30BF"/>
    <w:rsid w:val="00DE3BF6"/>
    <w:rsid w:val="00DE3CC9"/>
    <w:rsid w:val="00DE3D68"/>
    <w:rsid w:val="00DE3F26"/>
    <w:rsid w:val="00DE40EC"/>
    <w:rsid w:val="00DE441B"/>
    <w:rsid w:val="00DE4FC5"/>
    <w:rsid w:val="00DE5212"/>
    <w:rsid w:val="00DE57F3"/>
    <w:rsid w:val="00DE5972"/>
    <w:rsid w:val="00DE77AF"/>
    <w:rsid w:val="00DE7B62"/>
    <w:rsid w:val="00DE7EF7"/>
    <w:rsid w:val="00DF0A34"/>
    <w:rsid w:val="00DF1B04"/>
    <w:rsid w:val="00DF2294"/>
    <w:rsid w:val="00DF26E6"/>
    <w:rsid w:val="00DF3146"/>
    <w:rsid w:val="00DF3383"/>
    <w:rsid w:val="00DF346F"/>
    <w:rsid w:val="00DF3709"/>
    <w:rsid w:val="00DF3760"/>
    <w:rsid w:val="00DF3774"/>
    <w:rsid w:val="00DF585D"/>
    <w:rsid w:val="00DF585E"/>
    <w:rsid w:val="00DF5862"/>
    <w:rsid w:val="00DF59EC"/>
    <w:rsid w:val="00DF5E13"/>
    <w:rsid w:val="00DF6919"/>
    <w:rsid w:val="00DF7ACB"/>
    <w:rsid w:val="00DF7C94"/>
    <w:rsid w:val="00E0064A"/>
    <w:rsid w:val="00E007D8"/>
    <w:rsid w:val="00E00A4A"/>
    <w:rsid w:val="00E01179"/>
    <w:rsid w:val="00E01A68"/>
    <w:rsid w:val="00E01D35"/>
    <w:rsid w:val="00E01D37"/>
    <w:rsid w:val="00E0218B"/>
    <w:rsid w:val="00E0258E"/>
    <w:rsid w:val="00E02E9E"/>
    <w:rsid w:val="00E02F6D"/>
    <w:rsid w:val="00E038DD"/>
    <w:rsid w:val="00E03BB6"/>
    <w:rsid w:val="00E03E93"/>
    <w:rsid w:val="00E0491E"/>
    <w:rsid w:val="00E06917"/>
    <w:rsid w:val="00E06A4A"/>
    <w:rsid w:val="00E06CFC"/>
    <w:rsid w:val="00E0729D"/>
    <w:rsid w:val="00E073B3"/>
    <w:rsid w:val="00E07D28"/>
    <w:rsid w:val="00E07DC9"/>
    <w:rsid w:val="00E103CF"/>
    <w:rsid w:val="00E10535"/>
    <w:rsid w:val="00E108F9"/>
    <w:rsid w:val="00E11A89"/>
    <w:rsid w:val="00E11DF5"/>
    <w:rsid w:val="00E12C4A"/>
    <w:rsid w:val="00E12EE7"/>
    <w:rsid w:val="00E13822"/>
    <w:rsid w:val="00E13C55"/>
    <w:rsid w:val="00E13FB4"/>
    <w:rsid w:val="00E14901"/>
    <w:rsid w:val="00E14EE6"/>
    <w:rsid w:val="00E155C3"/>
    <w:rsid w:val="00E1594C"/>
    <w:rsid w:val="00E15B51"/>
    <w:rsid w:val="00E1653C"/>
    <w:rsid w:val="00E16C47"/>
    <w:rsid w:val="00E17817"/>
    <w:rsid w:val="00E17DDF"/>
    <w:rsid w:val="00E20BA5"/>
    <w:rsid w:val="00E20E00"/>
    <w:rsid w:val="00E210A0"/>
    <w:rsid w:val="00E212ED"/>
    <w:rsid w:val="00E21BB1"/>
    <w:rsid w:val="00E2211F"/>
    <w:rsid w:val="00E22325"/>
    <w:rsid w:val="00E22AC2"/>
    <w:rsid w:val="00E22DCF"/>
    <w:rsid w:val="00E23AAF"/>
    <w:rsid w:val="00E244DA"/>
    <w:rsid w:val="00E2539E"/>
    <w:rsid w:val="00E25A14"/>
    <w:rsid w:val="00E25D3C"/>
    <w:rsid w:val="00E2644A"/>
    <w:rsid w:val="00E269DC"/>
    <w:rsid w:val="00E27147"/>
    <w:rsid w:val="00E27448"/>
    <w:rsid w:val="00E27DB2"/>
    <w:rsid w:val="00E308E2"/>
    <w:rsid w:val="00E32465"/>
    <w:rsid w:val="00E32494"/>
    <w:rsid w:val="00E324B2"/>
    <w:rsid w:val="00E32C12"/>
    <w:rsid w:val="00E33051"/>
    <w:rsid w:val="00E333C4"/>
    <w:rsid w:val="00E33D92"/>
    <w:rsid w:val="00E340AF"/>
    <w:rsid w:val="00E34193"/>
    <w:rsid w:val="00E34574"/>
    <w:rsid w:val="00E35789"/>
    <w:rsid w:val="00E35E49"/>
    <w:rsid w:val="00E36BF5"/>
    <w:rsid w:val="00E37363"/>
    <w:rsid w:val="00E37CF4"/>
    <w:rsid w:val="00E37F8D"/>
    <w:rsid w:val="00E40325"/>
    <w:rsid w:val="00E40378"/>
    <w:rsid w:val="00E40DBD"/>
    <w:rsid w:val="00E42215"/>
    <w:rsid w:val="00E422BA"/>
    <w:rsid w:val="00E422FB"/>
    <w:rsid w:val="00E42A7B"/>
    <w:rsid w:val="00E43352"/>
    <w:rsid w:val="00E436E1"/>
    <w:rsid w:val="00E43709"/>
    <w:rsid w:val="00E43F1D"/>
    <w:rsid w:val="00E440E8"/>
    <w:rsid w:val="00E4450F"/>
    <w:rsid w:val="00E445E4"/>
    <w:rsid w:val="00E44E62"/>
    <w:rsid w:val="00E45D19"/>
    <w:rsid w:val="00E464BB"/>
    <w:rsid w:val="00E46A06"/>
    <w:rsid w:val="00E476AC"/>
    <w:rsid w:val="00E47B79"/>
    <w:rsid w:val="00E50879"/>
    <w:rsid w:val="00E50A06"/>
    <w:rsid w:val="00E50BC9"/>
    <w:rsid w:val="00E516AD"/>
    <w:rsid w:val="00E51A28"/>
    <w:rsid w:val="00E51BD8"/>
    <w:rsid w:val="00E51CB2"/>
    <w:rsid w:val="00E51E11"/>
    <w:rsid w:val="00E520C9"/>
    <w:rsid w:val="00E520EC"/>
    <w:rsid w:val="00E5278E"/>
    <w:rsid w:val="00E53213"/>
    <w:rsid w:val="00E53666"/>
    <w:rsid w:val="00E53B09"/>
    <w:rsid w:val="00E53BD1"/>
    <w:rsid w:val="00E5473F"/>
    <w:rsid w:val="00E54B15"/>
    <w:rsid w:val="00E55F10"/>
    <w:rsid w:val="00E566DC"/>
    <w:rsid w:val="00E56A72"/>
    <w:rsid w:val="00E574CA"/>
    <w:rsid w:val="00E5753C"/>
    <w:rsid w:val="00E5787D"/>
    <w:rsid w:val="00E6012D"/>
    <w:rsid w:val="00E60B6E"/>
    <w:rsid w:val="00E615AA"/>
    <w:rsid w:val="00E617F8"/>
    <w:rsid w:val="00E618F1"/>
    <w:rsid w:val="00E62A76"/>
    <w:rsid w:val="00E63111"/>
    <w:rsid w:val="00E637E2"/>
    <w:rsid w:val="00E63B70"/>
    <w:rsid w:val="00E63C77"/>
    <w:rsid w:val="00E64358"/>
    <w:rsid w:val="00E64675"/>
    <w:rsid w:val="00E649B8"/>
    <w:rsid w:val="00E64A8C"/>
    <w:rsid w:val="00E64CA9"/>
    <w:rsid w:val="00E65A0A"/>
    <w:rsid w:val="00E6656B"/>
    <w:rsid w:val="00E66910"/>
    <w:rsid w:val="00E66C16"/>
    <w:rsid w:val="00E66CF5"/>
    <w:rsid w:val="00E66FAC"/>
    <w:rsid w:val="00E67421"/>
    <w:rsid w:val="00E67841"/>
    <w:rsid w:val="00E701B4"/>
    <w:rsid w:val="00E71D77"/>
    <w:rsid w:val="00E71EB6"/>
    <w:rsid w:val="00E72199"/>
    <w:rsid w:val="00E72480"/>
    <w:rsid w:val="00E72DDD"/>
    <w:rsid w:val="00E73343"/>
    <w:rsid w:val="00E73790"/>
    <w:rsid w:val="00E73948"/>
    <w:rsid w:val="00E73BF9"/>
    <w:rsid w:val="00E7402C"/>
    <w:rsid w:val="00E7416B"/>
    <w:rsid w:val="00E741A8"/>
    <w:rsid w:val="00E7444E"/>
    <w:rsid w:val="00E74DF6"/>
    <w:rsid w:val="00E74E01"/>
    <w:rsid w:val="00E751B2"/>
    <w:rsid w:val="00E756F2"/>
    <w:rsid w:val="00E75870"/>
    <w:rsid w:val="00E761E3"/>
    <w:rsid w:val="00E764EE"/>
    <w:rsid w:val="00E77304"/>
    <w:rsid w:val="00E80263"/>
    <w:rsid w:val="00E80D0D"/>
    <w:rsid w:val="00E80F4F"/>
    <w:rsid w:val="00E8107D"/>
    <w:rsid w:val="00E8158F"/>
    <w:rsid w:val="00E81A76"/>
    <w:rsid w:val="00E81AE5"/>
    <w:rsid w:val="00E81CD1"/>
    <w:rsid w:val="00E81E68"/>
    <w:rsid w:val="00E824F7"/>
    <w:rsid w:val="00E8266A"/>
    <w:rsid w:val="00E82BC9"/>
    <w:rsid w:val="00E82CC7"/>
    <w:rsid w:val="00E836D7"/>
    <w:rsid w:val="00E838A0"/>
    <w:rsid w:val="00E83C3A"/>
    <w:rsid w:val="00E84191"/>
    <w:rsid w:val="00E84520"/>
    <w:rsid w:val="00E84674"/>
    <w:rsid w:val="00E8481C"/>
    <w:rsid w:val="00E8485B"/>
    <w:rsid w:val="00E848F0"/>
    <w:rsid w:val="00E84E07"/>
    <w:rsid w:val="00E86006"/>
    <w:rsid w:val="00E86845"/>
    <w:rsid w:val="00E86880"/>
    <w:rsid w:val="00E869A9"/>
    <w:rsid w:val="00E86B31"/>
    <w:rsid w:val="00E86EDF"/>
    <w:rsid w:val="00E879BA"/>
    <w:rsid w:val="00E87A6F"/>
    <w:rsid w:val="00E90DD9"/>
    <w:rsid w:val="00E9134D"/>
    <w:rsid w:val="00E9172F"/>
    <w:rsid w:val="00E917FF"/>
    <w:rsid w:val="00E91908"/>
    <w:rsid w:val="00E91949"/>
    <w:rsid w:val="00E91BD4"/>
    <w:rsid w:val="00E91E74"/>
    <w:rsid w:val="00E91ED3"/>
    <w:rsid w:val="00E92C0D"/>
    <w:rsid w:val="00E932B0"/>
    <w:rsid w:val="00E934D8"/>
    <w:rsid w:val="00E9402C"/>
    <w:rsid w:val="00E9412D"/>
    <w:rsid w:val="00E94696"/>
    <w:rsid w:val="00E94853"/>
    <w:rsid w:val="00E94F04"/>
    <w:rsid w:val="00E95805"/>
    <w:rsid w:val="00E960B1"/>
    <w:rsid w:val="00E96358"/>
    <w:rsid w:val="00E96369"/>
    <w:rsid w:val="00E9712C"/>
    <w:rsid w:val="00E974B0"/>
    <w:rsid w:val="00E978FA"/>
    <w:rsid w:val="00E97C6B"/>
    <w:rsid w:val="00EA00AE"/>
    <w:rsid w:val="00EA0BC2"/>
    <w:rsid w:val="00EA0DBB"/>
    <w:rsid w:val="00EA16D9"/>
    <w:rsid w:val="00EA1729"/>
    <w:rsid w:val="00EA192F"/>
    <w:rsid w:val="00EA2676"/>
    <w:rsid w:val="00EA2D8E"/>
    <w:rsid w:val="00EA30F0"/>
    <w:rsid w:val="00EA35B9"/>
    <w:rsid w:val="00EA408B"/>
    <w:rsid w:val="00EA5916"/>
    <w:rsid w:val="00EA618F"/>
    <w:rsid w:val="00EA63C3"/>
    <w:rsid w:val="00EA740B"/>
    <w:rsid w:val="00EA746A"/>
    <w:rsid w:val="00EA765A"/>
    <w:rsid w:val="00EA7D4A"/>
    <w:rsid w:val="00EA7E78"/>
    <w:rsid w:val="00EB017D"/>
    <w:rsid w:val="00EB1149"/>
    <w:rsid w:val="00EB1E21"/>
    <w:rsid w:val="00EB34B2"/>
    <w:rsid w:val="00EB3B6C"/>
    <w:rsid w:val="00EB3D54"/>
    <w:rsid w:val="00EB467C"/>
    <w:rsid w:val="00EB4A5E"/>
    <w:rsid w:val="00EB4B55"/>
    <w:rsid w:val="00EB4EE7"/>
    <w:rsid w:val="00EB5F3E"/>
    <w:rsid w:val="00EB6A10"/>
    <w:rsid w:val="00EB6D14"/>
    <w:rsid w:val="00EB703A"/>
    <w:rsid w:val="00EB760B"/>
    <w:rsid w:val="00EB7CF1"/>
    <w:rsid w:val="00EC0088"/>
    <w:rsid w:val="00EC04AB"/>
    <w:rsid w:val="00EC0676"/>
    <w:rsid w:val="00EC068A"/>
    <w:rsid w:val="00EC1D2E"/>
    <w:rsid w:val="00EC2121"/>
    <w:rsid w:val="00EC2325"/>
    <w:rsid w:val="00EC24F0"/>
    <w:rsid w:val="00EC2A18"/>
    <w:rsid w:val="00EC318C"/>
    <w:rsid w:val="00EC3956"/>
    <w:rsid w:val="00EC41FC"/>
    <w:rsid w:val="00EC45E1"/>
    <w:rsid w:val="00EC511D"/>
    <w:rsid w:val="00EC51F4"/>
    <w:rsid w:val="00EC51FB"/>
    <w:rsid w:val="00EC56E4"/>
    <w:rsid w:val="00EC6A5E"/>
    <w:rsid w:val="00EC723C"/>
    <w:rsid w:val="00EC7882"/>
    <w:rsid w:val="00EC7E1F"/>
    <w:rsid w:val="00ED1EA2"/>
    <w:rsid w:val="00ED2123"/>
    <w:rsid w:val="00ED29C1"/>
    <w:rsid w:val="00ED33CB"/>
    <w:rsid w:val="00ED37D9"/>
    <w:rsid w:val="00ED389B"/>
    <w:rsid w:val="00ED410E"/>
    <w:rsid w:val="00ED4452"/>
    <w:rsid w:val="00ED4A79"/>
    <w:rsid w:val="00ED517D"/>
    <w:rsid w:val="00ED647D"/>
    <w:rsid w:val="00ED66BB"/>
    <w:rsid w:val="00EE0460"/>
    <w:rsid w:val="00EE068A"/>
    <w:rsid w:val="00EE092E"/>
    <w:rsid w:val="00EE1AC5"/>
    <w:rsid w:val="00EE24EA"/>
    <w:rsid w:val="00EE2D14"/>
    <w:rsid w:val="00EE2DB7"/>
    <w:rsid w:val="00EE307C"/>
    <w:rsid w:val="00EE349E"/>
    <w:rsid w:val="00EE375E"/>
    <w:rsid w:val="00EE3976"/>
    <w:rsid w:val="00EE424D"/>
    <w:rsid w:val="00EE451A"/>
    <w:rsid w:val="00EE45CC"/>
    <w:rsid w:val="00EE4AF5"/>
    <w:rsid w:val="00EE4B1E"/>
    <w:rsid w:val="00EE4F40"/>
    <w:rsid w:val="00EE5C40"/>
    <w:rsid w:val="00EE5CA8"/>
    <w:rsid w:val="00EE5CB9"/>
    <w:rsid w:val="00EE669D"/>
    <w:rsid w:val="00EE686F"/>
    <w:rsid w:val="00EE6DF6"/>
    <w:rsid w:val="00EF0119"/>
    <w:rsid w:val="00EF08F8"/>
    <w:rsid w:val="00EF0A16"/>
    <w:rsid w:val="00EF0A2C"/>
    <w:rsid w:val="00EF2481"/>
    <w:rsid w:val="00EF2849"/>
    <w:rsid w:val="00EF2937"/>
    <w:rsid w:val="00EF2DBE"/>
    <w:rsid w:val="00EF43DC"/>
    <w:rsid w:val="00EF440B"/>
    <w:rsid w:val="00EF460B"/>
    <w:rsid w:val="00EF4709"/>
    <w:rsid w:val="00EF4BD2"/>
    <w:rsid w:val="00EF528F"/>
    <w:rsid w:val="00EF55B1"/>
    <w:rsid w:val="00EF664E"/>
    <w:rsid w:val="00EF66B2"/>
    <w:rsid w:val="00EF6AA5"/>
    <w:rsid w:val="00EF6D02"/>
    <w:rsid w:val="00EF6EB8"/>
    <w:rsid w:val="00EF702D"/>
    <w:rsid w:val="00EF7983"/>
    <w:rsid w:val="00EF7F7E"/>
    <w:rsid w:val="00F000A1"/>
    <w:rsid w:val="00F00856"/>
    <w:rsid w:val="00F00FA7"/>
    <w:rsid w:val="00F017F8"/>
    <w:rsid w:val="00F01921"/>
    <w:rsid w:val="00F01BBE"/>
    <w:rsid w:val="00F02623"/>
    <w:rsid w:val="00F035D8"/>
    <w:rsid w:val="00F03755"/>
    <w:rsid w:val="00F0394C"/>
    <w:rsid w:val="00F03E52"/>
    <w:rsid w:val="00F0417F"/>
    <w:rsid w:val="00F0464E"/>
    <w:rsid w:val="00F05056"/>
    <w:rsid w:val="00F0533B"/>
    <w:rsid w:val="00F0547D"/>
    <w:rsid w:val="00F05491"/>
    <w:rsid w:val="00F0567B"/>
    <w:rsid w:val="00F05788"/>
    <w:rsid w:val="00F05BA4"/>
    <w:rsid w:val="00F061B8"/>
    <w:rsid w:val="00F06B29"/>
    <w:rsid w:val="00F06C3A"/>
    <w:rsid w:val="00F06C86"/>
    <w:rsid w:val="00F07590"/>
    <w:rsid w:val="00F07636"/>
    <w:rsid w:val="00F10F4E"/>
    <w:rsid w:val="00F11217"/>
    <w:rsid w:val="00F115AF"/>
    <w:rsid w:val="00F118C4"/>
    <w:rsid w:val="00F11B3E"/>
    <w:rsid w:val="00F11FC2"/>
    <w:rsid w:val="00F12796"/>
    <w:rsid w:val="00F12CB9"/>
    <w:rsid w:val="00F134CB"/>
    <w:rsid w:val="00F14186"/>
    <w:rsid w:val="00F145A7"/>
    <w:rsid w:val="00F146F8"/>
    <w:rsid w:val="00F14FC1"/>
    <w:rsid w:val="00F15128"/>
    <w:rsid w:val="00F15E8A"/>
    <w:rsid w:val="00F15EFB"/>
    <w:rsid w:val="00F17154"/>
    <w:rsid w:val="00F1739B"/>
    <w:rsid w:val="00F1747C"/>
    <w:rsid w:val="00F200BC"/>
    <w:rsid w:val="00F202ED"/>
    <w:rsid w:val="00F210B3"/>
    <w:rsid w:val="00F21463"/>
    <w:rsid w:val="00F21C1F"/>
    <w:rsid w:val="00F226D1"/>
    <w:rsid w:val="00F23E76"/>
    <w:rsid w:val="00F25142"/>
    <w:rsid w:val="00F259D1"/>
    <w:rsid w:val="00F27CA7"/>
    <w:rsid w:val="00F3044F"/>
    <w:rsid w:val="00F30A82"/>
    <w:rsid w:val="00F30E10"/>
    <w:rsid w:val="00F311AD"/>
    <w:rsid w:val="00F31857"/>
    <w:rsid w:val="00F32091"/>
    <w:rsid w:val="00F3223D"/>
    <w:rsid w:val="00F327B1"/>
    <w:rsid w:val="00F32D2A"/>
    <w:rsid w:val="00F3365C"/>
    <w:rsid w:val="00F34639"/>
    <w:rsid w:val="00F34756"/>
    <w:rsid w:val="00F34D2C"/>
    <w:rsid w:val="00F34F3D"/>
    <w:rsid w:val="00F34F5F"/>
    <w:rsid w:val="00F35122"/>
    <w:rsid w:val="00F354BF"/>
    <w:rsid w:val="00F35D0E"/>
    <w:rsid w:val="00F36CAA"/>
    <w:rsid w:val="00F374B0"/>
    <w:rsid w:val="00F3750F"/>
    <w:rsid w:val="00F3786E"/>
    <w:rsid w:val="00F37999"/>
    <w:rsid w:val="00F379FA"/>
    <w:rsid w:val="00F37B1E"/>
    <w:rsid w:val="00F37D0C"/>
    <w:rsid w:val="00F40496"/>
    <w:rsid w:val="00F40867"/>
    <w:rsid w:val="00F40C4D"/>
    <w:rsid w:val="00F40CBE"/>
    <w:rsid w:val="00F41476"/>
    <w:rsid w:val="00F4262C"/>
    <w:rsid w:val="00F429BD"/>
    <w:rsid w:val="00F42AFD"/>
    <w:rsid w:val="00F42BFC"/>
    <w:rsid w:val="00F433AB"/>
    <w:rsid w:val="00F433C0"/>
    <w:rsid w:val="00F4381A"/>
    <w:rsid w:val="00F4384E"/>
    <w:rsid w:val="00F44A98"/>
    <w:rsid w:val="00F451D5"/>
    <w:rsid w:val="00F45559"/>
    <w:rsid w:val="00F46445"/>
    <w:rsid w:val="00F46FCF"/>
    <w:rsid w:val="00F47271"/>
    <w:rsid w:val="00F47E30"/>
    <w:rsid w:val="00F50169"/>
    <w:rsid w:val="00F505E4"/>
    <w:rsid w:val="00F50DF4"/>
    <w:rsid w:val="00F52573"/>
    <w:rsid w:val="00F52A1E"/>
    <w:rsid w:val="00F531CF"/>
    <w:rsid w:val="00F5366F"/>
    <w:rsid w:val="00F5386D"/>
    <w:rsid w:val="00F5462D"/>
    <w:rsid w:val="00F548F4"/>
    <w:rsid w:val="00F54BDC"/>
    <w:rsid w:val="00F54CD5"/>
    <w:rsid w:val="00F55996"/>
    <w:rsid w:val="00F55ECD"/>
    <w:rsid w:val="00F564FA"/>
    <w:rsid w:val="00F56F09"/>
    <w:rsid w:val="00F57517"/>
    <w:rsid w:val="00F57BF0"/>
    <w:rsid w:val="00F57CE4"/>
    <w:rsid w:val="00F57E05"/>
    <w:rsid w:val="00F605BD"/>
    <w:rsid w:val="00F60F43"/>
    <w:rsid w:val="00F61261"/>
    <w:rsid w:val="00F61772"/>
    <w:rsid w:val="00F6229E"/>
    <w:rsid w:val="00F6259D"/>
    <w:rsid w:val="00F62F24"/>
    <w:rsid w:val="00F6345E"/>
    <w:rsid w:val="00F641CE"/>
    <w:rsid w:val="00F6437E"/>
    <w:rsid w:val="00F643AD"/>
    <w:rsid w:val="00F6526A"/>
    <w:rsid w:val="00F6529C"/>
    <w:rsid w:val="00F66FE1"/>
    <w:rsid w:val="00F67A39"/>
    <w:rsid w:val="00F67BDA"/>
    <w:rsid w:val="00F67C68"/>
    <w:rsid w:val="00F702FF"/>
    <w:rsid w:val="00F7098C"/>
    <w:rsid w:val="00F727F4"/>
    <w:rsid w:val="00F72B9D"/>
    <w:rsid w:val="00F72BE4"/>
    <w:rsid w:val="00F72D33"/>
    <w:rsid w:val="00F731F9"/>
    <w:rsid w:val="00F73CFF"/>
    <w:rsid w:val="00F73E78"/>
    <w:rsid w:val="00F7420F"/>
    <w:rsid w:val="00F75465"/>
    <w:rsid w:val="00F75549"/>
    <w:rsid w:val="00F755BF"/>
    <w:rsid w:val="00F7580D"/>
    <w:rsid w:val="00F758B1"/>
    <w:rsid w:val="00F75BC1"/>
    <w:rsid w:val="00F75C33"/>
    <w:rsid w:val="00F76202"/>
    <w:rsid w:val="00F777D1"/>
    <w:rsid w:val="00F805E8"/>
    <w:rsid w:val="00F80CF2"/>
    <w:rsid w:val="00F80E70"/>
    <w:rsid w:val="00F81643"/>
    <w:rsid w:val="00F81A69"/>
    <w:rsid w:val="00F81D75"/>
    <w:rsid w:val="00F838BE"/>
    <w:rsid w:val="00F83E12"/>
    <w:rsid w:val="00F84021"/>
    <w:rsid w:val="00F844C5"/>
    <w:rsid w:val="00F84DB1"/>
    <w:rsid w:val="00F84E63"/>
    <w:rsid w:val="00F85CCF"/>
    <w:rsid w:val="00F86213"/>
    <w:rsid w:val="00F868BA"/>
    <w:rsid w:val="00F8693F"/>
    <w:rsid w:val="00F86F1C"/>
    <w:rsid w:val="00F87013"/>
    <w:rsid w:val="00F87DD8"/>
    <w:rsid w:val="00F90043"/>
    <w:rsid w:val="00F905E2"/>
    <w:rsid w:val="00F910A0"/>
    <w:rsid w:val="00F91A59"/>
    <w:rsid w:val="00F92CFB"/>
    <w:rsid w:val="00F9427D"/>
    <w:rsid w:val="00F9473F"/>
    <w:rsid w:val="00F95042"/>
    <w:rsid w:val="00F955E6"/>
    <w:rsid w:val="00F966DC"/>
    <w:rsid w:val="00F96B60"/>
    <w:rsid w:val="00F96C55"/>
    <w:rsid w:val="00FA0011"/>
    <w:rsid w:val="00FA1561"/>
    <w:rsid w:val="00FA2392"/>
    <w:rsid w:val="00FA2A4D"/>
    <w:rsid w:val="00FA2BF2"/>
    <w:rsid w:val="00FA2CC6"/>
    <w:rsid w:val="00FA30B3"/>
    <w:rsid w:val="00FA3598"/>
    <w:rsid w:val="00FA380D"/>
    <w:rsid w:val="00FA3812"/>
    <w:rsid w:val="00FA4A33"/>
    <w:rsid w:val="00FA4CAF"/>
    <w:rsid w:val="00FA4E85"/>
    <w:rsid w:val="00FA52E9"/>
    <w:rsid w:val="00FA5428"/>
    <w:rsid w:val="00FA5C2A"/>
    <w:rsid w:val="00FA6327"/>
    <w:rsid w:val="00FA6433"/>
    <w:rsid w:val="00FA6634"/>
    <w:rsid w:val="00FB0921"/>
    <w:rsid w:val="00FB0A5C"/>
    <w:rsid w:val="00FB0C8C"/>
    <w:rsid w:val="00FB18B7"/>
    <w:rsid w:val="00FB1A88"/>
    <w:rsid w:val="00FB1B0F"/>
    <w:rsid w:val="00FB207A"/>
    <w:rsid w:val="00FB2437"/>
    <w:rsid w:val="00FB2758"/>
    <w:rsid w:val="00FB2D5F"/>
    <w:rsid w:val="00FB31D7"/>
    <w:rsid w:val="00FB355F"/>
    <w:rsid w:val="00FB3A6B"/>
    <w:rsid w:val="00FB3CDC"/>
    <w:rsid w:val="00FB4CB9"/>
    <w:rsid w:val="00FB5460"/>
    <w:rsid w:val="00FB5A9F"/>
    <w:rsid w:val="00FB61D4"/>
    <w:rsid w:val="00FB640D"/>
    <w:rsid w:val="00FB6511"/>
    <w:rsid w:val="00FB7ACA"/>
    <w:rsid w:val="00FC08D9"/>
    <w:rsid w:val="00FC17A8"/>
    <w:rsid w:val="00FC1DC9"/>
    <w:rsid w:val="00FC27FD"/>
    <w:rsid w:val="00FC28B0"/>
    <w:rsid w:val="00FC2DC5"/>
    <w:rsid w:val="00FC33DD"/>
    <w:rsid w:val="00FC372D"/>
    <w:rsid w:val="00FC38C2"/>
    <w:rsid w:val="00FC393F"/>
    <w:rsid w:val="00FC3CCF"/>
    <w:rsid w:val="00FC41C4"/>
    <w:rsid w:val="00FC4E4B"/>
    <w:rsid w:val="00FC523A"/>
    <w:rsid w:val="00FC5BBD"/>
    <w:rsid w:val="00FC5DC9"/>
    <w:rsid w:val="00FC5E96"/>
    <w:rsid w:val="00FC7219"/>
    <w:rsid w:val="00FD0503"/>
    <w:rsid w:val="00FD09CB"/>
    <w:rsid w:val="00FD0E31"/>
    <w:rsid w:val="00FD1318"/>
    <w:rsid w:val="00FD17BE"/>
    <w:rsid w:val="00FD1946"/>
    <w:rsid w:val="00FD1C8A"/>
    <w:rsid w:val="00FD2051"/>
    <w:rsid w:val="00FD2474"/>
    <w:rsid w:val="00FD3A85"/>
    <w:rsid w:val="00FD4136"/>
    <w:rsid w:val="00FD496B"/>
    <w:rsid w:val="00FD5686"/>
    <w:rsid w:val="00FD58A6"/>
    <w:rsid w:val="00FD5A36"/>
    <w:rsid w:val="00FD5AFF"/>
    <w:rsid w:val="00FD633C"/>
    <w:rsid w:val="00FD76DC"/>
    <w:rsid w:val="00FD77D1"/>
    <w:rsid w:val="00FD79D5"/>
    <w:rsid w:val="00FD7FB0"/>
    <w:rsid w:val="00FD7FD8"/>
    <w:rsid w:val="00FE0111"/>
    <w:rsid w:val="00FE0895"/>
    <w:rsid w:val="00FE119A"/>
    <w:rsid w:val="00FE13B0"/>
    <w:rsid w:val="00FE1D8F"/>
    <w:rsid w:val="00FE1EE3"/>
    <w:rsid w:val="00FE201D"/>
    <w:rsid w:val="00FE2126"/>
    <w:rsid w:val="00FE22CA"/>
    <w:rsid w:val="00FE25C8"/>
    <w:rsid w:val="00FE29F6"/>
    <w:rsid w:val="00FE2CA8"/>
    <w:rsid w:val="00FE2EA4"/>
    <w:rsid w:val="00FE4663"/>
    <w:rsid w:val="00FE47B2"/>
    <w:rsid w:val="00FE486E"/>
    <w:rsid w:val="00FE50D3"/>
    <w:rsid w:val="00FE5C45"/>
    <w:rsid w:val="00FE6073"/>
    <w:rsid w:val="00FE6746"/>
    <w:rsid w:val="00FE74BA"/>
    <w:rsid w:val="00FE7D04"/>
    <w:rsid w:val="00FF094C"/>
    <w:rsid w:val="00FF0C76"/>
    <w:rsid w:val="00FF0E73"/>
    <w:rsid w:val="00FF0F01"/>
    <w:rsid w:val="00FF1DAC"/>
    <w:rsid w:val="00FF1EDC"/>
    <w:rsid w:val="00FF22C5"/>
    <w:rsid w:val="00FF22E4"/>
    <w:rsid w:val="00FF2787"/>
    <w:rsid w:val="00FF3C29"/>
    <w:rsid w:val="00FF3D37"/>
    <w:rsid w:val="00FF4925"/>
    <w:rsid w:val="00FF5124"/>
    <w:rsid w:val="00FF544C"/>
    <w:rsid w:val="00FF5907"/>
    <w:rsid w:val="00FF5BA9"/>
    <w:rsid w:val="00FF60D9"/>
    <w:rsid w:val="00FF6261"/>
    <w:rsid w:val="00FF67E8"/>
    <w:rsid w:val="00FF6CD0"/>
    <w:rsid w:val="00FF6EA6"/>
    <w:rsid w:val="00FF75B8"/>
    <w:rsid w:val="00FF79DB"/>
    <w:rsid w:val="00FF7AE3"/>
    <w:rsid w:val="00FF7B28"/>
    <w:rsid w:val="185ACF05"/>
  </w:rsids>
  <m:mathPr>
    <m:mathFont m:val="Cambria Math"/>
    <m:brkBin m:val="before"/>
    <m:brkBinSub m:val="--"/>
    <m:smallFrac m:val="0"/>
    <m:dispDef/>
    <m:lMargin m:val="0"/>
    <m:rMargin m:val="0"/>
    <m:defJc m:val="centerGroup"/>
    <m:wrapIndent m:val="1440"/>
    <m:intLim m:val="subSup"/>
    <m:naryLim m:val="undOvr"/>
  </m:mathPr>
  <w:themeFontLang w:val="en-CA"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CE0C8"/>
  <w15:docId w15:val="{422D65D5-3CE5-4AF8-BC48-770D7AB3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6" w:qFormat="1"/>
    <w:lsdException w:name="heading 2" w:semiHidden="1" w:uiPriority="6" w:unhideWhenUsed="1" w:qFormat="1"/>
    <w:lsdException w:name="heading 3" w:semiHidden="1" w:uiPriority="6" w:unhideWhenUsed="1" w:qFormat="1"/>
    <w:lsdException w:name="heading 4" w:semiHidden="1" w:uiPriority="6" w:unhideWhenUsed="1" w:qFormat="1"/>
    <w:lsdException w:name="heading 5" w:semiHidden="1" w:uiPriority="6"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8F4"/>
    <w:pPr>
      <w:jc w:val="both"/>
    </w:pPr>
    <w:rPr>
      <w:rFonts w:ascii="Arial" w:hAnsi="Arial"/>
      <w:sz w:val="20"/>
    </w:rPr>
  </w:style>
  <w:style w:type="paragraph" w:styleId="Heading1">
    <w:name w:val="heading 1"/>
    <w:basedOn w:val="Normal"/>
    <w:next w:val="Normal"/>
    <w:link w:val="Heading1Char"/>
    <w:uiPriority w:val="6"/>
    <w:qFormat/>
    <w:rsid w:val="00EF0A2C"/>
    <w:pPr>
      <w:keepNext/>
      <w:numPr>
        <w:numId w:val="4"/>
      </w:numPr>
      <w:spacing w:after="240"/>
      <w:outlineLvl w:val="0"/>
    </w:pPr>
    <w:rPr>
      <w:b/>
      <w:sz w:val="26"/>
    </w:rPr>
  </w:style>
  <w:style w:type="paragraph" w:styleId="Heading2">
    <w:name w:val="heading 2"/>
    <w:basedOn w:val="Normal"/>
    <w:next w:val="Normal"/>
    <w:link w:val="Heading2Char"/>
    <w:uiPriority w:val="6"/>
    <w:unhideWhenUsed/>
    <w:qFormat/>
    <w:rsid w:val="007E74F6"/>
    <w:pPr>
      <w:keepNext/>
      <w:keepLines/>
      <w:numPr>
        <w:ilvl w:val="1"/>
        <w:numId w:val="4"/>
      </w:numPr>
      <w:spacing w:before="360" w:after="240"/>
      <w:jc w:val="left"/>
      <w:outlineLvl w:val="1"/>
    </w:pPr>
    <w:rPr>
      <w:rFonts w:eastAsiaTheme="majorEastAsia"/>
      <w:b/>
      <w:bCs/>
      <w:sz w:val="22"/>
      <w:szCs w:val="26"/>
      <w:lang w:val="en-CA"/>
    </w:rPr>
  </w:style>
  <w:style w:type="paragraph" w:styleId="Heading3">
    <w:name w:val="heading 3"/>
    <w:basedOn w:val="Normal"/>
    <w:next w:val="Normal"/>
    <w:link w:val="Heading3Char"/>
    <w:uiPriority w:val="6"/>
    <w:unhideWhenUsed/>
    <w:qFormat/>
    <w:rsid w:val="00EF0A2C"/>
    <w:pPr>
      <w:keepNext/>
      <w:keepLines/>
      <w:numPr>
        <w:ilvl w:val="2"/>
        <w:numId w:val="4"/>
      </w:numPr>
      <w:spacing w:before="360" w:after="240"/>
      <w:jc w:val="left"/>
      <w:outlineLvl w:val="2"/>
    </w:pPr>
    <w:rPr>
      <w:rFonts w:eastAsiaTheme="majorEastAsia"/>
      <w:b/>
      <w:bCs/>
      <w:i/>
      <w:sz w:val="22"/>
      <w:lang w:val="en-CA"/>
    </w:rPr>
  </w:style>
  <w:style w:type="paragraph" w:styleId="Heading4">
    <w:name w:val="heading 4"/>
    <w:basedOn w:val="Normal"/>
    <w:next w:val="Normal"/>
    <w:link w:val="Heading4Char"/>
    <w:uiPriority w:val="6"/>
    <w:unhideWhenUsed/>
    <w:qFormat/>
    <w:rsid w:val="00EF0A2C"/>
    <w:pPr>
      <w:keepNext/>
      <w:numPr>
        <w:ilvl w:val="3"/>
        <w:numId w:val="4"/>
      </w:numPr>
      <w:spacing w:before="360" w:after="240"/>
      <w:outlineLvl w:val="3"/>
    </w:pPr>
    <w:rPr>
      <w:b/>
      <w:sz w:val="22"/>
      <w:lang w:val="en-CA"/>
    </w:rPr>
  </w:style>
  <w:style w:type="paragraph" w:styleId="Heading5">
    <w:name w:val="heading 5"/>
    <w:basedOn w:val="Normal"/>
    <w:next w:val="Normal"/>
    <w:link w:val="Heading5Char"/>
    <w:uiPriority w:val="6"/>
    <w:unhideWhenUsed/>
    <w:qFormat/>
    <w:rsid w:val="00EF0A2C"/>
    <w:pPr>
      <w:keepNext/>
      <w:numPr>
        <w:ilvl w:val="4"/>
        <w:numId w:val="4"/>
      </w:numPr>
      <w:spacing w:before="360" w:after="240"/>
      <w:outlineLvl w:val="4"/>
    </w:pPr>
    <w:rPr>
      <w:b/>
      <w:i/>
      <w:sz w:val="22"/>
    </w:rPr>
  </w:style>
  <w:style w:type="paragraph" w:styleId="Heading6">
    <w:name w:val="heading 6"/>
    <w:basedOn w:val="Normal"/>
    <w:next w:val="Normal"/>
    <w:link w:val="Heading6Char"/>
    <w:uiPriority w:val="6"/>
    <w:unhideWhenUsed/>
    <w:qFormat/>
    <w:rsid w:val="007E74F6"/>
    <w:pPr>
      <w:keepNext/>
      <w:keepLines/>
      <w:numPr>
        <w:ilvl w:val="5"/>
        <w:numId w:val="4"/>
      </w:numPr>
      <w:spacing w:before="360" w:after="240"/>
      <w:jc w:val="left"/>
      <w:outlineLvl w:val="5"/>
    </w:pPr>
    <w:rPr>
      <w:rFonts w:eastAsiaTheme="majorEastAsia"/>
      <w:b/>
      <w:sz w:val="22"/>
      <w:szCs w:val="28"/>
      <w:lang w:val="en-CA"/>
    </w:rPr>
  </w:style>
  <w:style w:type="paragraph" w:styleId="Heading7">
    <w:name w:val="heading 7"/>
    <w:aliases w:val="Appendix 1"/>
    <w:basedOn w:val="Normal"/>
    <w:next w:val="Normal"/>
    <w:link w:val="Heading7Char"/>
    <w:uiPriority w:val="7"/>
    <w:qFormat/>
    <w:rsid w:val="00EF0A2C"/>
    <w:pPr>
      <w:keepNext/>
      <w:numPr>
        <w:numId w:val="7"/>
      </w:numPr>
      <w:spacing w:before="240" w:after="240"/>
      <w:outlineLvl w:val="6"/>
    </w:pPr>
    <w:rPr>
      <w:b/>
      <w:sz w:val="26"/>
      <w:lang w:val="en-CA"/>
    </w:rPr>
  </w:style>
  <w:style w:type="paragraph" w:styleId="Heading8">
    <w:name w:val="heading 8"/>
    <w:aliases w:val="Appendix 2"/>
    <w:basedOn w:val="Normal"/>
    <w:next w:val="Normal"/>
    <w:link w:val="Heading8Char"/>
    <w:uiPriority w:val="7"/>
    <w:unhideWhenUsed/>
    <w:qFormat/>
    <w:rsid w:val="007E74F6"/>
    <w:pPr>
      <w:numPr>
        <w:ilvl w:val="1"/>
        <w:numId w:val="7"/>
      </w:numPr>
      <w:spacing w:before="360" w:after="240"/>
      <w:outlineLvl w:val="7"/>
    </w:pPr>
    <w:rPr>
      <w:b/>
      <w:sz w:val="22"/>
      <w:lang w:val="en-CA"/>
    </w:rPr>
  </w:style>
  <w:style w:type="paragraph" w:styleId="Heading9">
    <w:name w:val="heading 9"/>
    <w:aliases w:val="Appendix 3"/>
    <w:basedOn w:val="Heading8"/>
    <w:next w:val="Normal"/>
    <w:link w:val="Heading9Char"/>
    <w:uiPriority w:val="7"/>
    <w:unhideWhenUsed/>
    <w:qFormat/>
    <w:rsid w:val="00EF0A2C"/>
    <w:pPr>
      <w:keepNext/>
      <w:numPr>
        <w:ilvl w:val="2"/>
      </w:num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Title">
    <w:name w:val="Table of Contents Title"/>
    <w:basedOn w:val="Normal"/>
    <w:next w:val="Normal"/>
    <w:uiPriority w:val="8"/>
    <w:qFormat/>
    <w:rsid w:val="007E74F6"/>
    <w:pPr>
      <w:spacing w:after="360"/>
    </w:pPr>
    <w:rPr>
      <w:b/>
      <w:sz w:val="26"/>
      <w:szCs w:val="28"/>
    </w:rPr>
  </w:style>
  <w:style w:type="paragraph" w:customStyle="1" w:styleId="AbbreviationTitle">
    <w:name w:val="Abbreviation Title"/>
    <w:basedOn w:val="TableofContentsTitle"/>
    <w:next w:val="Normal"/>
    <w:uiPriority w:val="8"/>
    <w:qFormat/>
    <w:rsid w:val="007E74F6"/>
    <w:pPr>
      <w:jc w:val="left"/>
    </w:pPr>
  </w:style>
  <w:style w:type="paragraph" w:styleId="Header">
    <w:name w:val="header"/>
    <w:basedOn w:val="Normal"/>
    <w:link w:val="HeaderChar"/>
    <w:uiPriority w:val="99"/>
    <w:unhideWhenUsed/>
    <w:rsid w:val="00C106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0667"/>
  </w:style>
  <w:style w:type="paragraph" w:styleId="Footer">
    <w:name w:val="footer"/>
    <w:basedOn w:val="Normal"/>
    <w:link w:val="FooterChar"/>
    <w:uiPriority w:val="99"/>
    <w:unhideWhenUsed/>
    <w:rsid w:val="00C106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0667"/>
  </w:style>
  <w:style w:type="paragraph" w:styleId="BalloonText">
    <w:name w:val="Balloon Text"/>
    <w:basedOn w:val="Normal"/>
    <w:link w:val="BalloonTextChar"/>
    <w:uiPriority w:val="99"/>
    <w:semiHidden/>
    <w:unhideWhenUsed/>
    <w:rsid w:val="002B1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A1C"/>
    <w:rPr>
      <w:rFonts w:ascii="Tahoma" w:hAnsi="Tahoma" w:cs="Tahoma"/>
      <w:sz w:val="16"/>
      <w:szCs w:val="16"/>
    </w:rPr>
  </w:style>
  <w:style w:type="paragraph" w:styleId="Caption">
    <w:name w:val="caption"/>
    <w:basedOn w:val="Normal"/>
    <w:next w:val="Normal"/>
    <w:uiPriority w:val="35"/>
    <w:rsid w:val="007E74F6"/>
    <w:pPr>
      <w:spacing w:before="240" w:after="120" w:line="240" w:lineRule="auto"/>
    </w:pPr>
    <w:rPr>
      <w:b/>
      <w:bCs/>
      <w:sz w:val="22"/>
      <w:szCs w:val="18"/>
    </w:rPr>
  </w:style>
  <w:style w:type="character" w:customStyle="1" w:styleId="Heading1Char">
    <w:name w:val="Heading 1 Char"/>
    <w:basedOn w:val="DefaultParagraphFont"/>
    <w:link w:val="Heading1"/>
    <w:uiPriority w:val="6"/>
    <w:rsid w:val="00EF0A2C"/>
    <w:rPr>
      <w:rFonts w:ascii="Arial" w:hAnsi="Arial"/>
      <w:b/>
      <w:sz w:val="26"/>
    </w:rPr>
  </w:style>
  <w:style w:type="paragraph" w:customStyle="1" w:styleId="ExecutiveSummary">
    <w:name w:val="Executive Summary"/>
    <w:basedOn w:val="Normal"/>
    <w:next w:val="Normal"/>
    <w:uiPriority w:val="8"/>
    <w:qFormat/>
    <w:rsid w:val="007E74F6"/>
    <w:pPr>
      <w:spacing w:after="360"/>
    </w:pPr>
    <w:rPr>
      <w:b/>
      <w:sz w:val="26"/>
    </w:rPr>
  </w:style>
  <w:style w:type="paragraph" w:customStyle="1" w:styleId="FigureTableLegend">
    <w:name w:val="Figure/Table Legend"/>
    <w:basedOn w:val="TableText"/>
    <w:next w:val="Normal"/>
    <w:uiPriority w:val="5"/>
    <w:qFormat/>
    <w:rsid w:val="00A623E9"/>
    <w:pPr>
      <w:spacing w:after="480"/>
    </w:pPr>
    <w:rPr>
      <w:lang w:val="en-CA"/>
    </w:rPr>
  </w:style>
  <w:style w:type="table" w:styleId="GridTable1Light">
    <w:name w:val="Grid Table 1 Light"/>
    <w:basedOn w:val="TableNormal"/>
    <w:uiPriority w:val="46"/>
    <w:rsid w:val="007E366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ListParagraph">
    <w:name w:val="Table List Paragraph"/>
    <w:basedOn w:val="TableText"/>
    <w:link w:val="TableListParagraphChar"/>
    <w:uiPriority w:val="3"/>
    <w:qFormat/>
    <w:rsid w:val="00975C65"/>
    <w:pPr>
      <w:numPr>
        <w:numId w:val="5"/>
      </w:numPr>
    </w:pPr>
  </w:style>
  <w:style w:type="character" w:customStyle="1" w:styleId="Heading2Char">
    <w:name w:val="Heading 2 Char"/>
    <w:basedOn w:val="DefaultParagraphFont"/>
    <w:link w:val="Heading2"/>
    <w:uiPriority w:val="6"/>
    <w:rsid w:val="007E74F6"/>
    <w:rPr>
      <w:rFonts w:ascii="Arial" w:eastAsiaTheme="majorEastAsia" w:hAnsi="Arial"/>
      <w:b/>
      <w:bCs/>
      <w:szCs w:val="26"/>
      <w:lang w:val="en-CA"/>
    </w:rPr>
  </w:style>
  <w:style w:type="character" w:customStyle="1" w:styleId="Heading3Char">
    <w:name w:val="Heading 3 Char"/>
    <w:basedOn w:val="DefaultParagraphFont"/>
    <w:link w:val="Heading3"/>
    <w:uiPriority w:val="6"/>
    <w:rsid w:val="00EF0A2C"/>
    <w:rPr>
      <w:rFonts w:ascii="Arial" w:eastAsiaTheme="majorEastAsia" w:hAnsi="Arial"/>
      <w:b/>
      <w:bCs/>
      <w:i/>
      <w:lang w:val="en-CA"/>
    </w:rPr>
  </w:style>
  <w:style w:type="character" w:customStyle="1" w:styleId="Heading4Char">
    <w:name w:val="Heading 4 Char"/>
    <w:basedOn w:val="DefaultParagraphFont"/>
    <w:link w:val="Heading4"/>
    <w:uiPriority w:val="6"/>
    <w:rsid w:val="00EF0A2C"/>
    <w:rPr>
      <w:rFonts w:ascii="Arial" w:hAnsi="Arial"/>
      <w:b/>
      <w:lang w:val="en-CA"/>
    </w:rPr>
  </w:style>
  <w:style w:type="character" w:customStyle="1" w:styleId="Heading5Char">
    <w:name w:val="Heading 5 Char"/>
    <w:basedOn w:val="DefaultParagraphFont"/>
    <w:link w:val="Heading5"/>
    <w:uiPriority w:val="6"/>
    <w:rsid w:val="00EF0A2C"/>
    <w:rPr>
      <w:rFonts w:ascii="Arial" w:hAnsi="Arial"/>
      <w:b/>
      <w:i/>
    </w:rPr>
  </w:style>
  <w:style w:type="character" w:customStyle="1" w:styleId="Heading6Char">
    <w:name w:val="Heading 6 Char"/>
    <w:basedOn w:val="DefaultParagraphFont"/>
    <w:link w:val="Heading6"/>
    <w:uiPriority w:val="6"/>
    <w:rsid w:val="007E74F6"/>
    <w:rPr>
      <w:rFonts w:ascii="Arial" w:eastAsiaTheme="majorEastAsia" w:hAnsi="Arial"/>
      <w:b/>
      <w:szCs w:val="28"/>
      <w:lang w:val="en-CA"/>
    </w:rPr>
  </w:style>
  <w:style w:type="table" w:styleId="LightList-Accent1">
    <w:name w:val="Light List Accent 1"/>
    <w:basedOn w:val="TableNormal"/>
    <w:uiPriority w:val="61"/>
    <w:rsid w:val="002B1A1C"/>
    <w:pPr>
      <w:spacing w:after="0" w:line="240" w:lineRule="auto"/>
    </w:pPr>
    <w:tblPr>
      <w:tblStyleRowBandSize w:val="1"/>
      <w:tblStyleColBandSize w:val="1"/>
      <w:tblBorders>
        <w:top w:val="single" w:sz="8" w:space="0" w:color="007398" w:themeColor="accent1"/>
        <w:left w:val="single" w:sz="8" w:space="0" w:color="007398" w:themeColor="accent1"/>
        <w:bottom w:val="single" w:sz="8" w:space="0" w:color="007398" w:themeColor="accent1"/>
        <w:right w:val="single" w:sz="8" w:space="0" w:color="007398" w:themeColor="accent1"/>
      </w:tblBorders>
    </w:tblPr>
    <w:tblStylePr w:type="firstRow">
      <w:pPr>
        <w:spacing w:before="0" w:after="0" w:line="240" w:lineRule="auto"/>
      </w:pPr>
      <w:rPr>
        <w:b/>
        <w:bCs/>
        <w:color w:val="FFFFFF" w:themeColor="background1"/>
      </w:rPr>
      <w:tblPr/>
      <w:tcPr>
        <w:shd w:val="clear" w:color="auto" w:fill="007398" w:themeFill="accent1"/>
      </w:tcPr>
    </w:tblStylePr>
    <w:tblStylePr w:type="lastRow">
      <w:pPr>
        <w:spacing w:before="0" w:after="0" w:line="240" w:lineRule="auto"/>
      </w:pPr>
      <w:rPr>
        <w:b/>
        <w:bCs/>
      </w:rPr>
      <w:tblPr/>
      <w:tcPr>
        <w:tcBorders>
          <w:top w:val="double" w:sz="6" w:space="0" w:color="007398" w:themeColor="accent1"/>
          <w:left w:val="single" w:sz="8" w:space="0" w:color="007398" w:themeColor="accent1"/>
          <w:bottom w:val="single" w:sz="8" w:space="0" w:color="007398" w:themeColor="accent1"/>
          <w:right w:val="single" w:sz="8" w:space="0" w:color="007398" w:themeColor="accent1"/>
        </w:tcBorders>
      </w:tcPr>
    </w:tblStylePr>
    <w:tblStylePr w:type="firstCol">
      <w:rPr>
        <w:b/>
        <w:bCs/>
      </w:rPr>
    </w:tblStylePr>
    <w:tblStylePr w:type="lastCol">
      <w:rPr>
        <w:b/>
        <w:bCs/>
      </w:rPr>
    </w:tblStylePr>
    <w:tblStylePr w:type="band1Vert">
      <w:tblPr/>
      <w:tcPr>
        <w:tcBorders>
          <w:top w:val="single" w:sz="8" w:space="0" w:color="007398" w:themeColor="accent1"/>
          <w:left w:val="single" w:sz="8" w:space="0" w:color="007398" w:themeColor="accent1"/>
          <w:bottom w:val="single" w:sz="8" w:space="0" w:color="007398" w:themeColor="accent1"/>
          <w:right w:val="single" w:sz="8" w:space="0" w:color="007398" w:themeColor="accent1"/>
        </w:tcBorders>
      </w:tcPr>
    </w:tblStylePr>
    <w:tblStylePr w:type="band1Horz">
      <w:tblPr/>
      <w:tcPr>
        <w:tcBorders>
          <w:top w:val="single" w:sz="8" w:space="0" w:color="007398" w:themeColor="accent1"/>
          <w:left w:val="single" w:sz="8" w:space="0" w:color="007398" w:themeColor="accent1"/>
          <w:bottom w:val="single" w:sz="8" w:space="0" w:color="007398" w:themeColor="accent1"/>
          <w:right w:val="single" w:sz="8" w:space="0" w:color="007398" w:themeColor="accent1"/>
        </w:tcBorders>
      </w:tcPr>
    </w:tblStylePr>
  </w:style>
  <w:style w:type="paragraph" w:styleId="ListParagraph">
    <w:name w:val="List Paragraph"/>
    <w:basedOn w:val="Normal"/>
    <w:link w:val="ListParagraphChar"/>
    <w:uiPriority w:val="34"/>
    <w:qFormat/>
    <w:rsid w:val="006E4EC7"/>
    <w:pPr>
      <w:numPr>
        <w:numId w:val="6"/>
      </w:numPr>
      <w:spacing w:after="360"/>
      <w:contextualSpacing/>
      <w:jc w:val="left"/>
    </w:pPr>
  </w:style>
  <w:style w:type="paragraph" w:customStyle="1" w:styleId="ReferenceListTitle">
    <w:name w:val="Reference List Title"/>
    <w:basedOn w:val="Normal"/>
    <w:next w:val="Normal"/>
    <w:uiPriority w:val="8"/>
    <w:qFormat/>
    <w:rsid w:val="00EF0A2C"/>
    <w:pPr>
      <w:keepNext/>
      <w:spacing w:after="360"/>
    </w:pPr>
    <w:rPr>
      <w:b/>
      <w:sz w:val="26"/>
    </w:rPr>
  </w:style>
  <w:style w:type="numbering" w:customStyle="1" w:styleId="TableBullet">
    <w:name w:val="Table Bullet"/>
    <w:basedOn w:val="NoList"/>
    <w:uiPriority w:val="99"/>
    <w:rsid w:val="002B1A1C"/>
    <w:pPr>
      <w:numPr>
        <w:numId w:val="1"/>
      </w:numPr>
    </w:pPr>
  </w:style>
  <w:style w:type="numbering" w:customStyle="1" w:styleId="TableBullets">
    <w:name w:val="Table Bullets"/>
    <w:basedOn w:val="NoList"/>
    <w:uiPriority w:val="99"/>
    <w:rsid w:val="002B1A1C"/>
    <w:pPr>
      <w:numPr>
        <w:numId w:val="2"/>
      </w:numPr>
    </w:pPr>
  </w:style>
  <w:style w:type="table" w:styleId="TableGrid">
    <w:name w:val="Table Grid"/>
    <w:basedOn w:val="TableNormal"/>
    <w:uiPriority w:val="39"/>
    <w:rsid w:val="002B1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above">
    <w:name w:val="Figure Caption (above)"/>
    <w:basedOn w:val="Caption"/>
    <w:next w:val="Normal"/>
    <w:link w:val="FigureCaptionaboveChar"/>
    <w:uiPriority w:val="4"/>
    <w:qFormat/>
    <w:rsid w:val="000B1EEA"/>
    <w:pPr>
      <w:keepNext/>
      <w:spacing w:before="480" w:after="60" w:line="276" w:lineRule="auto"/>
      <w:jc w:val="left"/>
    </w:pPr>
    <w:rPr>
      <w:rFonts w:eastAsia="Calibri"/>
      <w:sz w:val="20"/>
      <w:szCs w:val="20"/>
    </w:rPr>
  </w:style>
  <w:style w:type="paragraph" w:customStyle="1" w:styleId="HeaderFooterText">
    <w:name w:val="Header/Footer Text"/>
    <w:basedOn w:val="Normal"/>
    <w:uiPriority w:val="5"/>
    <w:rsid w:val="000B1EEA"/>
    <w:pPr>
      <w:spacing w:after="0"/>
      <w:jc w:val="left"/>
    </w:pPr>
    <w:rPr>
      <w:rFonts w:eastAsia="Calibri" w:cs="Times New Roman"/>
      <w:i/>
      <w:noProof/>
      <w:color w:val="404040" w:themeColor="text1" w:themeTint="BF"/>
      <w:sz w:val="18"/>
      <w:szCs w:val="20"/>
    </w:rPr>
  </w:style>
  <w:style w:type="character" w:customStyle="1" w:styleId="Heading7Char">
    <w:name w:val="Heading 7 Char"/>
    <w:aliases w:val="Appendix 1 Char"/>
    <w:basedOn w:val="DefaultParagraphFont"/>
    <w:link w:val="Heading7"/>
    <w:uiPriority w:val="7"/>
    <w:rsid w:val="00EF0A2C"/>
    <w:rPr>
      <w:rFonts w:ascii="Arial" w:hAnsi="Arial"/>
      <w:b/>
      <w:sz w:val="26"/>
      <w:lang w:val="en-CA"/>
    </w:rPr>
  </w:style>
  <w:style w:type="character" w:customStyle="1" w:styleId="Heading8Char">
    <w:name w:val="Heading 8 Char"/>
    <w:aliases w:val="Appendix 2 Char"/>
    <w:basedOn w:val="DefaultParagraphFont"/>
    <w:link w:val="Heading8"/>
    <w:uiPriority w:val="7"/>
    <w:rsid w:val="007E74F6"/>
    <w:rPr>
      <w:rFonts w:ascii="Arial" w:hAnsi="Arial"/>
      <w:b/>
      <w:lang w:val="en-CA"/>
    </w:rPr>
  </w:style>
  <w:style w:type="character" w:customStyle="1" w:styleId="Heading9Char">
    <w:name w:val="Heading 9 Char"/>
    <w:aliases w:val="Appendix 3 Char"/>
    <w:basedOn w:val="DefaultParagraphFont"/>
    <w:link w:val="Heading9"/>
    <w:uiPriority w:val="7"/>
    <w:rsid w:val="00EF0A2C"/>
    <w:rPr>
      <w:rFonts w:ascii="Arial" w:hAnsi="Arial"/>
      <w:b/>
      <w:i/>
      <w:lang w:val="en-CA"/>
    </w:rPr>
  </w:style>
  <w:style w:type="paragraph" w:customStyle="1" w:styleId="TableCaptions">
    <w:name w:val="Table Captions"/>
    <w:basedOn w:val="FigureCaptionabove"/>
    <w:next w:val="Normal"/>
    <w:uiPriority w:val="4"/>
    <w:qFormat/>
    <w:rsid w:val="00A623E9"/>
  </w:style>
  <w:style w:type="paragraph" w:customStyle="1" w:styleId="TableText">
    <w:name w:val="Table Text"/>
    <w:basedOn w:val="Normal"/>
    <w:link w:val="TableTextChar"/>
    <w:qFormat/>
    <w:rsid w:val="000B1EEA"/>
    <w:pPr>
      <w:spacing w:after="0" w:line="240" w:lineRule="auto"/>
      <w:jc w:val="left"/>
    </w:pPr>
    <w:rPr>
      <w:sz w:val="18"/>
    </w:rPr>
  </w:style>
  <w:style w:type="paragraph" w:customStyle="1" w:styleId="CoverPageTitle">
    <w:name w:val="Cover Page Title"/>
    <w:basedOn w:val="Normal"/>
    <w:link w:val="CoverPageTitleChar"/>
    <w:uiPriority w:val="8"/>
    <w:qFormat/>
    <w:rsid w:val="0064111D"/>
    <w:pPr>
      <w:jc w:val="center"/>
    </w:pPr>
    <w:rPr>
      <w:b/>
      <w:color w:val="002F6C"/>
      <w:sz w:val="44"/>
      <w:szCs w:val="44"/>
    </w:rPr>
  </w:style>
  <w:style w:type="character" w:customStyle="1" w:styleId="CoverPageTitleChar">
    <w:name w:val="Cover Page Title Char"/>
    <w:basedOn w:val="DefaultParagraphFont"/>
    <w:link w:val="CoverPageTitle"/>
    <w:uiPriority w:val="8"/>
    <w:rsid w:val="0064111D"/>
    <w:rPr>
      <w:rFonts w:ascii="Arial" w:hAnsi="Arial"/>
      <w:b/>
      <w:color w:val="002F6C"/>
      <w:sz w:val="44"/>
      <w:szCs w:val="44"/>
    </w:rPr>
  </w:style>
  <w:style w:type="character" w:styleId="Strong">
    <w:name w:val="Strong"/>
    <w:uiPriority w:val="22"/>
    <w:qFormat/>
    <w:rsid w:val="004643D2"/>
    <w:rPr>
      <w:b/>
      <w:bCs/>
    </w:rPr>
  </w:style>
  <w:style w:type="character" w:styleId="Emphasis">
    <w:name w:val="Emphasis"/>
    <w:basedOn w:val="DefaultParagraphFont"/>
    <w:uiPriority w:val="20"/>
    <w:qFormat/>
    <w:rsid w:val="004643D2"/>
    <w:rPr>
      <w:i/>
      <w:iCs/>
    </w:rPr>
  </w:style>
  <w:style w:type="character" w:customStyle="1" w:styleId="ListParagraphChar">
    <w:name w:val="List Paragraph Char"/>
    <w:link w:val="ListParagraph"/>
    <w:uiPriority w:val="34"/>
    <w:rsid w:val="006E4EC7"/>
    <w:rPr>
      <w:rFonts w:ascii="Arial" w:hAnsi="Arial"/>
      <w:sz w:val="20"/>
    </w:rPr>
  </w:style>
  <w:style w:type="paragraph" w:styleId="TOCHeading">
    <w:name w:val="TOC Heading"/>
    <w:aliases w:val="- H65"/>
    <w:basedOn w:val="Heading1"/>
    <w:next w:val="Normal"/>
    <w:uiPriority w:val="39"/>
    <w:semiHidden/>
    <w:unhideWhenUsed/>
    <w:qFormat/>
    <w:rsid w:val="00A623E9"/>
    <w:pPr>
      <w:numPr>
        <w:numId w:val="0"/>
      </w:numPr>
      <w:spacing w:before="480" w:after="0"/>
      <w:outlineLvl w:val="9"/>
    </w:pPr>
    <w:rPr>
      <w:rFonts w:asciiTheme="majorHAnsi" w:hAnsiTheme="majorHAnsi" w:cstheme="majorBidi"/>
      <w:color w:val="005571" w:themeColor="accent1" w:themeShade="BF"/>
    </w:rPr>
  </w:style>
  <w:style w:type="character" w:customStyle="1" w:styleId="FigureCaptionaboveChar">
    <w:name w:val="Figure Caption (above) Char"/>
    <w:link w:val="FigureCaptionabove"/>
    <w:uiPriority w:val="4"/>
    <w:rsid w:val="000B1EEA"/>
    <w:rPr>
      <w:rFonts w:ascii="Arial" w:eastAsia="Calibri" w:hAnsi="Arial"/>
      <w:b/>
      <w:bCs/>
      <w:sz w:val="20"/>
      <w:szCs w:val="20"/>
    </w:rPr>
  </w:style>
  <w:style w:type="character" w:customStyle="1" w:styleId="TableTextChar">
    <w:name w:val="Table Text Char"/>
    <w:basedOn w:val="DefaultParagraphFont"/>
    <w:link w:val="TableText"/>
    <w:rsid w:val="000B1EEA"/>
    <w:rPr>
      <w:rFonts w:ascii="Arial" w:hAnsi="Arial"/>
      <w:sz w:val="18"/>
    </w:rPr>
  </w:style>
  <w:style w:type="paragraph" w:styleId="TOC1">
    <w:name w:val="toc 1"/>
    <w:basedOn w:val="Normal"/>
    <w:next w:val="Normal"/>
    <w:autoRedefine/>
    <w:uiPriority w:val="39"/>
    <w:unhideWhenUsed/>
    <w:rsid w:val="00941694"/>
    <w:pPr>
      <w:spacing w:after="100"/>
    </w:pPr>
  </w:style>
  <w:style w:type="character" w:customStyle="1" w:styleId="TableListParagraphChar">
    <w:name w:val="Table List Paragraph Char"/>
    <w:basedOn w:val="TableTextChar"/>
    <w:link w:val="TableListParagraph"/>
    <w:uiPriority w:val="3"/>
    <w:rsid w:val="00A623E9"/>
    <w:rPr>
      <w:rFonts w:ascii="Arial" w:hAnsi="Arial"/>
      <w:sz w:val="18"/>
    </w:rPr>
  </w:style>
  <w:style w:type="paragraph" w:styleId="TOC2">
    <w:name w:val="toc 2"/>
    <w:basedOn w:val="Normal"/>
    <w:next w:val="Normal"/>
    <w:autoRedefine/>
    <w:uiPriority w:val="39"/>
    <w:unhideWhenUsed/>
    <w:rsid w:val="00464764"/>
    <w:pPr>
      <w:spacing w:after="100"/>
      <w:ind w:left="220"/>
    </w:pPr>
  </w:style>
  <w:style w:type="paragraph" w:styleId="TOC3">
    <w:name w:val="toc 3"/>
    <w:basedOn w:val="Normal"/>
    <w:next w:val="Normal"/>
    <w:autoRedefine/>
    <w:uiPriority w:val="39"/>
    <w:unhideWhenUsed/>
    <w:rsid w:val="00464764"/>
    <w:pPr>
      <w:spacing w:after="100"/>
      <w:ind w:left="440"/>
    </w:pPr>
  </w:style>
  <w:style w:type="paragraph" w:styleId="TOC4">
    <w:name w:val="toc 4"/>
    <w:basedOn w:val="Normal"/>
    <w:next w:val="Normal"/>
    <w:autoRedefine/>
    <w:uiPriority w:val="39"/>
    <w:unhideWhenUsed/>
    <w:rsid w:val="00464764"/>
    <w:pPr>
      <w:spacing w:after="100"/>
      <w:ind w:left="660"/>
    </w:pPr>
  </w:style>
  <w:style w:type="paragraph" w:styleId="TOC5">
    <w:name w:val="toc 5"/>
    <w:basedOn w:val="Normal"/>
    <w:next w:val="Normal"/>
    <w:autoRedefine/>
    <w:uiPriority w:val="39"/>
    <w:unhideWhenUsed/>
    <w:rsid w:val="00464764"/>
    <w:pPr>
      <w:spacing w:after="100"/>
      <w:ind w:left="880"/>
    </w:pPr>
  </w:style>
  <w:style w:type="character" w:styleId="Hyperlink">
    <w:name w:val="Hyperlink"/>
    <w:basedOn w:val="DefaultParagraphFont"/>
    <w:uiPriority w:val="99"/>
    <w:unhideWhenUsed/>
    <w:rsid w:val="007E74F6"/>
    <w:rPr>
      <w:rFonts w:ascii="Arial" w:hAnsi="Arial"/>
      <w:color w:val="002F6C" w:themeColor="hyperlink"/>
      <w:sz w:val="20"/>
      <w:u w:val="single"/>
    </w:rPr>
  </w:style>
  <w:style w:type="paragraph" w:styleId="TableofFigures">
    <w:name w:val="table of figures"/>
    <w:basedOn w:val="Normal"/>
    <w:next w:val="Normal"/>
    <w:uiPriority w:val="99"/>
    <w:unhideWhenUsed/>
    <w:rsid w:val="00B5540A"/>
    <w:pPr>
      <w:spacing w:after="120"/>
    </w:pPr>
  </w:style>
  <w:style w:type="paragraph" w:customStyle="1" w:styleId="EndNoteBibliographyTitle">
    <w:name w:val="EndNote Bibliography Title"/>
    <w:basedOn w:val="Normal"/>
    <w:next w:val="EndNoteBibliography"/>
    <w:link w:val="EndNoteBibliographyTitleChar"/>
    <w:uiPriority w:val="8"/>
    <w:rsid w:val="00701EF0"/>
    <w:rPr>
      <w:rFonts w:cs="Arial"/>
      <w:b/>
      <w:noProof/>
    </w:rPr>
  </w:style>
  <w:style w:type="character" w:customStyle="1" w:styleId="EndNoteBibliographyTitleChar">
    <w:name w:val="EndNote Bibliography Title Char"/>
    <w:basedOn w:val="DefaultParagraphFont"/>
    <w:link w:val="EndNoteBibliographyTitle"/>
    <w:uiPriority w:val="8"/>
    <w:rsid w:val="00C118F4"/>
    <w:rPr>
      <w:rFonts w:ascii="Arial" w:hAnsi="Arial" w:cs="Arial"/>
      <w:b/>
      <w:noProof/>
      <w:sz w:val="20"/>
    </w:rPr>
  </w:style>
  <w:style w:type="paragraph" w:customStyle="1" w:styleId="EndNoteBibliography">
    <w:name w:val="EndNote Bibliography"/>
    <w:basedOn w:val="Normal"/>
    <w:link w:val="EndNoteBibliographyChar"/>
    <w:uiPriority w:val="8"/>
    <w:rsid w:val="00701EF0"/>
    <w:pPr>
      <w:spacing w:line="240" w:lineRule="auto"/>
    </w:pPr>
    <w:rPr>
      <w:rFonts w:cs="Arial"/>
      <w:noProof/>
    </w:rPr>
  </w:style>
  <w:style w:type="character" w:customStyle="1" w:styleId="EndNoteBibliographyChar">
    <w:name w:val="EndNote Bibliography Char"/>
    <w:basedOn w:val="DefaultParagraphFont"/>
    <w:link w:val="EndNoteBibliography"/>
    <w:uiPriority w:val="8"/>
    <w:rsid w:val="007E74F6"/>
    <w:rPr>
      <w:rFonts w:ascii="Arial" w:hAnsi="Arial" w:cs="Arial"/>
      <w:noProof/>
      <w:sz w:val="20"/>
    </w:rPr>
  </w:style>
  <w:style w:type="character" w:styleId="CommentReference">
    <w:name w:val="annotation reference"/>
    <w:basedOn w:val="DefaultParagraphFont"/>
    <w:uiPriority w:val="99"/>
    <w:semiHidden/>
    <w:unhideWhenUsed/>
    <w:rsid w:val="000A67B7"/>
    <w:rPr>
      <w:sz w:val="16"/>
      <w:szCs w:val="16"/>
    </w:rPr>
  </w:style>
  <w:style w:type="paragraph" w:styleId="CommentText">
    <w:name w:val="annotation text"/>
    <w:basedOn w:val="Normal"/>
    <w:link w:val="CommentTextChar"/>
    <w:uiPriority w:val="99"/>
    <w:unhideWhenUsed/>
    <w:rsid w:val="000A67B7"/>
    <w:pPr>
      <w:spacing w:line="240" w:lineRule="auto"/>
    </w:pPr>
    <w:rPr>
      <w:szCs w:val="20"/>
    </w:rPr>
  </w:style>
  <w:style w:type="character" w:customStyle="1" w:styleId="CommentTextChar">
    <w:name w:val="Comment Text Char"/>
    <w:basedOn w:val="DefaultParagraphFont"/>
    <w:link w:val="CommentText"/>
    <w:uiPriority w:val="99"/>
    <w:rsid w:val="000A67B7"/>
    <w:rPr>
      <w:sz w:val="20"/>
      <w:szCs w:val="20"/>
    </w:rPr>
  </w:style>
  <w:style w:type="paragraph" w:styleId="CommentSubject">
    <w:name w:val="annotation subject"/>
    <w:basedOn w:val="CommentText"/>
    <w:next w:val="CommentText"/>
    <w:link w:val="CommentSubjectChar"/>
    <w:uiPriority w:val="99"/>
    <w:semiHidden/>
    <w:unhideWhenUsed/>
    <w:rsid w:val="000A67B7"/>
    <w:rPr>
      <w:b/>
      <w:bCs/>
    </w:rPr>
  </w:style>
  <w:style w:type="character" w:customStyle="1" w:styleId="CommentSubjectChar">
    <w:name w:val="Comment Subject Char"/>
    <w:basedOn w:val="CommentTextChar"/>
    <w:link w:val="CommentSubject"/>
    <w:uiPriority w:val="99"/>
    <w:semiHidden/>
    <w:rsid w:val="000A67B7"/>
    <w:rPr>
      <w:b/>
      <w:bCs/>
      <w:sz w:val="20"/>
      <w:szCs w:val="20"/>
    </w:rPr>
  </w:style>
  <w:style w:type="paragraph" w:styleId="NoSpacing">
    <w:name w:val="No Spacing"/>
    <w:qFormat/>
    <w:rsid w:val="007E74F6"/>
    <w:pPr>
      <w:spacing w:after="0" w:line="240" w:lineRule="auto"/>
      <w:jc w:val="both"/>
    </w:pPr>
    <w:rPr>
      <w:rFonts w:ascii="Arial" w:hAnsi="Arial"/>
      <w:sz w:val="20"/>
    </w:rPr>
  </w:style>
  <w:style w:type="paragraph" w:customStyle="1" w:styleId="TableCaptionabove">
    <w:name w:val="Table Caption (above)"/>
    <w:basedOn w:val="Normal"/>
    <w:next w:val="Normal"/>
    <w:link w:val="TableCaptionaboveChar"/>
    <w:rsid w:val="00E73BF9"/>
    <w:pPr>
      <w:keepNext/>
      <w:spacing w:before="360" w:after="0"/>
    </w:pPr>
    <w:rPr>
      <w:b/>
      <w:bCs/>
    </w:rPr>
  </w:style>
  <w:style w:type="character" w:customStyle="1" w:styleId="TableCaptionaboveChar">
    <w:name w:val="Table Caption (above) Char"/>
    <w:link w:val="TableCaptionabove"/>
    <w:rsid w:val="00E73BF9"/>
    <w:rPr>
      <w:b/>
      <w:bCs/>
    </w:rPr>
  </w:style>
  <w:style w:type="table" w:styleId="PlainTable4">
    <w:name w:val="Plain Table 4"/>
    <w:basedOn w:val="TableNormal"/>
    <w:uiPriority w:val="44"/>
    <w:rsid w:val="00CA75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6">
    <w:name w:val="toc 6"/>
    <w:basedOn w:val="Normal"/>
    <w:next w:val="Normal"/>
    <w:autoRedefine/>
    <w:uiPriority w:val="39"/>
    <w:unhideWhenUsed/>
    <w:rsid w:val="007874CA"/>
    <w:pPr>
      <w:spacing w:after="100"/>
      <w:ind w:left="1100"/>
    </w:pPr>
  </w:style>
  <w:style w:type="table" w:styleId="TableGridLight">
    <w:name w:val="Grid Table Light"/>
    <w:basedOn w:val="TableNormal"/>
    <w:uiPriority w:val="40"/>
    <w:rsid w:val="007D221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7D221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AD563D"/>
    <w:pPr>
      <w:spacing w:after="0" w:line="240" w:lineRule="auto"/>
    </w:pPr>
    <w:rPr>
      <w:szCs w:val="20"/>
    </w:rPr>
  </w:style>
  <w:style w:type="character" w:customStyle="1" w:styleId="FootnoteTextChar">
    <w:name w:val="Footnote Text Char"/>
    <w:basedOn w:val="DefaultParagraphFont"/>
    <w:link w:val="FootnoteText"/>
    <w:uiPriority w:val="99"/>
    <w:semiHidden/>
    <w:rsid w:val="00AD563D"/>
    <w:rPr>
      <w:rFonts w:ascii="Arial" w:hAnsi="Arial"/>
      <w:sz w:val="18"/>
      <w:szCs w:val="20"/>
    </w:rPr>
  </w:style>
  <w:style w:type="paragraph" w:styleId="EndnoteText">
    <w:name w:val="endnote text"/>
    <w:basedOn w:val="Normal"/>
    <w:link w:val="EndnoteTextChar"/>
    <w:uiPriority w:val="99"/>
    <w:semiHidden/>
    <w:unhideWhenUsed/>
    <w:rsid w:val="00E50A06"/>
    <w:pPr>
      <w:spacing w:after="0" w:line="240" w:lineRule="auto"/>
    </w:pPr>
    <w:rPr>
      <w:szCs w:val="20"/>
    </w:rPr>
  </w:style>
  <w:style w:type="character" w:customStyle="1" w:styleId="EndnoteTextChar">
    <w:name w:val="Endnote Text Char"/>
    <w:basedOn w:val="DefaultParagraphFont"/>
    <w:link w:val="EndnoteText"/>
    <w:uiPriority w:val="99"/>
    <w:semiHidden/>
    <w:rsid w:val="00E50A06"/>
    <w:rPr>
      <w:rFonts w:ascii="Arial" w:hAnsi="Arial"/>
      <w:sz w:val="20"/>
      <w:szCs w:val="20"/>
    </w:rPr>
  </w:style>
  <w:style w:type="character" w:styleId="EndnoteReference">
    <w:name w:val="endnote reference"/>
    <w:basedOn w:val="DefaultParagraphFont"/>
    <w:uiPriority w:val="99"/>
    <w:semiHidden/>
    <w:unhideWhenUsed/>
    <w:rsid w:val="00E50A06"/>
    <w:rPr>
      <w:vertAlign w:val="superscript"/>
    </w:rPr>
  </w:style>
  <w:style w:type="character" w:styleId="FootnoteReference">
    <w:name w:val="footnote reference"/>
    <w:basedOn w:val="DefaultParagraphFont"/>
    <w:uiPriority w:val="99"/>
    <w:semiHidden/>
    <w:unhideWhenUsed/>
    <w:rsid w:val="00E50A06"/>
    <w:rPr>
      <w:vertAlign w:val="superscript"/>
    </w:rPr>
  </w:style>
  <w:style w:type="character" w:styleId="UnresolvedMention">
    <w:name w:val="Unresolved Mention"/>
    <w:basedOn w:val="DefaultParagraphFont"/>
    <w:uiPriority w:val="99"/>
    <w:unhideWhenUsed/>
    <w:rsid w:val="000D435B"/>
    <w:rPr>
      <w:color w:val="605E5C"/>
      <w:shd w:val="clear" w:color="auto" w:fill="E1DFDD"/>
    </w:rPr>
  </w:style>
  <w:style w:type="paragraph" w:styleId="Revision">
    <w:name w:val="Revision"/>
    <w:hidden/>
    <w:uiPriority w:val="99"/>
    <w:semiHidden/>
    <w:rsid w:val="00AC003F"/>
    <w:pPr>
      <w:spacing w:after="0" w:line="240" w:lineRule="auto"/>
    </w:pPr>
    <w:rPr>
      <w:rFonts w:ascii="Arial" w:hAnsi="Arial"/>
      <w:sz w:val="20"/>
    </w:rPr>
  </w:style>
  <w:style w:type="character" w:styleId="Mention">
    <w:name w:val="Mention"/>
    <w:basedOn w:val="DefaultParagraphFont"/>
    <w:uiPriority w:val="99"/>
    <w:unhideWhenUsed/>
    <w:rsid w:val="005C5A39"/>
    <w:rPr>
      <w:color w:val="2B579A"/>
      <w:shd w:val="clear" w:color="auto" w:fill="E1DFDD"/>
    </w:rPr>
  </w:style>
  <w:style w:type="paragraph" w:styleId="NormalWeb">
    <w:name w:val="Normal (Web)"/>
    <w:basedOn w:val="Normal"/>
    <w:uiPriority w:val="99"/>
    <w:semiHidden/>
    <w:unhideWhenUsed/>
    <w:rsid w:val="00F90043"/>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B3DCC"/>
    <w:rPr>
      <w:color w:val="B3B3B3" w:themeColor="followedHyperlink"/>
      <w:u w:val="single"/>
    </w:rPr>
  </w:style>
  <w:style w:type="paragraph" w:customStyle="1" w:styleId="Default">
    <w:name w:val="Default"/>
    <w:rsid w:val="000E0AD8"/>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customStyle="1" w:styleId="css-901oao">
    <w:name w:val="css-901oao"/>
    <w:basedOn w:val="DefaultParagraphFont"/>
    <w:rsid w:val="00516540"/>
  </w:style>
  <w:style w:type="character" w:styleId="LineNumber">
    <w:name w:val="line number"/>
    <w:basedOn w:val="DefaultParagraphFont"/>
    <w:uiPriority w:val="99"/>
    <w:semiHidden/>
    <w:unhideWhenUsed/>
    <w:rsid w:val="00E33D92"/>
  </w:style>
  <w:style w:type="character" w:customStyle="1" w:styleId="authors-list-item">
    <w:name w:val="authors-list-item"/>
    <w:basedOn w:val="DefaultParagraphFont"/>
    <w:rsid w:val="00A91BDD"/>
  </w:style>
  <w:style w:type="character" w:customStyle="1" w:styleId="comma">
    <w:name w:val="comma"/>
    <w:basedOn w:val="DefaultParagraphFont"/>
    <w:rsid w:val="00A91B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038984">
      <w:bodyDiv w:val="1"/>
      <w:marLeft w:val="0"/>
      <w:marRight w:val="0"/>
      <w:marTop w:val="0"/>
      <w:marBottom w:val="0"/>
      <w:divBdr>
        <w:top w:val="none" w:sz="0" w:space="0" w:color="auto"/>
        <w:left w:val="none" w:sz="0" w:space="0" w:color="auto"/>
        <w:bottom w:val="none" w:sz="0" w:space="0" w:color="auto"/>
        <w:right w:val="none" w:sz="0" w:space="0" w:color="auto"/>
      </w:divBdr>
    </w:div>
    <w:div w:id="131218126">
      <w:bodyDiv w:val="1"/>
      <w:marLeft w:val="0"/>
      <w:marRight w:val="0"/>
      <w:marTop w:val="0"/>
      <w:marBottom w:val="0"/>
      <w:divBdr>
        <w:top w:val="none" w:sz="0" w:space="0" w:color="auto"/>
        <w:left w:val="none" w:sz="0" w:space="0" w:color="auto"/>
        <w:bottom w:val="none" w:sz="0" w:space="0" w:color="auto"/>
        <w:right w:val="none" w:sz="0" w:space="0" w:color="auto"/>
      </w:divBdr>
    </w:div>
    <w:div w:id="205221159">
      <w:bodyDiv w:val="1"/>
      <w:marLeft w:val="0"/>
      <w:marRight w:val="0"/>
      <w:marTop w:val="0"/>
      <w:marBottom w:val="0"/>
      <w:divBdr>
        <w:top w:val="none" w:sz="0" w:space="0" w:color="auto"/>
        <w:left w:val="none" w:sz="0" w:space="0" w:color="auto"/>
        <w:bottom w:val="none" w:sz="0" w:space="0" w:color="auto"/>
        <w:right w:val="none" w:sz="0" w:space="0" w:color="auto"/>
      </w:divBdr>
    </w:div>
    <w:div w:id="234710492">
      <w:bodyDiv w:val="1"/>
      <w:marLeft w:val="0"/>
      <w:marRight w:val="0"/>
      <w:marTop w:val="0"/>
      <w:marBottom w:val="0"/>
      <w:divBdr>
        <w:top w:val="none" w:sz="0" w:space="0" w:color="auto"/>
        <w:left w:val="none" w:sz="0" w:space="0" w:color="auto"/>
        <w:bottom w:val="none" w:sz="0" w:space="0" w:color="auto"/>
        <w:right w:val="none" w:sz="0" w:space="0" w:color="auto"/>
      </w:divBdr>
    </w:div>
    <w:div w:id="288169157">
      <w:bodyDiv w:val="1"/>
      <w:marLeft w:val="0"/>
      <w:marRight w:val="0"/>
      <w:marTop w:val="0"/>
      <w:marBottom w:val="0"/>
      <w:divBdr>
        <w:top w:val="none" w:sz="0" w:space="0" w:color="auto"/>
        <w:left w:val="none" w:sz="0" w:space="0" w:color="auto"/>
        <w:bottom w:val="none" w:sz="0" w:space="0" w:color="auto"/>
        <w:right w:val="none" w:sz="0" w:space="0" w:color="auto"/>
      </w:divBdr>
    </w:div>
    <w:div w:id="317461917">
      <w:bodyDiv w:val="1"/>
      <w:marLeft w:val="0"/>
      <w:marRight w:val="0"/>
      <w:marTop w:val="0"/>
      <w:marBottom w:val="0"/>
      <w:divBdr>
        <w:top w:val="none" w:sz="0" w:space="0" w:color="auto"/>
        <w:left w:val="none" w:sz="0" w:space="0" w:color="auto"/>
        <w:bottom w:val="none" w:sz="0" w:space="0" w:color="auto"/>
        <w:right w:val="none" w:sz="0" w:space="0" w:color="auto"/>
      </w:divBdr>
    </w:div>
    <w:div w:id="322272412">
      <w:bodyDiv w:val="1"/>
      <w:marLeft w:val="0"/>
      <w:marRight w:val="0"/>
      <w:marTop w:val="0"/>
      <w:marBottom w:val="0"/>
      <w:divBdr>
        <w:top w:val="none" w:sz="0" w:space="0" w:color="auto"/>
        <w:left w:val="none" w:sz="0" w:space="0" w:color="auto"/>
        <w:bottom w:val="none" w:sz="0" w:space="0" w:color="auto"/>
        <w:right w:val="none" w:sz="0" w:space="0" w:color="auto"/>
      </w:divBdr>
    </w:div>
    <w:div w:id="340089962">
      <w:bodyDiv w:val="1"/>
      <w:marLeft w:val="0"/>
      <w:marRight w:val="0"/>
      <w:marTop w:val="0"/>
      <w:marBottom w:val="0"/>
      <w:divBdr>
        <w:top w:val="none" w:sz="0" w:space="0" w:color="auto"/>
        <w:left w:val="none" w:sz="0" w:space="0" w:color="auto"/>
        <w:bottom w:val="none" w:sz="0" w:space="0" w:color="auto"/>
        <w:right w:val="none" w:sz="0" w:space="0" w:color="auto"/>
      </w:divBdr>
    </w:div>
    <w:div w:id="356008508">
      <w:bodyDiv w:val="1"/>
      <w:marLeft w:val="0"/>
      <w:marRight w:val="0"/>
      <w:marTop w:val="0"/>
      <w:marBottom w:val="0"/>
      <w:divBdr>
        <w:top w:val="none" w:sz="0" w:space="0" w:color="auto"/>
        <w:left w:val="none" w:sz="0" w:space="0" w:color="auto"/>
        <w:bottom w:val="none" w:sz="0" w:space="0" w:color="auto"/>
        <w:right w:val="none" w:sz="0" w:space="0" w:color="auto"/>
      </w:divBdr>
    </w:div>
    <w:div w:id="442265464">
      <w:bodyDiv w:val="1"/>
      <w:marLeft w:val="0"/>
      <w:marRight w:val="0"/>
      <w:marTop w:val="0"/>
      <w:marBottom w:val="0"/>
      <w:divBdr>
        <w:top w:val="none" w:sz="0" w:space="0" w:color="auto"/>
        <w:left w:val="none" w:sz="0" w:space="0" w:color="auto"/>
        <w:bottom w:val="none" w:sz="0" w:space="0" w:color="auto"/>
        <w:right w:val="none" w:sz="0" w:space="0" w:color="auto"/>
      </w:divBdr>
    </w:div>
    <w:div w:id="487481889">
      <w:bodyDiv w:val="1"/>
      <w:marLeft w:val="0"/>
      <w:marRight w:val="0"/>
      <w:marTop w:val="0"/>
      <w:marBottom w:val="0"/>
      <w:divBdr>
        <w:top w:val="none" w:sz="0" w:space="0" w:color="auto"/>
        <w:left w:val="none" w:sz="0" w:space="0" w:color="auto"/>
        <w:bottom w:val="none" w:sz="0" w:space="0" w:color="auto"/>
        <w:right w:val="none" w:sz="0" w:space="0" w:color="auto"/>
      </w:divBdr>
    </w:div>
    <w:div w:id="511531094">
      <w:bodyDiv w:val="1"/>
      <w:marLeft w:val="0"/>
      <w:marRight w:val="0"/>
      <w:marTop w:val="0"/>
      <w:marBottom w:val="0"/>
      <w:divBdr>
        <w:top w:val="none" w:sz="0" w:space="0" w:color="auto"/>
        <w:left w:val="none" w:sz="0" w:space="0" w:color="auto"/>
        <w:bottom w:val="none" w:sz="0" w:space="0" w:color="auto"/>
        <w:right w:val="none" w:sz="0" w:space="0" w:color="auto"/>
      </w:divBdr>
    </w:div>
    <w:div w:id="557208810">
      <w:bodyDiv w:val="1"/>
      <w:marLeft w:val="0"/>
      <w:marRight w:val="0"/>
      <w:marTop w:val="0"/>
      <w:marBottom w:val="0"/>
      <w:divBdr>
        <w:top w:val="none" w:sz="0" w:space="0" w:color="auto"/>
        <w:left w:val="none" w:sz="0" w:space="0" w:color="auto"/>
        <w:bottom w:val="none" w:sz="0" w:space="0" w:color="auto"/>
        <w:right w:val="none" w:sz="0" w:space="0" w:color="auto"/>
      </w:divBdr>
    </w:div>
    <w:div w:id="641808472">
      <w:bodyDiv w:val="1"/>
      <w:marLeft w:val="0"/>
      <w:marRight w:val="0"/>
      <w:marTop w:val="0"/>
      <w:marBottom w:val="0"/>
      <w:divBdr>
        <w:top w:val="none" w:sz="0" w:space="0" w:color="auto"/>
        <w:left w:val="none" w:sz="0" w:space="0" w:color="auto"/>
        <w:bottom w:val="none" w:sz="0" w:space="0" w:color="auto"/>
        <w:right w:val="none" w:sz="0" w:space="0" w:color="auto"/>
      </w:divBdr>
    </w:div>
    <w:div w:id="647174609">
      <w:bodyDiv w:val="1"/>
      <w:marLeft w:val="0"/>
      <w:marRight w:val="0"/>
      <w:marTop w:val="0"/>
      <w:marBottom w:val="0"/>
      <w:divBdr>
        <w:top w:val="none" w:sz="0" w:space="0" w:color="auto"/>
        <w:left w:val="none" w:sz="0" w:space="0" w:color="auto"/>
        <w:bottom w:val="none" w:sz="0" w:space="0" w:color="auto"/>
        <w:right w:val="none" w:sz="0" w:space="0" w:color="auto"/>
      </w:divBdr>
    </w:div>
    <w:div w:id="663897832">
      <w:bodyDiv w:val="1"/>
      <w:marLeft w:val="0"/>
      <w:marRight w:val="0"/>
      <w:marTop w:val="0"/>
      <w:marBottom w:val="0"/>
      <w:divBdr>
        <w:top w:val="none" w:sz="0" w:space="0" w:color="auto"/>
        <w:left w:val="none" w:sz="0" w:space="0" w:color="auto"/>
        <w:bottom w:val="none" w:sz="0" w:space="0" w:color="auto"/>
        <w:right w:val="none" w:sz="0" w:space="0" w:color="auto"/>
      </w:divBdr>
    </w:div>
    <w:div w:id="686640550">
      <w:bodyDiv w:val="1"/>
      <w:marLeft w:val="0"/>
      <w:marRight w:val="0"/>
      <w:marTop w:val="0"/>
      <w:marBottom w:val="0"/>
      <w:divBdr>
        <w:top w:val="none" w:sz="0" w:space="0" w:color="auto"/>
        <w:left w:val="none" w:sz="0" w:space="0" w:color="auto"/>
        <w:bottom w:val="none" w:sz="0" w:space="0" w:color="auto"/>
        <w:right w:val="none" w:sz="0" w:space="0" w:color="auto"/>
      </w:divBdr>
    </w:div>
    <w:div w:id="699673583">
      <w:bodyDiv w:val="1"/>
      <w:marLeft w:val="0"/>
      <w:marRight w:val="0"/>
      <w:marTop w:val="0"/>
      <w:marBottom w:val="0"/>
      <w:divBdr>
        <w:top w:val="none" w:sz="0" w:space="0" w:color="auto"/>
        <w:left w:val="none" w:sz="0" w:space="0" w:color="auto"/>
        <w:bottom w:val="none" w:sz="0" w:space="0" w:color="auto"/>
        <w:right w:val="none" w:sz="0" w:space="0" w:color="auto"/>
      </w:divBdr>
    </w:div>
    <w:div w:id="718012944">
      <w:bodyDiv w:val="1"/>
      <w:marLeft w:val="0"/>
      <w:marRight w:val="0"/>
      <w:marTop w:val="0"/>
      <w:marBottom w:val="0"/>
      <w:divBdr>
        <w:top w:val="none" w:sz="0" w:space="0" w:color="auto"/>
        <w:left w:val="none" w:sz="0" w:space="0" w:color="auto"/>
        <w:bottom w:val="none" w:sz="0" w:space="0" w:color="auto"/>
        <w:right w:val="none" w:sz="0" w:space="0" w:color="auto"/>
      </w:divBdr>
    </w:div>
    <w:div w:id="758789887">
      <w:bodyDiv w:val="1"/>
      <w:marLeft w:val="0"/>
      <w:marRight w:val="0"/>
      <w:marTop w:val="0"/>
      <w:marBottom w:val="0"/>
      <w:divBdr>
        <w:top w:val="none" w:sz="0" w:space="0" w:color="auto"/>
        <w:left w:val="none" w:sz="0" w:space="0" w:color="auto"/>
        <w:bottom w:val="none" w:sz="0" w:space="0" w:color="auto"/>
        <w:right w:val="none" w:sz="0" w:space="0" w:color="auto"/>
      </w:divBdr>
    </w:div>
    <w:div w:id="776369206">
      <w:bodyDiv w:val="1"/>
      <w:marLeft w:val="0"/>
      <w:marRight w:val="0"/>
      <w:marTop w:val="0"/>
      <w:marBottom w:val="0"/>
      <w:divBdr>
        <w:top w:val="none" w:sz="0" w:space="0" w:color="auto"/>
        <w:left w:val="none" w:sz="0" w:space="0" w:color="auto"/>
        <w:bottom w:val="none" w:sz="0" w:space="0" w:color="auto"/>
        <w:right w:val="none" w:sz="0" w:space="0" w:color="auto"/>
      </w:divBdr>
    </w:div>
    <w:div w:id="795485745">
      <w:bodyDiv w:val="1"/>
      <w:marLeft w:val="0"/>
      <w:marRight w:val="0"/>
      <w:marTop w:val="0"/>
      <w:marBottom w:val="0"/>
      <w:divBdr>
        <w:top w:val="none" w:sz="0" w:space="0" w:color="auto"/>
        <w:left w:val="none" w:sz="0" w:space="0" w:color="auto"/>
        <w:bottom w:val="none" w:sz="0" w:space="0" w:color="auto"/>
        <w:right w:val="none" w:sz="0" w:space="0" w:color="auto"/>
      </w:divBdr>
    </w:div>
    <w:div w:id="803934067">
      <w:bodyDiv w:val="1"/>
      <w:marLeft w:val="0"/>
      <w:marRight w:val="0"/>
      <w:marTop w:val="0"/>
      <w:marBottom w:val="0"/>
      <w:divBdr>
        <w:top w:val="none" w:sz="0" w:space="0" w:color="auto"/>
        <w:left w:val="none" w:sz="0" w:space="0" w:color="auto"/>
        <w:bottom w:val="none" w:sz="0" w:space="0" w:color="auto"/>
        <w:right w:val="none" w:sz="0" w:space="0" w:color="auto"/>
      </w:divBdr>
    </w:div>
    <w:div w:id="986085322">
      <w:bodyDiv w:val="1"/>
      <w:marLeft w:val="0"/>
      <w:marRight w:val="0"/>
      <w:marTop w:val="0"/>
      <w:marBottom w:val="0"/>
      <w:divBdr>
        <w:top w:val="none" w:sz="0" w:space="0" w:color="auto"/>
        <w:left w:val="none" w:sz="0" w:space="0" w:color="auto"/>
        <w:bottom w:val="none" w:sz="0" w:space="0" w:color="auto"/>
        <w:right w:val="none" w:sz="0" w:space="0" w:color="auto"/>
      </w:divBdr>
    </w:div>
    <w:div w:id="1010183910">
      <w:bodyDiv w:val="1"/>
      <w:marLeft w:val="0"/>
      <w:marRight w:val="0"/>
      <w:marTop w:val="0"/>
      <w:marBottom w:val="0"/>
      <w:divBdr>
        <w:top w:val="none" w:sz="0" w:space="0" w:color="auto"/>
        <w:left w:val="none" w:sz="0" w:space="0" w:color="auto"/>
        <w:bottom w:val="none" w:sz="0" w:space="0" w:color="auto"/>
        <w:right w:val="none" w:sz="0" w:space="0" w:color="auto"/>
      </w:divBdr>
    </w:div>
    <w:div w:id="1042435773">
      <w:bodyDiv w:val="1"/>
      <w:marLeft w:val="0"/>
      <w:marRight w:val="0"/>
      <w:marTop w:val="0"/>
      <w:marBottom w:val="0"/>
      <w:divBdr>
        <w:top w:val="none" w:sz="0" w:space="0" w:color="auto"/>
        <w:left w:val="none" w:sz="0" w:space="0" w:color="auto"/>
        <w:bottom w:val="none" w:sz="0" w:space="0" w:color="auto"/>
        <w:right w:val="none" w:sz="0" w:space="0" w:color="auto"/>
      </w:divBdr>
    </w:div>
    <w:div w:id="1063337359">
      <w:bodyDiv w:val="1"/>
      <w:marLeft w:val="0"/>
      <w:marRight w:val="0"/>
      <w:marTop w:val="0"/>
      <w:marBottom w:val="0"/>
      <w:divBdr>
        <w:top w:val="none" w:sz="0" w:space="0" w:color="auto"/>
        <w:left w:val="none" w:sz="0" w:space="0" w:color="auto"/>
        <w:bottom w:val="none" w:sz="0" w:space="0" w:color="auto"/>
        <w:right w:val="none" w:sz="0" w:space="0" w:color="auto"/>
      </w:divBdr>
    </w:div>
    <w:div w:id="1085108997">
      <w:bodyDiv w:val="1"/>
      <w:marLeft w:val="0"/>
      <w:marRight w:val="0"/>
      <w:marTop w:val="0"/>
      <w:marBottom w:val="0"/>
      <w:divBdr>
        <w:top w:val="none" w:sz="0" w:space="0" w:color="auto"/>
        <w:left w:val="none" w:sz="0" w:space="0" w:color="auto"/>
        <w:bottom w:val="none" w:sz="0" w:space="0" w:color="auto"/>
        <w:right w:val="none" w:sz="0" w:space="0" w:color="auto"/>
      </w:divBdr>
    </w:div>
    <w:div w:id="1141117701">
      <w:bodyDiv w:val="1"/>
      <w:marLeft w:val="0"/>
      <w:marRight w:val="0"/>
      <w:marTop w:val="0"/>
      <w:marBottom w:val="0"/>
      <w:divBdr>
        <w:top w:val="none" w:sz="0" w:space="0" w:color="auto"/>
        <w:left w:val="none" w:sz="0" w:space="0" w:color="auto"/>
        <w:bottom w:val="none" w:sz="0" w:space="0" w:color="auto"/>
        <w:right w:val="none" w:sz="0" w:space="0" w:color="auto"/>
      </w:divBdr>
    </w:div>
    <w:div w:id="1182207209">
      <w:bodyDiv w:val="1"/>
      <w:marLeft w:val="0"/>
      <w:marRight w:val="0"/>
      <w:marTop w:val="0"/>
      <w:marBottom w:val="0"/>
      <w:divBdr>
        <w:top w:val="none" w:sz="0" w:space="0" w:color="auto"/>
        <w:left w:val="none" w:sz="0" w:space="0" w:color="auto"/>
        <w:bottom w:val="none" w:sz="0" w:space="0" w:color="auto"/>
        <w:right w:val="none" w:sz="0" w:space="0" w:color="auto"/>
      </w:divBdr>
    </w:div>
    <w:div w:id="1203787332">
      <w:bodyDiv w:val="1"/>
      <w:marLeft w:val="0"/>
      <w:marRight w:val="0"/>
      <w:marTop w:val="0"/>
      <w:marBottom w:val="0"/>
      <w:divBdr>
        <w:top w:val="none" w:sz="0" w:space="0" w:color="auto"/>
        <w:left w:val="none" w:sz="0" w:space="0" w:color="auto"/>
        <w:bottom w:val="none" w:sz="0" w:space="0" w:color="auto"/>
        <w:right w:val="none" w:sz="0" w:space="0" w:color="auto"/>
      </w:divBdr>
    </w:div>
    <w:div w:id="1246761727">
      <w:bodyDiv w:val="1"/>
      <w:marLeft w:val="0"/>
      <w:marRight w:val="0"/>
      <w:marTop w:val="0"/>
      <w:marBottom w:val="0"/>
      <w:divBdr>
        <w:top w:val="none" w:sz="0" w:space="0" w:color="auto"/>
        <w:left w:val="none" w:sz="0" w:space="0" w:color="auto"/>
        <w:bottom w:val="none" w:sz="0" w:space="0" w:color="auto"/>
        <w:right w:val="none" w:sz="0" w:space="0" w:color="auto"/>
      </w:divBdr>
    </w:div>
    <w:div w:id="1255477908">
      <w:bodyDiv w:val="1"/>
      <w:marLeft w:val="0"/>
      <w:marRight w:val="0"/>
      <w:marTop w:val="0"/>
      <w:marBottom w:val="0"/>
      <w:divBdr>
        <w:top w:val="none" w:sz="0" w:space="0" w:color="auto"/>
        <w:left w:val="none" w:sz="0" w:space="0" w:color="auto"/>
        <w:bottom w:val="none" w:sz="0" w:space="0" w:color="auto"/>
        <w:right w:val="none" w:sz="0" w:space="0" w:color="auto"/>
      </w:divBdr>
    </w:div>
    <w:div w:id="1260529932">
      <w:bodyDiv w:val="1"/>
      <w:marLeft w:val="0"/>
      <w:marRight w:val="0"/>
      <w:marTop w:val="0"/>
      <w:marBottom w:val="0"/>
      <w:divBdr>
        <w:top w:val="none" w:sz="0" w:space="0" w:color="auto"/>
        <w:left w:val="none" w:sz="0" w:space="0" w:color="auto"/>
        <w:bottom w:val="none" w:sz="0" w:space="0" w:color="auto"/>
        <w:right w:val="none" w:sz="0" w:space="0" w:color="auto"/>
      </w:divBdr>
    </w:div>
    <w:div w:id="1328634795">
      <w:bodyDiv w:val="1"/>
      <w:marLeft w:val="0"/>
      <w:marRight w:val="0"/>
      <w:marTop w:val="0"/>
      <w:marBottom w:val="0"/>
      <w:divBdr>
        <w:top w:val="none" w:sz="0" w:space="0" w:color="auto"/>
        <w:left w:val="none" w:sz="0" w:space="0" w:color="auto"/>
        <w:bottom w:val="none" w:sz="0" w:space="0" w:color="auto"/>
        <w:right w:val="none" w:sz="0" w:space="0" w:color="auto"/>
      </w:divBdr>
    </w:div>
    <w:div w:id="1356154841">
      <w:bodyDiv w:val="1"/>
      <w:marLeft w:val="0"/>
      <w:marRight w:val="0"/>
      <w:marTop w:val="0"/>
      <w:marBottom w:val="0"/>
      <w:divBdr>
        <w:top w:val="none" w:sz="0" w:space="0" w:color="auto"/>
        <w:left w:val="none" w:sz="0" w:space="0" w:color="auto"/>
        <w:bottom w:val="none" w:sz="0" w:space="0" w:color="auto"/>
        <w:right w:val="none" w:sz="0" w:space="0" w:color="auto"/>
      </w:divBdr>
    </w:div>
    <w:div w:id="1359352468">
      <w:bodyDiv w:val="1"/>
      <w:marLeft w:val="0"/>
      <w:marRight w:val="0"/>
      <w:marTop w:val="0"/>
      <w:marBottom w:val="0"/>
      <w:divBdr>
        <w:top w:val="none" w:sz="0" w:space="0" w:color="auto"/>
        <w:left w:val="none" w:sz="0" w:space="0" w:color="auto"/>
        <w:bottom w:val="none" w:sz="0" w:space="0" w:color="auto"/>
        <w:right w:val="none" w:sz="0" w:space="0" w:color="auto"/>
      </w:divBdr>
    </w:div>
    <w:div w:id="1399785974">
      <w:bodyDiv w:val="1"/>
      <w:marLeft w:val="0"/>
      <w:marRight w:val="0"/>
      <w:marTop w:val="0"/>
      <w:marBottom w:val="0"/>
      <w:divBdr>
        <w:top w:val="none" w:sz="0" w:space="0" w:color="auto"/>
        <w:left w:val="none" w:sz="0" w:space="0" w:color="auto"/>
        <w:bottom w:val="none" w:sz="0" w:space="0" w:color="auto"/>
        <w:right w:val="none" w:sz="0" w:space="0" w:color="auto"/>
      </w:divBdr>
    </w:div>
    <w:div w:id="1420062482">
      <w:bodyDiv w:val="1"/>
      <w:marLeft w:val="0"/>
      <w:marRight w:val="0"/>
      <w:marTop w:val="0"/>
      <w:marBottom w:val="0"/>
      <w:divBdr>
        <w:top w:val="none" w:sz="0" w:space="0" w:color="auto"/>
        <w:left w:val="none" w:sz="0" w:space="0" w:color="auto"/>
        <w:bottom w:val="none" w:sz="0" w:space="0" w:color="auto"/>
        <w:right w:val="none" w:sz="0" w:space="0" w:color="auto"/>
      </w:divBdr>
    </w:div>
    <w:div w:id="1479765611">
      <w:bodyDiv w:val="1"/>
      <w:marLeft w:val="0"/>
      <w:marRight w:val="0"/>
      <w:marTop w:val="0"/>
      <w:marBottom w:val="0"/>
      <w:divBdr>
        <w:top w:val="none" w:sz="0" w:space="0" w:color="auto"/>
        <w:left w:val="none" w:sz="0" w:space="0" w:color="auto"/>
        <w:bottom w:val="none" w:sz="0" w:space="0" w:color="auto"/>
        <w:right w:val="none" w:sz="0" w:space="0" w:color="auto"/>
      </w:divBdr>
    </w:div>
    <w:div w:id="1532066648">
      <w:bodyDiv w:val="1"/>
      <w:marLeft w:val="0"/>
      <w:marRight w:val="0"/>
      <w:marTop w:val="0"/>
      <w:marBottom w:val="0"/>
      <w:divBdr>
        <w:top w:val="none" w:sz="0" w:space="0" w:color="auto"/>
        <w:left w:val="none" w:sz="0" w:space="0" w:color="auto"/>
        <w:bottom w:val="none" w:sz="0" w:space="0" w:color="auto"/>
        <w:right w:val="none" w:sz="0" w:space="0" w:color="auto"/>
      </w:divBdr>
    </w:div>
    <w:div w:id="1618828237">
      <w:bodyDiv w:val="1"/>
      <w:marLeft w:val="0"/>
      <w:marRight w:val="0"/>
      <w:marTop w:val="0"/>
      <w:marBottom w:val="0"/>
      <w:divBdr>
        <w:top w:val="none" w:sz="0" w:space="0" w:color="auto"/>
        <w:left w:val="none" w:sz="0" w:space="0" w:color="auto"/>
        <w:bottom w:val="none" w:sz="0" w:space="0" w:color="auto"/>
        <w:right w:val="none" w:sz="0" w:space="0" w:color="auto"/>
      </w:divBdr>
    </w:div>
    <w:div w:id="1738822329">
      <w:bodyDiv w:val="1"/>
      <w:marLeft w:val="0"/>
      <w:marRight w:val="0"/>
      <w:marTop w:val="0"/>
      <w:marBottom w:val="0"/>
      <w:divBdr>
        <w:top w:val="none" w:sz="0" w:space="0" w:color="auto"/>
        <w:left w:val="none" w:sz="0" w:space="0" w:color="auto"/>
        <w:bottom w:val="none" w:sz="0" w:space="0" w:color="auto"/>
        <w:right w:val="none" w:sz="0" w:space="0" w:color="auto"/>
      </w:divBdr>
    </w:div>
    <w:div w:id="1748458802">
      <w:bodyDiv w:val="1"/>
      <w:marLeft w:val="0"/>
      <w:marRight w:val="0"/>
      <w:marTop w:val="0"/>
      <w:marBottom w:val="0"/>
      <w:divBdr>
        <w:top w:val="none" w:sz="0" w:space="0" w:color="auto"/>
        <w:left w:val="none" w:sz="0" w:space="0" w:color="auto"/>
        <w:bottom w:val="none" w:sz="0" w:space="0" w:color="auto"/>
        <w:right w:val="none" w:sz="0" w:space="0" w:color="auto"/>
      </w:divBdr>
    </w:div>
    <w:div w:id="1754551386">
      <w:bodyDiv w:val="1"/>
      <w:marLeft w:val="0"/>
      <w:marRight w:val="0"/>
      <w:marTop w:val="0"/>
      <w:marBottom w:val="0"/>
      <w:divBdr>
        <w:top w:val="none" w:sz="0" w:space="0" w:color="auto"/>
        <w:left w:val="none" w:sz="0" w:space="0" w:color="auto"/>
        <w:bottom w:val="none" w:sz="0" w:space="0" w:color="auto"/>
        <w:right w:val="none" w:sz="0" w:space="0" w:color="auto"/>
      </w:divBdr>
    </w:div>
    <w:div w:id="1764642211">
      <w:bodyDiv w:val="1"/>
      <w:marLeft w:val="0"/>
      <w:marRight w:val="0"/>
      <w:marTop w:val="0"/>
      <w:marBottom w:val="0"/>
      <w:divBdr>
        <w:top w:val="none" w:sz="0" w:space="0" w:color="auto"/>
        <w:left w:val="none" w:sz="0" w:space="0" w:color="auto"/>
        <w:bottom w:val="none" w:sz="0" w:space="0" w:color="auto"/>
        <w:right w:val="none" w:sz="0" w:space="0" w:color="auto"/>
      </w:divBdr>
    </w:div>
    <w:div w:id="1780838027">
      <w:bodyDiv w:val="1"/>
      <w:marLeft w:val="0"/>
      <w:marRight w:val="0"/>
      <w:marTop w:val="0"/>
      <w:marBottom w:val="0"/>
      <w:divBdr>
        <w:top w:val="none" w:sz="0" w:space="0" w:color="auto"/>
        <w:left w:val="none" w:sz="0" w:space="0" w:color="auto"/>
        <w:bottom w:val="none" w:sz="0" w:space="0" w:color="auto"/>
        <w:right w:val="none" w:sz="0" w:space="0" w:color="auto"/>
      </w:divBdr>
    </w:div>
    <w:div w:id="1893224084">
      <w:bodyDiv w:val="1"/>
      <w:marLeft w:val="0"/>
      <w:marRight w:val="0"/>
      <w:marTop w:val="0"/>
      <w:marBottom w:val="0"/>
      <w:divBdr>
        <w:top w:val="none" w:sz="0" w:space="0" w:color="auto"/>
        <w:left w:val="none" w:sz="0" w:space="0" w:color="auto"/>
        <w:bottom w:val="none" w:sz="0" w:space="0" w:color="auto"/>
        <w:right w:val="none" w:sz="0" w:space="0" w:color="auto"/>
      </w:divBdr>
    </w:div>
    <w:div w:id="1899513998">
      <w:bodyDiv w:val="1"/>
      <w:marLeft w:val="0"/>
      <w:marRight w:val="0"/>
      <w:marTop w:val="0"/>
      <w:marBottom w:val="0"/>
      <w:divBdr>
        <w:top w:val="none" w:sz="0" w:space="0" w:color="auto"/>
        <w:left w:val="none" w:sz="0" w:space="0" w:color="auto"/>
        <w:bottom w:val="none" w:sz="0" w:space="0" w:color="auto"/>
        <w:right w:val="none" w:sz="0" w:space="0" w:color="auto"/>
      </w:divBdr>
    </w:div>
    <w:div w:id="1924489817">
      <w:bodyDiv w:val="1"/>
      <w:marLeft w:val="0"/>
      <w:marRight w:val="0"/>
      <w:marTop w:val="0"/>
      <w:marBottom w:val="0"/>
      <w:divBdr>
        <w:top w:val="none" w:sz="0" w:space="0" w:color="auto"/>
        <w:left w:val="none" w:sz="0" w:space="0" w:color="auto"/>
        <w:bottom w:val="none" w:sz="0" w:space="0" w:color="auto"/>
        <w:right w:val="none" w:sz="0" w:space="0" w:color="auto"/>
      </w:divBdr>
      <w:divsChild>
        <w:div w:id="1370687839">
          <w:marLeft w:val="0"/>
          <w:marRight w:val="0"/>
          <w:marTop w:val="0"/>
          <w:marBottom w:val="300"/>
          <w:divBdr>
            <w:top w:val="none" w:sz="0" w:space="0" w:color="auto"/>
            <w:left w:val="none" w:sz="0" w:space="0" w:color="auto"/>
            <w:bottom w:val="none" w:sz="0" w:space="0" w:color="auto"/>
            <w:right w:val="none" w:sz="0" w:space="0" w:color="auto"/>
          </w:divBdr>
          <w:divsChild>
            <w:div w:id="2053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73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ista.tantakoun\AppData\Roaming\Microsoft\Templates\CRG-EVERSANA_Blank.dotm" TargetMode="External"/></Relationships>
</file>

<file path=word/theme/theme1.xml><?xml version="1.0" encoding="utf-8"?>
<a:theme xmlns:a="http://schemas.openxmlformats.org/drawingml/2006/main" name="Office Theme">
  <a:themeElements>
    <a:clrScheme name="EVERSANA">
      <a:dk1>
        <a:sysClr val="windowText" lastClr="000000"/>
      </a:dk1>
      <a:lt1>
        <a:sysClr val="window" lastClr="FFFFFF"/>
      </a:lt1>
      <a:dk2>
        <a:srgbClr val="002F6C"/>
      </a:dk2>
      <a:lt2>
        <a:srgbClr val="F2F2F2"/>
      </a:lt2>
      <a:accent1>
        <a:srgbClr val="007398"/>
      </a:accent1>
      <a:accent2>
        <a:srgbClr val="7FA9AE"/>
      </a:accent2>
      <a:accent3>
        <a:srgbClr val="ED8B00"/>
      </a:accent3>
      <a:accent4>
        <a:srgbClr val="DC4405"/>
      </a:accent4>
      <a:accent5>
        <a:srgbClr val="B3B3B3"/>
      </a:accent5>
      <a:accent6>
        <a:srgbClr val="565A5C"/>
      </a:accent6>
      <a:hlink>
        <a:srgbClr val="002F6C"/>
      </a:hlink>
      <a:folHlink>
        <a:srgbClr val="B3B3B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5EC1B-0856-41E2-92D9-AB9A55138002}">
  <ds:schemaRefs>
    <ds:schemaRef ds:uri="http://schemas.openxmlformats.org/officeDocument/2006/bibliography"/>
  </ds:schemaRefs>
</ds:datastoreItem>
</file>

<file path=docMetadata/LabelInfo.xml><?xml version="1.0" encoding="utf-8"?>
<clbl:labelList xmlns:clbl="http://schemas.microsoft.com/office/2020/mipLabelMetadata">
  <clbl:label id="{94c3e67c-9e2d-4800-a6b7-635d97882165}" enabled="0" method="" siteId="{94c3e67c-9e2d-4800-a6b7-635d97882165}" removed="1"/>
</clbl:labelList>
</file>

<file path=docProps/app.xml><?xml version="1.0" encoding="utf-8"?>
<Properties xmlns="http://schemas.openxmlformats.org/officeDocument/2006/extended-properties" xmlns:vt="http://schemas.openxmlformats.org/officeDocument/2006/docPropsVTypes">
  <Template>CRG-EVERSANA_Blank</Template>
  <TotalTime>15</TotalTime>
  <Pages>8</Pages>
  <Words>2506</Words>
  <Characters>14287</Characters>
  <Application>Microsoft Office Word</Application>
  <DocSecurity>0</DocSecurity>
  <Lines>119</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16760</CharactersWithSpaces>
  <SharedDoc>false</SharedDoc>
  <HLinks>
    <vt:vector size="1530" baseType="variant">
      <vt:variant>
        <vt:i4>4653067</vt:i4>
      </vt:variant>
      <vt:variant>
        <vt:i4>1549</vt:i4>
      </vt:variant>
      <vt:variant>
        <vt:i4>0</vt:i4>
      </vt:variant>
      <vt:variant>
        <vt:i4>5</vt:i4>
      </vt:variant>
      <vt:variant>
        <vt:lpwstr/>
      </vt:variant>
      <vt:variant>
        <vt:lpwstr>_ENREF_67</vt:lpwstr>
      </vt:variant>
      <vt:variant>
        <vt:i4>4456459</vt:i4>
      </vt:variant>
      <vt:variant>
        <vt:i4>1543</vt:i4>
      </vt:variant>
      <vt:variant>
        <vt:i4>0</vt:i4>
      </vt:variant>
      <vt:variant>
        <vt:i4>5</vt:i4>
      </vt:variant>
      <vt:variant>
        <vt:lpwstr/>
      </vt:variant>
      <vt:variant>
        <vt:lpwstr>_ENREF_58</vt:lpwstr>
      </vt:variant>
      <vt:variant>
        <vt:i4>4653067</vt:i4>
      </vt:variant>
      <vt:variant>
        <vt:i4>1537</vt:i4>
      </vt:variant>
      <vt:variant>
        <vt:i4>0</vt:i4>
      </vt:variant>
      <vt:variant>
        <vt:i4>5</vt:i4>
      </vt:variant>
      <vt:variant>
        <vt:lpwstr/>
      </vt:variant>
      <vt:variant>
        <vt:lpwstr>_ENREF_63</vt:lpwstr>
      </vt:variant>
      <vt:variant>
        <vt:i4>4456459</vt:i4>
      </vt:variant>
      <vt:variant>
        <vt:i4>1531</vt:i4>
      </vt:variant>
      <vt:variant>
        <vt:i4>0</vt:i4>
      </vt:variant>
      <vt:variant>
        <vt:i4>5</vt:i4>
      </vt:variant>
      <vt:variant>
        <vt:lpwstr/>
      </vt:variant>
      <vt:variant>
        <vt:lpwstr>_ENREF_57</vt:lpwstr>
      </vt:variant>
      <vt:variant>
        <vt:i4>4456459</vt:i4>
      </vt:variant>
      <vt:variant>
        <vt:i4>1523</vt:i4>
      </vt:variant>
      <vt:variant>
        <vt:i4>0</vt:i4>
      </vt:variant>
      <vt:variant>
        <vt:i4>5</vt:i4>
      </vt:variant>
      <vt:variant>
        <vt:lpwstr/>
      </vt:variant>
      <vt:variant>
        <vt:lpwstr>_ENREF_54</vt:lpwstr>
      </vt:variant>
      <vt:variant>
        <vt:i4>4390923</vt:i4>
      </vt:variant>
      <vt:variant>
        <vt:i4>1515</vt:i4>
      </vt:variant>
      <vt:variant>
        <vt:i4>0</vt:i4>
      </vt:variant>
      <vt:variant>
        <vt:i4>5</vt:i4>
      </vt:variant>
      <vt:variant>
        <vt:lpwstr/>
      </vt:variant>
      <vt:variant>
        <vt:lpwstr>_ENREF_20</vt:lpwstr>
      </vt:variant>
      <vt:variant>
        <vt:i4>4784139</vt:i4>
      </vt:variant>
      <vt:variant>
        <vt:i4>1507</vt:i4>
      </vt:variant>
      <vt:variant>
        <vt:i4>0</vt:i4>
      </vt:variant>
      <vt:variant>
        <vt:i4>5</vt:i4>
      </vt:variant>
      <vt:variant>
        <vt:lpwstr/>
      </vt:variant>
      <vt:variant>
        <vt:lpwstr>_ENREF_8</vt:lpwstr>
      </vt:variant>
      <vt:variant>
        <vt:i4>4653067</vt:i4>
      </vt:variant>
      <vt:variant>
        <vt:i4>1499</vt:i4>
      </vt:variant>
      <vt:variant>
        <vt:i4>0</vt:i4>
      </vt:variant>
      <vt:variant>
        <vt:i4>5</vt:i4>
      </vt:variant>
      <vt:variant>
        <vt:lpwstr/>
      </vt:variant>
      <vt:variant>
        <vt:lpwstr>_ENREF_66</vt:lpwstr>
      </vt:variant>
      <vt:variant>
        <vt:i4>4456459</vt:i4>
      </vt:variant>
      <vt:variant>
        <vt:i4>1493</vt:i4>
      </vt:variant>
      <vt:variant>
        <vt:i4>0</vt:i4>
      </vt:variant>
      <vt:variant>
        <vt:i4>5</vt:i4>
      </vt:variant>
      <vt:variant>
        <vt:lpwstr/>
      </vt:variant>
      <vt:variant>
        <vt:lpwstr>_ENREF_52</vt:lpwstr>
      </vt:variant>
      <vt:variant>
        <vt:i4>4456459</vt:i4>
      </vt:variant>
      <vt:variant>
        <vt:i4>1487</vt:i4>
      </vt:variant>
      <vt:variant>
        <vt:i4>0</vt:i4>
      </vt:variant>
      <vt:variant>
        <vt:i4>5</vt:i4>
      </vt:variant>
      <vt:variant>
        <vt:lpwstr/>
      </vt:variant>
      <vt:variant>
        <vt:lpwstr>_ENREF_53</vt:lpwstr>
      </vt:variant>
      <vt:variant>
        <vt:i4>4456459</vt:i4>
      </vt:variant>
      <vt:variant>
        <vt:i4>1481</vt:i4>
      </vt:variant>
      <vt:variant>
        <vt:i4>0</vt:i4>
      </vt:variant>
      <vt:variant>
        <vt:i4>5</vt:i4>
      </vt:variant>
      <vt:variant>
        <vt:lpwstr/>
      </vt:variant>
      <vt:variant>
        <vt:lpwstr>_ENREF_53</vt:lpwstr>
      </vt:variant>
      <vt:variant>
        <vt:i4>4587531</vt:i4>
      </vt:variant>
      <vt:variant>
        <vt:i4>1475</vt:i4>
      </vt:variant>
      <vt:variant>
        <vt:i4>0</vt:i4>
      </vt:variant>
      <vt:variant>
        <vt:i4>5</vt:i4>
      </vt:variant>
      <vt:variant>
        <vt:lpwstr/>
      </vt:variant>
      <vt:variant>
        <vt:lpwstr>_ENREF_73</vt:lpwstr>
      </vt:variant>
      <vt:variant>
        <vt:i4>4587531</vt:i4>
      </vt:variant>
      <vt:variant>
        <vt:i4>1467</vt:i4>
      </vt:variant>
      <vt:variant>
        <vt:i4>0</vt:i4>
      </vt:variant>
      <vt:variant>
        <vt:i4>5</vt:i4>
      </vt:variant>
      <vt:variant>
        <vt:lpwstr/>
      </vt:variant>
      <vt:variant>
        <vt:lpwstr>_ENREF_74</vt:lpwstr>
      </vt:variant>
      <vt:variant>
        <vt:i4>4521995</vt:i4>
      </vt:variant>
      <vt:variant>
        <vt:i4>1459</vt:i4>
      </vt:variant>
      <vt:variant>
        <vt:i4>0</vt:i4>
      </vt:variant>
      <vt:variant>
        <vt:i4>5</vt:i4>
      </vt:variant>
      <vt:variant>
        <vt:lpwstr/>
      </vt:variant>
      <vt:variant>
        <vt:lpwstr>_ENREF_47</vt:lpwstr>
      </vt:variant>
      <vt:variant>
        <vt:i4>4325387</vt:i4>
      </vt:variant>
      <vt:variant>
        <vt:i4>1451</vt:i4>
      </vt:variant>
      <vt:variant>
        <vt:i4>0</vt:i4>
      </vt:variant>
      <vt:variant>
        <vt:i4>5</vt:i4>
      </vt:variant>
      <vt:variant>
        <vt:lpwstr/>
      </vt:variant>
      <vt:variant>
        <vt:lpwstr>_ENREF_39</vt:lpwstr>
      </vt:variant>
      <vt:variant>
        <vt:i4>4456459</vt:i4>
      </vt:variant>
      <vt:variant>
        <vt:i4>1445</vt:i4>
      </vt:variant>
      <vt:variant>
        <vt:i4>0</vt:i4>
      </vt:variant>
      <vt:variant>
        <vt:i4>5</vt:i4>
      </vt:variant>
      <vt:variant>
        <vt:lpwstr/>
      </vt:variant>
      <vt:variant>
        <vt:lpwstr>_ENREF_51</vt:lpwstr>
      </vt:variant>
      <vt:variant>
        <vt:i4>4521995</vt:i4>
      </vt:variant>
      <vt:variant>
        <vt:i4>1437</vt:i4>
      </vt:variant>
      <vt:variant>
        <vt:i4>0</vt:i4>
      </vt:variant>
      <vt:variant>
        <vt:i4>5</vt:i4>
      </vt:variant>
      <vt:variant>
        <vt:lpwstr/>
      </vt:variant>
      <vt:variant>
        <vt:lpwstr>_ENREF_40</vt:lpwstr>
      </vt:variant>
      <vt:variant>
        <vt:i4>4653067</vt:i4>
      </vt:variant>
      <vt:variant>
        <vt:i4>1431</vt:i4>
      </vt:variant>
      <vt:variant>
        <vt:i4>0</vt:i4>
      </vt:variant>
      <vt:variant>
        <vt:i4>5</vt:i4>
      </vt:variant>
      <vt:variant>
        <vt:lpwstr/>
      </vt:variant>
      <vt:variant>
        <vt:lpwstr>_ENREF_62</vt:lpwstr>
      </vt:variant>
      <vt:variant>
        <vt:i4>4325387</vt:i4>
      </vt:variant>
      <vt:variant>
        <vt:i4>1423</vt:i4>
      </vt:variant>
      <vt:variant>
        <vt:i4>0</vt:i4>
      </vt:variant>
      <vt:variant>
        <vt:i4>5</vt:i4>
      </vt:variant>
      <vt:variant>
        <vt:lpwstr/>
      </vt:variant>
      <vt:variant>
        <vt:lpwstr>_ENREF_31</vt:lpwstr>
      </vt:variant>
      <vt:variant>
        <vt:i4>4390923</vt:i4>
      </vt:variant>
      <vt:variant>
        <vt:i4>1415</vt:i4>
      </vt:variant>
      <vt:variant>
        <vt:i4>0</vt:i4>
      </vt:variant>
      <vt:variant>
        <vt:i4>5</vt:i4>
      </vt:variant>
      <vt:variant>
        <vt:lpwstr/>
      </vt:variant>
      <vt:variant>
        <vt:lpwstr>_ENREF_28</vt:lpwstr>
      </vt:variant>
      <vt:variant>
        <vt:i4>4587531</vt:i4>
      </vt:variant>
      <vt:variant>
        <vt:i4>1409</vt:i4>
      </vt:variant>
      <vt:variant>
        <vt:i4>0</vt:i4>
      </vt:variant>
      <vt:variant>
        <vt:i4>5</vt:i4>
      </vt:variant>
      <vt:variant>
        <vt:lpwstr/>
      </vt:variant>
      <vt:variant>
        <vt:lpwstr>_ENREF_72</vt:lpwstr>
      </vt:variant>
      <vt:variant>
        <vt:i4>4521995</vt:i4>
      </vt:variant>
      <vt:variant>
        <vt:i4>1401</vt:i4>
      </vt:variant>
      <vt:variant>
        <vt:i4>0</vt:i4>
      </vt:variant>
      <vt:variant>
        <vt:i4>5</vt:i4>
      </vt:variant>
      <vt:variant>
        <vt:lpwstr/>
      </vt:variant>
      <vt:variant>
        <vt:lpwstr>_ENREF_40</vt:lpwstr>
      </vt:variant>
      <vt:variant>
        <vt:i4>4521995</vt:i4>
      </vt:variant>
      <vt:variant>
        <vt:i4>1393</vt:i4>
      </vt:variant>
      <vt:variant>
        <vt:i4>0</vt:i4>
      </vt:variant>
      <vt:variant>
        <vt:i4>5</vt:i4>
      </vt:variant>
      <vt:variant>
        <vt:lpwstr/>
      </vt:variant>
      <vt:variant>
        <vt:lpwstr>_ENREF_41</vt:lpwstr>
      </vt:variant>
      <vt:variant>
        <vt:i4>4456459</vt:i4>
      </vt:variant>
      <vt:variant>
        <vt:i4>1387</vt:i4>
      </vt:variant>
      <vt:variant>
        <vt:i4>0</vt:i4>
      </vt:variant>
      <vt:variant>
        <vt:i4>5</vt:i4>
      </vt:variant>
      <vt:variant>
        <vt:lpwstr/>
      </vt:variant>
      <vt:variant>
        <vt:lpwstr>_ENREF_52</vt:lpwstr>
      </vt:variant>
      <vt:variant>
        <vt:i4>4653067</vt:i4>
      </vt:variant>
      <vt:variant>
        <vt:i4>1379</vt:i4>
      </vt:variant>
      <vt:variant>
        <vt:i4>0</vt:i4>
      </vt:variant>
      <vt:variant>
        <vt:i4>5</vt:i4>
      </vt:variant>
      <vt:variant>
        <vt:lpwstr/>
      </vt:variant>
      <vt:variant>
        <vt:lpwstr>_ENREF_69</vt:lpwstr>
      </vt:variant>
      <vt:variant>
        <vt:i4>4521995</vt:i4>
      </vt:variant>
      <vt:variant>
        <vt:i4>1373</vt:i4>
      </vt:variant>
      <vt:variant>
        <vt:i4>0</vt:i4>
      </vt:variant>
      <vt:variant>
        <vt:i4>5</vt:i4>
      </vt:variant>
      <vt:variant>
        <vt:lpwstr/>
      </vt:variant>
      <vt:variant>
        <vt:lpwstr>_ENREF_44</vt:lpwstr>
      </vt:variant>
      <vt:variant>
        <vt:i4>4653067</vt:i4>
      </vt:variant>
      <vt:variant>
        <vt:i4>1367</vt:i4>
      </vt:variant>
      <vt:variant>
        <vt:i4>0</vt:i4>
      </vt:variant>
      <vt:variant>
        <vt:i4>5</vt:i4>
      </vt:variant>
      <vt:variant>
        <vt:lpwstr/>
      </vt:variant>
      <vt:variant>
        <vt:lpwstr>_ENREF_68</vt:lpwstr>
      </vt:variant>
      <vt:variant>
        <vt:i4>4390923</vt:i4>
      </vt:variant>
      <vt:variant>
        <vt:i4>1361</vt:i4>
      </vt:variant>
      <vt:variant>
        <vt:i4>0</vt:i4>
      </vt:variant>
      <vt:variant>
        <vt:i4>5</vt:i4>
      </vt:variant>
      <vt:variant>
        <vt:lpwstr/>
      </vt:variant>
      <vt:variant>
        <vt:lpwstr>_ENREF_29</vt:lpwstr>
      </vt:variant>
      <vt:variant>
        <vt:i4>4653067</vt:i4>
      </vt:variant>
      <vt:variant>
        <vt:i4>1355</vt:i4>
      </vt:variant>
      <vt:variant>
        <vt:i4>0</vt:i4>
      </vt:variant>
      <vt:variant>
        <vt:i4>5</vt:i4>
      </vt:variant>
      <vt:variant>
        <vt:lpwstr/>
      </vt:variant>
      <vt:variant>
        <vt:lpwstr>_ENREF_61</vt:lpwstr>
      </vt:variant>
      <vt:variant>
        <vt:i4>4653067</vt:i4>
      </vt:variant>
      <vt:variant>
        <vt:i4>1349</vt:i4>
      </vt:variant>
      <vt:variant>
        <vt:i4>0</vt:i4>
      </vt:variant>
      <vt:variant>
        <vt:i4>5</vt:i4>
      </vt:variant>
      <vt:variant>
        <vt:lpwstr/>
      </vt:variant>
      <vt:variant>
        <vt:lpwstr>_ENREF_62</vt:lpwstr>
      </vt:variant>
      <vt:variant>
        <vt:i4>4325387</vt:i4>
      </vt:variant>
      <vt:variant>
        <vt:i4>1343</vt:i4>
      </vt:variant>
      <vt:variant>
        <vt:i4>0</vt:i4>
      </vt:variant>
      <vt:variant>
        <vt:i4>5</vt:i4>
      </vt:variant>
      <vt:variant>
        <vt:lpwstr/>
      </vt:variant>
      <vt:variant>
        <vt:lpwstr>_ENREF_36</vt:lpwstr>
      </vt:variant>
      <vt:variant>
        <vt:i4>4784139</vt:i4>
      </vt:variant>
      <vt:variant>
        <vt:i4>1335</vt:i4>
      </vt:variant>
      <vt:variant>
        <vt:i4>0</vt:i4>
      </vt:variant>
      <vt:variant>
        <vt:i4>5</vt:i4>
      </vt:variant>
      <vt:variant>
        <vt:lpwstr/>
      </vt:variant>
      <vt:variant>
        <vt:lpwstr>_ENREF_8</vt:lpwstr>
      </vt:variant>
      <vt:variant>
        <vt:i4>4456459</vt:i4>
      </vt:variant>
      <vt:variant>
        <vt:i4>1329</vt:i4>
      </vt:variant>
      <vt:variant>
        <vt:i4>0</vt:i4>
      </vt:variant>
      <vt:variant>
        <vt:i4>5</vt:i4>
      </vt:variant>
      <vt:variant>
        <vt:lpwstr/>
      </vt:variant>
      <vt:variant>
        <vt:lpwstr>_ENREF_53</vt:lpwstr>
      </vt:variant>
      <vt:variant>
        <vt:i4>4587531</vt:i4>
      </vt:variant>
      <vt:variant>
        <vt:i4>1321</vt:i4>
      </vt:variant>
      <vt:variant>
        <vt:i4>0</vt:i4>
      </vt:variant>
      <vt:variant>
        <vt:i4>5</vt:i4>
      </vt:variant>
      <vt:variant>
        <vt:lpwstr/>
      </vt:variant>
      <vt:variant>
        <vt:lpwstr>_ENREF_71</vt:lpwstr>
      </vt:variant>
      <vt:variant>
        <vt:i4>4653067</vt:i4>
      </vt:variant>
      <vt:variant>
        <vt:i4>1315</vt:i4>
      </vt:variant>
      <vt:variant>
        <vt:i4>0</vt:i4>
      </vt:variant>
      <vt:variant>
        <vt:i4>5</vt:i4>
      </vt:variant>
      <vt:variant>
        <vt:lpwstr/>
      </vt:variant>
      <vt:variant>
        <vt:lpwstr>_ENREF_60</vt:lpwstr>
      </vt:variant>
      <vt:variant>
        <vt:i4>4456459</vt:i4>
      </vt:variant>
      <vt:variant>
        <vt:i4>1307</vt:i4>
      </vt:variant>
      <vt:variant>
        <vt:i4>0</vt:i4>
      </vt:variant>
      <vt:variant>
        <vt:i4>5</vt:i4>
      </vt:variant>
      <vt:variant>
        <vt:lpwstr/>
      </vt:variant>
      <vt:variant>
        <vt:lpwstr>_ENREF_56</vt:lpwstr>
      </vt:variant>
      <vt:variant>
        <vt:i4>4653067</vt:i4>
      </vt:variant>
      <vt:variant>
        <vt:i4>1301</vt:i4>
      </vt:variant>
      <vt:variant>
        <vt:i4>0</vt:i4>
      </vt:variant>
      <vt:variant>
        <vt:i4>5</vt:i4>
      </vt:variant>
      <vt:variant>
        <vt:lpwstr/>
      </vt:variant>
      <vt:variant>
        <vt:lpwstr>_ENREF_63</vt:lpwstr>
      </vt:variant>
      <vt:variant>
        <vt:i4>4587531</vt:i4>
      </vt:variant>
      <vt:variant>
        <vt:i4>1295</vt:i4>
      </vt:variant>
      <vt:variant>
        <vt:i4>0</vt:i4>
      </vt:variant>
      <vt:variant>
        <vt:i4>5</vt:i4>
      </vt:variant>
      <vt:variant>
        <vt:lpwstr/>
      </vt:variant>
      <vt:variant>
        <vt:lpwstr>_ENREF_73</vt:lpwstr>
      </vt:variant>
      <vt:variant>
        <vt:i4>4653067</vt:i4>
      </vt:variant>
      <vt:variant>
        <vt:i4>1287</vt:i4>
      </vt:variant>
      <vt:variant>
        <vt:i4>0</vt:i4>
      </vt:variant>
      <vt:variant>
        <vt:i4>5</vt:i4>
      </vt:variant>
      <vt:variant>
        <vt:lpwstr/>
      </vt:variant>
      <vt:variant>
        <vt:lpwstr>_ENREF_66</vt:lpwstr>
      </vt:variant>
      <vt:variant>
        <vt:i4>4521995</vt:i4>
      </vt:variant>
      <vt:variant>
        <vt:i4>1279</vt:i4>
      </vt:variant>
      <vt:variant>
        <vt:i4>0</vt:i4>
      </vt:variant>
      <vt:variant>
        <vt:i4>5</vt:i4>
      </vt:variant>
      <vt:variant>
        <vt:lpwstr/>
      </vt:variant>
      <vt:variant>
        <vt:lpwstr>_ENREF_49</vt:lpwstr>
      </vt:variant>
      <vt:variant>
        <vt:i4>4653067</vt:i4>
      </vt:variant>
      <vt:variant>
        <vt:i4>1271</vt:i4>
      </vt:variant>
      <vt:variant>
        <vt:i4>0</vt:i4>
      </vt:variant>
      <vt:variant>
        <vt:i4>5</vt:i4>
      </vt:variant>
      <vt:variant>
        <vt:lpwstr/>
      </vt:variant>
      <vt:variant>
        <vt:lpwstr>_ENREF_67</vt:lpwstr>
      </vt:variant>
      <vt:variant>
        <vt:i4>4456459</vt:i4>
      </vt:variant>
      <vt:variant>
        <vt:i4>1265</vt:i4>
      </vt:variant>
      <vt:variant>
        <vt:i4>0</vt:i4>
      </vt:variant>
      <vt:variant>
        <vt:i4>5</vt:i4>
      </vt:variant>
      <vt:variant>
        <vt:lpwstr/>
      </vt:variant>
      <vt:variant>
        <vt:lpwstr>_ENREF_51</vt:lpwstr>
      </vt:variant>
      <vt:variant>
        <vt:i4>4325387</vt:i4>
      </vt:variant>
      <vt:variant>
        <vt:i4>1257</vt:i4>
      </vt:variant>
      <vt:variant>
        <vt:i4>0</vt:i4>
      </vt:variant>
      <vt:variant>
        <vt:i4>5</vt:i4>
      </vt:variant>
      <vt:variant>
        <vt:lpwstr/>
      </vt:variant>
      <vt:variant>
        <vt:lpwstr>_ENREF_39</vt:lpwstr>
      </vt:variant>
      <vt:variant>
        <vt:i4>4521995</vt:i4>
      </vt:variant>
      <vt:variant>
        <vt:i4>1249</vt:i4>
      </vt:variant>
      <vt:variant>
        <vt:i4>0</vt:i4>
      </vt:variant>
      <vt:variant>
        <vt:i4>5</vt:i4>
      </vt:variant>
      <vt:variant>
        <vt:lpwstr/>
      </vt:variant>
      <vt:variant>
        <vt:lpwstr>_ENREF_4</vt:lpwstr>
      </vt:variant>
      <vt:variant>
        <vt:i4>4325387</vt:i4>
      </vt:variant>
      <vt:variant>
        <vt:i4>1243</vt:i4>
      </vt:variant>
      <vt:variant>
        <vt:i4>0</vt:i4>
      </vt:variant>
      <vt:variant>
        <vt:i4>5</vt:i4>
      </vt:variant>
      <vt:variant>
        <vt:lpwstr/>
      </vt:variant>
      <vt:variant>
        <vt:lpwstr>_ENREF_38</vt:lpwstr>
      </vt:variant>
      <vt:variant>
        <vt:i4>4390923</vt:i4>
      </vt:variant>
      <vt:variant>
        <vt:i4>1235</vt:i4>
      </vt:variant>
      <vt:variant>
        <vt:i4>0</vt:i4>
      </vt:variant>
      <vt:variant>
        <vt:i4>5</vt:i4>
      </vt:variant>
      <vt:variant>
        <vt:lpwstr/>
      </vt:variant>
      <vt:variant>
        <vt:lpwstr>_ENREF_20</vt:lpwstr>
      </vt:variant>
      <vt:variant>
        <vt:i4>4521995</vt:i4>
      </vt:variant>
      <vt:variant>
        <vt:i4>1227</vt:i4>
      </vt:variant>
      <vt:variant>
        <vt:i4>0</vt:i4>
      </vt:variant>
      <vt:variant>
        <vt:i4>5</vt:i4>
      </vt:variant>
      <vt:variant>
        <vt:lpwstr/>
      </vt:variant>
      <vt:variant>
        <vt:lpwstr>_ENREF_46</vt:lpwstr>
      </vt:variant>
      <vt:variant>
        <vt:i4>4456459</vt:i4>
      </vt:variant>
      <vt:variant>
        <vt:i4>1223</vt:i4>
      </vt:variant>
      <vt:variant>
        <vt:i4>0</vt:i4>
      </vt:variant>
      <vt:variant>
        <vt:i4>5</vt:i4>
      </vt:variant>
      <vt:variant>
        <vt:lpwstr/>
      </vt:variant>
      <vt:variant>
        <vt:lpwstr>_ENREF_55</vt:lpwstr>
      </vt:variant>
      <vt:variant>
        <vt:i4>4456459</vt:i4>
      </vt:variant>
      <vt:variant>
        <vt:i4>1220</vt:i4>
      </vt:variant>
      <vt:variant>
        <vt:i4>0</vt:i4>
      </vt:variant>
      <vt:variant>
        <vt:i4>5</vt:i4>
      </vt:variant>
      <vt:variant>
        <vt:lpwstr/>
      </vt:variant>
      <vt:variant>
        <vt:lpwstr>_ENREF_54</vt:lpwstr>
      </vt:variant>
      <vt:variant>
        <vt:i4>4325387</vt:i4>
      </vt:variant>
      <vt:variant>
        <vt:i4>1208</vt:i4>
      </vt:variant>
      <vt:variant>
        <vt:i4>0</vt:i4>
      </vt:variant>
      <vt:variant>
        <vt:i4>5</vt:i4>
      </vt:variant>
      <vt:variant>
        <vt:lpwstr/>
      </vt:variant>
      <vt:variant>
        <vt:lpwstr>_ENREF_31</vt:lpwstr>
      </vt:variant>
      <vt:variant>
        <vt:i4>4521995</vt:i4>
      </vt:variant>
      <vt:variant>
        <vt:i4>1200</vt:i4>
      </vt:variant>
      <vt:variant>
        <vt:i4>0</vt:i4>
      </vt:variant>
      <vt:variant>
        <vt:i4>5</vt:i4>
      </vt:variant>
      <vt:variant>
        <vt:lpwstr/>
      </vt:variant>
      <vt:variant>
        <vt:lpwstr>_ENREF_48</vt:lpwstr>
      </vt:variant>
      <vt:variant>
        <vt:i4>4325387</vt:i4>
      </vt:variant>
      <vt:variant>
        <vt:i4>1192</vt:i4>
      </vt:variant>
      <vt:variant>
        <vt:i4>0</vt:i4>
      </vt:variant>
      <vt:variant>
        <vt:i4>5</vt:i4>
      </vt:variant>
      <vt:variant>
        <vt:lpwstr/>
      </vt:variant>
      <vt:variant>
        <vt:lpwstr>_ENREF_32</vt:lpwstr>
      </vt:variant>
      <vt:variant>
        <vt:i4>4456459</vt:i4>
      </vt:variant>
      <vt:variant>
        <vt:i4>1186</vt:i4>
      </vt:variant>
      <vt:variant>
        <vt:i4>0</vt:i4>
      </vt:variant>
      <vt:variant>
        <vt:i4>5</vt:i4>
      </vt:variant>
      <vt:variant>
        <vt:lpwstr/>
      </vt:variant>
      <vt:variant>
        <vt:lpwstr>_ENREF_58</vt:lpwstr>
      </vt:variant>
      <vt:variant>
        <vt:i4>4325387</vt:i4>
      </vt:variant>
      <vt:variant>
        <vt:i4>1180</vt:i4>
      </vt:variant>
      <vt:variant>
        <vt:i4>0</vt:i4>
      </vt:variant>
      <vt:variant>
        <vt:i4>5</vt:i4>
      </vt:variant>
      <vt:variant>
        <vt:lpwstr/>
      </vt:variant>
      <vt:variant>
        <vt:lpwstr>_ENREF_37</vt:lpwstr>
      </vt:variant>
      <vt:variant>
        <vt:i4>4325387</vt:i4>
      </vt:variant>
      <vt:variant>
        <vt:i4>1174</vt:i4>
      </vt:variant>
      <vt:variant>
        <vt:i4>0</vt:i4>
      </vt:variant>
      <vt:variant>
        <vt:i4>5</vt:i4>
      </vt:variant>
      <vt:variant>
        <vt:lpwstr/>
      </vt:variant>
      <vt:variant>
        <vt:lpwstr>_ENREF_30</vt:lpwstr>
      </vt:variant>
      <vt:variant>
        <vt:i4>4521995</vt:i4>
      </vt:variant>
      <vt:variant>
        <vt:i4>1166</vt:i4>
      </vt:variant>
      <vt:variant>
        <vt:i4>0</vt:i4>
      </vt:variant>
      <vt:variant>
        <vt:i4>5</vt:i4>
      </vt:variant>
      <vt:variant>
        <vt:lpwstr/>
      </vt:variant>
      <vt:variant>
        <vt:lpwstr>_ENREF_45</vt:lpwstr>
      </vt:variant>
      <vt:variant>
        <vt:i4>4521995</vt:i4>
      </vt:variant>
      <vt:variant>
        <vt:i4>1158</vt:i4>
      </vt:variant>
      <vt:variant>
        <vt:i4>0</vt:i4>
      </vt:variant>
      <vt:variant>
        <vt:i4>5</vt:i4>
      </vt:variant>
      <vt:variant>
        <vt:lpwstr/>
      </vt:variant>
      <vt:variant>
        <vt:lpwstr>_ENREF_42</vt:lpwstr>
      </vt:variant>
      <vt:variant>
        <vt:i4>4653067</vt:i4>
      </vt:variant>
      <vt:variant>
        <vt:i4>1150</vt:i4>
      </vt:variant>
      <vt:variant>
        <vt:i4>0</vt:i4>
      </vt:variant>
      <vt:variant>
        <vt:i4>5</vt:i4>
      </vt:variant>
      <vt:variant>
        <vt:lpwstr/>
      </vt:variant>
      <vt:variant>
        <vt:lpwstr>_ENREF_65</vt:lpwstr>
      </vt:variant>
      <vt:variant>
        <vt:i4>4325387</vt:i4>
      </vt:variant>
      <vt:variant>
        <vt:i4>1142</vt:i4>
      </vt:variant>
      <vt:variant>
        <vt:i4>0</vt:i4>
      </vt:variant>
      <vt:variant>
        <vt:i4>5</vt:i4>
      </vt:variant>
      <vt:variant>
        <vt:lpwstr/>
      </vt:variant>
      <vt:variant>
        <vt:lpwstr>_ENREF_34</vt:lpwstr>
      </vt:variant>
      <vt:variant>
        <vt:i4>4456459</vt:i4>
      </vt:variant>
      <vt:variant>
        <vt:i4>1134</vt:i4>
      </vt:variant>
      <vt:variant>
        <vt:i4>0</vt:i4>
      </vt:variant>
      <vt:variant>
        <vt:i4>5</vt:i4>
      </vt:variant>
      <vt:variant>
        <vt:lpwstr/>
      </vt:variant>
      <vt:variant>
        <vt:lpwstr>_ENREF_59</vt:lpwstr>
      </vt:variant>
      <vt:variant>
        <vt:i4>4653067</vt:i4>
      </vt:variant>
      <vt:variant>
        <vt:i4>1128</vt:i4>
      </vt:variant>
      <vt:variant>
        <vt:i4>0</vt:i4>
      </vt:variant>
      <vt:variant>
        <vt:i4>5</vt:i4>
      </vt:variant>
      <vt:variant>
        <vt:lpwstr/>
      </vt:variant>
      <vt:variant>
        <vt:lpwstr>_ENREF_64</vt:lpwstr>
      </vt:variant>
      <vt:variant>
        <vt:i4>4587531</vt:i4>
      </vt:variant>
      <vt:variant>
        <vt:i4>1120</vt:i4>
      </vt:variant>
      <vt:variant>
        <vt:i4>0</vt:i4>
      </vt:variant>
      <vt:variant>
        <vt:i4>5</vt:i4>
      </vt:variant>
      <vt:variant>
        <vt:lpwstr/>
      </vt:variant>
      <vt:variant>
        <vt:lpwstr>_ENREF_70</vt:lpwstr>
      </vt:variant>
      <vt:variant>
        <vt:i4>4587531</vt:i4>
      </vt:variant>
      <vt:variant>
        <vt:i4>1112</vt:i4>
      </vt:variant>
      <vt:variant>
        <vt:i4>0</vt:i4>
      </vt:variant>
      <vt:variant>
        <vt:i4>5</vt:i4>
      </vt:variant>
      <vt:variant>
        <vt:lpwstr/>
      </vt:variant>
      <vt:variant>
        <vt:lpwstr>_ENREF_74</vt:lpwstr>
      </vt:variant>
      <vt:variant>
        <vt:i4>4521995</vt:i4>
      </vt:variant>
      <vt:variant>
        <vt:i4>1104</vt:i4>
      </vt:variant>
      <vt:variant>
        <vt:i4>0</vt:i4>
      </vt:variant>
      <vt:variant>
        <vt:i4>5</vt:i4>
      </vt:variant>
      <vt:variant>
        <vt:lpwstr/>
      </vt:variant>
      <vt:variant>
        <vt:lpwstr>_ENREF_47</vt:lpwstr>
      </vt:variant>
      <vt:variant>
        <vt:i4>4521995</vt:i4>
      </vt:variant>
      <vt:variant>
        <vt:i4>1096</vt:i4>
      </vt:variant>
      <vt:variant>
        <vt:i4>0</vt:i4>
      </vt:variant>
      <vt:variant>
        <vt:i4>5</vt:i4>
      </vt:variant>
      <vt:variant>
        <vt:lpwstr/>
      </vt:variant>
      <vt:variant>
        <vt:lpwstr>_ENREF_43</vt:lpwstr>
      </vt:variant>
      <vt:variant>
        <vt:i4>4456459</vt:i4>
      </vt:variant>
      <vt:variant>
        <vt:i4>1090</vt:i4>
      </vt:variant>
      <vt:variant>
        <vt:i4>0</vt:i4>
      </vt:variant>
      <vt:variant>
        <vt:i4>5</vt:i4>
      </vt:variant>
      <vt:variant>
        <vt:lpwstr/>
      </vt:variant>
      <vt:variant>
        <vt:lpwstr>_ENREF_57</vt:lpwstr>
      </vt:variant>
      <vt:variant>
        <vt:i4>4456459</vt:i4>
      </vt:variant>
      <vt:variant>
        <vt:i4>1082</vt:i4>
      </vt:variant>
      <vt:variant>
        <vt:i4>0</vt:i4>
      </vt:variant>
      <vt:variant>
        <vt:i4>5</vt:i4>
      </vt:variant>
      <vt:variant>
        <vt:lpwstr/>
      </vt:variant>
      <vt:variant>
        <vt:lpwstr>_ENREF_50</vt:lpwstr>
      </vt:variant>
      <vt:variant>
        <vt:i4>4325387</vt:i4>
      </vt:variant>
      <vt:variant>
        <vt:i4>1074</vt:i4>
      </vt:variant>
      <vt:variant>
        <vt:i4>0</vt:i4>
      </vt:variant>
      <vt:variant>
        <vt:i4>5</vt:i4>
      </vt:variant>
      <vt:variant>
        <vt:lpwstr/>
      </vt:variant>
      <vt:variant>
        <vt:lpwstr>_ENREF_33</vt:lpwstr>
      </vt:variant>
      <vt:variant>
        <vt:i4>4325387</vt:i4>
      </vt:variant>
      <vt:variant>
        <vt:i4>1068</vt:i4>
      </vt:variant>
      <vt:variant>
        <vt:i4>0</vt:i4>
      </vt:variant>
      <vt:variant>
        <vt:i4>5</vt:i4>
      </vt:variant>
      <vt:variant>
        <vt:lpwstr/>
      </vt:variant>
      <vt:variant>
        <vt:lpwstr>_ENREF_35</vt:lpwstr>
      </vt:variant>
      <vt:variant>
        <vt:i4>4390923</vt:i4>
      </vt:variant>
      <vt:variant>
        <vt:i4>1060</vt:i4>
      </vt:variant>
      <vt:variant>
        <vt:i4>0</vt:i4>
      </vt:variant>
      <vt:variant>
        <vt:i4>5</vt:i4>
      </vt:variant>
      <vt:variant>
        <vt:lpwstr/>
      </vt:variant>
      <vt:variant>
        <vt:lpwstr>_ENREF_23</vt:lpwstr>
      </vt:variant>
      <vt:variant>
        <vt:i4>786455</vt:i4>
      </vt:variant>
      <vt:variant>
        <vt:i4>1056</vt:i4>
      </vt:variant>
      <vt:variant>
        <vt:i4>0</vt:i4>
      </vt:variant>
      <vt:variant>
        <vt:i4>5</vt:i4>
      </vt:variant>
      <vt:variant>
        <vt:lpwstr>https://www.nice.org.uk/process/pmg24/chapter/references</vt:lpwstr>
      </vt:variant>
      <vt:variant>
        <vt:lpwstr/>
      </vt:variant>
      <vt:variant>
        <vt:i4>4259932</vt:i4>
      </vt:variant>
      <vt:variant>
        <vt:i4>1053</vt:i4>
      </vt:variant>
      <vt:variant>
        <vt:i4>0</vt:i4>
      </vt:variant>
      <vt:variant>
        <vt:i4>5</vt:i4>
      </vt:variant>
      <vt:variant>
        <vt:lpwstr>https://www.distillersr.com/</vt:lpwstr>
      </vt:variant>
      <vt:variant>
        <vt:lpwstr/>
      </vt:variant>
      <vt:variant>
        <vt:i4>4194315</vt:i4>
      </vt:variant>
      <vt:variant>
        <vt:i4>1045</vt:i4>
      </vt:variant>
      <vt:variant>
        <vt:i4>0</vt:i4>
      </vt:variant>
      <vt:variant>
        <vt:i4>5</vt:i4>
      </vt:variant>
      <vt:variant>
        <vt:lpwstr/>
      </vt:variant>
      <vt:variant>
        <vt:lpwstr>_ENREF_17</vt:lpwstr>
      </vt:variant>
      <vt:variant>
        <vt:i4>4194315</vt:i4>
      </vt:variant>
      <vt:variant>
        <vt:i4>1037</vt:i4>
      </vt:variant>
      <vt:variant>
        <vt:i4>0</vt:i4>
      </vt:variant>
      <vt:variant>
        <vt:i4>5</vt:i4>
      </vt:variant>
      <vt:variant>
        <vt:lpwstr/>
      </vt:variant>
      <vt:variant>
        <vt:lpwstr>_ENREF_16</vt:lpwstr>
      </vt:variant>
      <vt:variant>
        <vt:i4>4718603</vt:i4>
      </vt:variant>
      <vt:variant>
        <vt:i4>1033</vt:i4>
      </vt:variant>
      <vt:variant>
        <vt:i4>0</vt:i4>
      </vt:variant>
      <vt:variant>
        <vt:i4>5</vt:i4>
      </vt:variant>
      <vt:variant>
        <vt:lpwstr/>
      </vt:variant>
      <vt:variant>
        <vt:lpwstr>_ENREF_92</vt:lpwstr>
      </vt:variant>
      <vt:variant>
        <vt:i4>4390923</vt:i4>
      </vt:variant>
      <vt:variant>
        <vt:i4>1030</vt:i4>
      </vt:variant>
      <vt:variant>
        <vt:i4>0</vt:i4>
      </vt:variant>
      <vt:variant>
        <vt:i4>5</vt:i4>
      </vt:variant>
      <vt:variant>
        <vt:lpwstr/>
      </vt:variant>
      <vt:variant>
        <vt:lpwstr>_ENREF_2</vt:lpwstr>
      </vt:variant>
      <vt:variant>
        <vt:i4>4718603</vt:i4>
      </vt:variant>
      <vt:variant>
        <vt:i4>1018</vt:i4>
      </vt:variant>
      <vt:variant>
        <vt:i4>0</vt:i4>
      </vt:variant>
      <vt:variant>
        <vt:i4>5</vt:i4>
      </vt:variant>
      <vt:variant>
        <vt:lpwstr/>
      </vt:variant>
      <vt:variant>
        <vt:lpwstr>_ENREF_91</vt:lpwstr>
      </vt:variant>
      <vt:variant>
        <vt:i4>4587531</vt:i4>
      </vt:variant>
      <vt:variant>
        <vt:i4>1010</vt:i4>
      </vt:variant>
      <vt:variant>
        <vt:i4>0</vt:i4>
      </vt:variant>
      <vt:variant>
        <vt:i4>5</vt:i4>
      </vt:variant>
      <vt:variant>
        <vt:lpwstr/>
      </vt:variant>
      <vt:variant>
        <vt:lpwstr>_ENREF_75</vt:lpwstr>
      </vt:variant>
      <vt:variant>
        <vt:i4>4194315</vt:i4>
      </vt:variant>
      <vt:variant>
        <vt:i4>1002</vt:i4>
      </vt:variant>
      <vt:variant>
        <vt:i4>0</vt:i4>
      </vt:variant>
      <vt:variant>
        <vt:i4>5</vt:i4>
      </vt:variant>
      <vt:variant>
        <vt:lpwstr/>
      </vt:variant>
      <vt:variant>
        <vt:lpwstr>_ENREF_19</vt:lpwstr>
      </vt:variant>
      <vt:variant>
        <vt:i4>4784139</vt:i4>
      </vt:variant>
      <vt:variant>
        <vt:i4>998</vt:i4>
      </vt:variant>
      <vt:variant>
        <vt:i4>0</vt:i4>
      </vt:variant>
      <vt:variant>
        <vt:i4>5</vt:i4>
      </vt:variant>
      <vt:variant>
        <vt:lpwstr/>
      </vt:variant>
      <vt:variant>
        <vt:lpwstr>_ENREF_88</vt:lpwstr>
      </vt:variant>
      <vt:variant>
        <vt:i4>4194315</vt:i4>
      </vt:variant>
      <vt:variant>
        <vt:i4>995</vt:i4>
      </vt:variant>
      <vt:variant>
        <vt:i4>0</vt:i4>
      </vt:variant>
      <vt:variant>
        <vt:i4>5</vt:i4>
      </vt:variant>
      <vt:variant>
        <vt:lpwstr/>
      </vt:variant>
      <vt:variant>
        <vt:lpwstr>_ENREF_19</vt:lpwstr>
      </vt:variant>
      <vt:variant>
        <vt:i4>458758</vt:i4>
      </vt:variant>
      <vt:variant>
        <vt:i4>988</vt:i4>
      </vt:variant>
      <vt:variant>
        <vt:i4>0</vt:i4>
      </vt:variant>
      <vt:variant>
        <vt:i4>5</vt:i4>
      </vt:variant>
      <vt:variant>
        <vt:lpwstr>https://pubmed.ncbi.nlm.nih.gov/37027058/</vt:lpwstr>
      </vt:variant>
      <vt:variant>
        <vt:lpwstr/>
      </vt:variant>
      <vt:variant>
        <vt:i4>4784139</vt:i4>
      </vt:variant>
      <vt:variant>
        <vt:i4>980</vt:i4>
      </vt:variant>
      <vt:variant>
        <vt:i4>0</vt:i4>
      </vt:variant>
      <vt:variant>
        <vt:i4>5</vt:i4>
      </vt:variant>
      <vt:variant>
        <vt:lpwstr/>
      </vt:variant>
      <vt:variant>
        <vt:lpwstr>_ENREF_87</vt:lpwstr>
      </vt:variant>
      <vt:variant>
        <vt:i4>4784139</vt:i4>
      </vt:variant>
      <vt:variant>
        <vt:i4>974</vt:i4>
      </vt:variant>
      <vt:variant>
        <vt:i4>0</vt:i4>
      </vt:variant>
      <vt:variant>
        <vt:i4>5</vt:i4>
      </vt:variant>
      <vt:variant>
        <vt:lpwstr/>
      </vt:variant>
      <vt:variant>
        <vt:lpwstr>_ENREF_86</vt:lpwstr>
      </vt:variant>
      <vt:variant>
        <vt:i4>4784139</vt:i4>
      </vt:variant>
      <vt:variant>
        <vt:i4>970</vt:i4>
      </vt:variant>
      <vt:variant>
        <vt:i4>0</vt:i4>
      </vt:variant>
      <vt:variant>
        <vt:i4>5</vt:i4>
      </vt:variant>
      <vt:variant>
        <vt:lpwstr/>
      </vt:variant>
      <vt:variant>
        <vt:lpwstr>_ENREF_85</vt:lpwstr>
      </vt:variant>
      <vt:variant>
        <vt:i4>4784139</vt:i4>
      </vt:variant>
      <vt:variant>
        <vt:i4>967</vt:i4>
      </vt:variant>
      <vt:variant>
        <vt:i4>0</vt:i4>
      </vt:variant>
      <vt:variant>
        <vt:i4>5</vt:i4>
      </vt:variant>
      <vt:variant>
        <vt:lpwstr/>
      </vt:variant>
      <vt:variant>
        <vt:lpwstr>_ENREF_84</vt:lpwstr>
      </vt:variant>
      <vt:variant>
        <vt:i4>4194315</vt:i4>
      </vt:variant>
      <vt:variant>
        <vt:i4>957</vt:i4>
      </vt:variant>
      <vt:variant>
        <vt:i4>0</vt:i4>
      </vt:variant>
      <vt:variant>
        <vt:i4>5</vt:i4>
      </vt:variant>
      <vt:variant>
        <vt:lpwstr/>
      </vt:variant>
      <vt:variant>
        <vt:lpwstr>_ENREF_14</vt:lpwstr>
      </vt:variant>
      <vt:variant>
        <vt:i4>4784139</vt:i4>
      </vt:variant>
      <vt:variant>
        <vt:i4>951</vt:i4>
      </vt:variant>
      <vt:variant>
        <vt:i4>0</vt:i4>
      </vt:variant>
      <vt:variant>
        <vt:i4>5</vt:i4>
      </vt:variant>
      <vt:variant>
        <vt:lpwstr/>
      </vt:variant>
      <vt:variant>
        <vt:lpwstr>_ENREF_83</vt:lpwstr>
      </vt:variant>
      <vt:variant>
        <vt:i4>4784139</vt:i4>
      </vt:variant>
      <vt:variant>
        <vt:i4>943</vt:i4>
      </vt:variant>
      <vt:variant>
        <vt:i4>0</vt:i4>
      </vt:variant>
      <vt:variant>
        <vt:i4>5</vt:i4>
      </vt:variant>
      <vt:variant>
        <vt:lpwstr/>
      </vt:variant>
      <vt:variant>
        <vt:lpwstr>_ENREF_82</vt:lpwstr>
      </vt:variant>
      <vt:variant>
        <vt:i4>4521995</vt:i4>
      </vt:variant>
      <vt:variant>
        <vt:i4>935</vt:i4>
      </vt:variant>
      <vt:variant>
        <vt:i4>0</vt:i4>
      </vt:variant>
      <vt:variant>
        <vt:i4>5</vt:i4>
      </vt:variant>
      <vt:variant>
        <vt:lpwstr/>
      </vt:variant>
      <vt:variant>
        <vt:lpwstr>_ENREF_45</vt:lpwstr>
      </vt:variant>
      <vt:variant>
        <vt:i4>4194315</vt:i4>
      </vt:variant>
      <vt:variant>
        <vt:i4>927</vt:i4>
      </vt:variant>
      <vt:variant>
        <vt:i4>0</vt:i4>
      </vt:variant>
      <vt:variant>
        <vt:i4>5</vt:i4>
      </vt:variant>
      <vt:variant>
        <vt:lpwstr/>
      </vt:variant>
      <vt:variant>
        <vt:lpwstr>_ENREF_16</vt:lpwstr>
      </vt:variant>
      <vt:variant>
        <vt:i4>4390923</vt:i4>
      </vt:variant>
      <vt:variant>
        <vt:i4>919</vt:i4>
      </vt:variant>
      <vt:variant>
        <vt:i4>0</vt:i4>
      </vt:variant>
      <vt:variant>
        <vt:i4>5</vt:i4>
      </vt:variant>
      <vt:variant>
        <vt:lpwstr/>
      </vt:variant>
      <vt:variant>
        <vt:lpwstr>_ENREF_20</vt:lpwstr>
      </vt:variant>
      <vt:variant>
        <vt:i4>4194315</vt:i4>
      </vt:variant>
      <vt:variant>
        <vt:i4>913</vt:i4>
      </vt:variant>
      <vt:variant>
        <vt:i4>0</vt:i4>
      </vt:variant>
      <vt:variant>
        <vt:i4>5</vt:i4>
      </vt:variant>
      <vt:variant>
        <vt:lpwstr/>
      </vt:variant>
      <vt:variant>
        <vt:lpwstr>_ENREF_14</vt:lpwstr>
      </vt:variant>
      <vt:variant>
        <vt:i4>4784139</vt:i4>
      </vt:variant>
      <vt:variant>
        <vt:i4>907</vt:i4>
      </vt:variant>
      <vt:variant>
        <vt:i4>0</vt:i4>
      </vt:variant>
      <vt:variant>
        <vt:i4>5</vt:i4>
      </vt:variant>
      <vt:variant>
        <vt:lpwstr/>
      </vt:variant>
      <vt:variant>
        <vt:lpwstr>_ENREF_81</vt:lpwstr>
      </vt:variant>
      <vt:variant>
        <vt:i4>4784139</vt:i4>
      </vt:variant>
      <vt:variant>
        <vt:i4>899</vt:i4>
      </vt:variant>
      <vt:variant>
        <vt:i4>0</vt:i4>
      </vt:variant>
      <vt:variant>
        <vt:i4>5</vt:i4>
      </vt:variant>
      <vt:variant>
        <vt:lpwstr/>
      </vt:variant>
      <vt:variant>
        <vt:lpwstr>_ENREF_80</vt:lpwstr>
      </vt:variant>
      <vt:variant>
        <vt:i4>4587531</vt:i4>
      </vt:variant>
      <vt:variant>
        <vt:i4>888</vt:i4>
      </vt:variant>
      <vt:variant>
        <vt:i4>0</vt:i4>
      </vt:variant>
      <vt:variant>
        <vt:i4>5</vt:i4>
      </vt:variant>
      <vt:variant>
        <vt:lpwstr/>
      </vt:variant>
      <vt:variant>
        <vt:lpwstr>_ENREF_79</vt:lpwstr>
      </vt:variant>
      <vt:variant>
        <vt:i4>4587531</vt:i4>
      </vt:variant>
      <vt:variant>
        <vt:i4>880</vt:i4>
      </vt:variant>
      <vt:variant>
        <vt:i4>0</vt:i4>
      </vt:variant>
      <vt:variant>
        <vt:i4>5</vt:i4>
      </vt:variant>
      <vt:variant>
        <vt:lpwstr/>
      </vt:variant>
      <vt:variant>
        <vt:lpwstr>_ENREF_78</vt:lpwstr>
      </vt:variant>
      <vt:variant>
        <vt:i4>4587531</vt:i4>
      </vt:variant>
      <vt:variant>
        <vt:i4>870</vt:i4>
      </vt:variant>
      <vt:variant>
        <vt:i4>0</vt:i4>
      </vt:variant>
      <vt:variant>
        <vt:i4>5</vt:i4>
      </vt:variant>
      <vt:variant>
        <vt:lpwstr/>
      </vt:variant>
      <vt:variant>
        <vt:lpwstr>_ENREF_77</vt:lpwstr>
      </vt:variant>
      <vt:variant>
        <vt:i4>4587531</vt:i4>
      </vt:variant>
      <vt:variant>
        <vt:i4>867</vt:i4>
      </vt:variant>
      <vt:variant>
        <vt:i4>0</vt:i4>
      </vt:variant>
      <vt:variant>
        <vt:i4>5</vt:i4>
      </vt:variant>
      <vt:variant>
        <vt:lpwstr/>
      </vt:variant>
      <vt:variant>
        <vt:lpwstr>_ENREF_76</vt:lpwstr>
      </vt:variant>
      <vt:variant>
        <vt:i4>4587531</vt:i4>
      </vt:variant>
      <vt:variant>
        <vt:i4>855</vt:i4>
      </vt:variant>
      <vt:variant>
        <vt:i4>0</vt:i4>
      </vt:variant>
      <vt:variant>
        <vt:i4>5</vt:i4>
      </vt:variant>
      <vt:variant>
        <vt:lpwstr/>
      </vt:variant>
      <vt:variant>
        <vt:lpwstr>_ENREF_75</vt:lpwstr>
      </vt:variant>
      <vt:variant>
        <vt:i4>4194315</vt:i4>
      </vt:variant>
      <vt:variant>
        <vt:i4>849</vt:i4>
      </vt:variant>
      <vt:variant>
        <vt:i4>0</vt:i4>
      </vt:variant>
      <vt:variant>
        <vt:i4>5</vt:i4>
      </vt:variant>
      <vt:variant>
        <vt:lpwstr/>
      </vt:variant>
      <vt:variant>
        <vt:lpwstr>_ENREF_17</vt:lpwstr>
      </vt:variant>
      <vt:variant>
        <vt:i4>4390923</vt:i4>
      </vt:variant>
      <vt:variant>
        <vt:i4>826</vt:i4>
      </vt:variant>
      <vt:variant>
        <vt:i4>0</vt:i4>
      </vt:variant>
      <vt:variant>
        <vt:i4>5</vt:i4>
      </vt:variant>
      <vt:variant>
        <vt:lpwstr/>
      </vt:variant>
      <vt:variant>
        <vt:lpwstr>_ENREF_20</vt:lpwstr>
      </vt:variant>
      <vt:variant>
        <vt:i4>4456459</vt:i4>
      </vt:variant>
      <vt:variant>
        <vt:i4>812</vt:i4>
      </vt:variant>
      <vt:variant>
        <vt:i4>0</vt:i4>
      </vt:variant>
      <vt:variant>
        <vt:i4>5</vt:i4>
      </vt:variant>
      <vt:variant>
        <vt:lpwstr/>
      </vt:variant>
      <vt:variant>
        <vt:lpwstr>_ENREF_54</vt:lpwstr>
      </vt:variant>
      <vt:variant>
        <vt:i4>4587531</vt:i4>
      </vt:variant>
      <vt:variant>
        <vt:i4>808</vt:i4>
      </vt:variant>
      <vt:variant>
        <vt:i4>0</vt:i4>
      </vt:variant>
      <vt:variant>
        <vt:i4>5</vt:i4>
      </vt:variant>
      <vt:variant>
        <vt:lpwstr/>
      </vt:variant>
      <vt:variant>
        <vt:lpwstr>_ENREF_73</vt:lpwstr>
      </vt:variant>
      <vt:variant>
        <vt:i4>4653067</vt:i4>
      </vt:variant>
      <vt:variant>
        <vt:i4>805</vt:i4>
      </vt:variant>
      <vt:variant>
        <vt:i4>0</vt:i4>
      </vt:variant>
      <vt:variant>
        <vt:i4>5</vt:i4>
      </vt:variant>
      <vt:variant>
        <vt:lpwstr/>
      </vt:variant>
      <vt:variant>
        <vt:lpwstr>_ENREF_66</vt:lpwstr>
      </vt:variant>
      <vt:variant>
        <vt:i4>4653067</vt:i4>
      </vt:variant>
      <vt:variant>
        <vt:i4>802</vt:i4>
      </vt:variant>
      <vt:variant>
        <vt:i4>0</vt:i4>
      </vt:variant>
      <vt:variant>
        <vt:i4>5</vt:i4>
      </vt:variant>
      <vt:variant>
        <vt:lpwstr/>
      </vt:variant>
      <vt:variant>
        <vt:lpwstr>_ENREF_62</vt:lpwstr>
      </vt:variant>
      <vt:variant>
        <vt:i4>4456459</vt:i4>
      </vt:variant>
      <vt:variant>
        <vt:i4>799</vt:i4>
      </vt:variant>
      <vt:variant>
        <vt:i4>0</vt:i4>
      </vt:variant>
      <vt:variant>
        <vt:i4>5</vt:i4>
      </vt:variant>
      <vt:variant>
        <vt:lpwstr/>
      </vt:variant>
      <vt:variant>
        <vt:lpwstr>_ENREF_58</vt:lpwstr>
      </vt:variant>
      <vt:variant>
        <vt:i4>4456459</vt:i4>
      </vt:variant>
      <vt:variant>
        <vt:i4>796</vt:i4>
      </vt:variant>
      <vt:variant>
        <vt:i4>0</vt:i4>
      </vt:variant>
      <vt:variant>
        <vt:i4>5</vt:i4>
      </vt:variant>
      <vt:variant>
        <vt:lpwstr/>
      </vt:variant>
      <vt:variant>
        <vt:lpwstr>_ENREF_57</vt:lpwstr>
      </vt:variant>
      <vt:variant>
        <vt:i4>4456459</vt:i4>
      </vt:variant>
      <vt:variant>
        <vt:i4>793</vt:i4>
      </vt:variant>
      <vt:variant>
        <vt:i4>0</vt:i4>
      </vt:variant>
      <vt:variant>
        <vt:i4>5</vt:i4>
      </vt:variant>
      <vt:variant>
        <vt:lpwstr/>
      </vt:variant>
      <vt:variant>
        <vt:lpwstr>_ENREF_54</vt:lpwstr>
      </vt:variant>
      <vt:variant>
        <vt:i4>4521995</vt:i4>
      </vt:variant>
      <vt:variant>
        <vt:i4>790</vt:i4>
      </vt:variant>
      <vt:variant>
        <vt:i4>0</vt:i4>
      </vt:variant>
      <vt:variant>
        <vt:i4>5</vt:i4>
      </vt:variant>
      <vt:variant>
        <vt:lpwstr/>
      </vt:variant>
      <vt:variant>
        <vt:lpwstr>_ENREF_40</vt:lpwstr>
      </vt:variant>
      <vt:variant>
        <vt:i4>4325387</vt:i4>
      </vt:variant>
      <vt:variant>
        <vt:i4>787</vt:i4>
      </vt:variant>
      <vt:variant>
        <vt:i4>0</vt:i4>
      </vt:variant>
      <vt:variant>
        <vt:i4>5</vt:i4>
      </vt:variant>
      <vt:variant>
        <vt:lpwstr/>
      </vt:variant>
      <vt:variant>
        <vt:lpwstr>_ENREF_39</vt:lpwstr>
      </vt:variant>
      <vt:variant>
        <vt:i4>4325387</vt:i4>
      </vt:variant>
      <vt:variant>
        <vt:i4>769</vt:i4>
      </vt:variant>
      <vt:variant>
        <vt:i4>0</vt:i4>
      </vt:variant>
      <vt:variant>
        <vt:i4>5</vt:i4>
      </vt:variant>
      <vt:variant>
        <vt:lpwstr/>
      </vt:variant>
      <vt:variant>
        <vt:lpwstr>_ENREF_39</vt:lpwstr>
      </vt:variant>
      <vt:variant>
        <vt:i4>4587531</vt:i4>
      </vt:variant>
      <vt:variant>
        <vt:i4>765</vt:i4>
      </vt:variant>
      <vt:variant>
        <vt:i4>0</vt:i4>
      </vt:variant>
      <vt:variant>
        <vt:i4>5</vt:i4>
      </vt:variant>
      <vt:variant>
        <vt:lpwstr/>
      </vt:variant>
      <vt:variant>
        <vt:lpwstr>_ENREF_73</vt:lpwstr>
      </vt:variant>
      <vt:variant>
        <vt:i4>4653067</vt:i4>
      </vt:variant>
      <vt:variant>
        <vt:i4>762</vt:i4>
      </vt:variant>
      <vt:variant>
        <vt:i4>0</vt:i4>
      </vt:variant>
      <vt:variant>
        <vt:i4>5</vt:i4>
      </vt:variant>
      <vt:variant>
        <vt:lpwstr/>
      </vt:variant>
      <vt:variant>
        <vt:lpwstr>_ENREF_68</vt:lpwstr>
      </vt:variant>
      <vt:variant>
        <vt:i4>4521995</vt:i4>
      </vt:variant>
      <vt:variant>
        <vt:i4>759</vt:i4>
      </vt:variant>
      <vt:variant>
        <vt:i4>0</vt:i4>
      </vt:variant>
      <vt:variant>
        <vt:i4>5</vt:i4>
      </vt:variant>
      <vt:variant>
        <vt:lpwstr/>
      </vt:variant>
      <vt:variant>
        <vt:lpwstr>_ENREF_43</vt:lpwstr>
      </vt:variant>
      <vt:variant>
        <vt:i4>4325387</vt:i4>
      </vt:variant>
      <vt:variant>
        <vt:i4>756</vt:i4>
      </vt:variant>
      <vt:variant>
        <vt:i4>0</vt:i4>
      </vt:variant>
      <vt:variant>
        <vt:i4>5</vt:i4>
      </vt:variant>
      <vt:variant>
        <vt:lpwstr/>
      </vt:variant>
      <vt:variant>
        <vt:lpwstr>_ENREF_39</vt:lpwstr>
      </vt:variant>
      <vt:variant>
        <vt:i4>4390923</vt:i4>
      </vt:variant>
      <vt:variant>
        <vt:i4>753</vt:i4>
      </vt:variant>
      <vt:variant>
        <vt:i4>0</vt:i4>
      </vt:variant>
      <vt:variant>
        <vt:i4>5</vt:i4>
      </vt:variant>
      <vt:variant>
        <vt:lpwstr/>
      </vt:variant>
      <vt:variant>
        <vt:lpwstr>_ENREF_28</vt:lpwstr>
      </vt:variant>
      <vt:variant>
        <vt:i4>4521995</vt:i4>
      </vt:variant>
      <vt:variant>
        <vt:i4>750</vt:i4>
      </vt:variant>
      <vt:variant>
        <vt:i4>0</vt:i4>
      </vt:variant>
      <vt:variant>
        <vt:i4>5</vt:i4>
      </vt:variant>
      <vt:variant>
        <vt:lpwstr/>
      </vt:variant>
      <vt:variant>
        <vt:lpwstr>_ENREF_4</vt:lpwstr>
      </vt:variant>
      <vt:variant>
        <vt:i4>4456459</vt:i4>
      </vt:variant>
      <vt:variant>
        <vt:i4>719</vt:i4>
      </vt:variant>
      <vt:variant>
        <vt:i4>0</vt:i4>
      </vt:variant>
      <vt:variant>
        <vt:i4>5</vt:i4>
      </vt:variant>
      <vt:variant>
        <vt:lpwstr/>
      </vt:variant>
      <vt:variant>
        <vt:lpwstr>_ENREF_53</vt:lpwstr>
      </vt:variant>
      <vt:variant>
        <vt:i4>4587531</vt:i4>
      </vt:variant>
      <vt:variant>
        <vt:i4>715</vt:i4>
      </vt:variant>
      <vt:variant>
        <vt:i4>0</vt:i4>
      </vt:variant>
      <vt:variant>
        <vt:i4>5</vt:i4>
      </vt:variant>
      <vt:variant>
        <vt:lpwstr/>
      </vt:variant>
      <vt:variant>
        <vt:lpwstr>_ENREF_72</vt:lpwstr>
      </vt:variant>
      <vt:variant>
        <vt:i4>4653067</vt:i4>
      </vt:variant>
      <vt:variant>
        <vt:i4>712</vt:i4>
      </vt:variant>
      <vt:variant>
        <vt:i4>0</vt:i4>
      </vt:variant>
      <vt:variant>
        <vt:i4>5</vt:i4>
      </vt:variant>
      <vt:variant>
        <vt:lpwstr/>
      </vt:variant>
      <vt:variant>
        <vt:lpwstr>_ENREF_68</vt:lpwstr>
      </vt:variant>
      <vt:variant>
        <vt:i4>4456459</vt:i4>
      </vt:variant>
      <vt:variant>
        <vt:i4>709</vt:i4>
      </vt:variant>
      <vt:variant>
        <vt:i4>0</vt:i4>
      </vt:variant>
      <vt:variant>
        <vt:i4>5</vt:i4>
      </vt:variant>
      <vt:variant>
        <vt:lpwstr/>
      </vt:variant>
      <vt:variant>
        <vt:lpwstr>_ENREF_59</vt:lpwstr>
      </vt:variant>
      <vt:variant>
        <vt:i4>4456459</vt:i4>
      </vt:variant>
      <vt:variant>
        <vt:i4>706</vt:i4>
      </vt:variant>
      <vt:variant>
        <vt:i4>0</vt:i4>
      </vt:variant>
      <vt:variant>
        <vt:i4>5</vt:i4>
      </vt:variant>
      <vt:variant>
        <vt:lpwstr/>
      </vt:variant>
      <vt:variant>
        <vt:lpwstr>_ENREF_56</vt:lpwstr>
      </vt:variant>
      <vt:variant>
        <vt:i4>4521995</vt:i4>
      </vt:variant>
      <vt:variant>
        <vt:i4>703</vt:i4>
      </vt:variant>
      <vt:variant>
        <vt:i4>0</vt:i4>
      </vt:variant>
      <vt:variant>
        <vt:i4>5</vt:i4>
      </vt:variant>
      <vt:variant>
        <vt:lpwstr/>
      </vt:variant>
      <vt:variant>
        <vt:lpwstr>_ENREF_44</vt:lpwstr>
      </vt:variant>
      <vt:variant>
        <vt:i4>4521995</vt:i4>
      </vt:variant>
      <vt:variant>
        <vt:i4>700</vt:i4>
      </vt:variant>
      <vt:variant>
        <vt:i4>0</vt:i4>
      </vt:variant>
      <vt:variant>
        <vt:i4>5</vt:i4>
      </vt:variant>
      <vt:variant>
        <vt:lpwstr/>
      </vt:variant>
      <vt:variant>
        <vt:lpwstr>_ENREF_42</vt:lpwstr>
      </vt:variant>
      <vt:variant>
        <vt:i4>4521995</vt:i4>
      </vt:variant>
      <vt:variant>
        <vt:i4>697</vt:i4>
      </vt:variant>
      <vt:variant>
        <vt:i4>0</vt:i4>
      </vt:variant>
      <vt:variant>
        <vt:i4>5</vt:i4>
      </vt:variant>
      <vt:variant>
        <vt:lpwstr/>
      </vt:variant>
      <vt:variant>
        <vt:lpwstr>_ENREF_41</vt:lpwstr>
      </vt:variant>
      <vt:variant>
        <vt:i4>4325387</vt:i4>
      </vt:variant>
      <vt:variant>
        <vt:i4>694</vt:i4>
      </vt:variant>
      <vt:variant>
        <vt:i4>0</vt:i4>
      </vt:variant>
      <vt:variant>
        <vt:i4>5</vt:i4>
      </vt:variant>
      <vt:variant>
        <vt:lpwstr/>
      </vt:variant>
      <vt:variant>
        <vt:lpwstr>_ENREF_38</vt:lpwstr>
      </vt:variant>
      <vt:variant>
        <vt:i4>4325387</vt:i4>
      </vt:variant>
      <vt:variant>
        <vt:i4>691</vt:i4>
      </vt:variant>
      <vt:variant>
        <vt:i4>0</vt:i4>
      </vt:variant>
      <vt:variant>
        <vt:i4>5</vt:i4>
      </vt:variant>
      <vt:variant>
        <vt:lpwstr/>
      </vt:variant>
      <vt:variant>
        <vt:lpwstr>_ENREF_34</vt:lpwstr>
      </vt:variant>
      <vt:variant>
        <vt:i4>4325387</vt:i4>
      </vt:variant>
      <vt:variant>
        <vt:i4>688</vt:i4>
      </vt:variant>
      <vt:variant>
        <vt:i4>0</vt:i4>
      </vt:variant>
      <vt:variant>
        <vt:i4>5</vt:i4>
      </vt:variant>
      <vt:variant>
        <vt:lpwstr/>
      </vt:variant>
      <vt:variant>
        <vt:lpwstr>_ENREF_32</vt:lpwstr>
      </vt:variant>
      <vt:variant>
        <vt:i4>4325387</vt:i4>
      </vt:variant>
      <vt:variant>
        <vt:i4>685</vt:i4>
      </vt:variant>
      <vt:variant>
        <vt:i4>0</vt:i4>
      </vt:variant>
      <vt:variant>
        <vt:i4>5</vt:i4>
      </vt:variant>
      <vt:variant>
        <vt:lpwstr/>
      </vt:variant>
      <vt:variant>
        <vt:lpwstr>_ENREF_30</vt:lpwstr>
      </vt:variant>
      <vt:variant>
        <vt:i4>4521995</vt:i4>
      </vt:variant>
      <vt:variant>
        <vt:i4>682</vt:i4>
      </vt:variant>
      <vt:variant>
        <vt:i4>0</vt:i4>
      </vt:variant>
      <vt:variant>
        <vt:i4>5</vt:i4>
      </vt:variant>
      <vt:variant>
        <vt:lpwstr/>
      </vt:variant>
      <vt:variant>
        <vt:lpwstr>_ENREF_4</vt:lpwstr>
      </vt:variant>
      <vt:variant>
        <vt:i4>4587531</vt:i4>
      </vt:variant>
      <vt:variant>
        <vt:i4>674</vt:i4>
      </vt:variant>
      <vt:variant>
        <vt:i4>0</vt:i4>
      </vt:variant>
      <vt:variant>
        <vt:i4>5</vt:i4>
      </vt:variant>
      <vt:variant>
        <vt:lpwstr/>
      </vt:variant>
      <vt:variant>
        <vt:lpwstr>_ENREF_73</vt:lpwstr>
      </vt:variant>
      <vt:variant>
        <vt:i4>4587531</vt:i4>
      </vt:variant>
      <vt:variant>
        <vt:i4>671</vt:i4>
      </vt:variant>
      <vt:variant>
        <vt:i4>0</vt:i4>
      </vt:variant>
      <vt:variant>
        <vt:i4>5</vt:i4>
      </vt:variant>
      <vt:variant>
        <vt:lpwstr/>
      </vt:variant>
      <vt:variant>
        <vt:lpwstr>_ENREF_71</vt:lpwstr>
      </vt:variant>
      <vt:variant>
        <vt:i4>4653067</vt:i4>
      </vt:variant>
      <vt:variant>
        <vt:i4>668</vt:i4>
      </vt:variant>
      <vt:variant>
        <vt:i4>0</vt:i4>
      </vt:variant>
      <vt:variant>
        <vt:i4>5</vt:i4>
      </vt:variant>
      <vt:variant>
        <vt:lpwstr/>
      </vt:variant>
      <vt:variant>
        <vt:lpwstr>_ENREF_64</vt:lpwstr>
      </vt:variant>
      <vt:variant>
        <vt:i4>4653067</vt:i4>
      </vt:variant>
      <vt:variant>
        <vt:i4>665</vt:i4>
      </vt:variant>
      <vt:variant>
        <vt:i4>0</vt:i4>
      </vt:variant>
      <vt:variant>
        <vt:i4>5</vt:i4>
      </vt:variant>
      <vt:variant>
        <vt:lpwstr/>
      </vt:variant>
      <vt:variant>
        <vt:lpwstr>_ENREF_61</vt:lpwstr>
      </vt:variant>
      <vt:variant>
        <vt:i4>4653067</vt:i4>
      </vt:variant>
      <vt:variant>
        <vt:i4>662</vt:i4>
      </vt:variant>
      <vt:variant>
        <vt:i4>0</vt:i4>
      </vt:variant>
      <vt:variant>
        <vt:i4>5</vt:i4>
      </vt:variant>
      <vt:variant>
        <vt:lpwstr/>
      </vt:variant>
      <vt:variant>
        <vt:lpwstr>_ENREF_60</vt:lpwstr>
      </vt:variant>
      <vt:variant>
        <vt:i4>4456459</vt:i4>
      </vt:variant>
      <vt:variant>
        <vt:i4>659</vt:i4>
      </vt:variant>
      <vt:variant>
        <vt:i4>0</vt:i4>
      </vt:variant>
      <vt:variant>
        <vt:i4>5</vt:i4>
      </vt:variant>
      <vt:variant>
        <vt:lpwstr/>
      </vt:variant>
      <vt:variant>
        <vt:lpwstr>_ENREF_58</vt:lpwstr>
      </vt:variant>
      <vt:variant>
        <vt:i4>4456459</vt:i4>
      </vt:variant>
      <vt:variant>
        <vt:i4>656</vt:i4>
      </vt:variant>
      <vt:variant>
        <vt:i4>0</vt:i4>
      </vt:variant>
      <vt:variant>
        <vt:i4>5</vt:i4>
      </vt:variant>
      <vt:variant>
        <vt:lpwstr/>
      </vt:variant>
      <vt:variant>
        <vt:lpwstr>_ENREF_57</vt:lpwstr>
      </vt:variant>
      <vt:variant>
        <vt:i4>4456459</vt:i4>
      </vt:variant>
      <vt:variant>
        <vt:i4>653</vt:i4>
      </vt:variant>
      <vt:variant>
        <vt:i4>0</vt:i4>
      </vt:variant>
      <vt:variant>
        <vt:i4>5</vt:i4>
      </vt:variant>
      <vt:variant>
        <vt:lpwstr/>
      </vt:variant>
      <vt:variant>
        <vt:lpwstr>_ENREF_55</vt:lpwstr>
      </vt:variant>
      <vt:variant>
        <vt:i4>4456459</vt:i4>
      </vt:variant>
      <vt:variant>
        <vt:i4>650</vt:i4>
      </vt:variant>
      <vt:variant>
        <vt:i4>0</vt:i4>
      </vt:variant>
      <vt:variant>
        <vt:i4>5</vt:i4>
      </vt:variant>
      <vt:variant>
        <vt:lpwstr/>
      </vt:variant>
      <vt:variant>
        <vt:lpwstr>_ENREF_54</vt:lpwstr>
      </vt:variant>
      <vt:variant>
        <vt:i4>4521995</vt:i4>
      </vt:variant>
      <vt:variant>
        <vt:i4>647</vt:i4>
      </vt:variant>
      <vt:variant>
        <vt:i4>0</vt:i4>
      </vt:variant>
      <vt:variant>
        <vt:i4>5</vt:i4>
      </vt:variant>
      <vt:variant>
        <vt:lpwstr/>
      </vt:variant>
      <vt:variant>
        <vt:lpwstr>_ENREF_47</vt:lpwstr>
      </vt:variant>
      <vt:variant>
        <vt:i4>4325387</vt:i4>
      </vt:variant>
      <vt:variant>
        <vt:i4>644</vt:i4>
      </vt:variant>
      <vt:variant>
        <vt:i4>0</vt:i4>
      </vt:variant>
      <vt:variant>
        <vt:i4>5</vt:i4>
      </vt:variant>
      <vt:variant>
        <vt:lpwstr/>
      </vt:variant>
      <vt:variant>
        <vt:lpwstr>_ENREF_39</vt:lpwstr>
      </vt:variant>
      <vt:variant>
        <vt:i4>4325387</vt:i4>
      </vt:variant>
      <vt:variant>
        <vt:i4>641</vt:i4>
      </vt:variant>
      <vt:variant>
        <vt:i4>0</vt:i4>
      </vt:variant>
      <vt:variant>
        <vt:i4>5</vt:i4>
      </vt:variant>
      <vt:variant>
        <vt:lpwstr/>
      </vt:variant>
      <vt:variant>
        <vt:lpwstr>_ENREF_37</vt:lpwstr>
      </vt:variant>
      <vt:variant>
        <vt:i4>4325387</vt:i4>
      </vt:variant>
      <vt:variant>
        <vt:i4>638</vt:i4>
      </vt:variant>
      <vt:variant>
        <vt:i4>0</vt:i4>
      </vt:variant>
      <vt:variant>
        <vt:i4>5</vt:i4>
      </vt:variant>
      <vt:variant>
        <vt:lpwstr/>
      </vt:variant>
      <vt:variant>
        <vt:lpwstr>_ENREF_36</vt:lpwstr>
      </vt:variant>
      <vt:variant>
        <vt:i4>4325387</vt:i4>
      </vt:variant>
      <vt:variant>
        <vt:i4>635</vt:i4>
      </vt:variant>
      <vt:variant>
        <vt:i4>0</vt:i4>
      </vt:variant>
      <vt:variant>
        <vt:i4>5</vt:i4>
      </vt:variant>
      <vt:variant>
        <vt:lpwstr/>
      </vt:variant>
      <vt:variant>
        <vt:lpwstr>_ENREF_33</vt:lpwstr>
      </vt:variant>
      <vt:variant>
        <vt:i4>4325387</vt:i4>
      </vt:variant>
      <vt:variant>
        <vt:i4>632</vt:i4>
      </vt:variant>
      <vt:variant>
        <vt:i4>0</vt:i4>
      </vt:variant>
      <vt:variant>
        <vt:i4>5</vt:i4>
      </vt:variant>
      <vt:variant>
        <vt:lpwstr/>
      </vt:variant>
      <vt:variant>
        <vt:lpwstr>_ENREF_31</vt:lpwstr>
      </vt:variant>
      <vt:variant>
        <vt:i4>4390923</vt:i4>
      </vt:variant>
      <vt:variant>
        <vt:i4>629</vt:i4>
      </vt:variant>
      <vt:variant>
        <vt:i4>0</vt:i4>
      </vt:variant>
      <vt:variant>
        <vt:i4>5</vt:i4>
      </vt:variant>
      <vt:variant>
        <vt:lpwstr/>
      </vt:variant>
      <vt:variant>
        <vt:lpwstr>_ENREF_29</vt:lpwstr>
      </vt:variant>
      <vt:variant>
        <vt:i4>4587531</vt:i4>
      </vt:variant>
      <vt:variant>
        <vt:i4>619</vt:i4>
      </vt:variant>
      <vt:variant>
        <vt:i4>0</vt:i4>
      </vt:variant>
      <vt:variant>
        <vt:i4>5</vt:i4>
      </vt:variant>
      <vt:variant>
        <vt:lpwstr/>
      </vt:variant>
      <vt:variant>
        <vt:lpwstr>_ENREF_74</vt:lpwstr>
      </vt:variant>
      <vt:variant>
        <vt:i4>4653067</vt:i4>
      </vt:variant>
      <vt:variant>
        <vt:i4>616</vt:i4>
      </vt:variant>
      <vt:variant>
        <vt:i4>0</vt:i4>
      </vt:variant>
      <vt:variant>
        <vt:i4>5</vt:i4>
      </vt:variant>
      <vt:variant>
        <vt:lpwstr/>
      </vt:variant>
      <vt:variant>
        <vt:lpwstr>_ENREF_63</vt:lpwstr>
      </vt:variant>
      <vt:variant>
        <vt:i4>4653067</vt:i4>
      </vt:variant>
      <vt:variant>
        <vt:i4>613</vt:i4>
      </vt:variant>
      <vt:variant>
        <vt:i4>0</vt:i4>
      </vt:variant>
      <vt:variant>
        <vt:i4>5</vt:i4>
      </vt:variant>
      <vt:variant>
        <vt:lpwstr/>
      </vt:variant>
      <vt:variant>
        <vt:lpwstr>_ENREF_62</vt:lpwstr>
      </vt:variant>
      <vt:variant>
        <vt:i4>4521995</vt:i4>
      </vt:variant>
      <vt:variant>
        <vt:i4>610</vt:i4>
      </vt:variant>
      <vt:variant>
        <vt:i4>0</vt:i4>
      </vt:variant>
      <vt:variant>
        <vt:i4>5</vt:i4>
      </vt:variant>
      <vt:variant>
        <vt:lpwstr/>
      </vt:variant>
      <vt:variant>
        <vt:lpwstr>_ENREF_48</vt:lpwstr>
      </vt:variant>
      <vt:variant>
        <vt:i4>4521995</vt:i4>
      </vt:variant>
      <vt:variant>
        <vt:i4>607</vt:i4>
      </vt:variant>
      <vt:variant>
        <vt:i4>0</vt:i4>
      </vt:variant>
      <vt:variant>
        <vt:i4>5</vt:i4>
      </vt:variant>
      <vt:variant>
        <vt:lpwstr/>
      </vt:variant>
      <vt:variant>
        <vt:lpwstr>_ENREF_46</vt:lpwstr>
      </vt:variant>
      <vt:variant>
        <vt:i4>4521995</vt:i4>
      </vt:variant>
      <vt:variant>
        <vt:i4>604</vt:i4>
      </vt:variant>
      <vt:variant>
        <vt:i4>0</vt:i4>
      </vt:variant>
      <vt:variant>
        <vt:i4>5</vt:i4>
      </vt:variant>
      <vt:variant>
        <vt:lpwstr/>
      </vt:variant>
      <vt:variant>
        <vt:lpwstr>_ENREF_45</vt:lpwstr>
      </vt:variant>
      <vt:variant>
        <vt:i4>4521995</vt:i4>
      </vt:variant>
      <vt:variant>
        <vt:i4>601</vt:i4>
      </vt:variant>
      <vt:variant>
        <vt:i4>0</vt:i4>
      </vt:variant>
      <vt:variant>
        <vt:i4>5</vt:i4>
      </vt:variant>
      <vt:variant>
        <vt:lpwstr/>
      </vt:variant>
      <vt:variant>
        <vt:lpwstr>_ENREF_43</vt:lpwstr>
      </vt:variant>
      <vt:variant>
        <vt:i4>4521995</vt:i4>
      </vt:variant>
      <vt:variant>
        <vt:i4>598</vt:i4>
      </vt:variant>
      <vt:variant>
        <vt:i4>0</vt:i4>
      </vt:variant>
      <vt:variant>
        <vt:i4>5</vt:i4>
      </vt:variant>
      <vt:variant>
        <vt:lpwstr/>
      </vt:variant>
      <vt:variant>
        <vt:lpwstr>_ENREF_40</vt:lpwstr>
      </vt:variant>
      <vt:variant>
        <vt:i4>4390923</vt:i4>
      </vt:variant>
      <vt:variant>
        <vt:i4>595</vt:i4>
      </vt:variant>
      <vt:variant>
        <vt:i4>0</vt:i4>
      </vt:variant>
      <vt:variant>
        <vt:i4>5</vt:i4>
      </vt:variant>
      <vt:variant>
        <vt:lpwstr/>
      </vt:variant>
      <vt:variant>
        <vt:lpwstr>_ENREF_28</vt:lpwstr>
      </vt:variant>
      <vt:variant>
        <vt:i4>4390923</vt:i4>
      </vt:variant>
      <vt:variant>
        <vt:i4>592</vt:i4>
      </vt:variant>
      <vt:variant>
        <vt:i4>0</vt:i4>
      </vt:variant>
      <vt:variant>
        <vt:i4>5</vt:i4>
      </vt:variant>
      <vt:variant>
        <vt:lpwstr/>
      </vt:variant>
      <vt:variant>
        <vt:lpwstr>_ENREF_20</vt:lpwstr>
      </vt:variant>
      <vt:variant>
        <vt:i4>4784139</vt:i4>
      </vt:variant>
      <vt:variant>
        <vt:i4>589</vt:i4>
      </vt:variant>
      <vt:variant>
        <vt:i4>0</vt:i4>
      </vt:variant>
      <vt:variant>
        <vt:i4>5</vt:i4>
      </vt:variant>
      <vt:variant>
        <vt:lpwstr/>
      </vt:variant>
      <vt:variant>
        <vt:lpwstr>_ENREF_8</vt:lpwstr>
      </vt:variant>
      <vt:variant>
        <vt:i4>4587531</vt:i4>
      </vt:variant>
      <vt:variant>
        <vt:i4>579</vt:i4>
      </vt:variant>
      <vt:variant>
        <vt:i4>0</vt:i4>
      </vt:variant>
      <vt:variant>
        <vt:i4>5</vt:i4>
      </vt:variant>
      <vt:variant>
        <vt:lpwstr/>
      </vt:variant>
      <vt:variant>
        <vt:lpwstr>_ENREF_72</vt:lpwstr>
      </vt:variant>
      <vt:variant>
        <vt:i4>4653067</vt:i4>
      </vt:variant>
      <vt:variant>
        <vt:i4>576</vt:i4>
      </vt:variant>
      <vt:variant>
        <vt:i4>0</vt:i4>
      </vt:variant>
      <vt:variant>
        <vt:i4>5</vt:i4>
      </vt:variant>
      <vt:variant>
        <vt:lpwstr/>
      </vt:variant>
      <vt:variant>
        <vt:lpwstr>_ENREF_61</vt:lpwstr>
      </vt:variant>
      <vt:variant>
        <vt:i4>4325387</vt:i4>
      </vt:variant>
      <vt:variant>
        <vt:i4>560</vt:i4>
      </vt:variant>
      <vt:variant>
        <vt:i4>0</vt:i4>
      </vt:variant>
      <vt:variant>
        <vt:i4>5</vt:i4>
      </vt:variant>
      <vt:variant>
        <vt:lpwstr/>
      </vt:variant>
      <vt:variant>
        <vt:lpwstr>_ENREF_35</vt:lpwstr>
      </vt:variant>
      <vt:variant>
        <vt:i4>4587531</vt:i4>
      </vt:variant>
      <vt:variant>
        <vt:i4>552</vt:i4>
      </vt:variant>
      <vt:variant>
        <vt:i4>0</vt:i4>
      </vt:variant>
      <vt:variant>
        <vt:i4>5</vt:i4>
      </vt:variant>
      <vt:variant>
        <vt:lpwstr/>
      </vt:variant>
      <vt:variant>
        <vt:lpwstr>_ENREF_74</vt:lpwstr>
      </vt:variant>
      <vt:variant>
        <vt:i4>4587531</vt:i4>
      </vt:variant>
      <vt:variant>
        <vt:i4>546</vt:i4>
      </vt:variant>
      <vt:variant>
        <vt:i4>0</vt:i4>
      </vt:variant>
      <vt:variant>
        <vt:i4>5</vt:i4>
      </vt:variant>
      <vt:variant>
        <vt:lpwstr/>
      </vt:variant>
      <vt:variant>
        <vt:lpwstr>_ENREF_73</vt:lpwstr>
      </vt:variant>
      <vt:variant>
        <vt:i4>4587531</vt:i4>
      </vt:variant>
      <vt:variant>
        <vt:i4>540</vt:i4>
      </vt:variant>
      <vt:variant>
        <vt:i4>0</vt:i4>
      </vt:variant>
      <vt:variant>
        <vt:i4>5</vt:i4>
      </vt:variant>
      <vt:variant>
        <vt:lpwstr/>
      </vt:variant>
      <vt:variant>
        <vt:lpwstr>_ENREF_72</vt:lpwstr>
      </vt:variant>
      <vt:variant>
        <vt:i4>4587531</vt:i4>
      </vt:variant>
      <vt:variant>
        <vt:i4>532</vt:i4>
      </vt:variant>
      <vt:variant>
        <vt:i4>0</vt:i4>
      </vt:variant>
      <vt:variant>
        <vt:i4>5</vt:i4>
      </vt:variant>
      <vt:variant>
        <vt:lpwstr/>
      </vt:variant>
      <vt:variant>
        <vt:lpwstr>_ENREF_71</vt:lpwstr>
      </vt:variant>
      <vt:variant>
        <vt:i4>4587531</vt:i4>
      </vt:variant>
      <vt:variant>
        <vt:i4>524</vt:i4>
      </vt:variant>
      <vt:variant>
        <vt:i4>0</vt:i4>
      </vt:variant>
      <vt:variant>
        <vt:i4>5</vt:i4>
      </vt:variant>
      <vt:variant>
        <vt:lpwstr/>
      </vt:variant>
      <vt:variant>
        <vt:lpwstr>_ENREF_70</vt:lpwstr>
      </vt:variant>
      <vt:variant>
        <vt:i4>4653067</vt:i4>
      </vt:variant>
      <vt:variant>
        <vt:i4>516</vt:i4>
      </vt:variant>
      <vt:variant>
        <vt:i4>0</vt:i4>
      </vt:variant>
      <vt:variant>
        <vt:i4>5</vt:i4>
      </vt:variant>
      <vt:variant>
        <vt:lpwstr/>
      </vt:variant>
      <vt:variant>
        <vt:lpwstr>_ENREF_69</vt:lpwstr>
      </vt:variant>
      <vt:variant>
        <vt:i4>4653067</vt:i4>
      </vt:variant>
      <vt:variant>
        <vt:i4>510</vt:i4>
      </vt:variant>
      <vt:variant>
        <vt:i4>0</vt:i4>
      </vt:variant>
      <vt:variant>
        <vt:i4>5</vt:i4>
      </vt:variant>
      <vt:variant>
        <vt:lpwstr/>
      </vt:variant>
      <vt:variant>
        <vt:lpwstr>_ENREF_68</vt:lpwstr>
      </vt:variant>
      <vt:variant>
        <vt:i4>4653067</vt:i4>
      </vt:variant>
      <vt:variant>
        <vt:i4>502</vt:i4>
      </vt:variant>
      <vt:variant>
        <vt:i4>0</vt:i4>
      </vt:variant>
      <vt:variant>
        <vt:i4>5</vt:i4>
      </vt:variant>
      <vt:variant>
        <vt:lpwstr/>
      </vt:variant>
      <vt:variant>
        <vt:lpwstr>_ENREF_67</vt:lpwstr>
      </vt:variant>
      <vt:variant>
        <vt:i4>4653067</vt:i4>
      </vt:variant>
      <vt:variant>
        <vt:i4>494</vt:i4>
      </vt:variant>
      <vt:variant>
        <vt:i4>0</vt:i4>
      </vt:variant>
      <vt:variant>
        <vt:i4>5</vt:i4>
      </vt:variant>
      <vt:variant>
        <vt:lpwstr/>
      </vt:variant>
      <vt:variant>
        <vt:lpwstr>_ENREF_66</vt:lpwstr>
      </vt:variant>
      <vt:variant>
        <vt:i4>4653067</vt:i4>
      </vt:variant>
      <vt:variant>
        <vt:i4>486</vt:i4>
      </vt:variant>
      <vt:variant>
        <vt:i4>0</vt:i4>
      </vt:variant>
      <vt:variant>
        <vt:i4>5</vt:i4>
      </vt:variant>
      <vt:variant>
        <vt:lpwstr/>
      </vt:variant>
      <vt:variant>
        <vt:lpwstr>_ENREF_65</vt:lpwstr>
      </vt:variant>
      <vt:variant>
        <vt:i4>4653067</vt:i4>
      </vt:variant>
      <vt:variant>
        <vt:i4>480</vt:i4>
      </vt:variant>
      <vt:variant>
        <vt:i4>0</vt:i4>
      </vt:variant>
      <vt:variant>
        <vt:i4>5</vt:i4>
      </vt:variant>
      <vt:variant>
        <vt:lpwstr/>
      </vt:variant>
      <vt:variant>
        <vt:lpwstr>_ENREF_64</vt:lpwstr>
      </vt:variant>
      <vt:variant>
        <vt:i4>4653067</vt:i4>
      </vt:variant>
      <vt:variant>
        <vt:i4>474</vt:i4>
      </vt:variant>
      <vt:variant>
        <vt:i4>0</vt:i4>
      </vt:variant>
      <vt:variant>
        <vt:i4>5</vt:i4>
      </vt:variant>
      <vt:variant>
        <vt:lpwstr/>
      </vt:variant>
      <vt:variant>
        <vt:lpwstr>_ENREF_63</vt:lpwstr>
      </vt:variant>
      <vt:variant>
        <vt:i4>4653067</vt:i4>
      </vt:variant>
      <vt:variant>
        <vt:i4>468</vt:i4>
      </vt:variant>
      <vt:variant>
        <vt:i4>0</vt:i4>
      </vt:variant>
      <vt:variant>
        <vt:i4>5</vt:i4>
      </vt:variant>
      <vt:variant>
        <vt:lpwstr/>
      </vt:variant>
      <vt:variant>
        <vt:lpwstr>_ENREF_62</vt:lpwstr>
      </vt:variant>
      <vt:variant>
        <vt:i4>4653067</vt:i4>
      </vt:variant>
      <vt:variant>
        <vt:i4>462</vt:i4>
      </vt:variant>
      <vt:variant>
        <vt:i4>0</vt:i4>
      </vt:variant>
      <vt:variant>
        <vt:i4>5</vt:i4>
      </vt:variant>
      <vt:variant>
        <vt:lpwstr/>
      </vt:variant>
      <vt:variant>
        <vt:lpwstr>_ENREF_61</vt:lpwstr>
      </vt:variant>
      <vt:variant>
        <vt:i4>4653067</vt:i4>
      </vt:variant>
      <vt:variant>
        <vt:i4>456</vt:i4>
      </vt:variant>
      <vt:variant>
        <vt:i4>0</vt:i4>
      </vt:variant>
      <vt:variant>
        <vt:i4>5</vt:i4>
      </vt:variant>
      <vt:variant>
        <vt:lpwstr/>
      </vt:variant>
      <vt:variant>
        <vt:lpwstr>_ENREF_60</vt:lpwstr>
      </vt:variant>
      <vt:variant>
        <vt:i4>4521995</vt:i4>
      </vt:variant>
      <vt:variant>
        <vt:i4>448</vt:i4>
      </vt:variant>
      <vt:variant>
        <vt:i4>0</vt:i4>
      </vt:variant>
      <vt:variant>
        <vt:i4>5</vt:i4>
      </vt:variant>
      <vt:variant>
        <vt:lpwstr/>
      </vt:variant>
      <vt:variant>
        <vt:lpwstr>_ENREF_4</vt:lpwstr>
      </vt:variant>
      <vt:variant>
        <vt:i4>4456459</vt:i4>
      </vt:variant>
      <vt:variant>
        <vt:i4>440</vt:i4>
      </vt:variant>
      <vt:variant>
        <vt:i4>0</vt:i4>
      </vt:variant>
      <vt:variant>
        <vt:i4>5</vt:i4>
      </vt:variant>
      <vt:variant>
        <vt:lpwstr/>
      </vt:variant>
      <vt:variant>
        <vt:lpwstr>_ENREF_59</vt:lpwstr>
      </vt:variant>
      <vt:variant>
        <vt:i4>4456459</vt:i4>
      </vt:variant>
      <vt:variant>
        <vt:i4>434</vt:i4>
      </vt:variant>
      <vt:variant>
        <vt:i4>0</vt:i4>
      </vt:variant>
      <vt:variant>
        <vt:i4>5</vt:i4>
      </vt:variant>
      <vt:variant>
        <vt:lpwstr/>
      </vt:variant>
      <vt:variant>
        <vt:lpwstr>_ENREF_58</vt:lpwstr>
      </vt:variant>
      <vt:variant>
        <vt:i4>4390923</vt:i4>
      </vt:variant>
      <vt:variant>
        <vt:i4>426</vt:i4>
      </vt:variant>
      <vt:variant>
        <vt:i4>0</vt:i4>
      </vt:variant>
      <vt:variant>
        <vt:i4>5</vt:i4>
      </vt:variant>
      <vt:variant>
        <vt:lpwstr/>
      </vt:variant>
      <vt:variant>
        <vt:lpwstr>_ENREF_20</vt:lpwstr>
      </vt:variant>
      <vt:variant>
        <vt:i4>4456459</vt:i4>
      </vt:variant>
      <vt:variant>
        <vt:i4>420</vt:i4>
      </vt:variant>
      <vt:variant>
        <vt:i4>0</vt:i4>
      </vt:variant>
      <vt:variant>
        <vt:i4>5</vt:i4>
      </vt:variant>
      <vt:variant>
        <vt:lpwstr/>
      </vt:variant>
      <vt:variant>
        <vt:lpwstr>_ENREF_57</vt:lpwstr>
      </vt:variant>
      <vt:variant>
        <vt:i4>4456459</vt:i4>
      </vt:variant>
      <vt:variant>
        <vt:i4>412</vt:i4>
      </vt:variant>
      <vt:variant>
        <vt:i4>0</vt:i4>
      </vt:variant>
      <vt:variant>
        <vt:i4>5</vt:i4>
      </vt:variant>
      <vt:variant>
        <vt:lpwstr/>
      </vt:variant>
      <vt:variant>
        <vt:lpwstr>_ENREF_56</vt:lpwstr>
      </vt:variant>
      <vt:variant>
        <vt:i4>4456459</vt:i4>
      </vt:variant>
      <vt:variant>
        <vt:i4>404</vt:i4>
      </vt:variant>
      <vt:variant>
        <vt:i4>0</vt:i4>
      </vt:variant>
      <vt:variant>
        <vt:i4>5</vt:i4>
      </vt:variant>
      <vt:variant>
        <vt:lpwstr/>
      </vt:variant>
      <vt:variant>
        <vt:lpwstr>_ENREF_55</vt:lpwstr>
      </vt:variant>
      <vt:variant>
        <vt:i4>4456459</vt:i4>
      </vt:variant>
      <vt:variant>
        <vt:i4>396</vt:i4>
      </vt:variant>
      <vt:variant>
        <vt:i4>0</vt:i4>
      </vt:variant>
      <vt:variant>
        <vt:i4>5</vt:i4>
      </vt:variant>
      <vt:variant>
        <vt:lpwstr/>
      </vt:variant>
      <vt:variant>
        <vt:lpwstr>_ENREF_54</vt:lpwstr>
      </vt:variant>
      <vt:variant>
        <vt:i4>4456459</vt:i4>
      </vt:variant>
      <vt:variant>
        <vt:i4>390</vt:i4>
      </vt:variant>
      <vt:variant>
        <vt:i4>0</vt:i4>
      </vt:variant>
      <vt:variant>
        <vt:i4>5</vt:i4>
      </vt:variant>
      <vt:variant>
        <vt:lpwstr/>
      </vt:variant>
      <vt:variant>
        <vt:lpwstr>_ENREF_53</vt:lpwstr>
      </vt:variant>
      <vt:variant>
        <vt:i4>4456459</vt:i4>
      </vt:variant>
      <vt:variant>
        <vt:i4>384</vt:i4>
      </vt:variant>
      <vt:variant>
        <vt:i4>0</vt:i4>
      </vt:variant>
      <vt:variant>
        <vt:i4>5</vt:i4>
      </vt:variant>
      <vt:variant>
        <vt:lpwstr/>
      </vt:variant>
      <vt:variant>
        <vt:lpwstr>_ENREF_52</vt:lpwstr>
      </vt:variant>
      <vt:variant>
        <vt:i4>4456459</vt:i4>
      </vt:variant>
      <vt:variant>
        <vt:i4>378</vt:i4>
      </vt:variant>
      <vt:variant>
        <vt:i4>0</vt:i4>
      </vt:variant>
      <vt:variant>
        <vt:i4>5</vt:i4>
      </vt:variant>
      <vt:variant>
        <vt:lpwstr/>
      </vt:variant>
      <vt:variant>
        <vt:lpwstr>_ENREF_51</vt:lpwstr>
      </vt:variant>
      <vt:variant>
        <vt:i4>4456459</vt:i4>
      </vt:variant>
      <vt:variant>
        <vt:i4>370</vt:i4>
      </vt:variant>
      <vt:variant>
        <vt:i4>0</vt:i4>
      </vt:variant>
      <vt:variant>
        <vt:i4>5</vt:i4>
      </vt:variant>
      <vt:variant>
        <vt:lpwstr/>
      </vt:variant>
      <vt:variant>
        <vt:lpwstr>_ENREF_50</vt:lpwstr>
      </vt:variant>
      <vt:variant>
        <vt:i4>4521995</vt:i4>
      </vt:variant>
      <vt:variant>
        <vt:i4>362</vt:i4>
      </vt:variant>
      <vt:variant>
        <vt:i4>0</vt:i4>
      </vt:variant>
      <vt:variant>
        <vt:i4>5</vt:i4>
      </vt:variant>
      <vt:variant>
        <vt:lpwstr/>
      </vt:variant>
      <vt:variant>
        <vt:lpwstr>_ENREF_49</vt:lpwstr>
      </vt:variant>
      <vt:variant>
        <vt:i4>4521995</vt:i4>
      </vt:variant>
      <vt:variant>
        <vt:i4>354</vt:i4>
      </vt:variant>
      <vt:variant>
        <vt:i4>0</vt:i4>
      </vt:variant>
      <vt:variant>
        <vt:i4>5</vt:i4>
      </vt:variant>
      <vt:variant>
        <vt:lpwstr/>
      </vt:variant>
      <vt:variant>
        <vt:lpwstr>_ENREF_48</vt:lpwstr>
      </vt:variant>
      <vt:variant>
        <vt:i4>4521995</vt:i4>
      </vt:variant>
      <vt:variant>
        <vt:i4>346</vt:i4>
      </vt:variant>
      <vt:variant>
        <vt:i4>0</vt:i4>
      </vt:variant>
      <vt:variant>
        <vt:i4>5</vt:i4>
      </vt:variant>
      <vt:variant>
        <vt:lpwstr/>
      </vt:variant>
      <vt:variant>
        <vt:lpwstr>_ENREF_47</vt:lpwstr>
      </vt:variant>
      <vt:variant>
        <vt:i4>4521995</vt:i4>
      </vt:variant>
      <vt:variant>
        <vt:i4>338</vt:i4>
      </vt:variant>
      <vt:variant>
        <vt:i4>0</vt:i4>
      </vt:variant>
      <vt:variant>
        <vt:i4>5</vt:i4>
      </vt:variant>
      <vt:variant>
        <vt:lpwstr/>
      </vt:variant>
      <vt:variant>
        <vt:lpwstr>_ENREF_46</vt:lpwstr>
      </vt:variant>
      <vt:variant>
        <vt:i4>4521995</vt:i4>
      </vt:variant>
      <vt:variant>
        <vt:i4>330</vt:i4>
      </vt:variant>
      <vt:variant>
        <vt:i4>0</vt:i4>
      </vt:variant>
      <vt:variant>
        <vt:i4>5</vt:i4>
      </vt:variant>
      <vt:variant>
        <vt:lpwstr/>
      </vt:variant>
      <vt:variant>
        <vt:lpwstr>_ENREF_45</vt:lpwstr>
      </vt:variant>
      <vt:variant>
        <vt:i4>4521995</vt:i4>
      </vt:variant>
      <vt:variant>
        <vt:i4>324</vt:i4>
      </vt:variant>
      <vt:variant>
        <vt:i4>0</vt:i4>
      </vt:variant>
      <vt:variant>
        <vt:i4>5</vt:i4>
      </vt:variant>
      <vt:variant>
        <vt:lpwstr/>
      </vt:variant>
      <vt:variant>
        <vt:lpwstr>_ENREF_44</vt:lpwstr>
      </vt:variant>
      <vt:variant>
        <vt:i4>4521995</vt:i4>
      </vt:variant>
      <vt:variant>
        <vt:i4>316</vt:i4>
      </vt:variant>
      <vt:variant>
        <vt:i4>0</vt:i4>
      </vt:variant>
      <vt:variant>
        <vt:i4>5</vt:i4>
      </vt:variant>
      <vt:variant>
        <vt:lpwstr/>
      </vt:variant>
      <vt:variant>
        <vt:lpwstr>_ENREF_43</vt:lpwstr>
      </vt:variant>
      <vt:variant>
        <vt:i4>4521995</vt:i4>
      </vt:variant>
      <vt:variant>
        <vt:i4>308</vt:i4>
      </vt:variant>
      <vt:variant>
        <vt:i4>0</vt:i4>
      </vt:variant>
      <vt:variant>
        <vt:i4>5</vt:i4>
      </vt:variant>
      <vt:variant>
        <vt:lpwstr/>
      </vt:variant>
      <vt:variant>
        <vt:lpwstr>_ENREF_42</vt:lpwstr>
      </vt:variant>
      <vt:variant>
        <vt:i4>4521995</vt:i4>
      </vt:variant>
      <vt:variant>
        <vt:i4>300</vt:i4>
      </vt:variant>
      <vt:variant>
        <vt:i4>0</vt:i4>
      </vt:variant>
      <vt:variant>
        <vt:i4>5</vt:i4>
      </vt:variant>
      <vt:variant>
        <vt:lpwstr/>
      </vt:variant>
      <vt:variant>
        <vt:lpwstr>_ENREF_41</vt:lpwstr>
      </vt:variant>
      <vt:variant>
        <vt:i4>4521995</vt:i4>
      </vt:variant>
      <vt:variant>
        <vt:i4>292</vt:i4>
      </vt:variant>
      <vt:variant>
        <vt:i4>0</vt:i4>
      </vt:variant>
      <vt:variant>
        <vt:i4>5</vt:i4>
      </vt:variant>
      <vt:variant>
        <vt:lpwstr/>
      </vt:variant>
      <vt:variant>
        <vt:lpwstr>_ENREF_40</vt:lpwstr>
      </vt:variant>
      <vt:variant>
        <vt:i4>4325387</vt:i4>
      </vt:variant>
      <vt:variant>
        <vt:i4>284</vt:i4>
      </vt:variant>
      <vt:variant>
        <vt:i4>0</vt:i4>
      </vt:variant>
      <vt:variant>
        <vt:i4>5</vt:i4>
      </vt:variant>
      <vt:variant>
        <vt:lpwstr/>
      </vt:variant>
      <vt:variant>
        <vt:lpwstr>_ENREF_39</vt:lpwstr>
      </vt:variant>
      <vt:variant>
        <vt:i4>4325387</vt:i4>
      </vt:variant>
      <vt:variant>
        <vt:i4>278</vt:i4>
      </vt:variant>
      <vt:variant>
        <vt:i4>0</vt:i4>
      </vt:variant>
      <vt:variant>
        <vt:i4>5</vt:i4>
      </vt:variant>
      <vt:variant>
        <vt:lpwstr/>
      </vt:variant>
      <vt:variant>
        <vt:lpwstr>_ENREF_38</vt:lpwstr>
      </vt:variant>
      <vt:variant>
        <vt:i4>4325387</vt:i4>
      </vt:variant>
      <vt:variant>
        <vt:i4>272</vt:i4>
      </vt:variant>
      <vt:variant>
        <vt:i4>0</vt:i4>
      </vt:variant>
      <vt:variant>
        <vt:i4>5</vt:i4>
      </vt:variant>
      <vt:variant>
        <vt:lpwstr/>
      </vt:variant>
      <vt:variant>
        <vt:lpwstr>_ENREF_37</vt:lpwstr>
      </vt:variant>
      <vt:variant>
        <vt:i4>4325387</vt:i4>
      </vt:variant>
      <vt:variant>
        <vt:i4>266</vt:i4>
      </vt:variant>
      <vt:variant>
        <vt:i4>0</vt:i4>
      </vt:variant>
      <vt:variant>
        <vt:i4>5</vt:i4>
      </vt:variant>
      <vt:variant>
        <vt:lpwstr/>
      </vt:variant>
      <vt:variant>
        <vt:lpwstr>_ENREF_36</vt:lpwstr>
      </vt:variant>
      <vt:variant>
        <vt:i4>4325387</vt:i4>
      </vt:variant>
      <vt:variant>
        <vt:i4>260</vt:i4>
      </vt:variant>
      <vt:variant>
        <vt:i4>0</vt:i4>
      </vt:variant>
      <vt:variant>
        <vt:i4>5</vt:i4>
      </vt:variant>
      <vt:variant>
        <vt:lpwstr/>
      </vt:variant>
      <vt:variant>
        <vt:lpwstr>_ENREF_35</vt:lpwstr>
      </vt:variant>
      <vt:variant>
        <vt:i4>4325387</vt:i4>
      </vt:variant>
      <vt:variant>
        <vt:i4>252</vt:i4>
      </vt:variant>
      <vt:variant>
        <vt:i4>0</vt:i4>
      </vt:variant>
      <vt:variant>
        <vt:i4>5</vt:i4>
      </vt:variant>
      <vt:variant>
        <vt:lpwstr/>
      </vt:variant>
      <vt:variant>
        <vt:lpwstr>_ENREF_34</vt:lpwstr>
      </vt:variant>
      <vt:variant>
        <vt:i4>4325387</vt:i4>
      </vt:variant>
      <vt:variant>
        <vt:i4>244</vt:i4>
      </vt:variant>
      <vt:variant>
        <vt:i4>0</vt:i4>
      </vt:variant>
      <vt:variant>
        <vt:i4>5</vt:i4>
      </vt:variant>
      <vt:variant>
        <vt:lpwstr/>
      </vt:variant>
      <vt:variant>
        <vt:lpwstr>_ENREF_33</vt:lpwstr>
      </vt:variant>
      <vt:variant>
        <vt:i4>4784139</vt:i4>
      </vt:variant>
      <vt:variant>
        <vt:i4>236</vt:i4>
      </vt:variant>
      <vt:variant>
        <vt:i4>0</vt:i4>
      </vt:variant>
      <vt:variant>
        <vt:i4>5</vt:i4>
      </vt:variant>
      <vt:variant>
        <vt:lpwstr/>
      </vt:variant>
      <vt:variant>
        <vt:lpwstr>_ENREF_8</vt:lpwstr>
      </vt:variant>
      <vt:variant>
        <vt:i4>4325387</vt:i4>
      </vt:variant>
      <vt:variant>
        <vt:i4>228</vt:i4>
      </vt:variant>
      <vt:variant>
        <vt:i4>0</vt:i4>
      </vt:variant>
      <vt:variant>
        <vt:i4>5</vt:i4>
      </vt:variant>
      <vt:variant>
        <vt:lpwstr/>
      </vt:variant>
      <vt:variant>
        <vt:lpwstr>_ENREF_32</vt:lpwstr>
      </vt:variant>
      <vt:variant>
        <vt:i4>4325387</vt:i4>
      </vt:variant>
      <vt:variant>
        <vt:i4>220</vt:i4>
      </vt:variant>
      <vt:variant>
        <vt:i4>0</vt:i4>
      </vt:variant>
      <vt:variant>
        <vt:i4>5</vt:i4>
      </vt:variant>
      <vt:variant>
        <vt:lpwstr/>
      </vt:variant>
      <vt:variant>
        <vt:lpwstr>_ENREF_31</vt:lpwstr>
      </vt:variant>
      <vt:variant>
        <vt:i4>4325387</vt:i4>
      </vt:variant>
      <vt:variant>
        <vt:i4>214</vt:i4>
      </vt:variant>
      <vt:variant>
        <vt:i4>0</vt:i4>
      </vt:variant>
      <vt:variant>
        <vt:i4>5</vt:i4>
      </vt:variant>
      <vt:variant>
        <vt:lpwstr/>
      </vt:variant>
      <vt:variant>
        <vt:lpwstr>_ENREF_30</vt:lpwstr>
      </vt:variant>
      <vt:variant>
        <vt:i4>4390923</vt:i4>
      </vt:variant>
      <vt:variant>
        <vt:i4>208</vt:i4>
      </vt:variant>
      <vt:variant>
        <vt:i4>0</vt:i4>
      </vt:variant>
      <vt:variant>
        <vt:i4>5</vt:i4>
      </vt:variant>
      <vt:variant>
        <vt:lpwstr/>
      </vt:variant>
      <vt:variant>
        <vt:lpwstr>_ENREF_29</vt:lpwstr>
      </vt:variant>
      <vt:variant>
        <vt:i4>4390923</vt:i4>
      </vt:variant>
      <vt:variant>
        <vt:i4>200</vt:i4>
      </vt:variant>
      <vt:variant>
        <vt:i4>0</vt:i4>
      </vt:variant>
      <vt:variant>
        <vt:i4>5</vt:i4>
      </vt:variant>
      <vt:variant>
        <vt:lpwstr/>
      </vt:variant>
      <vt:variant>
        <vt:lpwstr>_ENREF_28</vt:lpwstr>
      </vt:variant>
      <vt:variant>
        <vt:i4>4390923</vt:i4>
      </vt:variant>
      <vt:variant>
        <vt:i4>186</vt:i4>
      </vt:variant>
      <vt:variant>
        <vt:i4>0</vt:i4>
      </vt:variant>
      <vt:variant>
        <vt:i4>5</vt:i4>
      </vt:variant>
      <vt:variant>
        <vt:lpwstr/>
      </vt:variant>
      <vt:variant>
        <vt:lpwstr>_ENREF_23</vt:lpwstr>
      </vt:variant>
      <vt:variant>
        <vt:i4>4390923</vt:i4>
      </vt:variant>
      <vt:variant>
        <vt:i4>176</vt:i4>
      </vt:variant>
      <vt:variant>
        <vt:i4>0</vt:i4>
      </vt:variant>
      <vt:variant>
        <vt:i4>5</vt:i4>
      </vt:variant>
      <vt:variant>
        <vt:lpwstr/>
      </vt:variant>
      <vt:variant>
        <vt:lpwstr>_ENREF_27</vt:lpwstr>
      </vt:variant>
      <vt:variant>
        <vt:i4>4390923</vt:i4>
      </vt:variant>
      <vt:variant>
        <vt:i4>173</vt:i4>
      </vt:variant>
      <vt:variant>
        <vt:i4>0</vt:i4>
      </vt:variant>
      <vt:variant>
        <vt:i4>5</vt:i4>
      </vt:variant>
      <vt:variant>
        <vt:lpwstr/>
      </vt:variant>
      <vt:variant>
        <vt:lpwstr>_ENREF_26</vt:lpwstr>
      </vt:variant>
      <vt:variant>
        <vt:i4>4390923</vt:i4>
      </vt:variant>
      <vt:variant>
        <vt:i4>165</vt:i4>
      </vt:variant>
      <vt:variant>
        <vt:i4>0</vt:i4>
      </vt:variant>
      <vt:variant>
        <vt:i4>5</vt:i4>
      </vt:variant>
      <vt:variant>
        <vt:lpwstr/>
      </vt:variant>
      <vt:variant>
        <vt:lpwstr>_ENREF_25</vt:lpwstr>
      </vt:variant>
      <vt:variant>
        <vt:i4>4390923</vt:i4>
      </vt:variant>
      <vt:variant>
        <vt:i4>157</vt:i4>
      </vt:variant>
      <vt:variant>
        <vt:i4>0</vt:i4>
      </vt:variant>
      <vt:variant>
        <vt:i4>5</vt:i4>
      </vt:variant>
      <vt:variant>
        <vt:lpwstr/>
      </vt:variant>
      <vt:variant>
        <vt:lpwstr>_ENREF_24</vt:lpwstr>
      </vt:variant>
      <vt:variant>
        <vt:i4>4390923</vt:i4>
      </vt:variant>
      <vt:variant>
        <vt:i4>146</vt:i4>
      </vt:variant>
      <vt:variant>
        <vt:i4>0</vt:i4>
      </vt:variant>
      <vt:variant>
        <vt:i4>5</vt:i4>
      </vt:variant>
      <vt:variant>
        <vt:lpwstr/>
      </vt:variant>
      <vt:variant>
        <vt:lpwstr>_ENREF_23</vt:lpwstr>
      </vt:variant>
      <vt:variant>
        <vt:i4>4194315</vt:i4>
      </vt:variant>
      <vt:variant>
        <vt:i4>137</vt:i4>
      </vt:variant>
      <vt:variant>
        <vt:i4>0</vt:i4>
      </vt:variant>
      <vt:variant>
        <vt:i4>5</vt:i4>
      </vt:variant>
      <vt:variant>
        <vt:lpwstr/>
      </vt:variant>
      <vt:variant>
        <vt:lpwstr>_ENREF_18</vt:lpwstr>
      </vt:variant>
      <vt:variant>
        <vt:i4>4390923</vt:i4>
      </vt:variant>
      <vt:variant>
        <vt:i4>133</vt:i4>
      </vt:variant>
      <vt:variant>
        <vt:i4>0</vt:i4>
      </vt:variant>
      <vt:variant>
        <vt:i4>5</vt:i4>
      </vt:variant>
      <vt:variant>
        <vt:lpwstr/>
      </vt:variant>
      <vt:variant>
        <vt:lpwstr>_ENREF_22</vt:lpwstr>
      </vt:variant>
      <vt:variant>
        <vt:i4>4390923</vt:i4>
      </vt:variant>
      <vt:variant>
        <vt:i4>130</vt:i4>
      </vt:variant>
      <vt:variant>
        <vt:i4>0</vt:i4>
      </vt:variant>
      <vt:variant>
        <vt:i4>5</vt:i4>
      </vt:variant>
      <vt:variant>
        <vt:lpwstr/>
      </vt:variant>
      <vt:variant>
        <vt:lpwstr>_ENREF_21</vt:lpwstr>
      </vt:variant>
      <vt:variant>
        <vt:i4>4784139</vt:i4>
      </vt:variant>
      <vt:variant>
        <vt:i4>118</vt:i4>
      </vt:variant>
      <vt:variant>
        <vt:i4>0</vt:i4>
      </vt:variant>
      <vt:variant>
        <vt:i4>5</vt:i4>
      </vt:variant>
      <vt:variant>
        <vt:lpwstr/>
      </vt:variant>
      <vt:variant>
        <vt:lpwstr>_ENREF_8</vt:lpwstr>
      </vt:variant>
      <vt:variant>
        <vt:i4>4390923</vt:i4>
      </vt:variant>
      <vt:variant>
        <vt:i4>110</vt:i4>
      </vt:variant>
      <vt:variant>
        <vt:i4>0</vt:i4>
      </vt:variant>
      <vt:variant>
        <vt:i4>5</vt:i4>
      </vt:variant>
      <vt:variant>
        <vt:lpwstr/>
      </vt:variant>
      <vt:variant>
        <vt:lpwstr>_ENREF_20</vt:lpwstr>
      </vt:variant>
      <vt:variant>
        <vt:i4>4194315</vt:i4>
      </vt:variant>
      <vt:variant>
        <vt:i4>102</vt:i4>
      </vt:variant>
      <vt:variant>
        <vt:i4>0</vt:i4>
      </vt:variant>
      <vt:variant>
        <vt:i4>5</vt:i4>
      </vt:variant>
      <vt:variant>
        <vt:lpwstr/>
      </vt:variant>
      <vt:variant>
        <vt:lpwstr>_ENREF_19</vt:lpwstr>
      </vt:variant>
      <vt:variant>
        <vt:i4>4194315</vt:i4>
      </vt:variant>
      <vt:variant>
        <vt:i4>96</vt:i4>
      </vt:variant>
      <vt:variant>
        <vt:i4>0</vt:i4>
      </vt:variant>
      <vt:variant>
        <vt:i4>5</vt:i4>
      </vt:variant>
      <vt:variant>
        <vt:lpwstr/>
      </vt:variant>
      <vt:variant>
        <vt:lpwstr>_ENREF_18</vt:lpwstr>
      </vt:variant>
      <vt:variant>
        <vt:i4>4194315</vt:i4>
      </vt:variant>
      <vt:variant>
        <vt:i4>90</vt:i4>
      </vt:variant>
      <vt:variant>
        <vt:i4>0</vt:i4>
      </vt:variant>
      <vt:variant>
        <vt:i4>5</vt:i4>
      </vt:variant>
      <vt:variant>
        <vt:lpwstr/>
      </vt:variant>
      <vt:variant>
        <vt:lpwstr>_ENREF_17</vt:lpwstr>
      </vt:variant>
      <vt:variant>
        <vt:i4>4194315</vt:i4>
      </vt:variant>
      <vt:variant>
        <vt:i4>82</vt:i4>
      </vt:variant>
      <vt:variant>
        <vt:i4>0</vt:i4>
      </vt:variant>
      <vt:variant>
        <vt:i4>5</vt:i4>
      </vt:variant>
      <vt:variant>
        <vt:lpwstr/>
      </vt:variant>
      <vt:variant>
        <vt:lpwstr>_ENREF_16</vt:lpwstr>
      </vt:variant>
      <vt:variant>
        <vt:i4>4194315</vt:i4>
      </vt:variant>
      <vt:variant>
        <vt:i4>74</vt:i4>
      </vt:variant>
      <vt:variant>
        <vt:i4>0</vt:i4>
      </vt:variant>
      <vt:variant>
        <vt:i4>5</vt:i4>
      </vt:variant>
      <vt:variant>
        <vt:lpwstr/>
      </vt:variant>
      <vt:variant>
        <vt:lpwstr>_ENREF_15</vt:lpwstr>
      </vt:variant>
      <vt:variant>
        <vt:i4>4194315</vt:i4>
      </vt:variant>
      <vt:variant>
        <vt:i4>70</vt:i4>
      </vt:variant>
      <vt:variant>
        <vt:i4>0</vt:i4>
      </vt:variant>
      <vt:variant>
        <vt:i4>5</vt:i4>
      </vt:variant>
      <vt:variant>
        <vt:lpwstr/>
      </vt:variant>
      <vt:variant>
        <vt:lpwstr>_ENREF_14</vt:lpwstr>
      </vt:variant>
      <vt:variant>
        <vt:i4>4194315</vt:i4>
      </vt:variant>
      <vt:variant>
        <vt:i4>67</vt:i4>
      </vt:variant>
      <vt:variant>
        <vt:i4>0</vt:i4>
      </vt:variant>
      <vt:variant>
        <vt:i4>5</vt:i4>
      </vt:variant>
      <vt:variant>
        <vt:lpwstr/>
      </vt:variant>
      <vt:variant>
        <vt:lpwstr>_ENREF_13</vt:lpwstr>
      </vt:variant>
      <vt:variant>
        <vt:i4>4194315</vt:i4>
      </vt:variant>
      <vt:variant>
        <vt:i4>55</vt:i4>
      </vt:variant>
      <vt:variant>
        <vt:i4>0</vt:i4>
      </vt:variant>
      <vt:variant>
        <vt:i4>5</vt:i4>
      </vt:variant>
      <vt:variant>
        <vt:lpwstr/>
      </vt:variant>
      <vt:variant>
        <vt:lpwstr>_ENREF_12</vt:lpwstr>
      </vt:variant>
      <vt:variant>
        <vt:i4>4194315</vt:i4>
      </vt:variant>
      <vt:variant>
        <vt:i4>49</vt:i4>
      </vt:variant>
      <vt:variant>
        <vt:i4>0</vt:i4>
      </vt:variant>
      <vt:variant>
        <vt:i4>5</vt:i4>
      </vt:variant>
      <vt:variant>
        <vt:lpwstr/>
      </vt:variant>
      <vt:variant>
        <vt:lpwstr>_ENREF_11</vt:lpwstr>
      </vt:variant>
      <vt:variant>
        <vt:i4>4194315</vt:i4>
      </vt:variant>
      <vt:variant>
        <vt:i4>41</vt:i4>
      </vt:variant>
      <vt:variant>
        <vt:i4>0</vt:i4>
      </vt:variant>
      <vt:variant>
        <vt:i4>5</vt:i4>
      </vt:variant>
      <vt:variant>
        <vt:lpwstr/>
      </vt:variant>
      <vt:variant>
        <vt:lpwstr>_ENREF_10</vt:lpwstr>
      </vt:variant>
      <vt:variant>
        <vt:i4>4718603</vt:i4>
      </vt:variant>
      <vt:variant>
        <vt:i4>35</vt:i4>
      </vt:variant>
      <vt:variant>
        <vt:i4>0</vt:i4>
      </vt:variant>
      <vt:variant>
        <vt:i4>5</vt:i4>
      </vt:variant>
      <vt:variant>
        <vt:lpwstr/>
      </vt:variant>
      <vt:variant>
        <vt:lpwstr>_ENREF_9</vt:lpwstr>
      </vt:variant>
      <vt:variant>
        <vt:i4>4194315</vt:i4>
      </vt:variant>
      <vt:variant>
        <vt:i4>29</vt:i4>
      </vt:variant>
      <vt:variant>
        <vt:i4>0</vt:i4>
      </vt:variant>
      <vt:variant>
        <vt:i4>5</vt:i4>
      </vt:variant>
      <vt:variant>
        <vt:lpwstr/>
      </vt:variant>
      <vt:variant>
        <vt:lpwstr>_ENREF_1</vt:lpwstr>
      </vt:variant>
      <vt:variant>
        <vt:i4>4390923</vt:i4>
      </vt:variant>
      <vt:variant>
        <vt:i4>26</vt:i4>
      </vt:variant>
      <vt:variant>
        <vt:i4>0</vt:i4>
      </vt:variant>
      <vt:variant>
        <vt:i4>5</vt:i4>
      </vt:variant>
      <vt:variant>
        <vt:lpwstr/>
      </vt:variant>
      <vt:variant>
        <vt:lpwstr>_ENREF_2</vt:lpwstr>
      </vt:variant>
      <vt:variant>
        <vt:i4>4390923</vt:i4>
      </vt:variant>
      <vt:variant>
        <vt:i4>23</vt:i4>
      </vt:variant>
      <vt:variant>
        <vt:i4>0</vt:i4>
      </vt:variant>
      <vt:variant>
        <vt:i4>5</vt:i4>
      </vt:variant>
      <vt:variant>
        <vt:lpwstr/>
      </vt:variant>
      <vt:variant>
        <vt:lpwstr>_ENREF_2</vt:lpwstr>
      </vt:variant>
      <vt:variant>
        <vt:i4>4194315</vt:i4>
      </vt:variant>
      <vt:variant>
        <vt:i4>15</vt:i4>
      </vt:variant>
      <vt:variant>
        <vt:i4>0</vt:i4>
      </vt:variant>
      <vt:variant>
        <vt:i4>5</vt:i4>
      </vt:variant>
      <vt:variant>
        <vt:lpwstr/>
      </vt:variant>
      <vt:variant>
        <vt:lpwstr>_ENREF_1</vt:lpwstr>
      </vt:variant>
      <vt:variant>
        <vt:i4>4194315</vt:i4>
      </vt:variant>
      <vt:variant>
        <vt:i4>9</vt:i4>
      </vt:variant>
      <vt:variant>
        <vt:i4>0</vt:i4>
      </vt:variant>
      <vt:variant>
        <vt:i4>5</vt:i4>
      </vt:variant>
      <vt:variant>
        <vt:lpwstr/>
      </vt:variant>
      <vt:variant>
        <vt:lpwstr>_ENREF_1</vt:lpwstr>
      </vt:variant>
      <vt:variant>
        <vt:i4>4194315</vt:i4>
      </vt:variant>
      <vt:variant>
        <vt:i4>3</vt:i4>
      </vt:variant>
      <vt:variant>
        <vt:i4>0</vt:i4>
      </vt:variant>
      <vt:variant>
        <vt:i4>5</vt:i4>
      </vt:variant>
      <vt:variant>
        <vt:lpwstr/>
      </vt:variant>
      <vt:variant>
        <vt:lpwstr>_ENREF_1</vt:lpwstr>
      </vt:variant>
      <vt:variant>
        <vt:i4>7536708</vt:i4>
      </vt:variant>
      <vt:variant>
        <vt:i4>45</vt:i4>
      </vt:variant>
      <vt:variant>
        <vt:i4>0</vt:i4>
      </vt:variant>
      <vt:variant>
        <vt:i4>5</vt:i4>
      </vt:variant>
      <vt:variant>
        <vt:lpwstr>https://pubmed.ncbi.nlm.nih.gov/?size=200&amp;term=Leone+M&amp;cauthor_id=27236480</vt:lpwstr>
      </vt:variant>
      <vt:variant>
        <vt:lpwstr/>
      </vt:variant>
      <vt:variant>
        <vt:i4>3932238</vt:i4>
      </vt:variant>
      <vt:variant>
        <vt:i4>42</vt:i4>
      </vt:variant>
      <vt:variant>
        <vt:i4>0</vt:i4>
      </vt:variant>
      <vt:variant>
        <vt:i4>5</vt:i4>
      </vt:variant>
      <vt:variant>
        <vt:lpwstr>https://pubmed.ncbi.nlm.nih.gov/?size=200&amp;term=Lefrant+JY&amp;cauthor_id=27236480</vt:lpwstr>
      </vt:variant>
      <vt:variant>
        <vt:lpwstr/>
      </vt:variant>
      <vt:variant>
        <vt:i4>7798863</vt:i4>
      </vt:variant>
      <vt:variant>
        <vt:i4>39</vt:i4>
      </vt:variant>
      <vt:variant>
        <vt:i4>0</vt:i4>
      </vt:variant>
      <vt:variant>
        <vt:i4>5</vt:i4>
      </vt:variant>
      <vt:variant>
        <vt:lpwstr>https://pubmed.ncbi.nlm.nih.gov/?size=200&amp;term=Gayat+E&amp;cauthor_id=27236480</vt:lpwstr>
      </vt:variant>
      <vt:variant>
        <vt:lpwstr/>
      </vt:variant>
      <vt:variant>
        <vt:i4>4194409</vt:i4>
      </vt:variant>
      <vt:variant>
        <vt:i4>36</vt:i4>
      </vt:variant>
      <vt:variant>
        <vt:i4>0</vt:i4>
      </vt:variant>
      <vt:variant>
        <vt:i4>5</vt:i4>
      </vt:variant>
      <vt:variant>
        <vt:lpwstr>https://pubmed.ncbi.nlm.nih.gov/?size=200&amp;term=Constantin+JM&amp;cauthor_id=27236480</vt:lpwstr>
      </vt:variant>
      <vt:variant>
        <vt:lpwstr/>
      </vt:variant>
      <vt:variant>
        <vt:i4>1507427</vt:i4>
      </vt:variant>
      <vt:variant>
        <vt:i4>33</vt:i4>
      </vt:variant>
      <vt:variant>
        <vt:i4>0</vt:i4>
      </vt:variant>
      <vt:variant>
        <vt:i4>5</vt:i4>
      </vt:variant>
      <vt:variant>
        <vt:lpwstr>https://pubmed.ncbi.nlm.nih.gov/?size=200&amp;term=Soussi+S&amp;cauthor_id=27236480</vt:lpwstr>
      </vt:variant>
      <vt:variant>
        <vt:lpwstr/>
      </vt:variant>
      <vt:variant>
        <vt:i4>2031724</vt:i4>
      </vt:variant>
      <vt:variant>
        <vt:i4>30</vt:i4>
      </vt:variant>
      <vt:variant>
        <vt:i4>0</vt:i4>
      </vt:variant>
      <vt:variant>
        <vt:i4>5</vt:i4>
      </vt:variant>
      <vt:variant>
        <vt:lpwstr>https://pubmed.ncbi.nlm.nih.gov/?size=200&amp;term=Maurel+V&amp;cauthor_id=27236480</vt:lpwstr>
      </vt:variant>
      <vt:variant>
        <vt:lpwstr/>
      </vt:variant>
      <vt:variant>
        <vt:i4>7602264</vt:i4>
      </vt:variant>
      <vt:variant>
        <vt:i4>27</vt:i4>
      </vt:variant>
      <vt:variant>
        <vt:i4>0</vt:i4>
      </vt:variant>
      <vt:variant>
        <vt:i4>5</vt:i4>
      </vt:variant>
      <vt:variant>
        <vt:lpwstr>https://pubmed.ncbi.nlm.nih.gov/?size=200&amp;term=Ferry+A&amp;cauthor_id=27236480</vt:lpwstr>
      </vt:variant>
      <vt:variant>
        <vt:lpwstr/>
      </vt:variant>
      <vt:variant>
        <vt:i4>196731</vt:i4>
      </vt:variant>
      <vt:variant>
        <vt:i4>24</vt:i4>
      </vt:variant>
      <vt:variant>
        <vt:i4>0</vt:i4>
      </vt:variant>
      <vt:variant>
        <vt:i4>5</vt:i4>
      </vt:variant>
      <vt:variant>
        <vt:lpwstr>https://pubmed.ncbi.nlm.nih.gov/?size=200&amp;term=Guerci+P&amp;cauthor_id=27236480</vt:lpwstr>
      </vt:variant>
      <vt:variant>
        <vt:lpwstr/>
      </vt:variant>
      <vt:variant>
        <vt:i4>1769578</vt:i4>
      </vt:variant>
      <vt:variant>
        <vt:i4>21</vt:i4>
      </vt:variant>
      <vt:variant>
        <vt:i4>0</vt:i4>
      </vt:variant>
      <vt:variant>
        <vt:i4>5</vt:i4>
      </vt:variant>
      <vt:variant>
        <vt:lpwstr>https://pubmed.ncbi.nlm.nih.gov/?size=200&amp;term=Darmon+M&amp;cauthor_id=27236480</vt:lpwstr>
      </vt:variant>
      <vt:variant>
        <vt:lpwstr/>
      </vt:variant>
      <vt:variant>
        <vt:i4>8126533</vt:i4>
      </vt:variant>
      <vt:variant>
        <vt:i4>18</vt:i4>
      </vt:variant>
      <vt:variant>
        <vt:i4>0</vt:i4>
      </vt:variant>
      <vt:variant>
        <vt:i4>5</vt:i4>
      </vt:variant>
      <vt:variant>
        <vt:lpwstr>https://pubmed.ncbi.nlm.nih.gov/?size=200&amp;term=Roger+C&amp;cauthor_id=27236480</vt:lpwstr>
      </vt:variant>
      <vt:variant>
        <vt:lpwstr/>
      </vt:variant>
      <vt:variant>
        <vt:i4>327781</vt:i4>
      </vt:variant>
      <vt:variant>
        <vt:i4>15</vt:i4>
      </vt:variant>
      <vt:variant>
        <vt:i4>0</vt:i4>
      </vt:variant>
      <vt:variant>
        <vt:i4>5</vt:i4>
      </vt:variant>
      <vt:variant>
        <vt:lpwstr>https://pubmed.ncbi.nlm.nih.gov/?size=200&amp;term=Perbet+S&amp;cauthor_id=27236480</vt:lpwstr>
      </vt:variant>
      <vt:variant>
        <vt:lpwstr/>
      </vt:variant>
      <vt:variant>
        <vt:i4>4456556</vt:i4>
      </vt:variant>
      <vt:variant>
        <vt:i4>12</vt:i4>
      </vt:variant>
      <vt:variant>
        <vt:i4>0</vt:i4>
      </vt:variant>
      <vt:variant>
        <vt:i4>5</vt:i4>
      </vt:variant>
      <vt:variant>
        <vt:lpwstr>https://pubmed.ncbi.nlm.nih.gov/?size=200&amp;term=Le+Cam+B&amp;cauthor_id=27236480</vt:lpwstr>
      </vt:variant>
      <vt:variant>
        <vt:lpwstr/>
      </vt:variant>
      <vt:variant>
        <vt:i4>1769526</vt:i4>
      </vt:variant>
      <vt:variant>
        <vt:i4>9</vt:i4>
      </vt:variant>
      <vt:variant>
        <vt:i4>0</vt:i4>
      </vt:variant>
      <vt:variant>
        <vt:i4>5</vt:i4>
      </vt:variant>
      <vt:variant>
        <vt:lpwstr>https://pubmed.ncbi.nlm.nih.gov/?size=200&amp;term=Legrand+M&amp;cauthor_id=27236480</vt:lpwstr>
      </vt:variant>
      <vt:variant>
        <vt:lpwstr/>
      </vt:variant>
      <vt:variant>
        <vt:i4>1966153</vt:i4>
      </vt:variant>
      <vt:variant>
        <vt:i4>6</vt:i4>
      </vt:variant>
      <vt:variant>
        <vt:i4>0</vt:i4>
      </vt:variant>
      <vt:variant>
        <vt:i4>5</vt:i4>
      </vt:variant>
      <vt:variant>
        <vt:lpwstr>https://www.ncbi.nlm.nih.gov/pmc/articles/PMC9852117/</vt:lpwstr>
      </vt:variant>
      <vt:variant>
        <vt:lpwstr/>
      </vt:variant>
      <vt:variant>
        <vt:i4>1966146</vt:i4>
      </vt:variant>
      <vt:variant>
        <vt:i4>3</vt:i4>
      </vt:variant>
      <vt:variant>
        <vt:i4>0</vt:i4>
      </vt:variant>
      <vt:variant>
        <vt:i4>5</vt:i4>
      </vt:variant>
      <vt:variant>
        <vt:lpwstr>https://www.ncbi.nlm.nih.gov/pmc/articles/PMC9362613/</vt:lpwstr>
      </vt:variant>
      <vt:variant>
        <vt:lpwstr/>
      </vt:variant>
      <vt:variant>
        <vt:i4>5439564</vt:i4>
      </vt:variant>
      <vt:variant>
        <vt:i4>0</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Tantakoun</dc:creator>
  <cp:keywords/>
  <dc:description/>
  <cp:lastModifiedBy>Krista Tantakoun</cp:lastModifiedBy>
  <cp:revision>5</cp:revision>
  <cp:lastPrinted>2020-03-07T00:05:00Z</cp:lastPrinted>
  <dcterms:created xsi:type="dcterms:W3CDTF">2023-07-26T19:15:00Z</dcterms:created>
  <dcterms:modified xsi:type="dcterms:W3CDTF">2024-07-02T22:05:00Z</dcterms:modified>
</cp:coreProperties>
</file>