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FD8F7" w14:textId="15D9F0A6" w:rsidR="009D7058" w:rsidRDefault="00135BCC">
      <w:pPr>
        <w:rPr>
          <w:rFonts w:cstheme="minorHAnsi"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>Questions</w:t>
      </w:r>
      <w:r w:rsidR="002A0065" w:rsidRPr="00CC2B5E">
        <w:rPr>
          <w:rFonts w:cstheme="minorHAnsi"/>
          <w:b/>
          <w:sz w:val="28"/>
          <w:szCs w:val="28"/>
        </w:rPr>
        <w:t xml:space="preserve"> PICO</w:t>
      </w:r>
      <w:r w:rsidR="002A4D41" w:rsidRPr="00CC2B5E">
        <w:rPr>
          <w:rFonts w:cstheme="minorHAnsi"/>
          <w:b/>
          <w:sz w:val="28"/>
          <w:szCs w:val="28"/>
        </w:rPr>
        <w:t xml:space="preserve"> </w:t>
      </w:r>
    </w:p>
    <w:p w14:paraId="7EF2B15C" w14:textId="77777777" w:rsidR="005750DD" w:rsidRPr="00CC2B5E" w:rsidRDefault="005750DD" w:rsidP="005750DD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>PICO 1</w:t>
      </w:r>
      <w:r w:rsidR="001535C6" w:rsidRPr="00CC2B5E">
        <w:rPr>
          <w:rFonts w:cstheme="minorHAnsi"/>
          <w:b/>
          <w:sz w:val="28"/>
          <w:szCs w:val="28"/>
        </w:rPr>
        <w:t> : critères d’</w:t>
      </w:r>
      <w:r w:rsidR="00175D0D" w:rsidRPr="00CC2B5E">
        <w:rPr>
          <w:rFonts w:cstheme="minorHAnsi"/>
          <w:b/>
          <w:sz w:val="28"/>
          <w:szCs w:val="28"/>
        </w:rPr>
        <w:t xml:space="preserve">indication d’une </w:t>
      </w:r>
      <w:r w:rsidR="001535C6" w:rsidRPr="00CC2B5E">
        <w:rPr>
          <w:rFonts w:cstheme="minorHAnsi"/>
          <w:b/>
          <w:sz w:val="28"/>
          <w:szCs w:val="28"/>
        </w:rPr>
        <w:t>O2 thérapie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220705" w:rsidRPr="00CC2B5E" w14:paraId="24783226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0D2F" w14:textId="77777777" w:rsidR="00220705" w:rsidRPr="00CC2B5E" w:rsidRDefault="00220705" w:rsidP="00220705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9A2A" w14:textId="77777777" w:rsidR="00220705" w:rsidRPr="00CC2B5E" w:rsidRDefault="00220705" w:rsidP="00220705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IRA/DRA</w:t>
            </w:r>
          </w:p>
        </w:tc>
      </w:tr>
      <w:tr w:rsidR="00220705" w:rsidRPr="00CC2B5E" w14:paraId="3AC9504A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89D12" w14:textId="77777777" w:rsidR="00220705" w:rsidRPr="00CC2B5E" w:rsidRDefault="00220705" w:rsidP="00220705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E7708" w14:textId="77777777" w:rsidR="00220705" w:rsidRPr="00CC2B5E" w:rsidRDefault="00220705" w:rsidP="005750DD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Instauration </w:t>
            </w:r>
            <w:r w:rsidR="001535C6" w:rsidRPr="00CC2B5E">
              <w:rPr>
                <w:rFonts w:eastAsia="Lato" w:cstheme="minorHAnsi"/>
                <w:sz w:val="28"/>
                <w:szCs w:val="28"/>
              </w:rPr>
              <w:t xml:space="preserve">d’une oxygénothérapie </w:t>
            </w:r>
            <w:r w:rsidRPr="00CC2B5E">
              <w:rPr>
                <w:rFonts w:eastAsia="Lato" w:cstheme="minorHAnsi"/>
                <w:sz w:val="28"/>
                <w:szCs w:val="28"/>
              </w:rPr>
              <w:t>sur critères cliniques (+ SpO2)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 xml:space="preserve"> </w:t>
            </w:r>
            <w:r w:rsidR="005750DD" w:rsidRPr="00CC2B5E">
              <w:rPr>
                <w:rFonts w:eastAsia="Lato" w:cstheme="minorHAnsi"/>
                <w:b/>
                <w:sz w:val="28"/>
                <w:szCs w:val="28"/>
              </w:rPr>
              <w:t>ET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 xml:space="preserve"> GDS artériel</w:t>
            </w:r>
          </w:p>
        </w:tc>
      </w:tr>
      <w:tr w:rsidR="00220705" w:rsidRPr="00CC2B5E" w14:paraId="4A919172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9ED50" w14:textId="77777777" w:rsidR="00220705" w:rsidRPr="00CC2B5E" w:rsidRDefault="00220705" w:rsidP="00220705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20C5F" w14:textId="77777777" w:rsidR="00220705" w:rsidRPr="00CC2B5E" w:rsidRDefault="00220705" w:rsidP="005750DD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Instauration </w:t>
            </w:r>
            <w:r w:rsidR="001535C6" w:rsidRPr="00CC2B5E">
              <w:rPr>
                <w:rFonts w:eastAsia="Lato" w:cstheme="minorHAnsi"/>
                <w:sz w:val="28"/>
                <w:szCs w:val="28"/>
              </w:rPr>
              <w:t xml:space="preserve">d’une oxygénothérapie </w:t>
            </w:r>
            <w:r w:rsidRPr="00CC2B5E">
              <w:rPr>
                <w:rFonts w:eastAsia="Lato" w:cstheme="minorHAnsi"/>
                <w:sz w:val="28"/>
                <w:szCs w:val="28"/>
              </w:rPr>
              <w:t xml:space="preserve">sur critères cliniques/SpO2 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>uniquement</w:t>
            </w:r>
          </w:p>
        </w:tc>
      </w:tr>
      <w:tr w:rsidR="00220705" w:rsidRPr="00CC2B5E" w14:paraId="19CB9F4A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A2D9" w14:textId="77777777" w:rsidR="00220705" w:rsidRPr="00CC2B5E" w:rsidRDefault="00220705" w:rsidP="00220705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2FE8" w14:textId="77777777" w:rsidR="00220705" w:rsidRPr="00CC2B5E" w:rsidRDefault="00220705" w:rsidP="00220705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Mortalité, recours à l’IOT, hématose,</w:t>
            </w:r>
            <w:r w:rsidRPr="00CC2B5E">
              <w:rPr>
                <w:rFonts w:cstheme="minorHAnsi"/>
                <w:sz w:val="28"/>
                <w:szCs w:val="28"/>
              </w:rPr>
              <w:t xml:space="preserve"> </w:t>
            </w:r>
            <w:r w:rsidRPr="00CC2B5E">
              <w:rPr>
                <w:rFonts w:eastAsia="Lato" w:cstheme="minorHAnsi"/>
                <w:sz w:val="28"/>
                <w:szCs w:val="28"/>
              </w:rPr>
              <w:t>durée de VM, durée de séjour</w:t>
            </w:r>
          </w:p>
        </w:tc>
      </w:tr>
    </w:tbl>
    <w:p w14:paraId="7C70DF82" w14:textId="230571FE" w:rsidR="005750DD" w:rsidRPr="00CC2B5E" w:rsidRDefault="005750DD" w:rsidP="00220705">
      <w:pPr>
        <w:rPr>
          <w:rFonts w:cstheme="minorHAnsi"/>
          <w:sz w:val="28"/>
          <w:szCs w:val="28"/>
          <w:lang w:val="en-US"/>
        </w:rPr>
      </w:pPr>
    </w:p>
    <w:p w14:paraId="22F2DE2A" w14:textId="77777777" w:rsidR="00C653F0" w:rsidRPr="00CC2B5E" w:rsidRDefault="00C653F0" w:rsidP="00220705">
      <w:pPr>
        <w:rPr>
          <w:rFonts w:cstheme="minorHAnsi"/>
          <w:sz w:val="28"/>
          <w:szCs w:val="28"/>
          <w:lang w:val="en-US"/>
        </w:rPr>
      </w:pPr>
    </w:p>
    <w:p w14:paraId="113B8241" w14:textId="77777777" w:rsidR="005750DD" w:rsidRPr="00CC2B5E" w:rsidRDefault="005750DD" w:rsidP="00220705">
      <w:pPr>
        <w:rPr>
          <w:rFonts w:cstheme="minorHAnsi"/>
          <w:sz w:val="28"/>
          <w:szCs w:val="28"/>
          <w:lang w:val="en-US"/>
        </w:rPr>
      </w:pPr>
    </w:p>
    <w:p w14:paraId="1E708EAE" w14:textId="77777777" w:rsidR="00220705" w:rsidRPr="00CC2B5E" w:rsidRDefault="005750DD" w:rsidP="00220705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>PICO 2</w:t>
      </w:r>
      <w:r w:rsidR="00175D0D" w:rsidRPr="00CC2B5E">
        <w:rPr>
          <w:rFonts w:cstheme="minorHAnsi"/>
          <w:b/>
          <w:sz w:val="28"/>
          <w:szCs w:val="28"/>
        </w:rPr>
        <w:t> :</w:t>
      </w:r>
      <w:r w:rsidR="001535C6" w:rsidRPr="00CC2B5E">
        <w:rPr>
          <w:rFonts w:cstheme="minorHAnsi"/>
          <w:b/>
          <w:sz w:val="28"/>
          <w:szCs w:val="28"/>
        </w:rPr>
        <w:t xml:space="preserve"> cibles d’O2 thérapie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FC15B7" w:rsidRPr="00CC2B5E" w14:paraId="7FF9E83A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E71D1" w14:textId="77777777" w:rsidR="00FC15B7" w:rsidRPr="00CC2B5E" w:rsidRDefault="00FC15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13924" w14:textId="77777777" w:rsidR="00FC15B7" w:rsidRPr="00CC2B5E" w:rsidRDefault="009F329F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</w:p>
        </w:tc>
      </w:tr>
      <w:tr w:rsidR="00FC15B7" w:rsidRPr="00CC2B5E" w14:paraId="28D4774D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EE438" w14:textId="77777777" w:rsidR="00FC15B7" w:rsidRPr="00CC2B5E" w:rsidRDefault="00FC15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60898" w14:textId="77777777" w:rsidR="00FC15B7" w:rsidRPr="00CC2B5E" w:rsidRDefault="009F329F" w:rsidP="005750DD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Oxygénothérapie objectif restrictif (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>seuils de SpO2</w:t>
            </w:r>
            <w:r w:rsidR="001535C6" w:rsidRPr="00CC2B5E">
              <w:rPr>
                <w:rFonts w:eastAsia="Lato" w:cstheme="minorHAnsi"/>
                <w:sz w:val="28"/>
                <w:szCs w:val="28"/>
              </w:rPr>
              <w:t xml:space="preserve"> ou PaO2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 xml:space="preserve"> à définir</w:t>
            </w:r>
            <w:r w:rsidRPr="00CC2B5E">
              <w:rPr>
                <w:rFonts w:eastAsia="Lato" w:cstheme="minorHAnsi"/>
                <w:sz w:val="28"/>
                <w:szCs w:val="28"/>
              </w:rPr>
              <w:t>)</w:t>
            </w:r>
          </w:p>
        </w:tc>
      </w:tr>
      <w:tr w:rsidR="00FC15B7" w:rsidRPr="00CC2B5E" w14:paraId="4B1E60D6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194C5" w14:textId="77777777" w:rsidR="00FC15B7" w:rsidRPr="00CC2B5E" w:rsidRDefault="00FC15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53490" w14:textId="77777777" w:rsidR="00FC15B7" w:rsidRPr="00CC2B5E" w:rsidRDefault="009F329F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Oxygéno</w:t>
            </w:r>
            <w:r w:rsidR="009464D4" w:rsidRPr="00CC2B5E">
              <w:rPr>
                <w:rFonts w:eastAsia="Lato" w:cstheme="minorHAnsi"/>
                <w:sz w:val="28"/>
                <w:szCs w:val="28"/>
              </w:rPr>
              <w:t>t</w:t>
            </w:r>
            <w:r w:rsidRPr="00CC2B5E">
              <w:rPr>
                <w:rFonts w:eastAsia="Lato" w:cstheme="minorHAnsi"/>
                <w:sz w:val="28"/>
                <w:szCs w:val="28"/>
              </w:rPr>
              <w:t>hérapie objectif libéral (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>seuils de SpO2</w:t>
            </w:r>
            <w:r w:rsidR="001535C6" w:rsidRPr="00CC2B5E">
              <w:rPr>
                <w:rFonts w:eastAsia="Lato" w:cstheme="minorHAnsi"/>
                <w:sz w:val="28"/>
                <w:szCs w:val="28"/>
              </w:rPr>
              <w:t xml:space="preserve"> ou PaO2</w:t>
            </w:r>
            <w:r w:rsidR="005750DD" w:rsidRPr="00CC2B5E">
              <w:rPr>
                <w:rFonts w:eastAsia="Lato" w:cstheme="minorHAnsi"/>
                <w:sz w:val="28"/>
                <w:szCs w:val="28"/>
              </w:rPr>
              <w:t xml:space="preserve"> à définir</w:t>
            </w:r>
            <w:r w:rsidRPr="00CC2B5E">
              <w:rPr>
                <w:rFonts w:eastAsia="Lato" w:cstheme="minorHAnsi"/>
                <w:sz w:val="28"/>
                <w:szCs w:val="28"/>
              </w:rPr>
              <w:t>)</w:t>
            </w:r>
          </w:p>
        </w:tc>
      </w:tr>
      <w:tr w:rsidR="00FC15B7" w:rsidRPr="00CC2B5E" w14:paraId="0E85B61B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5DA7D" w14:textId="77777777" w:rsidR="00FC15B7" w:rsidRPr="00CC2B5E" w:rsidRDefault="00FC15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BEB11" w14:textId="77777777" w:rsidR="00FC15B7" w:rsidRPr="00CC2B5E" w:rsidRDefault="009F329F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Mortalité, recours à l’IOT</w:t>
            </w:r>
            <w:r w:rsidR="009464D4" w:rsidRPr="00CC2B5E">
              <w:rPr>
                <w:rFonts w:eastAsia="Lato" w:cstheme="minorHAnsi"/>
                <w:sz w:val="28"/>
                <w:szCs w:val="28"/>
              </w:rPr>
              <w:t>,</w:t>
            </w:r>
            <w:r w:rsidR="00C601CA" w:rsidRPr="00CC2B5E">
              <w:rPr>
                <w:rFonts w:eastAsia="Lato" w:cstheme="minorHAnsi"/>
                <w:sz w:val="28"/>
                <w:szCs w:val="28"/>
              </w:rPr>
              <w:t xml:space="preserve"> hématose,</w:t>
            </w:r>
            <w:r w:rsidR="009464D4" w:rsidRPr="00CC2B5E">
              <w:rPr>
                <w:rFonts w:eastAsia="Lato" w:cstheme="minorHAnsi"/>
                <w:sz w:val="28"/>
                <w:szCs w:val="28"/>
              </w:rPr>
              <w:t xml:space="preserve"> durée de VM, durée de séjour</w:t>
            </w:r>
          </w:p>
        </w:tc>
      </w:tr>
    </w:tbl>
    <w:p w14:paraId="311C4754" w14:textId="77777777" w:rsidR="00FC15B7" w:rsidRPr="00CC2B5E" w:rsidRDefault="00FC15B7" w:rsidP="00FC15B7">
      <w:pPr>
        <w:rPr>
          <w:rFonts w:cstheme="minorHAnsi"/>
          <w:sz w:val="28"/>
          <w:szCs w:val="28"/>
          <w:lang w:val="en-US"/>
        </w:rPr>
      </w:pPr>
    </w:p>
    <w:p w14:paraId="24E926E7" w14:textId="77777777" w:rsidR="005750DD" w:rsidRPr="00CC2B5E" w:rsidRDefault="00EA0827" w:rsidP="00FC15B7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>PICO 3</w:t>
      </w:r>
      <w:r w:rsidR="00907027" w:rsidRPr="00CC2B5E">
        <w:rPr>
          <w:rFonts w:cstheme="minorHAnsi"/>
          <w:b/>
          <w:sz w:val="28"/>
          <w:szCs w:val="28"/>
        </w:rPr>
        <w:t> : Surveillance systématique des GDS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5750DD" w:rsidRPr="00CC2B5E" w14:paraId="70B9F505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270A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46A2B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</w:p>
        </w:tc>
      </w:tr>
      <w:tr w:rsidR="005750DD" w:rsidRPr="00CC2B5E" w14:paraId="4E4323BA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9B555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42BE" w14:textId="6D59B231" w:rsidR="005750DD" w:rsidRPr="00CC2B5E" w:rsidRDefault="005750DD" w:rsidP="005750DD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Surveillance systématique des </w:t>
            </w:r>
            <w:r w:rsidRPr="00CC2B5E">
              <w:rPr>
                <w:rFonts w:eastAsia="Lato" w:cstheme="minorHAnsi"/>
                <w:color w:val="000000" w:themeColor="text1"/>
                <w:sz w:val="28"/>
                <w:szCs w:val="28"/>
              </w:rPr>
              <w:t>GDS</w:t>
            </w:r>
            <w:r w:rsidR="009E068B" w:rsidRPr="00CC2B5E">
              <w:rPr>
                <w:rFonts w:eastAsia="Lato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135BCC" w:rsidRPr="00CC2B5E">
              <w:rPr>
                <w:rFonts w:eastAsia="Lato" w:cstheme="minorHAnsi"/>
                <w:color w:val="000000" w:themeColor="text1"/>
                <w:sz w:val="28"/>
                <w:szCs w:val="28"/>
              </w:rPr>
              <w:t>artériels et ou veineux</w:t>
            </w:r>
          </w:p>
        </w:tc>
      </w:tr>
      <w:tr w:rsidR="005750DD" w:rsidRPr="00CC2B5E" w14:paraId="1509649A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E72F6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lastRenderedPageBreak/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CF96C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Pas de surveillance systématique des GDS </w:t>
            </w:r>
          </w:p>
        </w:tc>
      </w:tr>
      <w:tr w:rsidR="005750DD" w:rsidRPr="00CC2B5E" w14:paraId="35628340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5280C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2A1D" w14:textId="77777777" w:rsidR="005750DD" w:rsidRPr="00CC2B5E" w:rsidRDefault="005750DD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Mortalité, recours à l’IOT, hématose, durée de VM, durée de séjour, confort du </w:t>
            </w:r>
            <w:r w:rsidR="00EA0827" w:rsidRPr="00CC2B5E">
              <w:rPr>
                <w:rFonts w:eastAsia="Lato" w:cstheme="minorHAnsi"/>
                <w:sz w:val="28"/>
                <w:szCs w:val="28"/>
              </w:rPr>
              <w:t>patient</w:t>
            </w:r>
          </w:p>
        </w:tc>
      </w:tr>
    </w:tbl>
    <w:p w14:paraId="7CE97810" w14:textId="77777777" w:rsidR="00EA0827" w:rsidRPr="00CC2B5E" w:rsidRDefault="00EA0827" w:rsidP="00FC15B7">
      <w:pPr>
        <w:rPr>
          <w:rFonts w:cstheme="minorHAnsi"/>
          <w:b/>
          <w:sz w:val="28"/>
          <w:szCs w:val="28"/>
          <w:lang w:val="en-US"/>
        </w:rPr>
      </w:pPr>
    </w:p>
    <w:p w14:paraId="23AFEA03" w14:textId="77777777" w:rsidR="00EA0827" w:rsidRPr="00CC2B5E" w:rsidRDefault="00EA0827" w:rsidP="00FC15B7">
      <w:pPr>
        <w:rPr>
          <w:rFonts w:cstheme="minorHAnsi"/>
          <w:b/>
          <w:sz w:val="28"/>
          <w:szCs w:val="28"/>
          <w:lang w:val="en-US"/>
        </w:rPr>
      </w:pPr>
    </w:p>
    <w:p w14:paraId="2EB133A8" w14:textId="77777777" w:rsidR="00EA0827" w:rsidRPr="00CC2B5E" w:rsidRDefault="00EA0827" w:rsidP="00EA0827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>PICO 4 : monitorage invasif vs. non invasif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EA0827" w:rsidRPr="00CC2B5E" w14:paraId="4AF5AC71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8135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4AB8B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</w:p>
        </w:tc>
      </w:tr>
      <w:tr w:rsidR="00EA0827" w:rsidRPr="00CC2B5E" w14:paraId="7369E543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546B0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5AD65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Monitorage non invasif (sans cathéter artériel)</w:t>
            </w:r>
          </w:p>
        </w:tc>
      </w:tr>
      <w:tr w:rsidR="00EA0827" w:rsidRPr="00CC2B5E" w14:paraId="480BBB99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D38FF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059A5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Monitorage invasif (avec cathéter artériel)</w:t>
            </w:r>
          </w:p>
        </w:tc>
      </w:tr>
      <w:tr w:rsidR="00EA0827" w:rsidRPr="00CC2B5E" w14:paraId="045C1D3E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8C051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8DD7" w14:textId="77777777" w:rsidR="00EA0827" w:rsidRPr="00CC2B5E" w:rsidRDefault="00EA082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Mortalité, recours à l’IOT, hématose, durée de VM, durée de séjour, confort du patient</w:t>
            </w:r>
          </w:p>
        </w:tc>
      </w:tr>
    </w:tbl>
    <w:p w14:paraId="0CA7A21E" w14:textId="77777777" w:rsidR="00EA0827" w:rsidRPr="00CC2B5E" w:rsidRDefault="00EA0827" w:rsidP="00EA0827">
      <w:pPr>
        <w:rPr>
          <w:rFonts w:cstheme="minorHAnsi"/>
          <w:sz w:val="28"/>
          <w:szCs w:val="28"/>
          <w:lang w:val="en-US"/>
        </w:rPr>
      </w:pPr>
    </w:p>
    <w:p w14:paraId="6DCCDD0F" w14:textId="77777777" w:rsidR="00481836" w:rsidRPr="00CC2B5E" w:rsidRDefault="00481836" w:rsidP="00F3634A">
      <w:pPr>
        <w:rPr>
          <w:rFonts w:cstheme="minorHAnsi"/>
          <w:b/>
          <w:sz w:val="28"/>
          <w:szCs w:val="28"/>
        </w:rPr>
      </w:pPr>
    </w:p>
    <w:p w14:paraId="6368FBAF" w14:textId="2E9374AD" w:rsidR="00800E6E" w:rsidRPr="00CC2B5E" w:rsidRDefault="00800E6E" w:rsidP="00800E6E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 xml:space="preserve">PICO </w:t>
      </w:r>
      <w:r w:rsidR="007E1DE9" w:rsidRPr="00CC2B5E">
        <w:rPr>
          <w:rFonts w:cstheme="minorHAnsi"/>
          <w:b/>
          <w:sz w:val="28"/>
          <w:szCs w:val="28"/>
        </w:rPr>
        <w:t>5</w:t>
      </w:r>
      <w:r w:rsidR="005973D2" w:rsidRPr="00CC2B5E">
        <w:rPr>
          <w:rFonts w:cstheme="minorHAnsi"/>
          <w:b/>
          <w:sz w:val="28"/>
          <w:szCs w:val="28"/>
        </w:rPr>
        <w:t> : comparaison des modalités d’O2 thérapie sur le pronostic</w:t>
      </w:r>
    </w:p>
    <w:p w14:paraId="1D967538" w14:textId="3B20BEAA" w:rsidR="00E248FD" w:rsidRPr="00CC2B5E" w:rsidRDefault="00E248FD" w:rsidP="00800E6E">
      <w:pPr>
        <w:rPr>
          <w:rFonts w:cstheme="minorHAnsi"/>
          <w:b/>
          <w:color w:val="FF0000"/>
          <w:sz w:val="28"/>
          <w:szCs w:val="28"/>
        </w:rPr>
      </w:pP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DC5CB7" w:rsidRPr="00CC2B5E" w14:paraId="7875340F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C4EC7" w14:textId="77777777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D3F0" w14:textId="77777777" w:rsidR="00DC5CB7" w:rsidRPr="00CC2B5E" w:rsidRDefault="000D6434" w:rsidP="00CF3C3F">
            <w:pPr>
              <w:widowControl w:val="0"/>
              <w:spacing w:line="240" w:lineRule="auto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 xml:space="preserve">Patients en IRA hypoxémique, non-hypercapnique sous oxygénothérapie (COVID et non COVID, inclure les immunodéprimés) </w:t>
            </w:r>
          </w:p>
          <w:p w14:paraId="1AB6F8D8" w14:textId="00F4F1B0" w:rsidR="000D6434" w:rsidRPr="00CC2B5E" w:rsidRDefault="000D6434" w:rsidP="000D6434">
            <w:pPr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Exclus :OAP , décompensation aiguë d’une insuffisance respiratoire chronique (BPCO sévère, sous support d’oxygénation au long)</w:t>
            </w:r>
          </w:p>
        </w:tc>
      </w:tr>
      <w:tr w:rsidR="00DC5CB7" w:rsidRPr="00CC2B5E" w14:paraId="60F34892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B0921" w14:textId="77777777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7FD03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 xml:space="preserve">O2 conventionnelle </w:t>
            </w:r>
          </w:p>
          <w:p w14:paraId="4FD22FC9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 xml:space="preserve">OHD </w:t>
            </w:r>
          </w:p>
          <w:p w14:paraId="4D8007BD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CPAP avec/ou OHD avec/non helmet (la VNI est traitée dans un autre champ le n°4)</w:t>
            </w:r>
          </w:p>
          <w:p w14:paraId="352E018D" w14:textId="5F52B7A1" w:rsidR="007E1DE9" w:rsidRPr="00CC2B5E" w:rsidRDefault="007E1DE9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OHD définir un débit minimum (40 L/MIN ?) pour parler d’OHD</w:t>
            </w:r>
          </w:p>
          <w:p w14:paraId="1679FD33" w14:textId="2C9E0E51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</w:p>
        </w:tc>
      </w:tr>
      <w:tr w:rsidR="00DC5CB7" w:rsidRPr="00CC2B5E" w14:paraId="32A4ED40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3E7F8" w14:textId="77777777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lastRenderedPageBreak/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7823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 xml:space="preserve">O2 conventionnelle </w:t>
            </w:r>
          </w:p>
          <w:p w14:paraId="656E9547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 xml:space="preserve">OHD </w:t>
            </w:r>
          </w:p>
          <w:p w14:paraId="5E61B855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CPAP avec/ou OHD avec/non helmet (la VNI est traitée dans un autre champ le n°4)</w:t>
            </w:r>
          </w:p>
          <w:p w14:paraId="12571A9E" w14:textId="76583AD2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</w:p>
        </w:tc>
      </w:tr>
      <w:tr w:rsidR="00DC5CB7" w:rsidRPr="00CC2B5E" w14:paraId="6FB2A16C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7F85" w14:textId="77777777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C957E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Les majeurs : intubation / mortalité (J28, J90, Réa, hôpital choisir le dénominateur commun dans les études retenues)</w:t>
            </w:r>
          </w:p>
          <w:p w14:paraId="2FAFB3DA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« escalation » ou conversion vers ventilation mécanique (VNI ou ventilation invasive)</w:t>
            </w:r>
          </w:p>
          <w:p w14:paraId="02938B10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Les cliniques : fréquence respiratoire, confort, hématose (PaO2, P/F voire PaCO2)</w:t>
            </w:r>
          </w:p>
          <w:p w14:paraId="714AA89F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Sécurité : tolérance, contamination environnement (bio-aerosolisation)</w:t>
            </w:r>
          </w:p>
          <w:p w14:paraId="5833C45D" w14:textId="77777777" w:rsidR="000D6434" w:rsidRPr="00CC2B5E" w:rsidRDefault="000D6434" w:rsidP="000D6434">
            <w:pPr>
              <w:pStyle w:val="Paragraphedeliste"/>
              <w:numPr>
                <w:ilvl w:val="1"/>
                <w:numId w:val="3"/>
              </w:numPr>
              <w:spacing w:after="0" w:line="240" w:lineRule="auto"/>
              <w:contextualSpacing w:val="0"/>
              <w:outlineLvl w:val="0"/>
              <w:rPr>
                <w:rFonts w:eastAsia="Times New Roman" w:cstheme="minorHAnsi"/>
                <w:bCs/>
                <w:sz w:val="28"/>
                <w:szCs w:val="28"/>
              </w:rPr>
            </w:pPr>
            <w:r w:rsidRPr="00CC2B5E">
              <w:rPr>
                <w:rFonts w:eastAsia="Times New Roman" w:cstheme="minorHAnsi"/>
                <w:bCs/>
                <w:sz w:val="28"/>
                <w:szCs w:val="28"/>
              </w:rPr>
              <w:t>Devenir : durée VM (voire VFree-day 28 si possible statistiquement), duré de séjour en réa, hôpital</w:t>
            </w:r>
          </w:p>
          <w:p w14:paraId="1EDF1844" w14:textId="53205BBF" w:rsidR="00DC5CB7" w:rsidRPr="00CC2B5E" w:rsidRDefault="00DC5CB7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</w:p>
        </w:tc>
      </w:tr>
    </w:tbl>
    <w:p w14:paraId="11A85EC9" w14:textId="77777777" w:rsidR="005A3BA0" w:rsidRPr="00CC2B5E" w:rsidRDefault="005A3BA0" w:rsidP="005A3BA0">
      <w:pPr>
        <w:rPr>
          <w:rFonts w:cstheme="minorHAnsi"/>
          <w:sz w:val="28"/>
          <w:szCs w:val="28"/>
        </w:rPr>
      </w:pPr>
    </w:p>
    <w:p w14:paraId="332A6C14" w14:textId="77777777" w:rsidR="00BF4B4C" w:rsidRDefault="00BF4B4C" w:rsidP="00611A23">
      <w:pPr>
        <w:spacing w:line="256" w:lineRule="auto"/>
        <w:rPr>
          <w:rFonts w:cstheme="minorHAnsi"/>
          <w:b/>
          <w:color w:val="2E74B5" w:themeColor="accent1" w:themeShade="BF"/>
          <w:sz w:val="28"/>
          <w:szCs w:val="28"/>
        </w:rPr>
      </w:pPr>
    </w:p>
    <w:p w14:paraId="26FDD551" w14:textId="6CADC2D9" w:rsidR="00611A23" w:rsidRPr="00611A23" w:rsidRDefault="00611A23" w:rsidP="00611A23">
      <w:pPr>
        <w:spacing w:line="256" w:lineRule="auto"/>
        <w:rPr>
          <w:rFonts w:eastAsia="Calibri" w:cstheme="minorHAnsi"/>
          <w:b/>
          <w:sz w:val="28"/>
          <w:szCs w:val="28"/>
        </w:rPr>
      </w:pPr>
      <w:r w:rsidRPr="00611A23">
        <w:rPr>
          <w:rFonts w:eastAsia="Calibri" w:cstheme="minorHAnsi"/>
          <w:b/>
          <w:sz w:val="28"/>
          <w:szCs w:val="28"/>
        </w:rPr>
        <w:t xml:space="preserve">PICO </w:t>
      </w:r>
      <w:r w:rsidR="000A7C43">
        <w:rPr>
          <w:rFonts w:eastAsia="Calibri" w:cstheme="minorHAnsi"/>
          <w:b/>
          <w:sz w:val="28"/>
          <w:szCs w:val="28"/>
        </w:rPr>
        <w:t>6</w:t>
      </w:r>
      <w:r w:rsidRPr="00611A23">
        <w:rPr>
          <w:rFonts w:eastAsia="Calibri" w:cstheme="minorHAnsi"/>
          <w:b/>
          <w:sz w:val="28"/>
          <w:szCs w:val="28"/>
        </w:rPr>
        <w:t xml:space="preserve"> Indications de VNI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611A23" w:rsidRPr="00611A23" w14:paraId="5E0D7FB2" w14:textId="77777777" w:rsidTr="00105249"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D5A97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94EB7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</w:p>
        </w:tc>
      </w:tr>
      <w:tr w:rsidR="00611A23" w:rsidRPr="00611A23" w14:paraId="1247ABBF" w14:textId="77777777" w:rsidTr="00105249"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8B8DD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8D105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 xml:space="preserve">Ventilation non invasive </w:t>
            </w:r>
          </w:p>
        </w:tc>
      </w:tr>
      <w:tr w:rsidR="00611A23" w:rsidRPr="00611A23" w14:paraId="4FCD3140" w14:textId="77777777" w:rsidTr="00105249"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48CAF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60EA8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O2 conventionnelle, OHD/ ou CPAP/</w:t>
            </w:r>
          </w:p>
        </w:tc>
      </w:tr>
      <w:tr w:rsidR="00611A23" w:rsidRPr="00611A23" w14:paraId="52E5A4FF" w14:textId="77777777" w:rsidTr="00105249"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74596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53D17" w14:textId="77777777" w:rsidR="00611A23" w:rsidRPr="00611A23" w:rsidRDefault="00611A23" w:rsidP="00611A23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611A23">
              <w:rPr>
                <w:rFonts w:eastAsia="Lato" w:cstheme="minorHAnsi"/>
                <w:sz w:val="28"/>
                <w:szCs w:val="28"/>
              </w:rPr>
              <w:t>Mortalité, recours à l’intubation, hématose, durée de VM, durée de séjour, confort, complications</w:t>
            </w:r>
          </w:p>
        </w:tc>
      </w:tr>
    </w:tbl>
    <w:p w14:paraId="1D12ED9B" w14:textId="77777777" w:rsidR="00611A23" w:rsidRPr="00611A23" w:rsidRDefault="00611A23" w:rsidP="00611A23">
      <w:pPr>
        <w:spacing w:line="256" w:lineRule="auto"/>
        <w:rPr>
          <w:rFonts w:eastAsia="Calibri" w:cstheme="minorHAnsi"/>
          <w:b/>
          <w:sz w:val="28"/>
          <w:szCs w:val="28"/>
        </w:rPr>
      </w:pPr>
    </w:p>
    <w:p w14:paraId="35A88398" w14:textId="77777777" w:rsidR="00611A23" w:rsidRPr="00CC2B5E" w:rsidRDefault="00611A23" w:rsidP="00B63D9E">
      <w:pPr>
        <w:rPr>
          <w:rFonts w:cstheme="minorHAnsi"/>
          <w:b/>
          <w:color w:val="2E74B5" w:themeColor="accent1" w:themeShade="BF"/>
          <w:sz w:val="28"/>
          <w:szCs w:val="28"/>
        </w:rPr>
      </w:pPr>
    </w:p>
    <w:p w14:paraId="25143E0E" w14:textId="77777777" w:rsidR="00C653F0" w:rsidRPr="00CC2B5E" w:rsidRDefault="00C653F0" w:rsidP="00B63D9E">
      <w:pPr>
        <w:rPr>
          <w:rFonts w:cstheme="minorHAnsi"/>
          <w:b/>
          <w:sz w:val="28"/>
          <w:szCs w:val="28"/>
        </w:rPr>
      </w:pPr>
    </w:p>
    <w:p w14:paraId="5E562055" w14:textId="66F09DD7" w:rsidR="00AD7C95" w:rsidRPr="001A4B9B" w:rsidRDefault="000063D1" w:rsidP="009C2A3A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 xml:space="preserve">PICO 7 </w:t>
      </w:r>
      <w:r w:rsidR="00947835" w:rsidRPr="00CC2B5E">
        <w:rPr>
          <w:rFonts w:cstheme="minorHAnsi"/>
          <w:b/>
          <w:sz w:val="28"/>
          <w:szCs w:val="28"/>
        </w:rPr>
        <w:t>DV vigile</w:t>
      </w:r>
      <w:r w:rsidR="0080661C" w:rsidRPr="00CC2B5E">
        <w:rPr>
          <w:rFonts w:cstheme="minorHAnsi"/>
          <w:b/>
          <w:sz w:val="28"/>
          <w:szCs w:val="28"/>
        </w:rPr>
        <w:t xml:space="preserve"> 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FB7342" w:rsidRPr="00CC2B5E" w14:paraId="24FA2069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5E5E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E2D0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</w:p>
        </w:tc>
      </w:tr>
      <w:tr w:rsidR="00FB7342" w:rsidRPr="00CC2B5E" w14:paraId="1D21927C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A2457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0E4AD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DV vigile</w:t>
            </w:r>
          </w:p>
        </w:tc>
      </w:tr>
      <w:tr w:rsidR="00FB7342" w:rsidRPr="00CC2B5E" w14:paraId="07773DE5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61BC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3619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Pas de DV vigile</w:t>
            </w:r>
          </w:p>
        </w:tc>
      </w:tr>
      <w:tr w:rsidR="00FB7342" w:rsidRPr="00CC2B5E" w14:paraId="25A6D112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2162" w14:textId="77777777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6000" w14:textId="576C2B5A" w:rsidR="00FB7342" w:rsidRPr="00CC2B5E" w:rsidRDefault="00FB7342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Mortalité, recours à l’IOT, </w:t>
            </w:r>
            <w:r w:rsidR="00BA1D9E" w:rsidRPr="00CC2B5E">
              <w:rPr>
                <w:rFonts w:eastAsia="Lato" w:cstheme="minorHAnsi"/>
                <w:sz w:val="28"/>
                <w:szCs w:val="28"/>
              </w:rPr>
              <w:t xml:space="preserve">hématose, </w:t>
            </w:r>
            <w:r w:rsidRPr="00CC2B5E">
              <w:rPr>
                <w:rFonts w:eastAsia="Lato" w:cstheme="minorHAnsi"/>
                <w:sz w:val="28"/>
                <w:szCs w:val="28"/>
              </w:rPr>
              <w:t>durée de VM, durée de séjour</w:t>
            </w:r>
            <w:r w:rsidR="00AD7C95" w:rsidRPr="00CC2B5E">
              <w:rPr>
                <w:rFonts w:eastAsia="Lato" w:cstheme="minorHAnsi"/>
                <w:sz w:val="28"/>
                <w:szCs w:val="28"/>
              </w:rPr>
              <w:t xml:space="preserve">, </w:t>
            </w:r>
            <w:r w:rsidR="00AD7C95" w:rsidRPr="00CC2B5E">
              <w:rPr>
                <w:rFonts w:eastAsia="Lato" w:cstheme="minorHAnsi"/>
                <w:color w:val="FF0000"/>
                <w:sz w:val="28"/>
                <w:szCs w:val="28"/>
              </w:rPr>
              <w:t>tolérance</w:t>
            </w:r>
          </w:p>
        </w:tc>
      </w:tr>
    </w:tbl>
    <w:p w14:paraId="3BED8E20" w14:textId="77777777" w:rsidR="009C2A3A" w:rsidRPr="0077545E" w:rsidRDefault="009C2A3A" w:rsidP="00B63D9E">
      <w:pPr>
        <w:rPr>
          <w:rFonts w:cstheme="minorHAnsi"/>
          <w:b/>
          <w:sz w:val="28"/>
          <w:szCs w:val="28"/>
          <w:lang w:val="en-US"/>
        </w:rPr>
      </w:pPr>
    </w:p>
    <w:p w14:paraId="23722B35" w14:textId="77777777" w:rsidR="009C2A3A" w:rsidRPr="0077545E" w:rsidRDefault="009C2A3A" w:rsidP="00B63D9E">
      <w:pPr>
        <w:rPr>
          <w:rFonts w:cstheme="minorHAnsi"/>
          <w:b/>
          <w:sz w:val="28"/>
          <w:szCs w:val="28"/>
          <w:lang w:val="en-US"/>
        </w:rPr>
      </w:pPr>
    </w:p>
    <w:p w14:paraId="1BC9B59B" w14:textId="48BBDB9D" w:rsidR="00AD7C95" w:rsidRPr="001A4B9B" w:rsidRDefault="009C2A3A" w:rsidP="00B63D9E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 xml:space="preserve">PICO </w:t>
      </w:r>
      <w:r w:rsidR="000063D1">
        <w:rPr>
          <w:rFonts w:cstheme="minorHAnsi"/>
          <w:b/>
          <w:sz w:val="28"/>
          <w:szCs w:val="28"/>
        </w:rPr>
        <w:t>8</w:t>
      </w:r>
      <w:r w:rsidR="00947835" w:rsidRPr="00CC2B5E">
        <w:rPr>
          <w:rFonts w:cstheme="minorHAnsi"/>
          <w:b/>
          <w:sz w:val="28"/>
          <w:szCs w:val="28"/>
        </w:rPr>
        <w:t> : kinésithérapie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0C11CC" w:rsidRPr="00CC2B5E" w14:paraId="3A8D2CC7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5609" w14:textId="77777777" w:rsidR="000C11CC" w:rsidRPr="00CC2B5E" w:rsidRDefault="000C11CC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60ED" w14:textId="77777777" w:rsidR="000C11CC" w:rsidRPr="00CC2B5E" w:rsidRDefault="000C11CC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</w:p>
        </w:tc>
      </w:tr>
      <w:tr w:rsidR="000C11CC" w:rsidRPr="00CC2B5E" w14:paraId="2CDF32DB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AF79" w14:textId="77777777" w:rsidR="000C11CC" w:rsidRPr="00CC2B5E" w:rsidRDefault="000C11CC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7A559" w14:textId="77777777" w:rsidR="000C11CC" w:rsidRPr="00CC2B5E" w:rsidRDefault="007A7CC3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Kinésithérapie </w:t>
            </w:r>
            <w:r w:rsidR="008464A9" w:rsidRPr="00CC2B5E">
              <w:rPr>
                <w:rFonts w:eastAsia="Lato" w:cstheme="minorHAnsi"/>
                <w:sz w:val="28"/>
                <w:szCs w:val="28"/>
              </w:rPr>
              <w:t>(</w:t>
            </w:r>
            <w:r w:rsidRPr="00CC2B5E">
              <w:rPr>
                <w:rFonts w:eastAsia="Lato" w:cstheme="minorHAnsi"/>
                <w:sz w:val="28"/>
                <w:szCs w:val="28"/>
              </w:rPr>
              <w:t>respiratoire</w:t>
            </w:r>
            <w:r w:rsidR="008464A9" w:rsidRPr="00CC2B5E">
              <w:rPr>
                <w:rFonts w:eastAsia="Lato" w:cstheme="minorHAnsi"/>
                <w:sz w:val="28"/>
                <w:szCs w:val="28"/>
              </w:rPr>
              <w:t>, motrice, mobilisation, levé, fauteuil)</w:t>
            </w:r>
          </w:p>
        </w:tc>
      </w:tr>
      <w:tr w:rsidR="000C11CC" w:rsidRPr="00CC2B5E" w14:paraId="7A11314F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EC824" w14:textId="77777777" w:rsidR="000C11CC" w:rsidRPr="00CC2B5E" w:rsidRDefault="000C11CC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0B29F" w14:textId="77777777" w:rsidR="000C11CC" w:rsidRPr="00CC2B5E" w:rsidRDefault="000C11CC" w:rsidP="00B05612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Pas </w:t>
            </w:r>
            <w:r w:rsidR="009C2A3A" w:rsidRPr="00CC2B5E">
              <w:rPr>
                <w:rFonts w:eastAsia="Lato" w:cstheme="minorHAnsi"/>
                <w:sz w:val="28"/>
                <w:szCs w:val="28"/>
              </w:rPr>
              <w:t xml:space="preserve">de </w:t>
            </w:r>
            <w:r w:rsidR="00B05612" w:rsidRPr="00CC2B5E">
              <w:rPr>
                <w:rFonts w:eastAsia="Lato" w:cstheme="minorHAnsi"/>
                <w:sz w:val="28"/>
                <w:szCs w:val="28"/>
              </w:rPr>
              <w:t>kinésithérapie</w:t>
            </w:r>
          </w:p>
        </w:tc>
      </w:tr>
    </w:tbl>
    <w:p w14:paraId="3F2D9132" w14:textId="77777777" w:rsidR="000C11CC" w:rsidRPr="00CC2B5E" w:rsidRDefault="000C11CC" w:rsidP="00B63D9E">
      <w:pPr>
        <w:rPr>
          <w:rFonts w:cstheme="minorHAnsi"/>
          <w:b/>
          <w:sz w:val="28"/>
          <w:szCs w:val="28"/>
          <w:lang w:val="en-US"/>
        </w:rPr>
      </w:pPr>
    </w:p>
    <w:p w14:paraId="6267C6B7" w14:textId="77777777" w:rsidR="00C653F0" w:rsidRPr="00CC2B5E" w:rsidRDefault="00C653F0" w:rsidP="00B63D9E">
      <w:pPr>
        <w:rPr>
          <w:rFonts w:cstheme="minorHAnsi"/>
          <w:b/>
          <w:color w:val="2E74B5" w:themeColor="accent1" w:themeShade="BF"/>
          <w:sz w:val="28"/>
          <w:szCs w:val="28"/>
        </w:rPr>
      </w:pPr>
    </w:p>
    <w:p w14:paraId="6A8EE6F3" w14:textId="0BA046D7" w:rsidR="00AC0E28" w:rsidRDefault="00B97732" w:rsidP="00AC0E28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 xml:space="preserve">PICO </w:t>
      </w:r>
      <w:r w:rsidR="00076B10">
        <w:rPr>
          <w:rFonts w:cstheme="minorHAnsi"/>
          <w:b/>
          <w:sz w:val="28"/>
          <w:szCs w:val="28"/>
        </w:rPr>
        <w:t>9</w:t>
      </w:r>
      <w:r w:rsidR="00283C76" w:rsidRPr="00CC2B5E">
        <w:rPr>
          <w:rFonts w:cstheme="minorHAnsi"/>
          <w:b/>
          <w:sz w:val="28"/>
          <w:szCs w:val="28"/>
        </w:rPr>
        <w:t xml:space="preserve"> </w:t>
      </w:r>
      <w:r w:rsidR="00C72FFD">
        <w:rPr>
          <w:rFonts w:cstheme="minorHAnsi"/>
          <w:b/>
          <w:sz w:val="28"/>
          <w:szCs w:val="28"/>
        </w:rPr>
        <w:t>Orientation/ « triage » des patients en IRA</w:t>
      </w:r>
    </w:p>
    <w:p w14:paraId="5C1E383C" w14:textId="77777777" w:rsidR="0042099F" w:rsidRPr="00CC2B5E" w:rsidRDefault="0042099F" w:rsidP="00AC0E28">
      <w:pPr>
        <w:rPr>
          <w:rFonts w:cstheme="minorHAnsi"/>
          <w:color w:val="FF0000"/>
          <w:sz w:val="28"/>
          <w:szCs w:val="28"/>
        </w:rPr>
      </w:pP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AC0E28" w:rsidRPr="00CC2B5E" w14:paraId="374D6C5D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EE6BA" w14:textId="77777777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1702" w14:textId="19F80D2D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Patient en IRA nécessitant une O2 thérapie</w:t>
            </w:r>
            <w:r w:rsidR="00B97732" w:rsidRPr="00CC2B5E">
              <w:rPr>
                <w:rFonts w:eastAsia="Lato" w:cstheme="minorHAnsi"/>
                <w:sz w:val="28"/>
                <w:szCs w:val="28"/>
              </w:rPr>
              <w:t xml:space="preserve"> </w:t>
            </w:r>
            <w:r w:rsidR="00B97732" w:rsidRPr="0042099F">
              <w:rPr>
                <w:rFonts w:eastAsia="Lato" w:cstheme="minorHAnsi"/>
                <w:sz w:val="28"/>
                <w:szCs w:val="28"/>
              </w:rPr>
              <w:t>conventionnelle</w:t>
            </w:r>
            <w:r w:rsidR="00081621" w:rsidRPr="0042099F">
              <w:rPr>
                <w:rFonts w:eastAsia="Lato" w:cstheme="minorHAnsi"/>
                <w:sz w:val="28"/>
                <w:szCs w:val="28"/>
              </w:rPr>
              <w:t>, OHD et CPAP</w:t>
            </w:r>
            <w:r w:rsidR="004B286B" w:rsidRPr="0042099F">
              <w:rPr>
                <w:rFonts w:eastAsia="Lato" w:cstheme="minorHAnsi"/>
                <w:sz w:val="28"/>
                <w:szCs w:val="28"/>
              </w:rPr>
              <w:t xml:space="preserve"> (hors condition</w:t>
            </w:r>
            <w:r w:rsidR="0042099F">
              <w:rPr>
                <w:rFonts w:eastAsia="Lato" w:cstheme="minorHAnsi"/>
                <w:sz w:val="28"/>
                <w:szCs w:val="28"/>
              </w:rPr>
              <w:t>s</w:t>
            </w:r>
            <w:r w:rsidR="004B286B" w:rsidRPr="0042099F">
              <w:rPr>
                <w:rFonts w:eastAsia="Lato" w:cstheme="minorHAnsi"/>
                <w:sz w:val="28"/>
                <w:szCs w:val="28"/>
              </w:rPr>
              <w:t xml:space="preserve"> sanitaire</w:t>
            </w:r>
            <w:r w:rsidR="0042099F">
              <w:rPr>
                <w:rFonts w:eastAsia="Lato" w:cstheme="minorHAnsi"/>
                <w:sz w:val="28"/>
                <w:szCs w:val="28"/>
              </w:rPr>
              <w:t>s</w:t>
            </w:r>
            <w:r w:rsidR="004B286B" w:rsidRPr="0042099F">
              <w:rPr>
                <w:rFonts w:eastAsia="Lato" w:cstheme="minorHAnsi"/>
                <w:sz w:val="28"/>
                <w:szCs w:val="28"/>
              </w:rPr>
              <w:t xml:space="preserve"> exceptionnelle</w:t>
            </w:r>
            <w:r w:rsidR="0042099F">
              <w:rPr>
                <w:rFonts w:eastAsia="Lato" w:cstheme="minorHAnsi"/>
                <w:sz w:val="28"/>
                <w:szCs w:val="28"/>
              </w:rPr>
              <w:t>s</w:t>
            </w:r>
            <w:r w:rsidR="004B286B" w:rsidRPr="0042099F">
              <w:rPr>
                <w:rFonts w:eastAsia="Lato" w:cstheme="minorHAnsi"/>
                <w:sz w:val="28"/>
                <w:szCs w:val="28"/>
              </w:rPr>
              <w:t>)</w:t>
            </w:r>
          </w:p>
        </w:tc>
      </w:tr>
      <w:tr w:rsidR="00AC0E28" w:rsidRPr="00CC2B5E" w14:paraId="6910620C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EDF3" w14:textId="77777777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F45AB" w14:textId="77777777" w:rsidR="00AC0E28" w:rsidRPr="00CC2B5E" w:rsidRDefault="00AC0E28" w:rsidP="00B97732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Admission en </w:t>
            </w:r>
            <w:r w:rsidR="00B97732" w:rsidRPr="00CC2B5E">
              <w:rPr>
                <w:rFonts w:eastAsia="Lato" w:cstheme="minorHAnsi"/>
                <w:sz w:val="28"/>
                <w:szCs w:val="28"/>
              </w:rPr>
              <w:t>soins critiques</w:t>
            </w:r>
          </w:p>
        </w:tc>
      </w:tr>
      <w:tr w:rsidR="00AC0E28" w:rsidRPr="00CC2B5E" w14:paraId="580F13B1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57A7" w14:textId="77777777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56DB8" w14:textId="77777777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Hospitalisation conventionnelle</w:t>
            </w:r>
          </w:p>
        </w:tc>
      </w:tr>
      <w:tr w:rsidR="00AC0E28" w:rsidRPr="00CC2B5E" w14:paraId="16E4A5F0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36410" w14:textId="77777777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28FD5" w14:textId="77777777" w:rsidR="00AC0E28" w:rsidRPr="00CC2B5E" w:rsidRDefault="00AC0E28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Mortalité, transfert en réanimation, recours à l’IOT, hématose, durée de VM, durée de séjour</w:t>
            </w:r>
          </w:p>
        </w:tc>
      </w:tr>
    </w:tbl>
    <w:p w14:paraId="12DD24E1" w14:textId="236012FE" w:rsidR="00C653F0" w:rsidRPr="00CC2B5E" w:rsidRDefault="00C653F0" w:rsidP="00B63D9E">
      <w:pPr>
        <w:rPr>
          <w:rFonts w:cstheme="minorHAnsi"/>
          <w:b/>
          <w:sz w:val="28"/>
          <w:szCs w:val="28"/>
        </w:rPr>
      </w:pPr>
    </w:p>
    <w:p w14:paraId="7F05CF34" w14:textId="2629C787" w:rsidR="0086188C" w:rsidRPr="00CC2B5E" w:rsidRDefault="0086188C" w:rsidP="00B63D9E">
      <w:pPr>
        <w:rPr>
          <w:rFonts w:cstheme="minorHAnsi"/>
          <w:b/>
          <w:sz w:val="28"/>
          <w:szCs w:val="28"/>
        </w:rPr>
      </w:pPr>
      <w:r w:rsidRPr="00CC2B5E">
        <w:rPr>
          <w:rFonts w:cstheme="minorHAnsi"/>
          <w:b/>
          <w:sz w:val="28"/>
          <w:szCs w:val="28"/>
        </w:rPr>
        <w:t>PICO 1</w:t>
      </w:r>
      <w:r w:rsidR="00076B10">
        <w:rPr>
          <w:rFonts w:cstheme="minorHAnsi"/>
          <w:b/>
          <w:sz w:val="28"/>
          <w:szCs w:val="28"/>
        </w:rPr>
        <w:t>0</w:t>
      </w:r>
      <w:r w:rsidR="00D421E7">
        <w:rPr>
          <w:rFonts w:cstheme="minorHAnsi"/>
          <w:b/>
          <w:sz w:val="28"/>
          <w:szCs w:val="28"/>
        </w:rPr>
        <w:t xml:space="preserve"> O2 thérapie pour les patients chez qui une décision de non intubation a été prise</w:t>
      </w:r>
    </w:p>
    <w:tbl>
      <w:tblPr>
        <w:tblW w:w="9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6855"/>
      </w:tblGrid>
      <w:tr w:rsidR="00D037E1" w:rsidRPr="00CC2B5E" w14:paraId="1DF98B51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AF33B" w14:textId="77777777" w:rsidR="00D037E1" w:rsidRPr="00CC2B5E" w:rsidRDefault="00D037E1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Population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1E34A" w14:textId="77777777" w:rsidR="00D037E1" w:rsidRPr="00CC2B5E" w:rsidRDefault="00D037E1" w:rsidP="00344F39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Patient en IRA nécessitant une O2 thérapie  avec décision de </w:t>
            </w:r>
            <w:r w:rsidR="00344F39" w:rsidRPr="00CC2B5E">
              <w:rPr>
                <w:rFonts w:eastAsia="Lato" w:cstheme="minorHAnsi"/>
                <w:sz w:val="28"/>
                <w:szCs w:val="28"/>
              </w:rPr>
              <w:t>ne pas recourir à l’intubation</w:t>
            </w:r>
          </w:p>
        </w:tc>
      </w:tr>
      <w:tr w:rsidR="00D037E1" w:rsidRPr="00CC2B5E" w14:paraId="69B56E4E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2589A" w14:textId="77777777" w:rsidR="00D037E1" w:rsidRPr="00CC2B5E" w:rsidRDefault="00D037E1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Intervention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DCBF0" w14:textId="77777777" w:rsidR="00D037E1" w:rsidRPr="00CC2B5E" w:rsidRDefault="00D037E1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OHD/CPAP/O2 conventionnelle</w:t>
            </w:r>
          </w:p>
        </w:tc>
      </w:tr>
      <w:tr w:rsidR="00D037E1" w:rsidRPr="00CC2B5E" w14:paraId="7CDE8890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5A869" w14:textId="77777777" w:rsidR="00D037E1" w:rsidRPr="00CC2B5E" w:rsidRDefault="00D037E1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Comparaison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AA93" w14:textId="77777777" w:rsidR="00D037E1" w:rsidRPr="00CC2B5E" w:rsidRDefault="00D037E1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OHD/CPAP/O2 conventionnelle</w:t>
            </w:r>
          </w:p>
        </w:tc>
      </w:tr>
      <w:tr w:rsidR="00D037E1" w:rsidRPr="00CC2B5E" w14:paraId="140F135F" w14:textId="77777777" w:rsidTr="00CF3C3F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013D" w14:textId="77777777" w:rsidR="00D037E1" w:rsidRPr="00CC2B5E" w:rsidRDefault="00D037E1" w:rsidP="00CF3C3F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>Outcome</w:t>
            </w:r>
          </w:p>
        </w:tc>
        <w:tc>
          <w:tcPr>
            <w:tcW w:w="6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E3DA0" w14:textId="275E7CCE" w:rsidR="00D037E1" w:rsidRPr="00CC2B5E" w:rsidRDefault="00D037E1" w:rsidP="00FE3CC2">
            <w:pPr>
              <w:widowControl w:val="0"/>
              <w:spacing w:line="240" w:lineRule="auto"/>
              <w:rPr>
                <w:rFonts w:eastAsia="Lato" w:cstheme="minorHAnsi"/>
                <w:sz w:val="28"/>
                <w:szCs w:val="28"/>
              </w:rPr>
            </w:pPr>
            <w:r w:rsidRPr="00CC2B5E">
              <w:rPr>
                <w:rFonts w:eastAsia="Lato" w:cstheme="minorHAnsi"/>
                <w:sz w:val="28"/>
                <w:szCs w:val="28"/>
              </w:rPr>
              <w:t xml:space="preserve">Mortalité, hématose, durée de VM, durée de séjour, confort, vécu des </w:t>
            </w:r>
            <w:r w:rsidR="00344F39" w:rsidRPr="00CC2B5E">
              <w:rPr>
                <w:rFonts w:eastAsia="Lato" w:cstheme="minorHAnsi"/>
                <w:sz w:val="28"/>
                <w:szCs w:val="28"/>
              </w:rPr>
              <w:t xml:space="preserve">patients, vécu des </w:t>
            </w:r>
            <w:r w:rsidRPr="00CC2B5E">
              <w:rPr>
                <w:rFonts w:eastAsia="Lato" w:cstheme="minorHAnsi"/>
                <w:sz w:val="28"/>
                <w:szCs w:val="28"/>
              </w:rPr>
              <w:t xml:space="preserve">familles, </w:t>
            </w:r>
            <w:r w:rsidR="00344F39" w:rsidRPr="00CC2B5E">
              <w:rPr>
                <w:rFonts w:eastAsia="Lato" w:cstheme="minorHAnsi"/>
                <w:sz w:val="28"/>
                <w:szCs w:val="28"/>
              </w:rPr>
              <w:t xml:space="preserve">vécu des </w:t>
            </w:r>
            <w:r w:rsidRPr="00CC2B5E">
              <w:rPr>
                <w:rFonts w:eastAsia="Lato" w:cstheme="minorHAnsi"/>
                <w:sz w:val="28"/>
                <w:szCs w:val="28"/>
              </w:rPr>
              <w:t>soignants</w:t>
            </w:r>
          </w:p>
        </w:tc>
      </w:tr>
    </w:tbl>
    <w:p w14:paraId="1FF5358C" w14:textId="77777777" w:rsidR="00D037E1" w:rsidRPr="00CC2B5E" w:rsidRDefault="00D037E1" w:rsidP="00B63D9E">
      <w:pPr>
        <w:rPr>
          <w:rFonts w:cstheme="minorHAnsi"/>
          <w:b/>
          <w:sz w:val="28"/>
          <w:szCs w:val="28"/>
          <w:lang w:val="en-US"/>
        </w:rPr>
      </w:pPr>
    </w:p>
    <w:sectPr w:rsidR="00D037E1" w:rsidRPr="00CC2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E472B"/>
    <w:multiLevelType w:val="hybridMultilevel"/>
    <w:tmpl w:val="D4D6BB9A"/>
    <w:lvl w:ilvl="0" w:tplc="DD1875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2614E"/>
    <w:multiLevelType w:val="hybridMultilevel"/>
    <w:tmpl w:val="87CC0556"/>
    <w:lvl w:ilvl="0" w:tplc="2548C1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75A72"/>
    <w:multiLevelType w:val="hybridMultilevel"/>
    <w:tmpl w:val="35905066"/>
    <w:lvl w:ilvl="0" w:tplc="59849A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152256">
    <w:abstractNumId w:val="1"/>
  </w:num>
  <w:num w:numId="2" w16cid:durableId="798571644">
    <w:abstractNumId w:val="0"/>
  </w:num>
  <w:num w:numId="3" w16cid:durableId="725956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65"/>
    <w:rsid w:val="00005B44"/>
    <w:rsid w:val="000063D1"/>
    <w:rsid w:val="00026BA8"/>
    <w:rsid w:val="00076B10"/>
    <w:rsid w:val="00081621"/>
    <w:rsid w:val="000A142A"/>
    <w:rsid w:val="000A7C43"/>
    <w:rsid w:val="000B621F"/>
    <w:rsid w:val="000C11CC"/>
    <w:rsid w:val="000C1FF5"/>
    <w:rsid w:val="000D5165"/>
    <w:rsid w:val="000D6434"/>
    <w:rsid w:val="00133562"/>
    <w:rsid w:val="00135BCC"/>
    <w:rsid w:val="00150CDF"/>
    <w:rsid w:val="001535C6"/>
    <w:rsid w:val="00163642"/>
    <w:rsid w:val="001746B8"/>
    <w:rsid w:val="00175D0D"/>
    <w:rsid w:val="00193230"/>
    <w:rsid w:val="001A4B9B"/>
    <w:rsid w:val="00200F94"/>
    <w:rsid w:val="00220705"/>
    <w:rsid w:val="002504A1"/>
    <w:rsid w:val="00265BA7"/>
    <w:rsid w:val="00270D87"/>
    <w:rsid w:val="00276F32"/>
    <w:rsid w:val="00283C76"/>
    <w:rsid w:val="002A0065"/>
    <w:rsid w:val="002A4D41"/>
    <w:rsid w:val="002B7D89"/>
    <w:rsid w:val="002F0E04"/>
    <w:rsid w:val="00314EB9"/>
    <w:rsid w:val="00320F93"/>
    <w:rsid w:val="00344F39"/>
    <w:rsid w:val="003636BC"/>
    <w:rsid w:val="003B3B18"/>
    <w:rsid w:val="003B55F4"/>
    <w:rsid w:val="003C0714"/>
    <w:rsid w:val="003C0FBE"/>
    <w:rsid w:val="003E7137"/>
    <w:rsid w:val="004038DA"/>
    <w:rsid w:val="00413D1C"/>
    <w:rsid w:val="0041604A"/>
    <w:rsid w:val="0042099F"/>
    <w:rsid w:val="0042762F"/>
    <w:rsid w:val="004730B9"/>
    <w:rsid w:val="00481836"/>
    <w:rsid w:val="004B0B2D"/>
    <w:rsid w:val="004B286B"/>
    <w:rsid w:val="004C60A2"/>
    <w:rsid w:val="004D7D72"/>
    <w:rsid w:val="00507CBE"/>
    <w:rsid w:val="00560F92"/>
    <w:rsid w:val="00575037"/>
    <w:rsid w:val="005750DD"/>
    <w:rsid w:val="005973D2"/>
    <w:rsid w:val="005A3BA0"/>
    <w:rsid w:val="005B0ECD"/>
    <w:rsid w:val="00611A23"/>
    <w:rsid w:val="00635456"/>
    <w:rsid w:val="006455BC"/>
    <w:rsid w:val="00683740"/>
    <w:rsid w:val="00694A98"/>
    <w:rsid w:val="006E5FD8"/>
    <w:rsid w:val="006F5FBA"/>
    <w:rsid w:val="0077545E"/>
    <w:rsid w:val="007840AA"/>
    <w:rsid w:val="007A7CC3"/>
    <w:rsid w:val="007C3989"/>
    <w:rsid w:val="007D4A63"/>
    <w:rsid w:val="007E1DE9"/>
    <w:rsid w:val="007F4862"/>
    <w:rsid w:val="00800E6E"/>
    <w:rsid w:val="0080661C"/>
    <w:rsid w:val="0080790A"/>
    <w:rsid w:val="008464A9"/>
    <w:rsid w:val="008518A3"/>
    <w:rsid w:val="0086188C"/>
    <w:rsid w:val="008A5877"/>
    <w:rsid w:val="008A5ACE"/>
    <w:rsid w:val="008C5896"/>
    <w:rsid w:val="008C7FA3"/>
    <w:rsid w:val="008D4373"/>
    <w:rsid w:val="00907027"/>
    <w:rsid w:val="00945CE7"/>
    <w:rsid w:val="009464D4"/>
    <w:rsid w:val="00947835"/>
    <w:rsid w:val="009B77FA"/>
    <w:rsid w:val="009C1023"/>
    <w:rsid w:val="009C2A3A"/>
    <w:rsid w:val="009C2FC7"/>
    <w:rsid w:val="009D2995"/>
    <w:rsid w:val="009D6EE9"/>
    <w:rsid w:val="009D7058"/>
    <w:rsid w:val="009E068B"/>
    <w:rsid w:val="009E39A9"/>
    <w:rsid w:val="009F329F"/>
    <w:rsid w:val="00A15506"/>
    <w:rsid w:val="00A51A19"/>
    <w:rsid w:val="00A916C1"/>
    <w:rsid w:val="00A9291F"/>
    <w:rsid w:val="00A93C6B"/>
    <w:rsid w:val="00AC0E28"/>
    <w:rsid w:val="00AC4295"/>
    <w:rsid w:val="00AD7C95"/>
    <w:rsid w:val="00B03A98"/>
    <w:rsid w:val="00B05612"/>
    <w:rsid w:val="00B13A25"/>
    <w:rsid w:val="00B16F4F"/>
    <w:rsid w:val="00B45508"/>
    <w:rsid w:val="00B63D9E"/>
    <w:rsid w:val="00B8279B"/>
    <w:rsid w:val="00B97732"/>
    <w:rsid w:val="00BA1D9E"/>
    <w:rsid w:val="00BB3658"/>
    <w:rsid w:val="00BF4B4C"/>
    <w:rsid w:val="00C218BE"/>
    <w:rsid w:val="00C22629"/>
    <w:rsid w:val="00C3772C"/>
    <w:rsid w:val="00C53926"/>
    <w:rsid w:val="00C601CA"/>
    <w:rsid w:val="00C653F0"/>
    <w:rsid w:val="00C72FFD"/>
    <w:rsid w:val="00C731C9"/>
    <w:rsid w:val="00C85154"/>
    <w:rsid w:val="00CA4C84"/>
    <w:rsid w:val="00CB4CCB"/>
    <w:rsid w:val="00CC2B5E"/>
    <w:rsid w:val="00CD4EFF"/>
    <w:rsid w:val="00D037E1"/>
    <w:rsid w:val="00D1628D"/>
    <w:rsid w:val="00D16D46"/>
    <w:rsid w:val="00D421E7"/>
    <w:rsid w:val="00D56E6F"/>
    <w:rsid w:val="00D630B0"/>
    <w:rsid w:val="00D91692"/>
    <w:rsid w:val="00DA2AF5"/>
    <w:rsid w:val="00DC5CB7"/>
    <w:rsid w:val="00DE1E56"/>
    <w:rsid w:val="00E02250"/>
    <w:rsid w:val="00E03EEC"/>
    <w:rsid w:val="00E248FD"/>
    <w:rsid w:val="00E43657"/>
    <w:rsid w:val="00E72182"/>
    <w:rsid w:val="00EA0827"/>
    <w:rsid w:val="00EB2B37"/>
    <w:rsid w:val="00EF5B64"/>
    <w:rsid w:val="00F27A5C"/>
    <w:rsid w:val="00F34C7C"/>
    <w:rsid w:val="00F3634A"/>
    <w:rsid w:val="00FB7342"/>
    <w:rsid w:val="00FC15B7"/>
    <w:rsid w:val="00FC2B57"/>
    <w:rsid w:val="00FD0AE8"/>
    <w:rsid w:val="00FE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5356"/>
  <w15:chartTrackingRefBased/>
  <w15:docId w15:val="{75222A1E-4249-468F-A315-593C3041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0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0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0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598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APHM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p067401</dc:creator>
  <cp:keywords/>
  <dc:description/>
  <cp:lastModifiedBy>sami hraiech</cp:lastModifiedBy>
  <cp:revision>62</cp:revision>
  <dcterms:created xsi:type="dcterms:W3CDTF">2023-04-05T16:39:00Z</dcterms:created>
  <dcterms:modified xsi:type="dcterms:W3CDTF">2024-05-10T06:13:00Z</dcterms:modified>
</cp:coreProperties>
</file>