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A72CF" w14:textId="1594B373" w:rsidR="00E216CA" w:rsidRPr="004F0272" w:rsidRDefault="0093614B" w:rsidP="003F6AF1">
      <w:pPr>
        <w:spacing w:line="360" w:lineRule="auto"/>
        <w:jc w:val="center"/>
        <w:rPr>
          <w:rFonts w:cstheme="minorHAnsi"/>
          <w:b/>
          <w:bCs/>
          <w:sz w:val="24"/>
          <w:szCs w:val="24"/>
          <w:lang w:val="en-US"/>
        </w:rPr>
      </w:pPr>
      <w:r w:rsidRPr="004F0272">
        <w:rPr>
          <w:rFonts w:cstheme="minorHAnsi"/>
          <w:b/>
          <w:bCs/>
          <w:sz w:val="24"/>
          <w:szCs w:val="24"/>
          <w:lang w:val="en-US"/>
        </w:rPr>
        <w:t>Supplementary material</w:t>
      </w:r>
    </w:p>
    <w:p w14:paraId="49271A36" w14:textId="0E8FC01A" w:rsidR="00202901" w:rsidRPr="004F0272" w:rsidRDefault="00202901" w:rsidP="00176A16">
      <w:pPr>
        <w:spacing w:line="360" w:lineRule="auto"/>
        <w:rPr>
          <w:rFonts w:cstheme="minorHAnsi"/>
          <w:b/>
          <w:bCs/>
          <w:sz w:val="24"/>
          <w:szCs w:val="24"/>
          <w:lang w:val="en-US"/>
        </w:rPr>
      </w:pPr>
      <w:r w:rsidRPr="004F0272">
        <w:rPr>
          <w:rFonts w:cstheme="minorHAnsi"/>
          <w:b/>
          <w:sz w:val="24"/>
          <w:szCs w:val="24"/>
          <w:lang w:val="en-US"/>
        </w:rPr>
        <w:t>Alteplase in COVID-19 severe hypoxemic respiratory failure: the TRISTARDS multicent</w:t>
      </w:r>
      <w:r w:rsidR="00E216CA" w:rsidRPr="004F0272">
        <w:rPr>
          <w:rFonts w:cstheme="minorHAnsi"/>
          <w:b/>
          <w:sz w:val="24"/>
          <w:szCs w:val="24"/>
          <w:lang w:val="en-US"/>
        </w:rPr>
        <w:t>er</w:t>
      </w:r>
      <w:r w:rsidRPr="004F0272">
        <w:rPr>
          <w:rFonts w:cstheme="minorHAnsi"/>
          <w:b/>
          <w:sz w:val="24"/>
          <w:szCs w:val="24"/>
          <w:lang w:val="en-US"/>
        </w:rPr>
        <w:t xml:space="preserve"> </w:t>
      </w:r>
      <w:r w:rsidR="00E216CA" w:rsidRPr="004F0272">
        <w:rPr>
          <w:rFonts w:cstheme="minorHAnsi"/>
          <w:b/>
          <w:bCs/>
          <w:sz w:val="24"/>
          <w:szCs w:val="24"/>
          <w:lang w:val="en-US"/>
        </w:rPr>
        <w:t xml:space="preserve">randomized </w:t>
      </w:r>
      <w:r w:rsidRPr="004F0272">
        <w:rPr>
          <w:rFonts w:cstheme="minorHAnsi"/>
          <w:b/>
          <w:sz w:val="24"/>
          <w:szCs w:val="24"/>
          <w:lang w:val="en-US"/>
        </w:rPr>
        <w:t>trial</w:t>
      </w:r>
    </w:p>
    <w:p w14:paraId="3F153BF4" w14:textId="604C3A29" w:rsidR="00B0682E" w:rsidRPr="004F0272" w:rsidRDefault="00B0682E" w:rsidP="00B0682E">
      <w:pPr>
        <w:spacing w:line="480" w:lineRule="auto"/>
        <w:rPr>
          <w:sz w:val="24"/>
          <w:szCs w:val="24"/>
          <w:lang w:val="en-US"/>
        </w:rPr>
      </w:pPr>
      <w:r w:rsidRPr="004F0272">
        <w:rPr>
          <w:sz w:val="24"/>
          <w:szCs w:val="24"/>
          <w:lang w:val="en-US"/>
        </w:rPr>
        <w:t>Giovanni Landoni, MD</w:t>
      </w:r>
      <w:r w:rsidRPr="004F0272">
        <w:rPr>
          <w:sz w:val="24"/>
          <w:szCs w:val="24"/>
          <w:vertAlign w:val="superscript"/>
          <w:lang w:val="en-US"/>
        </w:rPr>
        <w:t>1</w:t>
      </w:r>
      <w:r w:rsidR="00862DEB" w:rsidRPr="004F0272">
        <w:rPr>
          <w:sz w:val="24"/>
          <w:szCs w:val="24"/>
          <w:vertAlign w:val="superscript"/>
          <w:lang w:val="en-US"/>
        </w:rPr>
        <w:t>,2</w:t>
      </w:r>
      <w:r w:rsidRPr="004F0272">
        <w:rPr>
          <w:sz w:val="24"/>
          <w:szCs w:val="24"/>
          <w:vertAlign w:val="superscript"/>
          <w:lang w:val="en-US"/>
        </w:rPr>
        <w:t>*</w:t>
      </w:r>
      <w:r w:rsidRPr="004F0272">
        <w:rPr>
          <w:sz w:val="24"/>
          <w:szCs w:val="24"/>
          <w:lang w:val="en-US"/>
        </w:rPr>
        <w:t>, Pratima Chowdary, MD</w:t>
      </w:r>
      <w:r w:rsidR="00862DEB" w:rsidRPr="004F0272">
        <w:rPr>
          <w:sz w:val="24"/>
          <w:szCs w:val="24"/>
          <w:vertAlign w:val="superscript"/>
          <w:lang w:val="en-US"/>
        </w:rPr>
        <w:t>3</w:t>
      </w:r>
      <w:r w:rsidRPr="004F0272">
        <w:rPr>
          <w:sz w:val="24"/>
          <w:szCs w:val="24"/>
          <w:vertAlign w:val="superscript"/>
          <w:lang w:val="en-US"/>
        </w:rPr>
        <w:t>*</w:t>
      </w:r>
      <w:r w:rsidRPr="004F0272">
        <w:rPr>
          <w:sz w:val="24"/>
          <w:szCs w:val="24"/>
          <w:lang w:val="en-US"/>
        </w:rPr>
        <w:t>, Ferhat Meziani, MD, PhD</w:t>
      </w:r>
      <w:r w:rsidR="00862DEB" w:rsidRPr="004F0272">
        <w:rPr>
          <w:sz w:val="24"/>
          <w:szCs w:val="24"/>
          <w:vertAlign w:val="superscript"/>
          <w:lang w:val="en-US"/>
        </w:rPr>
        <w:t>4</w:t>
      </w:r>
      <w:r w:rsidRPr="004F0272">
        <w:rPr>
          <w:sz w:val="24"/>
          <w:szCs w:val="24"/>
          <w:lang w:val="en-US"/>
        </w:rPr>
        <w:t>, Jacques Creteur</w:t>
      </w:r>
      <w:r w:rsidR="00862DEB" w:rsidRPr="004F0272">
        <w:rPr>
          <w:sz w:val="24"/>
          <w:szCs w:val="24"/>
          <w:vertAlign w:val="superscript"/>
          <w:lang w:val="en-US"/>
        </w:rPr>
        <w:t>5</w:t>
      </w:r>
      <w:r w:rsidRPr="004F0272">
        <w:rPr>
          <w:sz w:val="24"/>
          <w:szCs w:val="24"/>
          <w:lang w:val="en-US"/>
        </w:rPr>
        <w:t>, Nicolas De Schryver, MD</w:t>
      </w:r>
      <w:r w:rsidR="00862DEB" w:rsidRPr="004F0272">
        <w:rPr>
          <w:sz w:val="24"/>
          <w:szCs w:val="24"/>
          <w:vertAlign w:val="superscript"/>
          <w:lang w:val="en-US"/>
        </w:rPr>
        <w:t>6</w:t>
      </w:r>
      <w:r w:rsidRPr="004F0272">
        <w:rPr>
          <w:sz w:val="24"/>
          <w:szCs w:val="24"/>
          <w:lang w:val="en-US"/>
        </w:rPr>
        <w:t>,</w:t>
      </w:r>
      <w:r w:rsidRPr="004F0272">
        <w:rPr>
          <w:rFonts w:hAnsi="BISansOpti" w:cs="BISansOpti"/>
          <w:kern w:val="24"/>
          <w:sz w:val="24"/>
          <w:szCs w:val="24"/>
          <w:lang w:val="en-US"/>
        </w:rPr>
        <w:t xml:space="preserve"> </w:t>
      </w:r>
      <w:r w:rsidRPr="004F0272">
        <w:rPr>
          <w:sz w:val="24"/>
          <w:szCs w:val="24"/>
          <w:lang w:val="en-US"/>
        </w:rPr>
        <w:t>Johann Motsch, MD</w:t>
      </w:r>
      <w:r w:rsidR="00862DEB" w:rsidRPr="004F0272">
        <w:rPr>
          <w:sz w:val="24"/>
          <w:szCs w:val="24"/>
          <w:vertAlign w:val="superscript"/>
          <w:lang w:val="en-US"/>
        </w:rPr>
        <w:t>7</w:t>
      </w:r>
      <w:r w:rsidRPr="004F0272">
        <w:rPr>
          <w:sz w:val="24"/>
          <w:szCs w:val="24"/>
          <w:lang w:val="en-US"/>
        </w:rPr>
        <w:t xml:space="preserve">, Ingrid </w:t>
      </w:r>
      <w:proofErr w:type="spellStart"/>
      <w:r w:rsidR="00651FBD" w:rsidRPr="004F0272">
        <w:rPr>
          <w:sz w:val="24"/>
          <w:szCs w:val="24"/>
          <w:lang w:val="en-US"/>
        </w:rPr>
        <w:t>Henrichmoeller</w:t>
      </w:r>
      <w:proofErr w:type="spellEnd"/>
      <w:r w:rsidRPr="004F0272">
        <w:rPr>
          <w:sz w:val="24"/>
          <w:szCs w:val="24"/>
          <w:lang w:val="en-US"/>
        </w:rPr>
        <w:t>, MD</w:t>
      </w:r>
      <w:r w:rsidR="00862DEB" w:rsidRPr="004F0272">
        <w:rPr>
          <w:sz w:val="24"/>
          <w:szCs w:val="24"/>
          <w:vertAlign w:val="superscript"/>
          <w:lang w:val="en-US"/>
        </w:rPr>
        <w:t>8</w:t>
      </w:r>
      <w:r w:rsidRPr="004F0272">
        <w:rPr>
          <w:sz w:val="24"/>
          <w:szCs w:val="24"/>
          <w:vertAlign w:val="superscript"/>
          <w:lang w:val="en-US"/>
        </w:rPr>
        <w:t>,</w:t>
      </w:r>
      <w:r w:rsidR="00862DEB" w:rsidRPr="004F0272">
        <w:rPr>
          <w:sz w:val="24"/>
          <w:szCs w:val="24"/>
          <w:vertAlign w:val="superscript"/>
          <w:lang w:val="en-US"/>
        </w:rPr>
        <w:t>9</w:t>
      </w:r>
      <w:r w:rsidRPr="004F0272">
        <w:rPr>
          <w:sz w:val="24"/>
          <w:szCs w:val="24"/>
          <w:lang w:val="en-US"/>
        </w:rPr>
        <w:t xml:space="preserve">, Alain </w:t>
      </w:r>
      <w:proofErr w:type="spellStart"/>
      <w:r w:rsidRPr="004F0272">
        <w:rPr>
          <w:sz w:val="24"/>
          <w:szCs w:val="24"/>
          <w:lang w:val="en-US"/>
        </w:rPr>
        <w:t>Pagès</w:t>
      </w:r>
      <w:proofErr w:type="spellEnd"/>
      <w:r w:rsidRPr="004F0272">
        <w:rPr>
          <w:sz w:val="24"/>
          <w:szCs w:val="24"/>
          <w:lang w:val="en-US"/>
        </w:rPr>
        <w:t>, MD</w:t>
      </w:r>
      <w:r w:rsidR="00862DEB" w:rsidRPr="004F0272">
        <w:rPr>
          <w:sz w:val="24"/>
          <w:szCs w:val="24"/>
          <w:vertAlign w:val="superscript"/>
          <w:lang w:val="en-US"/>
        </w:rPr>
        <w:t>8</w:t>
      </w:r>
      <w:r w:rsidRPr="004F0272">
        <w:rPr>
          <w:sz w:val="24"/>
          <w:szCs w:val="24"/>
          <w:lang w:val="en-US"/>
        </w:rPr>
        <w:t>, Nuala Peter, MSc</w:t>
      </w:r>
      <w:r w:rsidR="00862DEB" w:rsidRPr="004F0272">
        <w:rPr>
          <w:sz w:val="24"/>
          <w:szCs w:val="24"/>
          <w:vertAlign w:val="superscript"/>
          <w:lang w:val="en-US"/>
        </w:rPr>
        <w:t>10</w:t>
      </w:r>
      <w:r w:rsidRPr="004F0272">
        <w:rPr>
          <w:sz w:val="24"/>
          <w:szCs w:val="24"/>
          <w:lang w:val="en-US"/>
        </w:rPr>
        <w:t xml:space="preserve">, Thierry </w:t>
      </w:r>
      <w:proofErr w:type="spellStart"/>
      <w:r w:rsidRPr="004F0272">
        <w:rPr>
          <w:sz w:val="24"/>
          <w:szCs w:val="24"/>
          <w:lang w:val="en-US"/>
        </w:rPr>
        <w:t>Danays</w:t>
      </w:r>
      <w:proofErr w:type="spellEnd"/>
      <w:r w:rsidRPr="004F0272">
        <w:rPr>
          <w:sz w:val="24"/>
          <w:szCs w:val="24"/>
          <w:lang w:val="en-US"/>
        </w:rPr>
        <w:t>, MD</w:t>
      </w:r>
      <w:r w:rsidRPr="004F0272">
        <w:rPr>
          <w:sz w:val="24"/>
          <w:szCs w:val="24"/>
          <w:vertAlign w:val="superscript"/>
          <w:lang w:val="en-US"/>
        </w:rPr>
        <w:t>1</w:t>
      </w:r>
      <w:r w:rsidR="00862DEB" w:rsidRPr="004F0272">
        <w:rPr>
          <w:sz w:val="24"/>
          <w:szCs w:val="24"/>
          <w:vertAlign w:val="superscript"/>
          <w:lang w:val="en-US"/>
        </w:rPr>
        <w:t>1</w:t>
      </w:r>
      <w:r w:rsidRPr="004F0272">
        <w:rPr>
          <w:sz w:val="24"/>
          <w:szCs w:val="24"/>
          <w:lang w:val="en-US"/>
        </w:rPr>
        <w:t xml:space="preserve"> Markus A. W</w:t>
      </w:r>
      <w:r w:rsidRPr="004F0272">
        <w:rPr>
          <w:rFonts w:ascii="Calibri" w:hAnsi="Calibri" w:cs="Calibri"/>
          <w:sz w:val="24"/>
          <w:szCs w:val="24"/>
          <w:lang w:val="en-US"/>
        </w:rPr>
        <w:t>eigand, MD</w:t>
      </w:r>
      <w:r w:rsidR="00862DEB" w:rsidRPr="004F0272">
        <w:rPr>
          <w:rFonts w:ascii="Calibri" w:hAnsi="Calibri"/>
          <w:sz w:val="24"/>
          <w:szCs w:val="24"/>
          <w:vertAlign w:val="superscript"/>
          <w:lang w:val="en-US"/>
        </w:rPr>
        <w:t>7</w:t>
      </w:r>
      <w:r w:rsidRPr="004F0272">
        <w:rPr>
          <w:rFonts w:ascii="Calibri" w:hAnsi="Calibri" w:cs="Calibri"/>
          <w:sz w:val="24"/>
          <w:szCs w:val="24"/>
          <w:lang w:val="en-US"/>
        </w:rPr>
        <w:t>;</w:t>
      </w:r>
      <w:r w:rsidRPr="004F0272">
        <w:rPr>
          <w:rFonts w:ascii="Calibri" w:hAnsi="Calibri" w:cs="Calibri"/>
          <w:sz w:val="24"/>
          <w:szCs w:val="24"/>
          <w:vertAlign w:val="superscript"/>
          <w:lang w:val="en-US"/>
        </w:rPr>
        <w:t xml:space="preserve"> </w:t>
      </w:r>
      <w:r w:rsidRPr="004F0272">
        <w:rPr>
          <w:rFonts w:ascii="Calibri" w:hAnsi="Calibri"/>
          <w:sz w:val="24"/>
          <w:szCs w:val="24"/>
          <w:lang w:val="en-US"/>
        </w:rPr>
        <w:t>for the TRISTARDS investigators</w:t>
      </w:r>
    </w:p>
    <w:p w14:paraId="5693D2E1" w14:textId="77777777" w:rsidR="000643E8" w:rsidRPr="004F0272" w:rsidRDefault="00B0682E" w:rsidP="00B0682E">
      <w:pPr>
        <w:spacing w:line="480" w:lineRule="auto"/>
        <w:rPr>
          <w:rFonts w:cstheme="minorHAnsi"/>
          <w:sz w:val="24"/>
          <w:szCs w:val="24"/>
          <w:lang w:val="en-US"/>
        </w:rPr>
      </w:pPr>
      <w:r w:rsidRPr="004F0272">
        <w:rPr>
          <w:rFonts w:cstheme="minorHAnsi"/>
          <w:sz w:val="24"/>
          <w:szCs w:val="24"/>
          <w:vertAlign w:val="superscript"/>
          <w:lang w:val="en-US"/>
        </w:rPr>
        <w:t>1</w:t>
      </w:r>
      <w:r w:rsidR="009E2D2A" w:rsidRPr="004F0272">
        <w:rPr>
          <w:rFonts w:cstheme="minorHAnsi"/>
          <w:sz w:val="24"/>
          <w:szCs w:val="24"/>
          <w:lang w:val="en-US"/>
        </w:rPr>
        <w:t>Department of Anesthesia and Intensive Care, IRCCS San Raffaele Scientific Institute, Milan, Italy</w:t>
      </w:r>
    </w:p>
    <w:p w14:paraId="23922BB6" w14:textId="604BCA11" w:rsidR="00F601C9" w:rsidRPr="004F0272" w:rsidRDefault="00F601C9" w:rsidP="00B0682E">
      <w:pPr>
        <w:spacing w:line="480" w:lineRule="auto"/>
        <w:rPr>
          <w:rFonts w:cstheme="minorHAnsi"/>
          <w:i/>
          <w:iCs/>
          <w:sz w:val="24"/>
          <w:szCs w:val="24"/>
          <w:lang w:val="en-US"/>
        </w:rPr>
      </w:pPr>
      <w:r w:rsidRPr="004F0272">
        <w:rPr>
          <w:rFonts w:cstheme="minorHAnsi"/>
          <w:sz w:val="24"/>
          <w:szCs w:val="24"/>
          <w:vertAlign w:val="superscript"/>
          <w:lang w:val="en-US"/>
        </w:rPr>
        <w:t>2</w:t>
      </w:r>
      <w:r w:rsidR="009E2D2A" w:rsidRPr="004F0272">
        <w:rPr>
          <w:rFonts w:cstheme="minorHAnsi"/>
          <w:sz w:val="24"/>
          <w:szCs w:val="24"/>
          <w:lang w:val="en-US"/>
        </w:rPr>
        <w:t>School of Medicine, Vita-Salute San Raffaele University, Milan, Italy</w:t>
      </w:r>
    </w:p>
    <w:p w14:paraId="0A905ACA" w14:textId="0CB620CB" w:rsidR="00B0682E" w:rsidRPr="004F0272" w:rsidRDefault="00F601C9" w:rsidP="00B0682E">
      <w:pPr>
        <w:spacing w:line="480" w:lineRule="auto"/>
        <w:rPr>
          <w:rFonts w:cstheme="minorHAnsi"/>
          <w:sz w:val="24"/>
          <w:szCs w:val="24"/>
          <w:lang w:val="en-US"/>
        </w:rPr>
      </w:pPr>
      <w:r w:rsidRPr="004F0272">
        <w:rPr>
          <w:sz w:val="24"/>
          <w:szCs w:val="24"/>
          <w:vertAlign w:val="superscript"/>
          <w:lang w:val="en-US"/>
        </w:rPr>
        <w:t>3</w:t>
      </w:r>
      <w:r w:rsidR="00B0682E" w:rsidRPr="004F0272">
        <w:rPr>
          <w:sz w:val="24"/>
          <w:szCs w:val="24"/>
          <w:lang w:val="en-US"/>
        </w:rPr>
        <w:t xml:space="preserve">Katharine </w:t>
      </w:r>
      <w:proofErr w:type="spellStart"/>
      <w:r w:rsidR="00B0682E" w:rsidRPr="004F0272">
        <w:rPr>
          <w:sz w:val="24"/>
          <w:szCs w:val="24"/>
          <w:lang w:val="en-US"/>
        </w:rPr>
        <w:t>Dormandy</w:t>
      </w:r>
      <w:proofErr w:type="spellEnd"/>
      <w:r w:rsidR="00B0682E" w:rsidRPr="004F0272">
        <w:rPr>
          <w:sz w:val="24"/>
          <w:szCs w:val="24"/>
          <w:lang w:val="en-US"/>
        </w:rPr>
        <w:t xml:space="preserve"> </w:t>
      </w:r>
      <w:proofErr w:type="spellStart"/>
      <w:r w:rsidR="00B0682E" w:rsidRPr="004F0272">
        <w:rPr>
          <w:sz w:val="24"/>
          <w:szCs w:val="24"/>
          <w:lang w:val="en-US"/>
        </w:rPr>
        <w:t>Haemophilia</w:t>
      </w:r>
      <w:proofErr w:type="spellEnd"/>
      <w:r w:rsidR="00B0682E" w:rsidRPr="004F0272">
        <w:rPr>
          <w:sz w:val="24"/>
          <w:szCs w:val="24"/>
          <w:lang w:val="en-US"/>
        </w:rPr>
        <w:t xml:space="preserve"> and Thrombosis Centre, </w:t>
      </w:r>
      <w:r w:rsidR="00B0682E" w:rsidRPr="004F0272">
        <w:rPr>
          <w:rFonts w:cstheme="minorHAnsi"/>
          <w:sz w:val="24"/>
          <w:szCs w:val="24"/>
          <w:lang w:val="en-US"/>
        </w:rPr>
        <w:t>Royal Free Hospital, London, United Kingdom</w:t>
      </w:r>
    </w:p>
    <w:p w14:paraId="5EF7BE0A" w14:textId="04B24845" w:rsidR="00B0682E" w:rsidRPr="004F0272" w:rsidRDefault="00F601C9" w:rsidP="00B0682E">
      <w:pPr>
        <w:spacing w:line="480" w:lineRule="auto"/>
        <w:rPr>
          <w:sz w:val="24"/>
          <w:szCs w:val="24"/>
          <w:lang w:val="pt-BR"/>
        </w:rPr>
      </w:pPr>
      <w:r w:rsidRPr="004F0272">
        <w:rPr>
          <w:sz w:val="24"/>
          <w:szCs w:val="24"/>
          <w:vertAlign w:val="superscript"/>
          <w:lang w:val="pt-BR"/>
        </w:rPr>
        <w:t>4</w:t>
      </w:r>
      <w:r w:rsidR="00B0682E" w:rsidRPr="004F0272">
        <w:rPr>
          <w:sz w:val="24"/>
          <w:szCs w:val="24"/>
          <w:lang w:val="pt-BR"/>
        </w:rPr>
        <w:t>Université de Strasbourg (UNISTRA), Faculté de Médecine; Hôpitaux Universitaires de Strasbourg, Nouvel Hôpital Civil, Service de Médecine Intensive-Réanimation, Strasbourg, France</w:t>
      </w:r>
    </w:p>
    <w:p w14:paraId="61426A7C" w14:textId="67F153D8" w:rsidR="00B0682E" w:rsidRPr="004F0272" w:rsidRDefault="009E2D2A" w:rsidP="00B0682E">
      <w:pPr>
        <w:spacing w:line="480" w:lineRule="auto"/>
        <w:rPr>
          <w:rFonts w:cstheme="minorHAnsi"/>
          <w:sz w:val="24"/>
          <w:szCs w:val="24"/>
          <w:lang w:val="en-US"/>
        </w:rPr>
      </w:pPr>
      <w:r w:rsidRPr="004F0272">
        <w:rPr>
          <w:sz w:val="24"/>
          <w:szCs w:val="24"/>
          <w:vertAlign w:val="superscript"/>
          <w:lang w:val="en-US"/>
        </w:rPr>
        <w:t>5</w:t>
      </w:r>
      <w:r w:rsidR="00B0682E" w:rsidRPr="004F0272">
        <w:rPr>
          <w:sz w:val="24"/>
          <w:szCs w:val="24"/>
          <w:lang w:val="en-US"/>
        </w:rPr>
        <w:t xml:space="preserve">Department of Intensive Care, </w:t>
      </w:r>
      <w:r w:rsidR="00B0682E" w:rsidRPr="004F0272">
        <w:rPr>
          <w:rFonts w:cstheme="minorHAnsi"/>
          <w:sz w:val="24"/>
          <w:szCs w:val="24"/>
          <w:lang w:val="en-US"/>
        </w:rPr>
        <w:t xml:space="preserve">ULB </w:t>
      </w:r>
      <w:proofErr w:type="spellStart"/>
      <w:r w:rsidR="00B0682E" w:rsidRPr="004F0272">
        <w:rPr>
          <w:rFonts w:cstheme="minorHAnsi"/>
          <w:sz w:val="24"/>
          <w:szCs w:val="24"/>
          <w:lang w:val="en-US"/>
        </w:rPr>
        <w:t>Hôpital</w:t>
      </w:r>
      <w:proofErr w:type="spellEnd"/>
      <w:r w:rsidR="00B0682E" w:rsidRPr="004F0272">
        <w:rPr>
          <w:rFonts w:cstheme="minorHAnsi"/>
          <w:sz w:val="24"/>
          <w:szCs w:val="24"/>
          <w:lang w:val="en-US"/>
        </w:rPr>
        <w:t xml:space="preserve"> </w:t>
      </w:r>
      <w:proofErr w:type="spellStart"/>
      <w:r w:rsidR="00B0682E" w:rsidRPr="004F0272">
        <w:rPr>
          <w:rFonts w:cstheme="minorHAnsi"/>
          <w:sz w:val="24"/>
          <w:szCs w:val="24"/>
          <w:lang w:val="en-US"/>
        </w:rPr>
        <w:t>Erasme</w:t>
      </w:r>
      <w:proofErr w:type="spellEnd"/>
      <w:r w:rsidR="00B0682E" w:rsidRPr="004F0272">
        <w:rPr>
          <w:rFonts w:cstheme="minorHAnsi"/>
          <w:sz w:val="24"/>
          <w:szCs w:val="24"/>
          <w:lang w:val="en-US"/>
        </w:rPr>
        <w:t>, Brussels, Belgium</w:t>
      </w:r>
    </w:p>
    <w:p w14:paraId="4BFC039E" w14:textId="612E6345" w:rsidR="00B0682E" w:rsidRPr="004F0272" w:rsidRDefault="009E2D2A" w:rsidP="00B0682E">
      <w:pPr>
        <w:spacing w:line="480" w:lineRule="auto"/>
        <w:rPr>
          <w:sz w:val="24"/>
          <w:szCs w:val="24"/>
          <w:lang w:val="en-US"/>
        </w:rPr>
      </w:pPr>
      <w:r w:rsidRPr="004F0272">
        <w:rPr>
          <w:sz w:val="24"/>
          <w:szCs w:val="24"/>
          <w:vertAlign w:val="superscript"/>
          <w:lang w:val="en-US"/>
        </w:rPr>
        <w:t>6</w:t>
      </w:r>
      <w:r w:rsidR="00B0682E" w:rsidRPr="004F0272">
        <w:rPr>
          <w:sz w:val="24"/>
          <w:szCs w:val="24"/>
          <w:lang w:val="en-US"/>
        </w:rPr>
        <w:t xml:space="preserve">Intensive Care Unit, </w:t>
      </w:r>
      <w:r w:rsidR="00B0682E" w:rsidRPr="004F0272">
        <w:rPr>
          <w:rFonts w:cstheme="minorHAnsi"/>
          <w:sz w:val="24"/>
          <w:szCs w:val="24"/>
          <w:lang w:val="en-US"/>
        </w:rPr>
        <w:t xml:space="preserve">Clinique St-Pierre, </w:t>
      </w:r>
      <w:proofErr w:type="spellStart"/>
      <w:r w:rsidR="00B0682E" w:rsidRPr="004F0272">
        <w:rPr>
          <w:rFonts w:cstheme="minorHAnsi"/>
          <w:sz w:val="24"/>
          <w:szCs w:val="24"/>
          <w:lang w:val="en-US"/>
        </w:rPr>
        <w:t>Ottignies</w:t>
      </w:r>
      <w:proofErr w:type="spellEnd"/>
      <w:r w:rsidR="00B0682E" w:rsidRPr="004F0272">
        <w:rPr>
          <w:sz w:val="24"/>
          <w:szCs w:val="24"/>
          <w:lang w:val="en-US"/>
        </w:rPr>
        <w:t>, Belgium</w:t>
      </w:r>
    </w:p>
    <w:p w14:paraId="1E23A5CF" w14:textId="13D55A1E" w:rsidR="00B0682E" w:rsidRPr="004F0272" w:rsidRDefault="009E2D2A" w:rsidP="00B0682E">
      <w:pPr>
        <w:spacing w:line="480" w:lineRule="auto"/>
        <w:rPr>
          <w:sz w:val="24"/>
          <w:szCs w:val="24"/>
          <w:lang w:val="en-US"/>
        </w:rPr>
      </w:pPr>
      <w:r w:rsidRPr="004F0272">
        <w:rPr>
          <w:sz w:val="24"/>
          <w:szCs w:val="24"/>
          <w:vertAlign w:val="superscript"/>
          <w:lang w:val="en-US"/>
        </w:rPr>
        <w:t>7</w:t>
      </w:r>
      <w:r w:rsidR="00B0682E" w:rsidRPr="004F0272">
        <w:rPr>
          <w:sz w:val="24"/>
          <w:szCs w:val="24"/>
          <w:lang w:val="en-US"/>
        </w:rPr>
        <w:t>Department of Anesthesiology, Heidelberg University Hospital, Heidelberg, Germany</w:t>
      </w:r>
    </w:p>
    <w:p w14:paraId="589CAEC5" w14:textId="062A75F3" w:rsidR="00B0682E" w:rsidRPr="004F0272" w:rsidRDefault="009E2D2A" w:rsidP="00B0682E">
      <w:pPr>
        <w:spacing w:line="480" w:lineRule="auto"/>
        <w:rPr>
          <w:sz w:val="24"/>
          <w:szCs w:val="24"/>
          <w:lang w:val="en-US"/>
        </w:rPr>
      </w:pPr>
      <w:r w:rsidRPr="004F0272">
        <w:rPr>
          <w:sz w:val="24"/>
          <w:szCs w:val="24"/>
          <w:vertAlign w:val="superscript"/>
          <w:lang w:val="en-US"/>
        </w:rPr>
        <w:t>8</w:t>
      </w:r>
      <w:r w:rsidR="00B0682E" w:rsidRPr="004F0272">
        <w:rPr>
          <w:sz w:val="24"/>
          <w:szCs w:val="24"/>
          <w:lang w:val="en-US"/>
        </w:rPr>
        <w:t>Therapeutic Area Cardiovascular Medicine, Boehringer Ingelheim International GmbH, Ingelheim, Germany</w:t>
      </w:r>
    </w:p>
    <w:p w14:paraId="0DE99ABB" w14:textId="0D09DB36" w:rsidR="00B0682E" w:rsidRPr="004F0272" w:rsidRDefault="009E2D2A" w:rsidP="00B0682E">
      <w:pPr>
        <w:spacing w:line="480" w:lineRule="auto"/>
        <w:rPr>
          <w:sz w:val="24"/>
          <w:szCs w:val="24"/>
          <w:lang w:val="en-US"/>
        </w:rPr>
      </w:pPr>
      <w:r w:rsidRPr="004F0272">
        <w:rPr>
          <w:sz w:val="24"/>
          <w:szCs w:val="24"/>
          <w:vertAlign w:val="superscript"/>
          <w:lang w:val="en-US"/>
        </w:rPr>
        <w:t>9</w:t>
      </w:r>
      <w:r w:rsidR="00B0682E" w:rsidRPr="004F0272">
        <w:rPr>
          <w:sz w:val="24"/>
          <w:szCs w:val="24"/>
        </w:rPr>
        <w:t>Fifth Department of Medicine, Faculty of Medicine Mannheim, University of Heidelberg, Mannheim, Germany</w:t>
      </w:r>
    </w:p>
    <w:p w14:paraId="55E19F45" w14:textId="2142CDA8" w:rsidR="00B0682E" w:rsidRPr="004F0272" w:rsidRDefault="009E2D2A" w:rsidP="00B0682E">
      <w:pPr>
        <w:spacing w:line="480" w:lineRule="auto"/>
        <w:rPr>
          <w:sz w:val="24"/>
          <w:szCs w:val="24"/>
          <w:lang w:val="de-DE"/>
        </w:rPr>
      </w:pPr>
      <w:r w:rsidRPr="004F0272">
        <w:rPr>
          <w:rFonts w:cstheme="minorHAnsi"/>
          <w:sz w:val="24"/>
          <w:szCs w:val="24"/>
          <w:shd w:val="clear" w:color="auto" w:fill="FFFFFF"/>
          <w:vertAlign w:val="superscript"/>
          <w:lang w:val="de-DE"/>
        </w:rPr>
        <w:lastRenderedPageBreak/>
        <w:t>10</w:t>
      </w:r>
      <w:r w:rsidR="00B0682E" w:rsidRPr="004F0272">
        <w:rPr>
          <w:rFonts w:cstheme="minorHAnsi"/>
          <w:sz w:val="24"/>
          <w:szCs w:val="24"/>
          <w:shd w:val="clear" w:color="auto" w:fill="FFFFFF"/>
          <w:lang w:val="de-DE"/>
        </w:rPr>
        <w:t xml:space="preserve">Statistician, </w:t>
      </w:r>
      <w:r w:rsidR="00B0682E" w:rsidRPr="004F0272">
        <w:rPr>
          <w:sz w:val="24"/>
          <w:szCs w:val="24"/>
          <w:lang w:val="de-DE"/>
        </w:rPr>
        <w:t>Boehringer Ingelheim</w:t>
      </w:r>
      <w:r w:rsidR="00B0682E" w:rsidRPr="004F0272">
        <w:rPr>
          <w:rFonts w:cstheme="minorHAnsi"/>
          <w:sz w:val="24"/>
          <w:szCs w:val="24"/>
          <w:shd w:val="clear" w:color="auto" w:fill="FFFFFF"/>
          <w:lang w:val="de-DE"/>
        </w:rPr>
        <w:t>, Biberach an der Riss, Germany</w:t>
      </w:r>
    </w:p>
    <w:p w14:paraId="4BA801C4" w14:textId="1292ED7B" w:rsidR="00B0682E" w:rsidRPr="004F0272" w:rsidRDefault="00B0682E" w:rsidP="00B0682E">
      <w:pPr>
        <w:spacing w:line="480" w:lineRule="auto"/>
        <w:rPr>
          <w:sz w:val="24"/>
          <w:szCs w:val="24"/>
          <w:lang w:val="en-US"/>
        </w:rPr>
      </w:pPr>
      <w:r w:rsidRPr="004F0272">
        <w:rPr>
          <w:sz w:val="24"/>
          <w:szCs w:val="24"/>
          <w:vertAlign w:val="superscript"/>
          <w:lang w:val="en-US"/>
        </w:rPr>
        <w:t>1</w:t>
      </w:r>
      <w:r w:rsidR="009E2D2A" w:rsidRPr="004F0272">
        <w:rPr>
          <w:sz w:val="24"/>
          <w:szCs w:val="24"/>
          <w:vertAlign w:val="superscript"/>
          <w:lang w:val="en-US"/>
        </w:rPr>
        <w:t>1</w:t>
      </w:r>
      <w:r w:rsidRPr="004F0272">
        <w:rPr>
          <w:sz w:val="24"/>
          <w:szCs w:val="24"/>
          <w:lang w:val="en-US"/>
        </w:rPr>
        <w:t xml:space="preserve">TDC, Aix </w:t>
      </w:r>
      <w:proofErr w:type="spellStart"/>
      <w:r w:rsidRPr="004F0272">
        <w:rPr>
          <w:sz w:val="24"/>
          <w:szCs w:val="24"/>
          <w:lang w:val="en-US"/>
        </w:rPr>
        <w:t>en</w:t>
      </w:r>
      <w:proofErr w:type="spellEnd"/>
      <w:r w:rsidRPr="004F0272">
        <w:rPr>
          <w:sz w:val="24"/>
          <w:szCs w:val="24"/>
          <w:lang w:val="en-US"/>
        </w:rPr>
        <w:t xml:space="preserve"> Provence, France</w:t>
      </w:r>
    </w:p>
    <w:p w14:paraId="59D35342" w14:textId="75BBC997" w:rsidR="00F45CDC" w:rsidRPr="004F0272" w:rsidRDefault="00B0682E" w:rsidP="00176A16">
      <w:pPr>
        <w:spacing w:line="480" w:lineRule="auto"/>
        <w:rPr>
          <w:rFonts w:cstheme="minorHAnsi"/>
          <w:b/>
          <w:bCs/>
          <w:sz w:val="24"/>
          <w:szCs w:val="24"/>
          <w:lang w:val="en-US"/>
        </w:rPr>
      </w:pPr>
      <w:r w:rsidRPr="004F0272">
        <w:rPr>
          <w:rFonts w:ascii="Calibri" w:hAnsi="Calibri"/>
          <w:sz w:val="24"/>
          <w:szCs w:val="24"/>
          <w:vertAlign w:val="superscript"/>
          <w:lang w:val="en-US"/>
        </w:rPr>
        <w:t>*</w:t>
      </w:r>
      <w:r w:rsidRPr="004F0272">
        <w:rPr>
          <w:rFonts w:ascii="Calibri" w:hAnsi="Calibri"/>
          <w:sz w:val="24"/>
          <w:szCs w:val="24"/>
          <w:lang w:val="en-US"/>
        </w:rPr>
        <w:t>Joint first authors.</w:t>
      </w:r>
      <w:r w:rsidR="009738B7" w:rsidRPr="004F0272">
        <w:rPr>
          <w:rFonts w:cstheme="minorHAnsi"/>
          <w:szCs w:val="24"/>
          <w:lang w:val="en-US"/>
        </w:rPr>
        <w:br w:type="page"/>
      </w:r>
      <w:bookmarkStart w:id="0" w:name="_Toc144820128"/>
    </w:p>
    <w:p w14:paraId="19627536" w14:textId="2A1C0772" w:rsidR="00F45CDC" w:rsidRPr="004F0272" w:rsidRDefault="00DC7C80" w:rsidP="00176A16">
      <w:pPr>
        <w:spacing w:line="480" w:lineRule="auto"/>
        <w:rPr>
          <w:rFonts w:cstheme="minorHAnsi"/>
          <w:b/>
          <w:bCs/>
          <w:sz w:val="24"/>
          <w:szCs w:val="24"/>
          <w:lang w:val="en-US"/>
        </w:rPr>
      </w:pPr>
      <w:r w:rsidRPr="004F0272">
        <w:rPr>
          <w:rFonts w:cstheme="minorHAnsi"/>
          <w:b/>
          <w:bCs/>
          <w:sz w:val="24"/>
          <w:szCs w:val="24"/>
          <w:lang w:val="en-US"/>
        </w:rPr>
        <w:lastRenderedPageBreak/>
        <w:t>Table of contents</w:t>
      </w:r>
    </w:p>
    <w:p w14:paraId="7852A03C" w14:textId="624AF1BD" w:rsidR="00825DE9" w:rsidRDefault="00DC7C80">
      <w:pPr>
        <w:pStyle w:val="TOC1"/>
        <w:rPr>
          <w:rFonts w:eastAsiaTheme="minorEastAsia"/>
          <w:noProof/>
          <w:kern w:val="2"/>
          <w:sz w:val="24"/>
          <w:szCs w:val="24"/>
          <w:lang w:eastAsia="en-GB"/>
          <w14:ligatures w14:val="standardContextual"/>
        </w:rPr>
      </w:pPr>
      <w:r w:rsidRPr="004F0272">
        <w:rPr>
          <w:rFonts w:cstheme="minorHAnsi"/>
          <w:b/>
          <w:bCs/>
          <w:sz w:val="24"/>
          <w:szCs w:val="24"/>
          <w:lang w:val="en-US"/>
        </w:rPr>
        <w:fldChar w:fldCharType="begin"/>
      </w:r>
      <w:r w:rsidRPr="004F0272">
        <w:rPr>
          <w:rFonts w:cstheme="minorHAnsi"/>
          <w:b/>
          <w:bCs/>
          <w:sz w:val="24"/>
          <w:szCs w:val="24"/>
          <w:lang w:val="en-US"/>
        </w:rPr>
        <w:instrText xml:space="preserve"> TOC \o "1-2" \h \z \u </w:instrText>
      </w:r>
      <w:r w:rsidRPr="004F0272">
        <w:rPr>
          <w:rFonts w:cstheme="minorHAnsi"/>
          <w:b/>
          <w:bCs/>
          <w:sz w:val="24"/>
          <w:szCs w:val="24"/>
          <w:lang w:val="en-US"/>
        </w:rPr>
        <w:fldChar w:fldCharType="separate"/>
      </w:r>
      <w:hyperlink w:anchor="_Toc178923638" w:history="1">
        <w:r w:rsidR="00825DE9" w:rsidRPr="00DC6935">
          <w:rPr>
            <w:rStyle w:val="Hyperlink"/>
            <w:noProof/>
            <w:lang w:val="en-US"/>
          </w:rPr>
          <w:t>Methods</w:t>
        </w:r>
        <w:r w:rsidR="00825DE9">
          <w:rPr>
            <w:noProof/>
            <w:webHidden/>
          </w:rPr>
          <w:tab/>
        </w:r>
        <w:r w:rsidR="00825DE9">
          <w:rPr>
            <w:noProof/>
            <w:webHidden/>
          </w:rPr>
          <w:fldChar w:fldCharType="begin"/>
        </w:r>
        <w:r w:rsidR="00825DE9">
          <w:rPr>
            <w:noProof/>
            <w:webHidden/>
          </w:rPr>
          <w:instrText xml:space="preserve"> PAGEREF _Toc178923638 \h </w:instrText>
        </w:r>
        <w:r w:rsidR="00825DE9">
          <w:rPr>
            <w:noProof/>
            <w:webHidden/>
          </w:rPr>
        </w:r>
        <w:r w:rsidR="00825DE9">
          <w:rPr>
            <w:noProof/>
            <w:webHidden/>
          </w:rPr>
          <w:fldChar w:fldCharType="separate"/>
        </w:r>
        <w:r w:rsidR="00825DE9">
          <w:rPr>
            <w:noProof/>
            <w:webHidden/>
          </w:rPr>
          <w:t>5</w:t>
        </w:r>
        <w:r w:rsidR="00825DE9">
          <w:rPr>
            <w:noProof/>
            <w:webHidden/>
          </w:rPr>
          <w:fldChar w:fldCharType="end"/>
        </w:r>
      </w:hyperlink>
    </w:p>
    <w:p w14:paraId="14DA25DF" w14:textId="0A567019" w:rsidR="00825DE9" w:rsidRDefault="00000000">
      <w:pPr>
        <w:pStyle w:val="TOC2"/>
        <w:rPr>
          <w:rFonts w:eastAsiaTheme="minorEastAsia"/>
          <w:noProof/>
          <w:kern w:val="2"/>
          <w:sz w:val="24"/>
          <w:szCs w:val="24"/>
          <w:lang w:eastAsia="en-GB"/>
          <w14:ligatures w14:val="standardContextual"/>
        </w:rPr>
      </w:pPr>
      <w:hyperlink w:anchor="_Toc178923639" w:history="1">
        <w:r w:rsidR="00825DE9" w:rsidRPr="00DC6935">
          <w:rPr>
            <w:rStyle w:val="Hyperlink"/>
            <w:noProof/>
          </w:rPr>
          <w:t>Table S1. Patients by country and TRISTARDS trial collaborators (Parts 1 and 2 – FAS)</w:t>
        </w:r>
        <w:r w:rsidR="00825DE9">
          <w:rPr>
            <w:noProof/>
            <w:webHidden/>
          </w:rPr>
          <w:tab/>
        </w:r>
        <w:r w:rsidR="00825DE9">
          <w:rPr>
            <w:noProof/>
            <w:webHidden/>
          </w:rPr>
          <w:fldChar w:fldCharType="begin"/>
        </w:r>
        <w:r w:rsidR="00825DE9">
          <w:rPr>
            <w:noProof/>
            <w:webHidden/>
          </w:rPr>
          <w:instrText xml:space="preserve"> PAGEREF _Toc178923639 \h </w:instrText>
        </w:r>
        <w:r w:rsidR="00825DE9">
          <w:rPr>
            <w:noProof/>
            <w:webHidden/>
          </w:rPr>
        </w:r>
        <w:r w:rsidR="00825DE9">
          <w:rPr>
            <w:noProof/>
            <w:webHidden/>
          </w:rPr>
          <w:fldChar w:fldCharType="separate"/>
        </w:r>
        <w:r w:rsidR="00825DE9">
          <w:rPr>
            <w:noProof/>
            <w:webHidden/>
          </w:rPr>
          <w:t>5</w:t>
        </w:r>
        <w:r w:rsidR="00825DE9">
          <w:rPr>
            <w:noProof/>
            <w:webHidden/>
          </w:rPr>
          <w:fldChar w:fldCharType="end"/>
        </w:r>
      </w:hyperlink>
    </w:p>
    <w:p w14:paraId="0FEB8A19" w14:textId="28B98923" w:rsidR="00825DE9" w:rsidRDefault="00000000">
      <w:pPr>
        <w:pStyle w:val="TOC2"/>
        <w:rPr>
          <w:rFonts w:eastAsiaTheme="minorEastAsia"/>
          <w:noProof/>
          <w:kern w:val="2"/>
          <w:sz w:val="24"/>
          <w:szCs w:val="24"/>
          <w:lang w:eastAsia="en-GB"/>
          <w14:ligatures w14:val="standardContextual"/>
        </w:rPr>
      </w:pPr>
      <w:hyperlink w:anchor="_Toc178923640" w:history="1">
        <w:r w:rsidR="00825DE9" w:rsidRPr="00DC6935">
          <w:rPr>
            <w:rStyle w:val="Hyperlink"/>
            <w:noProof/>
          </w:rPr>
          <w:t>Table S2. WHO Clinical Progression Scale [1]</w:t>
        </w:r>
        <w:r w:rsidR="00825DE9">
          <w:rPr>
            <w:noProof/>
            <w:webHidden/>
          </w:rPr>
          <w:tab/>
        </w:r>
        <w:r w:rsidR="00825DE9">
          <w:rPr>
            <w:noProof/>
            <w:webHidden/>
          </w:rPr>
          <w:fldChar w:fldCharType="begin"/>
        </w:r>
        <w:r w:rsidR="00825DE9">
          <w:rPr>
            <w:noProof/>
            <w:webHidden/>
          </w:rPr>
          <w:instrText xml:space="preserve"> PAGEREF _Toc178923640 \h </w:instrText>
        </w:r>
        <w:r w:rsidR="00825DE9">
          <w:rPr>
            <w:noProof/>
            <w:webHidden/>
          </w:rPr>
        </w:r>
        <w:r w:rsidR="00825DE9">
          <w:rPr>
            <w:noProof/>
            <w:webHidden/>
          </w:rPr>
          <w:fldChar w:fldCharType="separate"/>
        </w:r>
        <w:r w:rsidR="00825DE9">
          <w:rPr>
            <w:noProof/>
            <w:webHidden/>
          </w:rPr>
          <w:t>13</w:t>
        </w:r>
        <w:r w:rsidR="00825DE9">
          <w:rPr>
            <w:noProof/>
            <w:webHidden/>
          </w:rPr>
          <w:fldChar w:fldCharType="end"/>
        </w:r>
      </w:hyperlink>
    </w:p>
    <w:p w14:paraId="5A1D8964" w14:textId="0DC19D63" w:rsidR="00825DE9" w:rsidRDefault="00000000">
      <w:pPr>
        <w:pStyle w:val="TOC2"/>
        <w:rPr>
          <w:rFonts w:eastAsiaTheme="minorEastAsia"/>
          <w:noProof/>
          <w:kern w:val="2"/>
          <w:sz w:val="24"/>
          <w:szCs w:val="24"/>
          <w:lang w:eastAsia="en-GB"/>
          <w14:ligatures w14:val="standardContextual"/>
        </w:rPr>
      </w:pPr>
      <w:hyperlink w:anchor="_Toc178923641" w:history="1">
        <w:r w:rsidR="00825DE9" w:rsidRPr="00DC6935">
          <w:rPr>
            <w:rStyle w:val="Hyperlink"/>
            <w:noProof/>
            <w:lang w:val="en-US"/>
          </w:rPr>
          <w:t>Data monitoring committee</w:t>
        </w:r>
        <w:r w:rsidR="00825DE9">
          <w:rPr>
            <w:noProof/>
            <w:webHidden/>
          </w:rPr>
          <w:tab/>
        </w:r>
        <w:r w:rsidR="00825DE9">
          <w:rPr>
            <w:noProof/>
            <w:webHidden/>
          </w:rPr>
          <w:fldChar w:fldCharType="begin"/>
        </w:r>
        <w:r w:rsidR="00825DE9">
          <w:rPr>
            <w:noProof/>
            <w:webHidden/>
          </w:rPr>
          <w:instrText xml:space="preserve"> PAGEREF _Toc178923641 \h </w:instrText>
        </w:r>
        <w:r w:rsidR="00825DE9">
          <w:rPr>
            <w:noProof/>
            <w:webHidden/>
          </w:rPr>
        </w:r>
        <w:r w:rsidR="00825DE9">
          <w:rPr>
            <w:noProof/>
            <w:webHidden/>
          </w:rPr>
          <w:fldChar w:fldCharType="separate"/>
        </w:r>
        <w:r w:rsidR="00825DE9">
          <w:rPr>
            <w:noProof/>
            <w:webHidden/>
          </w:rPr>
          <w:t>14</w:t>
        </w:r>
        <w:r w:rsidR="00825DE9">
          <w:rPr>
            <w:noProof/>
            <w:webHidden/>
          </w:rPr>
          <w:fldChar w:fldCharType="end"/>
        </w:r>
      </w:hyperlink>
    </w:p>
    <w:p w14:paraId="3A2CB6E4" w14:textId="52CBB495" w:rsidR="00825DE9" w:rsidRDefault="00000000">
      <w:pPr>
        <w:pStyle w:val="TOC2"/>
        <w:rPr>
          <w:rFonts w:eastAsiaTheme="minorEastAsia"/>
          <w:noProof/>
          <w:kern w:val="2"/>
          <w:sz w:val="24"/>
          <w:szCs w:val="24"/>
          <w:lang w:eastAsia="en-GB"/>
          <w14:ligatures w14:val="standardContextual"/>
        </w:rPr>
      </w:pPr>
      <w:hyperlink w:anchor="_Toc178923642" w:history="1">
        <w:r w:rsidR="00825DE9" w:rsidRPr="00DC6935">
          <w:rPr>
            <w:rStyle w:val="Hyperlink"/>
            <w:noProof/>
            <w:lang w:val="en-US"/>
          </w:rPr>
          <w:t>Rationale for dose selection</w:t>
        </w:r>
        <w:r w:rsidR="00825DE9">
          <w:rPr>
            <w:noProof/>
            <w:webHidden/>
          </w:rPr>
          <w:tab/>
        </w:r>
        <w:r w:rsidR="00825DE9">
          <w:rPr>
            <w:noProof/>
            <w:webHidden/>
          </w:rPr>
          <w:fldChar w:fldCharType="begin"/>
        </w:r>
        <w:r w:rsidR="00825DE9">
          <w:rPr>
            <w:noProof/>
            <w:webHidden/>
          </w:rPr>
          <w:instrText xml:space="preserve"> PAGEREF _Toc178923642 \h </w:instrText>
        </w:r>
        <w:r w:rsidR="00825DE9">
          <w:rPr>
            <w:noProof/>
            <w:webHidden/>
          </w:rPr>
        </w:r>
        <w:r w:rsidR="00825DE9">
          <w:rPr>
            <w:noProof/>
            <w:webHidden/>
          </w:rPr>
          <w:fldChar w:fldCharType="separate"/>
        </w:r>
        <w:r w:rsidR="00825DE9">
          <w:rPr>
            <w:noProof/>
            <w:webHidden/>
          </w:rPr>
          <w:t>14</w:t>
        </w:r>
        <w:r w:rsidR="00825DE9">
          <w:rPr>
            <w:noProof/>
            <w:webHidden/>
          </w:rPr>
          <w:fldChar w:fldCharType="end"/>
        </w:r>
      </w:hyperlink>
    </w:p>
    <w:p w14:paraId="60712271" w14:textId="1107E3A0" w:rsidR="00825DE9" w:rsidRDefault="00000000">
      <w:pPr>
        <w:pStyle w:val="TOC2"/>
        <w:rPr>
          <w:rFonts w:eastAsiaTheme="minorEastAsia"/>
          <w:noProof/>
          <w:kern w:val="2"/>
          <w:sz w:val="24"/>
          <w:szCs w:val="24"/>
          <w:lang w:eastAsia="en-GB"/>
          <w14:ligatures w14:val="standardContextual"/>
        </w:rPr>
      </w:pPr>
      <w:hyperlink w:anchor="_Toc178923643" w:history="1">
        <w:r w:rsidR="00825DE9" w:rsidRPr="00DC6935">
          <w:rPr>
            <w:rStyle w:val="Hyperlink"/>
            <w:noProof/>
            <w:lang w:val="en-US"/>
          </w:rPr>
          <w:t>Measures implemented to prevent clot formation</w:t>
        </w:r>
        <w:r w:rsidR="00825DE9">
          <w:rPr>
            <w:noProof/>
            <w:webHidden/>
          </w:rPr>
          <w:tab/>
        </w:r>
        <w:r w:rsidR="00825DE9">
          <w:rPr>
            <w:noProof/>
            <w:webHidden/>
          </w:rPr>
          <w:fldChar w:fldCharType="begin"/>
        </w:r>
        <w:r w:rsidR="00825DE9">
          <w:rPr>
            <w:noProof/>
            <w:webHidden/>
          </w:rPr>
          <w:instrText xml:space="preserve"> PAGEREF _Toc178923643 \h </w:instrText>
        </w:r>
        <w:r w:rsidR="00825DE9">
          <w:rPr>
            <w:noProof/>
            <w:webHidden/>
          </w:rPr>
        </w:r>
        <w:r w:rsidR="00825DE9">
          <w:rPr>
            <w:noProof/>
            <w:webHidden/>
          </w:rPr>
          <w:fldChar w:fldCharType="separate"/>
        </w:r>
        <w:r w:rsidR="00825DE9">
          <w:rPr>
            <w:noProof/>
            <w:webHidden/>
          </w:rPr>
          <w:t>15</w:t>
        </w:r>
        <w:r w:rsidR="00825DE9">
          <w:rPr>
            <w:noProof/>
            <w:webHidden/>
          </w:rPr>
          <w:fldChar w:fldCharType="end"/>
        </w:r>
      </w:hyperlink>
    </w:p>
    <w:p w14:paraId="6F432C2E" w14:textId="1BEC34DB" w:rsidR="00825DE9" w:rsidRDefault="00000000">
      <w:pPr>
        <w:pStyle w:val="TOC2"/>
        <w:rPr>
          <w:rFonts w:eastAsiaTheme="minorEastAsia"/>
          <w:noProof/>
          <w:kern w:val="2"/>
          <w:sz w:val="24"/>
          <w:szCs w:val="24"/>
          <w:lang w:eastAsia="en-GB"/>
          <w14:ligatures w14:val="standardContextual"/>
        </w:rPr>
      </w:pPr>
      <w:hyperlink w:anchor="_Toc178923644" w:history="1">
        <w:r w:rsidR="00825DE9" w:rsidRPr="00DC6935">
          <w:rPr>
            <w:rStyle w:val="Hyperlink"/>
            <w:noProof/>
            <w:lang w:val="en-US"/>
          </w:rPr>
          <w:t>Treatments included in SOC</w:t>
        </w:r>
        <w:r w:rsidR="00825DE9">
          <w:rPr>
            <w:noProof/>
            <w:webHidden/>
          </w:rPr>
          <w:tab/>
        </w:r>
        <w:r w:rsidR="00825DE9">
          <w:rPr>
            <w:noProof/>
            <w:webHidden/>
          </w:rPr>
          <w:fldChar w:fldCharType="begin"/>
        </w:r>
        <w:r w:rsidR="00825DE9">
          <w:rPr>
            <w:noProof/>
            <w:webHidden/>
          </w:rPr>
          <w:instrText xml:space="preserve"> PAGEREF _Toc178923644 \h </w:instrText>
        </w:r>
        <w:r w:rsidR="00825DE9">
          <w:rPr>
            <w:noProof/>
            <w:webHidden/>
          </w:rPr>
        </w:r>
        <w:r w:rsidR="00825DE9">
          <w:rPr>
            <w:noProof/>
            <w:webHidden/>
          </w:rPr>
          <w:fldChar w:fldCharType="separate"/>
        </w:r>
        <w:r w:rsidR="00825DE9">
          <w:rPr>
            <w:noProof/>
            <w:webHidden/>
          </w:rPr>
          <w:t>16</w:t>
        </w:r>
        <w:r w:rsidR="00825DE9">
          <w:rPr>
            <w:noProof/>
            <w:webHidden/>
          </w:rPr>
          <w:fldChar w:fldCharType="end"/>
        </w:r>
      </w:hyperlink>
    </w:p>
    <w:p w14:paraId="7F02C676" w14:textId="20CAC389" w:rsidR="00825DE9" w:rsidRDefault="00000000">
      <w:pPr>
        <w:pStyle w:val="TOC2"/>
        <w:rPr>
          <w:rFonts w:eastAsiaTheme="minorEastAsia"/>
          <w:noProof/>
          <w:kern w:val="2"/>
          <w:sz w:val="24"/>
          <w:szCs w:val="24"/>
          <w:lang w:eastAsia="en-GB"/>
          <w14:ligatures w14:val="standardContextual"/>
        </w:rPr>
      </w:pPr>
      <w:hyperlink w:anchor="_Toc178923645" w:history="1">
        <w:r w:rsidR="00825DE9" w:rsidRPr="00DC6935">
          <w:rPr>
            <w:rStyle w:val="Hyperlink"/>
            <w:rFonts w:cstheme="minorHAnsi"/>
            <w:noProof/>
            <w:lang w:val="en-US"/>
          </w:rPr>
          <w:t>Inclusion/exclusion criteria</w:t>
        </w:r>
        <w:r w:rsidR="00825DE9">
          <w:rPr>
            <w:noProof/>
            <w:webHidden/>
          </w:rPr>
          <w:tab/>
        </w:r>
        <w:r w:rsidR="00825DE9">
          <w:rPr>
            <w:noProof/>
            <w:webHidden/>
          </w:rPr>
          <w:fldChar w:fldCharType="begin"/>
        </w:r>
        <w:r w:rsidR="00825DE9">
          <w:rPr>
            <w:noProof/>
            <w:webHidden/>
          </w:rPr>
          <w:instrText xml:space="preserve"> PAGEREF _Toc178923645 \h </w:instrText>
        </w:r>
        <w:r w:rsidR="00825DE9">
          <w:rPr>
            <w:noProof/>
            <w:webHidden/>
          </w:rPr>
        </w:r>
        <w:r w:rsidR="00825DE9">
          <w:rPr>
            <w:noProof/>
            <w:webHidden/>
          </w:rPr>
          <w:fldChar w:fldCharType="separate"/>
        </w:r>
        <w:r w:rsidR="00825DE9">
          <w:rPr>
            <w:noProof/>
            <w:webHidden/>
          </w:rPr>
          <w:t>16</w:t>
        </w:r>
        <w:r w:rsidR="00825DE9">
          <w:rPr>
            <w:noProof/>
            <w:webHidden/>
          </w:rPr>
          <w:fldChar w:fldCharType="end"/>
        </w:r>
      </w:hyperlink>
    </w:p>
    <w:p w14:paraId="2884907C" w14:textId="0A6B8E48" w:rsidR="00825DE9" w:rsidRDefault="00000000">
      <w:pPr>
        <w:pStyle w:val="TOC2"/>
        <w:rPr>
          <w:rFonts w:eastAsiaTheme="minorEastAsia"/>
          <w:noProof/>
          <w:kern w:val="2"/>
          <w:sz w:val="24"/>
          <w:szCs w:val="24"/>
          <w:lang w:eastAsia="en-GB"/>
          <w14:ligatures w14:val="standardContextual"/>
        </w:rPr>
      </w:pPr>
      <w:hyperlink w:anchor="_Toc178923646" w:history="1">
        <w:r w:rsidR="00825DE9" w:rsidRPr="00DC6935">
          <w:rPr>
            <w:rStyle w:val="Hyperlink"/>
            <w:noProof/>
          </w:rPr>
          <w:t>Statistical analyses</w:t>
        </w:r>
        <w:r w:rsidR="00825DE9">
          <w:rPr>
            <w:noProof/>
            <w:webHidden/>
          </w:rPr>
          <w:tab/>
        </w:r>
        <w:r w:rsidR="00825DE9">
          <w:rPr>
            <w:noProof/>
            <w:webHidden/>
          </w:rPr>
          <w:fldChar w:fldCharType="begin"/>
        </w:r>
        <w:r w:rsidR="00825DE9">
          <w:rPr>
            <w:noProof/>
            <w:webHidden/>
          </w:rPr>
          <w:instrText xml:space="preserve"> PAGEREF _Toc178923646 \h </w:instrText>
        </w:r>
        <w:r w:rsidR="00825DE9">
          <w:rPr>
            <w:noProof/>
            <w:webHidden/>
          </w:rPr>
        </w:r>
        <w:r w:rsidR="00825DE9">
          <w:rPr>
            <w:noProof/>
            <w:webHidden/>
          </w:rPr>
          <w:fldChar w:fldCharType="separate"/>
        </w:r>
        <w:r w:rsidR="00825DE9">
          <w:rPr>
            <w:noProof/>
            <w:webHidden/>
          </w:rPr>
          <w:t>17</w:t>
        </w:r>
        <w:r w:rsidR="00825DE9">
          <w:rPr>
            <w:noProof/>
            <w:webHidden/>
          </w:rPr>
          <w:fldChar w:fldCharType="end"/>
        </w:r>
      </w:hyperlink>
    </w:p>
    <w:p w14:paraId="00A7A304" w14:textId="7A3D2AA2" w:rsidR="00825DE9" w:rsidRDefault="00000000">
      <w:pPr>
        <w:pStyle w:val="TOC2"/>
        <w:rPr>
          <w:rFonts w:eastAsiaTheme="minorEastAsia"/>
          <w:noProof/>
          <w:kern w:val="2"/>
          <w:sz w:val="24"/>
          <w:szCs w:val="24"/>
          <w:lang w:eastAsia="en-GB"/>
          <w14:ligatures w14:val="standardContextual"/>
        </w:rPr>
      </w:pPr>
      <w:hyperlink w:anchor="_Toc178923647" w:history="1">
        <w:r w:rsidR="00825DE9" w:rsidRPr="00DC6935">
          <w:rPr>
            <w:rStyle w:val="Hyperlink"/>
            <w:noProof/>
          </w:rPr>
          <w:t>Statistical analyses: Adjustments</w:t>
        </w:r>
        <w:r w:rsidR="00825DE9">
          <w:rPr>
            <w:noProof/>
            <w:webHidden/>
          </w:rPr>
          <w:tab/>
        </w:r>
        <w:r w:rsidR="00825DE9">
          <w:rPr>
            <w:noProof/>
            <w:webHidden/>
          </w:rPr>
          <w:fldChar w:fldCharType="begin"/>
        </w:r>
        <w:r w:rsidR="00825DE9">
          <w:rPr>
            <w:noProof/>
            <w:webHidden/>
          </w:rPr>
          <w:instrText xml:space="preserve"> PAGEREF _Toc178923647 \h </w:instrText>
        </w:r>
        <w:r w:rsidR="00825DE9">
          <w:rPr>
            <w:noProof/>
            <w:webHidden/>
          </w:rPr>
        </w:r>
        <w:r w:rsidR="00825DE9">
          <w:rPr>
            <w:noProof/>
            <w:webHidden/>
          </w:rPr>
          <w:fldChar w:fldCharType="separate"/>
        </w:r>
        <w:r w:rsidR="00825DE9">
          <w:rPr>
            <w:noProof/>
            <w:webHidden/>
          </w:rPr>
          <w:t>20</w:t>
        </w:r>
        <w:r w:rsidR="00825DE9">
          <w:rPr>
            <w:noProof/>
            <w:webHidden/>
          </w:rPr>
          <w:fldChar w:fldCharType="end"/>
        </w:r>
      </w:hyperlink>
    </w:p>
    <w:p w14:paraId="3A258C3F" w14:textId="295EE365" w:rsidR="00825DE9" w:rsidRDefault="00000000">
      <w:pPr>
        <w:pStyle w:val="TOC2"/>
        <w:rPr>
          <w:rFonts w:eastAsiaTheme="minorEastAsia"/>
          <w:noProof/>
          <w:kern w:val="2"/>
          <w:sz w:val="24"/>
          <w:szCs w:val="24"/>
          <w:lang w:eastAsia="en-GB"/>
          <w14:ligatures w14:val="standardContextual"/>
        </w:rPr>
      </w:pPr>
      <w:hyperlink w:anchor="_Toc178923648" w:history="1">
        <w:r w:rsidR="00825DE9" w:rsidRPr="00DC6935">
          <w:rPr>
            <w:rStyle w:val="Hyperlink"/>
            <w:noProof/>
          </w:rPr>
          <w:t>Sensitivity analyses of key secondary endpoints</w:t>
        </w:r>
        <w:r w:rsidR="00825DE9">
          <w:rPr>
            <w:noProof/>
            <w:webHidden/>
          </w:rPr>
          <w:tab/>
        </w:r>
        <w:r w:rsidR="00825DE9">
          <w:rPr>
            <w:noProof/>
            <w:webHidden/>
          </w:rPr>
          <w:fldChar w:fldCharType="begin"/>
        </w:r>
        <w:r w:rsidR="00825DE9">
          <w:rPr>
            <w:noProof/>
            <w:webHidden/>
          </w:rPr>
          <w:instrText xml:space="preserve"> PAGEREF _Toc178923648 \h </w:instrText>
        </w:r>
        <w:r w:rsidR="00825DE9">
          <w:rPr>
            <w:noProof/>
            <w:webHidden/>
          </w:rPr>
        </w:r>
        <w:r w:rsidR="00825DE9">
          <w:rPr>
            <w:noProof/>
            <w:webHidden/>
          </w:rPr>
          <w:fldChar w:fldCharType="separate"/>
        </w:r>
        <w:r w:rsidR="00825DE9">
          <w:rPr>
            <w:noProof/>
            <w:webHidden/>
          </w:rPr>
          <w:t>22</w:t>
        </w:r>
        <w:r w:rsidR="00825DE9">
          <w:rPr>
            <w:noProof/>
            <w:webHidden/>
          </w:rPr>
          <w:fldChar w:fldCharType="end"/>
        </w:r>
      </w:hyperlink>
    </w:p>
    <w:p w14:paraId="4D8224C7" w14:textId="00E564E6" w:rsidR="00825DE9" w:rsidRDefault="00000000">
      <w:pPr>
        <w:pStyle w:val="TOC2"/>
        <w:rPr>
          <w:rFonts w:eastAsiaTheme="minorEastAsia"/>
          <w:noProof/>
          <w:kern w:val="2"/>
          <w:sz w:val="24"/>
          <w:szCs w:val="24"/>
          <w:lang w:eastAsia="en-GB"/>
          <w14:ligatures w14:val="standardContextual"/>
        </w:rPr>
      </w:pPr>
      <w:hyperlink w:anchor="_Toc178923649" w:history="1">
        <w:r w:rsidR="00825DE9" w:rsidRPr="00DC6935">
          <w:rPr>
            <w:rStyle w:val="Hyperlink"/>
            <w:noProof/>
          </w:rPr>
          <w:t>Definition of major bleeding</w:t>
        </w:r>
        <w:r w:rsidR="00825DE9">
          <w:rPr>
            <w:noProof/>
            <w:webHidden/>
          </w:rPr>
          <w:tab/>
        </w:r>
        <w:r w:rsidR="00825DE9">
          <w:rPr>
            <w:noProof/>
            <w:webHidden/>
          </w:rPr>
          <w:fldChar w:fldCharType="begin"/>
        </w:r>
        <w:r w:rsidR="00825DE9">
          <w:rPr>
            <w:noProof/>
            <w:webHidden/>
          </w:rPr>
          <w:instrText xml:space="preserve"> PAGEREF _Toc178923649 \h </w:instrText>
        </w:r>
        <w:r w:rsidR="00825DE9">
          <w:rPr>
            <w:noProof/>
            <w:webHidden/>
          </w:rPr>
        </w:r>
        <w:r w:rsidR="00825DE9">
          <w:rPr>
            <w:noProof/>
            <w:webHidden/>
          </w:rPr>
          <w:fldChar w:fldCharType="separate"/>
        </w:r>
        <w:r w:rsidR="00825DE9">
          <w:rPr>
            <w:noProof/>
            <w:webHidden/>
          </w:rPr>
          <w:t>22</w:t>
        </w:r>
        <w:r w:rsidR="00825DE9">
          <w:rPr>
            <w:noProof/>
            <w:webHidden/>
          </w:rPr>
          <w:fldChar w:fldCharType="end"/>
        </w:r>
      </w:hyperlink>
    </w:p>
    <w:p w14:paraId="14C9CE12" w14:textId="504485CB" w:rsidR="00825DE9" w:rsidRDefault="00000000">
      <w:pPr>
        <w:pStyle w:val="TOC2"/>
        <w:rPr>
          <w:rFonts w:eastAsiaTheme="minorEastAsia"/>
          <w:noProof/>
          <w:kern w:val="2"/>
          <w:sz w:val="24"/>
          <w:szCs w:val="24"/>
          <w:lang w:eastAsia="en-GB"/>
          <w14:ligatures w14:val="standardContextual"/>
        </w:rPr>
      </w:pPr>
      <w:hyperlink w:anchor="_Toc178923650" w:history="1">
        <w:r w:rsidR="00825DE9" w:rsidRPr="00DC6935">
          <w:rPr>
            <w:rStyle w:val="Hyperlink"/>
            <w:noProof/>
            <w:lang w:val="en-US"/>
          </w:rPr>
          <w:t>Figure S1. Study design</w:t>
        </w:r>
        <w:r w:rsidR="00825DE9">
          <w:rPr>
            <w:noProof/>
            <w:webHidden/>
          </w:rPr>
          <w:tab/>
        </w:r>
        <w:r w:rsidR="00825DE9">
          <w:rPr>
            <w:noProof/>
            <w:webHidden/>
          </w:rPr>
          <w:fldChar w:fldCharType="begin"/>
        </w:r>
        <w:r w:rsidR="00825DE9">
          <w:rPr>
            <w:noProof/>
            <w:webHidden/>
          </w:rPr>
          <w:instrText xml:space="preserve"> PAGEREF _Toc178923650 \h </w:instrText>
        </w:r>
        <w:r w:rsidR="00825DE9">
          <w:rPr>
            <w:noProof/>
            <w:webHidden/>
          </w:rPr>
        </w:r>
        <w:r w:rsidR="00825DE9">
          <w:rPr>
            <w:noProof/>
            <w:webHidden/>
          </w:rPr>
          <w:fldChar w:fldCharType="separate"/>
        </w:r>
        <w:r w:rsidR="00825DE9">
          <w:rPr>
            <w:noProof/>
            <w:webHidden/>
          </w:rPr>
          <w:t>23</w:t>
        </w:r>
        <w:r w:rsidR="00825DE9">
          <w:rPr>
            <w:noProof/>
            <w:webHidden/>
          </w:rPr>
          <w:fldChar w:fldCharType="end"/>
        </w:r>
      </w:hyperlink>
    </w:p>
    <w:p w14:paraId="1CF351F9" w14:textId="53533FAF" w:rsidR="00825DE9" w:rsidRDefault="00000000">
      <w:pPr>
        <w:pStyle w:val="TOC2"/>
        <w:rPr>
          <w:rFonts w:eastAsiaTheme="minorEastAsia"/>
          <w:noProof/>
          <w:kern w:val="2"/>
          <w:sz w:val="24"/>
          <w:szCs w:val="24"/>
          <w:lang w:eastAsia="en-GB"/>
          <w14:ligatures w14:val="standardContextual"/>
        </w:rPr>
      </w:pPr>
      <w:hyperlink w:anchor="_Toc178923651" w:history="1">
        <w:r w:rsidR="00825DE9" w:rsidRPr="00DC6935">
          <w:rPr>
            <w:rStyle w:val="Hyperlink"/>
            <w:noProof/>
            <w:lang w:val="en-US"/>
          </w:rPr>
          <w:t>Table S3. FiO</w:t>
        </w:r>
        <w:r w:rsidR="00825DE9" w:rsidRPr="00DC6935">
          <w:rPr>
            <w:rStyle w:val="Hyperlink"/>
            <w:noProof/>
            <w:vertAlign w:val="subscript"/>
            <w:lang w:val="en-US"/>
          </w:rPr>
          <w:t>2</w:t>
        </w:r>
        <w:r w:rsidR="00825DE9" w:rsidRPr="00DC6935">
          <w:rPr>
            <w:rStyle w:val="Hyperlink"/>
            <w:noProof/>
            <w:lang w:val="en-US"/>
          </w:rPr>
          <w:t xml:space="preserve"> ranges for common oxygen delivery devices</w:t>
        </w:r>
        <w:r w:rsidR="00825DE9">
          <w:rPr>
            <w:noProof/>
            <w:webHidden/>
          </w:rPr>
          <w:tab/>
        </w:r>
        <w:r w:rsidR="00825DE9">
          <w:rPr>
            <w:noProof/>
            <w:webHidden/>
          </w:rPr>
          <w:fldChar w:fldCharType="begin"/>
        </w:r>
        <w:r w:rsidR="00825DE9">
          <w:rPr>
            <w:noProof/>
            <w:webHidden/>
          </w:rPr>
          <w:instrText xml:space="preserve"> PAGEREF _Toc178923651 \h </w:instrText>
        </w:r>
        <w:r w:rsidR="00825DE9">
          <w:rPr>
            <w:noProof/>
            <w:webHidden/>
          </w:rPr>
        </w:r>
        <w:r w:rsidR="00825DE9">
          <w:rPr>
            <w:noProof/>
            <w:webHidden/>
          </w:rPr>
          <w:fldChar w:fldCharType="separate"/>
        </w:r>
        <w:r w:rsidR="00825DE9">
          <w:rPr>
            <w:noProof/>
            <w:webHidden/>
          </w:rPr>
          <w:t>24</w:t>
        </w:r>
        <w:r w:rsidR="00825DE9">
          <w:rPr>
            <w:noProof/>
            <w:webHidden/>
          </w:rPr>
          <w:fldChar w:fldCharType="end"/>
        </w:r>
      </w:hyperlink>
    </w:p>
    <w:p w14:paraId="3D9C713C" w14:textId="1000AFA7" w:rsidR="00825DE9" w:rsidRDefault="00000000">
      <w:pPr>
        <w:pStyle w:val="TOC2"/>
        <w:rPr>
          <w:rFonts w:eastAsiaTheme="minorEastAsia"/>
          <w:noProof/>
          <w:kern w:val="2"/>
          <w:sz w:val="24"/>
          <w:szCs w:val="24"/>
          <w:lang w:eastAsia="en-GB"/>
          <w14:ligatures w14:val="standardContextual"/>
        </w:rPr>
      </w:pPr>
      <w:hyperlink w:anchor="_Toc178923652" w:history="1">
        <w:r w:rsidR="00825DE9" w:rsidRPr="00DC6935">
          <w:rPr>
            <w:rStyle w:val="Hyperlink"/>
            <w:noProof/>
            <w:lang w:val="en-US"/>
          </w:rPr>
          <w:t xml:space="preserve">Table S4. Values to derive </w:t>
        </w:r>
        <w:r w:rsidR="00825DE9" w:rsidRPr="00DC6935">
          <w:rPr>
            <w:rStyle w:val="Hyperlink"/>
            <w:noProof/>
          </w:rPr>
          <w:t>PaO</w:t>
        </w:r>
        <w:r w:rsidR="00825DE9" w:rsidRPr="00DC6935">
          <w:rPr>
            <w:rStyle w:val="Hyperlink"/>
            <w:noProof/>
            <w:vertAlign w:val="subscript"/>
          </w:rPr>
          <w:t>2</w:t>
        </w:r>
        <w:r w:rsidR="00825DE9" w:rsidRPr="00DC6935">
          <w:rPr>
            <w:rStyle w:val="Hyperlink"/>
            <w:noProof/>
          </w:rPr>
          <w:t>/FiO</w:t>
        </w:r>
        <w:r w:rsidR="00825DE9" w:rsidRPr="00DC6935">
          <w:rPr>
            <w:rStyle w:val="Hyperlink"/>
            <w:noProof/>
            <w:vertAlign w:val="subscript"/>
          </w:rPr>
          <w:t>2</w:t>
        </w:r>
        <w:r w:rsidR="00825DE9" w:rsidRPr="00DC6935">
          <w:rPr>
            <w:rStyle w:val="Hyperlink"/>
            <w:noProof/>
          </w:rPr>
          <w:t xml:space="preserve"> ratio from SpO</w:t>
        </w:r>
        <w:r w:rsidR="00825DE9" w:rsidRPr="00DC6935">
          <w:rPr>
            <w:rStyle w:val="Hyperlink"/>
            <w:noProof/>
            <w:vertAlign w:val="subscript"/>
          </w:rPr>
          <w:t>2</w:t>
        </w:r>
        <w:r w:rsidR="00825DE9">
          <w:rPr>
            <w:noProof/>
            <w:webHidden/>
          </w:rPr>
          <w:tab/>
        </w:r>
        <w:r w:rsidR="00825DE9">
          <w:rPr>
            <w:noProof/>
            <w:webHidden/>
          </w:rPr>
          <w:fldChar w:fldCharType="begin"/>
        </w:r>
        <w:r w:rsidR="00825DE9">
          <w:rPr>
            <w:noProof/>
            <w:webHidden/>
          </w:rPr>
          <w:instrText xml:space="preserve"> PAGEREF _Toc178923652 \h </w:instrText>
        </w:r>
        <w:r w:rsidR="00825DE9">
          <w:rPr>
            <w:noProof/>
            <w:webHidden/>
          </w:rPr>
        </w:r>
        <w:r w:rsidR="00825DE9">
          <w:rPr>
            <w:noProof/>
            <w:webHidden/>
          </w:rPr>
          <w:fldChar w:fldCharType="separate"/>
        </w:r>
        <w:r w:rsidR="00825DE9">
          <w:rPr>
            <w:noProof/>
            <w:webHidden/>
          </w:rPr>
          <w:t>25</w:t>
        </w:r>
        <w:r w:rsidR="00825DE9">
          <w:rPr>
            <w:noProof/>
            <w:webHidden/>
          </w:rPr>
          <w:fldChar w:fldCharType="end"/>
        </w:r>
      </w:hyperlink>
    </w:p>
    <w:p w14:paraId="35B0D1FB" w14:textId="7FB9589D" w:rsidR="00825DE9" w:rsidRDefault="00000000">
      <w:pPr>
        <w:pStyle w:val="TOC2"/>
        <w:rPr>
          <w:rFonts w:eastAsiaTheme="minorEastAsia"/>
          <w:noProof/>
          <w:kern w:val="2"/>
          <w:sz w:val="24"/>
          <w:szCs w:val="24"/>
          <w:lang w:eastAsia="en-GB"/>
          <w14:ligatures w14:val="standardContextual"/>
        </w:rPr>
      </w:pPr>
      <w:hyperlink w:anchor="_Toc178923653" w:history="1">
        <w:r w:rsidR="00825DE9" w:rsidRPr="00DC6935">
          <w:rPr>
            <w:rStyle w:val="Hyperlink"/>
            <w:noProof/>
            <w:lang w:val="en-US"/>
          </w:rPr>
          <w:t>Table S5. Summary of cohorts used in statistical analyses</w:t>
        </w:r>
        <w:r w:rsidR="00825DE9">
          <w:rPr>
            <w:noProof/>
            <w:webHidden/>
          </w:rPr>
          <w:tab/>
        </w:r>
        <w:r w:rsidR="00825DE9">
          <w:rPr>
            <w:noProof/>
            <w:webHidden/>
          </w:rPr>
          <w:fldChar w:fldCharType="begin"/>
        </w:r>
        <w:r w:rsidR="00825DE9">
          <w:rPr>
            <w:noProof/>
            <w:webHidden/>
          </w:rPr>
          <w:instrText xml:space="preserve"> PAGEREF _Toc178923653 \h </w:instrText>
        </w:r>
        <w:r w:rsidR="00825DE9">
          <w:rPr>
            <w:noProof/>
            <w:webHidden/>
          </w:rPr>
        </w:r>
        <w:r w:rsidR="00825DE9">
          <w:rPr>
            <w:noProof/>
            <w:webHidden/>
          </w:rPr>
          <w:fldChar w:fldCharType="separate"/>
        </w:r>
        <w:r w:rsidR="00825DE9">
          <w:rPr>
            <w:noProof/>
            <w:webHidden/>
          </w:rPr>
          <w:t>27</w:t>
        </w:r>
        <w:r w:rsidR="00825DE9">
          <w:rPr>
            <w:noProof/>
            <w:webHidden/>
          </w:rPr>
          <w:fldChar w:fldCharType="end"/>
        </w:r>
      </w:hyperlink>
    </w:p>
    <w:p w14:paraId="5B745316" w14:textId="3F502329" w:rsidR="00825DE9" w:rsidRDefault="00000000">
      <w:pPr>
        <w:pStyle w:val="TOC1"/>
        <w:rPr>
          <w:rFonts w:eastAsiaTheme="minorEastAsia"/>
          <w:noProof/>
          <w:kern w:val="2"/>
          <w:sz w:val="24"/>
          <w:szCs w:val="24"/>
          <w:lang w:eastAsia="en-GB"/>
          <w14:ligatures w14:val="standardContextual"/>
        </w:rPr>
      </w:pPr>
      <w:hyperlink w:anchor="_Toc178923654" w:history="1">
        <w:r w:rsidR="00825DE9" w:rsidRPr="00DC6935">
          <w:rPr>
            <w:rStyle w:val="Hyperlink"/>
            <w:noProof/>
            <w:lang w:val="en-US"/>
          </w:rPr>
          <w:t>Results</w:t>
        </w:r>
        <w:r w:rsidR="00825DE9">
          <w:rPr>
            <w:noProof/>
            <w:webHidden/>
          </w:rPr>
          <w:tab/>
        </w:r>
        <w:r w:rsidR="00825DE9">
          <w:rPr>
            <w:noProof/>
            <w:webHidden/>
          </w:rPr>
          <w:fldChar w:fldCharType="begin"/>
        </w:r>
        <w:r w:rsidR="00825DE9">
          <w:rPr>
            <w:noProof/>
            <w:webHidden/>
          </w:rPr>
          <w:instrText xml:space="preserve"> PAGEREF _Toc178923654 \h </w:instrText>
        </w:r>
        <w:r w:rsidR="00825DE9">
          <w:rPr>
            <w:noProof/>
            <w:webHidden/>
          </w:rPr>
        </w:r>
        <w:r w:rsidR="00825DE9">
          <w:rPr>
            <w:noProof/>
            <w:webHidden/>
          </w:rPr>
          <w:fldChar w:fldCharType="separate"/>
        </w:r>
        <w:r w:rsidR="00825DE9">
          <w:rPr>
            <w:noProof/>
            <w:webHidden/>
          </w:rPr>
          <w:t>28</w:t>
        </w:r>
        <w:r w:rsidR="00825DE9">
          <w:rPr>
            <w:noProof/>
            <w:webHidden/>
          </w:rPr>
          <w:fldChar w:fldCharType="end"/>
        </w:r>
      </w:hyperlink>
    </w:p>
    <w:p w14:paraId="18A46915" w14:textId="57BC2C64" w:rsidR="00825DE9" w:rsidRDefault="00000000">
      <w:pPr>
        <w:pStyle w:val="TOC1"/>
        <w:rPr>
          <w:rFonts w:eastAsiaTheme="minorEastAsia"/>
          <w:noProof/>
          <w:kern w:val="2"/>
          <w:sz w:val="24"/>
          <w:szCs w:val="24"/>
          <w:lang w:eastAsia="en-GB"/>
          <w14:ligatures w14:val="standardContextual"/>
        </w:rPr>
      </w:pPr>
      <w:hyperlink w:anchor="_Toc178923655" w:history="1">
        <w:r w:rsidR="00825DE9" w:rsidRPr="00DC6935">
          <w:rPr>
            <w:rStyle w:val="Hyperlink"/>
            <w:noProof/>
          </w:rPr>
          <w:t>Part 1 results</w:t>
        </w:r>
        <w:r w:rsidR="00825DE9">
          <w:rPr>
            <w:noProof/>
            <w:webHidden/>
          </w:rPr>
          <w:tab/>
        </w:r>
        <w:r w:rsidR="00825DE9">
          <w:rPr>
            <w:noProof/>
            <w:webHidden/>
          </w:rPr>
          <w:fldChar w:fldCharType="begin"/>
        </w:r>
        <w:r w:rsidR="00825DE9">
          <w:rPr>
            <w:noProof/>
            <w:webHidden/>
          </w:rPr>
          <w:instrText xml:space="preserve"> PAGEREF _Toc178923655 \h </w:instrText>
        </w:r>
        <w:r w:rsidR="00825DE9">
          <w:rPr>
            <w:noProof/>
            <w:webHidden/>
          </w:rPr>
        </w:r>
        <w:r w:rsidR="00825DE9">
          <w:rPr>
            <w:noProof/>
            <w:webHidden/>
          </w:rPr>
          <w:fldChar w:fldCharType="separate"/>
        </w:r>
        <w:r w:rsidR="00825DE9">
          <w:rPr>
            <w:noProof/>
            <w:webHidden/>
          </w:rPr>
          <w:t>28</w:t>
        </w:r>
        <w:r w:rsidR="00825DE9">
          <w:rPr>
            <w:noProof/>
            <w:webHidden/>
          </w:rPr>
          <w:fldChar w:fldCharType="end"/>
        </w:r>
      </w:hyperlink>
    </w:p>
    <w:p w14:paraId="7660084B" w14:textId="43DD4C20" w:rsidR="00825DE9" w:rsidRDefault="00000000">
      <w:pPr>
        <w:pStyle w:val="TOC2"/>
        <w:rPr>
          <w:rFonts w:eastAsiaTheme="minorEastAsia"/>
          <w:noProof/>
          <w:kern w:val="2"/>
          <w:sz w:val="24"/>
          <w:szCs w:val="24"/>
          <w:lang w:eastAsia="en-GB"/>
          <w14:ligatures w14:val="standardContextual"/>
        </w:rPr>
      </w:pPr>
      <w:hyperlink w:anchor="_Toc178923656" w:history="1">
        <w:r w:rsidR="00825DE9" w:rsidRPr="00DC6935">
          <w:rPr>
            <w:rStyle w:val="Hyperlink"/>
            <w:noProof/>
          </w:rPr>
          <w:t>Primary endpoint</w:t>
        </w:r>
        <w:r w:rsidR="00825DE9">
          <w:rPr>
            <w:noProof/>
            <w:webHidden/>
          </w:rPr>
          <w:tab/>
        </w:r>
        <w:r w:rsidR="00825DE9">
          <w:rPr>
            <w:noProof/>
            <w:webHidden/>
          </w:rPr>
          <w:fldChar w:fldCharType="begin"/>
        </w:r>
        <w:r w:rsidR="00825DE9">
          <w:rPr>
            <w:noProof/>
            <w:webHidden/>
          </w:rPr>
          <w:instrText xml:space="preserve"> PAGEREF _Toc178923656 \h </w:instrText>
        </w:r>
        <w:r w:rsidR="00825DE9">
          <w:rPr>
            <w:noProof/>
            <w:webHidden/>
          </w:rPr>
        </w:r>
        <w:r w:rsidR="00825DE9">
          <w:rPr>
            <w:noProof/>
            <w:webHidden/>
          </w:rPr>
          <w:fldChar w:fldCharType="separate"/>
        </w:r>
        <w:r w:rsidR="00825DE9">
          <w:rPr>
            <w:noProof/>
            <w:webHidden/>
          </w:rPr>
          <w:t>28</w:t>
        </w:r>
        <w:r w:rsidR="00825DE9">
          <w:rPr>
            <w:noProof/>
            <w:webHidden/>
          </w:rPr>
          <w:fldChar w:fldCharType="end"/>
        </w:r>
      </w:hyperlink>
    </w:p>
    <w:p w14:paraId="5D2B11E4" w14:textId="4F83D7AC" w:rsidR="00825DE9" w:rsidRDefault="00000000">
      <w:pPr>
        <w:pStyle w:val="TOC2"/>
        <w:rPr>
          <w:rFonts w:eastAsiaTheme="minorEastAsia"/>
          <w:noProof/>
          <w:kern w:val="2"/>
          <w:sz w:val="24"/>
          <w:szCs w:val="24"/>
          <w:lang w:eastAsia="en-GB"/>
          <w14:ligatures w14:val="standardContextual"/>
        </w:rPr>
      </w:pPr>
      <w:hyperlink w:anchor="_Toc178923657" w:history="1">
        <w:r w:rsidR="00825DE9" w:rsidRPr="00DC6935">
          <w:rPr>
            <w:rStyle w:val="Hyperlink"/>
            <w:noProof/>
          </w:rPr>
          <w:t>Secondary endpoints</w:t>
        </w:r>
        <w:r w:rsidR="00825DE9">
          <w:rPr>
            <w:noProof/>
            <w:webHidden/>
          </w:rPr>
          <w:tab/>
        </w:r>
        <w:r w:rsidR="00825DE9">
          <w:rPr>
            <w:noProof/>
            <w:webHidden/>
          </w:rPr>
          <w:fldChar w:fldCharType="begin"/>
        </w:r>
        <w:r w:rsidR="00825DE9">
          <w:rPr>
            <w:noProof/>
            <w:webHidden/>
          </w:rPr>
          <w:instrText xml:space="preserve"> PAGEREF _Toc178923657 \h </w:instrText>
        </w:r>
        <w:r w:rsidR="00825DE9">
          <w:rPr>
            <w:noProof/>
            <w:webHidden/>
          </w:rPr>
        </w:r>
        <w:r w:rsidR="00825DE9">
          <w:rPr>
            <w:noProof/>
            <w:webHidden/>
          </w:rPr>
          <w:fldChar w:fldCharType="separate"/>
        </w:r>
        <w:r w:rsidR="00825DE9">
          <w:rPr>
            <w:noProof/>
            <w:webHidden/>
          </w:rPr>
          <w:t>28</w:t>
        </w:r>
        <w:r w:rsidR="00825DE9">
          <w:rPr>
            <w:noProof/>
            <w:webHidden/>
          </w:rPr>
          <w:fldChar w:fldCharType="end"/>
        </w:r>
      </w:hyperlink>
    </w:p>
    <w:p w14:paraId="585A405A" w14:textId="5DC751E0" w:rsidR="00825DE9" w:rsidRDefault="00000000">
      <w:pPr>
        <w:pStyle w:val="TOC2"/>
        <w:rPr>
          <w:rFonts w:eastAsiaTheme="minorEastAsia"/>
          <w:noProof/>
          <w:kern w:val="2"/>
          <w:sz w:val="24"/>
          <w:szCs w:val="24"/>
          <w:lang w:eastAsia="en-GB"/>
          <w14:ligatures w14:val="standardContextual"/>
        </w:rPr>
      </w:pPr>
      <w:hyperlink w:anchor="_Toc178923658" w:history="1">
        <w:r w:rsidR="00825DE9" w:rsidRPr="00DC6935">
          <w:rPr>
            <w:rStyle w:val="Hyperlink"/>
            <w:noProof/>
          </w:rPr>
          <w:t>AEs</w:t>
        </w:r>
        <w:r w:rsidR="00825DE9">
          <w:rPr>
            <w:noProof/>
            <w:webHidden/>
          </w:rPr>
          <w:tab/>
        </w:r>
        <w:r w:rsidR="00825DE9">
          <w:rPr>
            <w:noProof/>
            <w:webHidden/>
          </w:rPr>
          <w:fldChar w:fldCharType="begin"/>
        </w:r>
        <w:r w:rsidR="00825DE9">
          <w:rPr>
            <w:noProof/>
            <w:webHidden/>
          </w:rPr>
          <w:instrText xml:space="preserve"> PAGEREF _Toc178923658 \h </w:instrText>
        </w:r>
        <w:r w:rsidR="00825DE9">
          <w:rPr>
            <w:noProof/>
            <w:webHidden/>
          </w:rPr>
        </w:r>
        <w:r w:rsidR="00825DE9">
          <w:rPr>
            <w:noProof/>
            <w:webHidden/>
          </w:rPr>
          <w:fldChar w:fldCharType="separate"/>
        </w:r>
        <w:r w:rsidR="00825DE9">
          <w:rPr>
            <w:noProof/>
            <w:webHidden/>
          </w:rPr>
          <w:t>29</w:t>
        </w:r>
        <w:r w:rsidR="00825DE9">
          <w:rPr>
            <w:noProof/>
            <w:webHidden/>
          </w:rPr>
          <w:fldChar w:fldCharType="end"/>
        </w:r>
      </w:hyperlink>
    </w:p>
    <w:p w14:paraId="1963A573" w14:textId="7F1D172A" w:rsidR="00825DE9" w:rsidRDefault="00000000">
      <w:pPr>
        <w:pStyle w:val="TOC1"/>
        <w:rPr>
          <w:rFonts w:eastAsiaTheme="minorEastAsia"/>
          <w:noProof/>
          <w:kern w:val="2"/>
          <w:sz w:val="24"/>
          <w:szCs w:val="24"/>
          <w:lang w:eastAsia="en-GB"/>
          <w14:ligatures w14:val="standardContextual"/>
        </w:rPr>
      </w:pPr>
      <w:hyperlink w:anchor="_Toc178923659" w:history="1">
        <w:r w:rsidR="00825DE9" w:rsidRPr="00DC6935">
          <w:rPr>
            <w:rStyle w:val="Hyperlink"/>
            <w:noProof/>
            <w:lang w:val="en-US"/>
          </w:rPr>
          <w:t>Pooled results (Parts 1&amp;2)</w:t>
        </w:r>
        <w:r w:rsidR="00825DE9">
          <w:rPr>
            <w:noProof/>
            <w:webHidden/>
          </w:rPr>
          <w:tab/>
        </w:r>
        <w:r w:rsidR="00825DE9">
          <w:rPr>
            <w:noProof/>
            <w:webHidden/>
          </w:rPr>
          <w:fldChar w:fldCharType="begin"/>
        </w:r>
        <w:r w:rsidR="00825DE9">
          <w:rPr>
            <w:noProof/>
            <w:webHidden/>
          </w:rPr>
          <w:instrText xml:space="preserve"> PAGEREF _Toc178923659 \h </w:instrText>
        </w:r>
        <w:r w:rsidR="00825DE9">
          <w:rPr>
            <w:noProof/>
            <w:webHidden/>
          </w:rPr>
        </w:r>
        <w:r w:rsidR="00825DE9">
          <w:rPr>
            <w:noProof/>
            <w:webHidden/>
          </w:rPr>
          <w:fldChar w:fldCharType="separate"/>
        </w:r>
        <w:r w:rsidR="00825DE9">
          <w:rPr>
            <w:noProof/>
            <w:webHidden/>
          </w:rPr>
          <w:t>29</w:t>
        </w:r>
        <w:r w:rsidR="00825DE9">
          <w:rPr>
            <w:noProof/>
            <w:webHidden/>
          </w:rPr>
          <w:fldChar w:fldCharType="end"/>
        </w:r>
      </w:hyperlink>
    </w:p>
    <w:p w14:paraId="1ECEDDB5" w14:textId="02B6BCB0" w:rsidR="00825DE9" w:rsidRDefault="00000000">
      <w:pPr>
        <w:pStyle w:val="TOC2"/>
        <w:rPr>
          <w:rFonts w:eastAsiaTheme="minorEastAsia"/>
          <w:noProof/>
          <w:kern w:val="2"/>
          <w:sz w:val="24"/>
          <w:szCs w:val="24"/>
          <w:lang w:eastAsia="en-GB"/>
          <w14:ligatures w14:val="standardContextual"/>
        </w:rPr>
      </w:pPr>
      <w:hyperlink w:anchor="_Toc178923660" w:history="1">
        <w:r w:rsidR="00825DE9" w:rsidRPr="00DC6935">
          <w:rPr>
            <w:rStyle w:val="Hyperlink"/>
            <w:noProof/>
            <w:lang w:val="en-US"/>
          </w:rPr>
          <w:t>All-cause mortality at Day 90</w:t>
        </w:r>
        <w:r w:rsidR="00825DE9">
          <w:rPr>
            <w:noProof/>
            <w:webHidden/>
          </w:rPr>
          <w:tab/>
        </w:r>
        <w:r w:rsidR="00825DE9">
          <w:rPr>
            <w:noProof/>
            <w:webHidden/>
          </w:rPr>
          <w:fldChar w:fldCharType="begin"/>
        </w:r>
        <w:r w:rsidR="00825DE9">
          <w:rPr>
            <w:noProof/>
            <w:webHidden/>
          </w:rPr>
          <w:instrText xml:space="preserve"> PAGEREF _Toc178923660 \h </w:instrText>
        </w:r>
        <w:r w:rsidR="00825DE9">
          <w:rPr>
            <w:noProof/>
            <w:webHidden/>
          </w:rPr>
        </w:r>
        <w:r w:rsidR="00825DE9">
          <w:rPr>
            <w:noProof/>
            <w:webHidden/>
          </w:rPr>
          <w:fldChar w:fldCharType="separate"/>
        </w:r>
        <w:r w:rsidR="00825DE9">
          <w:rPr>
            <w:noProof/>
            <w:webHidden/>
          </w:rPr>
          <w:t>29</w:t>
        </w:r>
        <w:r w:rsidR="00825DE9">
          <w:rPr>
            <w:noProof/>
            <w:webHidden/>
          </w:rPr>
          <w:fldChar w:fldCharType="end"/>
        </w:r>
      </w:hyperlink>
    </w:p>
    <w:p w14:paraId="011C33B0" w14:textId="396F1834" w:rsidR="00825DE9" w:rsidRDefault="00000000">
      <w:pPr>
        <w:pStyle w:val="TOC2"/>
        <w:rPr>
          <w:rFonts w:eastAsiaTheme="minorEastAsia"/>
          <w:noProof/>
          <w:kern w:val="2"/>
          <w:sz w:val="24"/>
          <w:szCs w:val="24"/>
          <w:lang w:eastAsia="en-GB"/>
          <w14:ligatures w14:val="standardContextual"/>
        </w:rPr>
      </w:pPr>
      <w:hyperlink w:anchor="_Toc178923661" w:history="1">
        <w:r w:rsidR="00825DE9" w:rsidRPr="00DC6935">
          <w:rPr>
            <w:rStyle w:val="Hyperlink"/>
            <w:noProof/>
            <w:lang w:val="en-US"/>
          </w:rPr>
          <w:t>Figure S2. Time to clinical improvement or hospital discharge up to Day 28 (Parts 1 and 2, alteplase pooled vs. standard of care)</w:t>
        </w:r>
        <w:r w:rsidR="00825DE9">
          <w:rPr>
            <w:noProof/>
            <w:webHidden/>
          </w:rPr>
          <w:tab/>
        </w:r>
        <w:r w:rsidR="00825DE9">
          <w:rPr>
            <w:noProof/>
            <w:webHidden/>
          </w:rPr>
          <w:fldChar w:fldCharType="begin"/>
        </w:r>
        <w:r w:rsidR="00825DE9">
          <w:rPr>
            <w:noProof/>
            <w:webHidden/>
          </w:rPr>
          <w:instrText xml:space="preserve"> PAGEREF _Toc178923661 \h </w:instrText>
        </w:r>
        <w:r w:rsidR="00825DE9">
          <w:rPr>
            <w:noProof/>
            <w:webHidden/>
          </w:rPr>
        </w:r>
        <w:r w:rsidR="00825DE9">
          <w:rPr>
            <w:noProof/>
            <w:webHidden/>
          </w:rPr>
          <w:fldChar w:fldCharType="separate"/>
        </w:r>
        <w:r w:rsidR="00825DE9">
          <w:rPr>
            <w:noProof/>
            <w:webHidden/>
          </w:rPr>
          <w:t>30</w:t>
        </w:r>
        <w:r w:rsidR="00825DE9">
          <w:rPr>
            <w:noProof/>
            <w:webHidden/>
          </w:rPr>
          <w:fldChar w:fldCharType="end"/>
        </w:r>
      </w:hyperlink>
    </w:p>
    <w:p w14:paraId="31F78CA1" w14:textId="24A6E15C" w:rsidR="00825DE9" w:rsidRDefault="00000000">
      <w:pPr>
        <w:pStyle w:val="TOC1"/>
        <w:rPr>
          <w:rFonts w:eastAsiaTheme="minorEastAsia"/>
          <w:noProof/>
          <w:kern w:val="2"/>
          <w:sz w:val="24"/>
          <w:szCs w:val="24"/>
          <w:lang w:eastAsia="en-GB"/>
          <w14:ligatures w14:val="standardContextual"/>
        </w:rPr>
      </w:pPr>
      <w:hyperlink w:anchor="_Toc178923662" w:history="1">
        <w:r w:rsidR="00825DE9" w:rsidRPr="00DC6935">
          <w:rPr>
            <w:rStyle w:val="Hyperlink"/>
            <w:noProof/>
            <w:lang w:val="en-US"/>
          </w:rPr>
          <w:t>Supplementary analysis 1 (Subgroup 1): Patients stratified according to alteplase dose (Parts 1 and 2 pooled)</w:t>
        </w:r>
        <w:r w:rsidR="00825DE9">
          <w:rPr>
            <w:noProof/>
            <w:webHidden/>
          </w:rPr>
          <w:tab/>
        </w:r>
        <w:r w:rsidR="00825DE9">
          <w:rPr>
            <w:noProof/>
            <w:webHidden/>
          </w:rPr>
          <w:fldChar w:fldCharType="begin"/>
        </w:r>
        <w:r w:rsidR="00825DE9">
          <w:rPr>
            <w:noProof/>
            <w:webHidden/>
          </w:rPr>
          <w:instrText xml:space="preserve"> PAGEREF _Toc178923662 \h </w:instrText>
        </w:r>
        <w:r w:rsidR="00825DE9">
          <w:rPr>
            <w:noProof/>
            <w:webHidden/>
          </w:rPr>
        </w:r>
        <w:r w:rsidR="00825DE9">
          <w:rPr>
            <w:noProof/>
            <w:webHidden/>
          </w:rPr>
          <w:fldChar w:fldCharType="separate"/>
        </w:r>
        <w:r w:rsidR="00825DE9">
          <w:rPr>
            <w:noProof/>
            <w:webHidden/>
          </w:rPr>
          <w:t>31</w:t>
        </w:r>
        <w:r w:rsidR="00825DE9">
          <w:rPr>
            <w:noProof/>
            <w:webHidden/>
          </w:rPr>
          <w:fldChar w:fldCharType="end"/>
        </w:r>
      </w:hyperlink>
    </w:p>
    <w:p w14:paraId="00DABDFB" w14:textId="62A104B6" w:rsidR="00825DE9" w:rsidRDefault="00000000">
      <w:pPr>
        <w:pStyle w:val="TOC2"/>
        <w:rPr>
          <w:rFonts w:eastAsiaTheme="minorEastAsia"/>
          <w:noProof/>
          <w:kern w:val="2"/>
          <w:sz w:val="24"/>
          <w:szCs w:val="24"/>
          <w:lang w:eastAsia="en-GB"/>
          <w14:ligatures w14:val="standardContextual"/>
        </w:rPr>
      </w:pPr>
      <w:hyperlink w:anchor="_Toc178923663" w:history="1">
        <w:r w:rsidR="00825DE9" w:rsidRPr="00DC6935">
          <w:rPr>
            <w:rStyle w:val="Hyperlink"/>
            <w:noProof/>
            <w:lang w:val="en-US"/>
          </w:rPr>
          <w:t>Figure S</w:t>
        </w:r>
        <w:r w:rsidR="00825DE9" w:rsidRPr="00DC6935">
          <w:rPr>
            <w:rStyle w:val="Hyperlink"/>
            <w:bCs/>
            <w:noProof/>
            <w:lang w:val="en-US"/>
          </w:rPr>
          <w:t>3</w:t>
        </w:r>
        <w:r w:rsidR="00825DE9" w:rsidRPr="00DC6935">
          <w:rPr>
            <w:rStyle w:val="Hyperlink"/>
            <w:noProof/>
            <w:lang w:val="en-US"/>
          </w:rPr>
          <w:t>. Patient population: all patients (Parts 1 and 2), stratified by dose</w:t>
        </w:r>
        <w:r w:rsidR="00825DE9">
          <w:rPr>
            <w:noProof/>
            <w:webHidden/>
          </w:rPr>
          <w:tab/>
        </w:r>
        <w:r w:rsidR="00825DE9">
          <w:rPr>
            <w:noProof/>
            <w:webHidden/>
          </w:rPr>
          <w:fldChar w:fldCharType="begin"/>
        </w:r>
        <w:r w:rsidR="00825DE9">
          <w:rPr>
            <w:noProof/>
            <w:webHidden/>
          </w:rPr>
          <w:instrText xml:space="preserve"> PAGEREF _Toc178923663 \h </w:instrText>
        </w:r>
        <w:r w:rsidR="00825DE9">
          <w:rPr>
            <w:noProof/>
            <w:webHidden/>
          </w:rPr>
        </w:r>
        <w:r w:rsidR="00825DE9">
          <w:rPr>
            <w:noProof/>
            <w:webHidden/>
          </w:rPr>
          <w:fldChar w:fldCharType="separate"/>
        </w:r>
        <w:r w:rsidR="00825DE9">
          <w:rPr>
            <w:noProof/>
            <w:webHidden/>
          </w:rPr>
          <w:t>31</w:t>
        </w:r>
        <w:r w:rsidR="00825DE9">
          <w:rPr>
            <w:noProof/>
            <w:webHidden/>
          </w:rPr>
          <w:fldChar w:fldCharType="end"/>
        </w:r>
      </w:hyperlink>
    </w:p>
    <w:p w14:paraId="62B6FBB8" w14:textId="70CB615D" w:rsidR="00825DE9" w:rsidRDefault="00000000">
      <w:pPr>
        <w:pStyle w:val="TOC2"/>
        <w:rPr>
          <w:rFonts w:eastAsiaTheme="minorEastAsia"/>
          <w:noProof/>
          <w:kern w:val="2"/>
          <w:sz w:val="24"/>
          <w:szCs w:val="24"/>
          <w:lang w:eastAsia="en-GB"/>
          <w14:ligatures w14:val="standardContextual"/>
        </w:rPr>
      </w:pPr>
      <w:hyperlink w:anchor="_Toc178923664" w:history="1">
        <w:r w:rsidR="00825DE9" w:rsidRPr="00DC6935">
          <w:rPr>
            <w:rStyle w:val="Hyperlink"/>
            <w:noProof/>
            <w:lang w:val="en-US"/>
          </w:rPr>
          <w:t xml:space="preserve">Figure S4. </w:t>
        </w:r>
        <w:r w:rsidR="00825DE9" w:rsidRPr="00DC6935">
          <w:rPr>
            <w:rStyle w:val="Hyperlink"/>
            <w:bCs/>
            <w:noProof/>
            <w:lang w:val="en-US"/>
          </w:rPr>
          <w:t>Time to clinical improvement up to Day 28: a</w:t>
        </w:r>
        <w:r w:rsidR="00825DE9" w:rsidRPr="00DC6935">
          <w:rPr>
            <w:rStyle w:val="Hyperlink"/>
            <w:noProof/>
            <w:lang w:val="en-US"/>
          </w:rPr>
          <w:t>ll patients (Parts 1 and 2 vs SOC), stratified by dose</w:t>
        </w:r>
        <w:r w:rsidR="00825DE9">
          <w:rPr>
            <w:noProof/>
            <w:webHidden/>
          </w:rPr>
          <w:tab/>
        </w:r>
        <w:r w:rsidR="00825DE9">
          <w:rPr>
            <w:noProof/>
            <w:webHidden/>
          </w:rPr>
          <w:fldChar w:fldCharType="begin"/>
        </w:r>
        <w:r w:rsidR="00825DE9">
          <w:rPr>
            <w:noProof/>
            <w:webHidden/>
          </w:rPr>
          <w:instrText xml:space="preserve"> PAGEREF _Toc178923664 \h </w:instrText>
        </w:r>
        <w:r w:rsidR="00825DE9">
          <w:rPr>
            <w:noProof/>
            <w:webHidden/>
          </w:rPr>
        </w:r>
        <w:r w:rsidR="00825DE9">
          <w:rPr>
            <w:noProof/>
            <w:webHidden/>
          </w:rPr>
          <w:fldChar w:fldCharType="separate"/>
        </w:r>
        <w:r w:rsidR="00825DE9">
          <w:rPr>
            <w:noProof/>
            <w:webHidden/>
          </w:rPr>
          <w:t>32</w:t>
        </w:r>
        <w:r w:rsidR="00825DE9">
          <w:rPr>
            <w:noProof/>
            <w:webHidden/>
          </w:rPr>
          <w:fldChar w:fldCharType="end"/>
        </w:r>
      </w:hyperlink>
    </w:p>
    <w:p w14:paraId="20E3A683" w14:textId="4C3BAC16" w:rsidR="00825DE9" w:rsidRDefault="00000000">
      <w:pPr>
        <w:pStyle w:val="TOC2"/>
        <w:rPr>
          <w:rFonts w:eastAsiaTheme="minorEastAsia"/>
          <w:noProof/>
          <w:kern w:val="2"/>
          <w:sz w:val="24"/>
          <w:szCs w:val="24"/>
          <w:lang w:eastAsia="en-GB"/>
          <w14:ligatures w14:val="standardContextual"/>
        </w:rPr>
      </w:pPr>
      <w:hyperlink w:anchor="_Toc178923665" w:history="1">
        <w:r w:rsidR="00825DE9" w:rsidRPr="00DC6935">
          <w:rPr>
            <w:rStyle w:val="Hyperlink"/>
            <w:noProof/>
            <w:lang w:val="en-US"/>
          </w:rPr>
          <w:t>Table S6. Baseline characteristics: all patients (Parts 1 and 2), stratified by dose</w:t>
        </w:r>
        <w:r w:rsidR="00825DE9">
          <w:rPr>
            <w:noProof/>
            <w:webHidden/>
          </w:rPr>
          <w:tab/>
        </w:r>
        <w:r w:rsidR="00825DE9">
          <w:rPr>
            <w:noProof/>
            <w:webHidden/>
          </w:rPr>
          <w:fldChar w:fldCharType="begin"/>
        </w:r>
        <w:r w:rsidR="00825DE9">
          <w:rPr>
            <w:noProof/>
            <w:webHidden/>
          </w:rPr>
          <w:instrText xml:space="preserve"> PAGEREF _Toc178923665 \h </w:instrText>
        </w:r>
        <w:r w:rsidR="00825DE9">
          <w:rPr>
            <w:noProof/>
            <w:webHidden/>
          </w:rPr>
        </w:r>
        <w:r w:rsidR="00825DE9">
          <w:rPr>
            <w:noProof/>
            <w:webHidden/>
          </w:rPr>
          <w:fldChar w:fldCharType="separate"/>
        </w:r>
        <w:r w:rsidR="00825DE9">
          <w:rPr>
            <w:noProof/>
            <w:webHidden/>
          </w:rPr>
          <w:t>33</w:t>
        </w:r>
        <w:r w:rsidR="00825DE9">
          <w:rPr>
            <w:noProof/>
            <w:webHidden/>
          </w:rPr>
          <w:fldChar w:fldCharType="end"/>
        </w:r>
      </w:hyperlink>
    </w:p>
    <w:p w14:paraId="5877C30F" w14:textId="6D8A2AF3" w:rsidR="00825DE9" w:rsidRDefault="00000000">
      <w:pPr>
        <w:pStyle w:val="TOC2"/>
        <w:rPr>
          <w:rFonts w:eastAsiaTheme="minorEastAsia"/>
          <w:noProof/>
          <w:kern w:val="2"/>
          <w:sz w:val="24"/>
          <w:szCs w:val="24"/>
          <w:lang w:eastAsia="en-GB"/>
          <w14:ligatures w14:val="standardContextual"/>
        </w:rPr>
      </w:pPr>
      <w:hyperlink w:anchor="_Toc178923666" w:history="1">
        <w:r w:rsidR="00825DE9" w:rsidRPr="00DC6935">
          <w:rPr>
            <w:rStyle w:val="Hyperlink"/>
            <w:noProof/>
            <w:lang w:val="en-US"/>
          </w:rPr>
          <w:t>Table S7. Primary, secondary and safety endpoints: all patients (Parts 1 and 2), stratified by dose</w:t>
        </w:r>
        <w:r w:rsidR="00825DE9">
          <w:rPr>
            <w:noProof/>
            <w:webHidden/>
          </w:rPr>
          <w:tab/>
        </w:r>
        <w:r w:rsidR="00825DE9">
          <w:rPr>
            <w:noProof/>
            <w:webHidden/>
          </w:rPr>
          <w:fldChar w:fldCharType="begin"/>
        </w:r>
        <w:r w:rsidR="00825DE9">
          <w:rPr>
            <w:noProof/>
            <w:webHidden/>
          </w:rPr>
          <w:instrText xml:space="preserve"> PAGEREF _Toc178923666 \h </w:instrText>
        </w:r>
        <w:r w:rsidR="00825DE9">
          <w:rPr>
            <w:noProof/>
            <w:webHidden/>
          </w:rPr>
        </w:r>
        <w:r w:rsidR="00825DE9">
          <w:rPr>
            <w:noProof/>
            <w:webHidden/>
          </w:rPr>
          <w:fldChar w:fldCharType="separate"/>
        </w:r>
        <w:r w:rsidR="00825DE9">
          <w:rPr>
            <w:noProof/>
            <w:webHidden/>
          </w:rPr>
          <w:t>35</w:t>
        </w:r>
        <w:r w:rsidR="00825DE9">
          <w:rPr>
            <w:noProof/>
            <w:webHidden/>
          </w:rPr>
          <w:fldChar w:fldCharType="end"/>
        </w:r>
      </w:hyperlink>
    </w:p>
    <w:p w14:paraId="0582FDA1" w14:textId="4EF2B358" w:rsidR="00825DE9" w:rsidRDefault="00000000">
      <w:pPr>
        <w:pStyle w:val="TOC2"/>
        <w:rPr>
          <w:rFonts w:eastAsiaTheme="minorEastAsia"/>
          <w:noProof/>
          <w:kern w:val="2"/>
          <w:sz w:val="24"/>
          <w:szCs w:val="24"/>
          <w:lang w:eastAsia="en-GB"/>
          <w14:ligatures w14:val="standardContextual"/>
        </w:rPr>
      </w:pPr>
      <w:hyperlink w:anchor="_Toc178923667" w:history="1">
        <w:r w:rsidR="00825DE9" w:rsidRPr="00DC6935">
          <w:rPr>
            <w:rStyle w:val="Hyperlink"/>
            <w:noProof/>
            <w:lang w:val="en-US"/>
          </w:rPr>
          <w:t>Table S8. TEAEs* and bleeding: all patients (Parts 1 and 2), stratified by dose</w:t>
        </w:r>
        <w:r w:rsidR="00825DE9">
          <w:rPr>
            <w:noProof/>
            <w:webHidden/>
          </w:rPr>
          <w:tab/>
        </w:r>
        <w:r w:rsidR="00825DE9">
          <w:rPr>
            <w:noProof/>
            <w:webHidden/>
          </w:rPr>
          <w:fldChar w:fldCharType="begin"/>
        </w:r>
        <w:r w:rsidR="00825DE9">
          <w:rPr>
            <w:noProof/>
            <w:webHidden/>
          </w:rPr>
          <w:instrText xml:space="preserve"> PAGEREF _Toc178923667 \h </w:instrText>
        </w:r>
        <w:r w:rsidR="00825DE9">
          <w:rPr>
            <w:noProof/>
            <w:webHidden/>
          </w:rPr>
        </w:r>
        <w:r w:rsidR="00825DE9">
          <w:rPr>
            <w:noProof/>
            <w:webHidden/>
          </w:rPr>
          <w:fldChar w:fldCharType="separate"/>
        </w:r>
        <w:r w:rsidR="00825DE9">
          <w:rPr>
            <w:noProof/>
            <w:webHidden/>
          </w:rPr>
          <w:t>39</w:t>
        </w:r>
        <w:r w:rsidR="00825DE9">
          <w:rPr>
            <w:noProof/>
            <w:webHidden/>
          </w:rPr>
          <w:fldChar w:fldCharType="end"/>
        </w:r>
      </w:hyperlink>
    </w:p>
    <w:p w14:paraId="0D48C18A" w14:textId="75CDB540" w:rsidR="00825DE9" w:rsidRDefault="00000000">
      <w:pPr>
        <w:pStyle w:val="TOC1"/>
        <w:rPr>
          <w:rFonts w:eastAsiaTheme="minorEastAsia"/>
          <w:noProof/>
          <w:kern w:val="2"/>
          <w:sz w:val="24"/>
          <w:szCs w:val="24"/>
          <w:lang w:eastAsia="en-GB"/>
          <w14:ligatures w14:val="standardContextual"/>
        </w:rPr>
      </w:pPr>
      <w:hyperlink w:anchor="_Toc178923668" w:history="1">
        <w:r w:rsidR="00825DE9" w:rsidRPr="00DC6935">
          <w:rPr>
            <w:rStyle w:val="Hyperlink"/>
            <w:noProof/>
            <w:lang w:val="en-US"/>
          </w:rPr>
          <w:t>Supplementary analysis 2 (Subgroup 2): Patients not on invasive ventilation (Parts 1 and 2 pooled)</w:t>
        </w:r>
        <w:r w:rsidR="00825DE9">
          <w:rPr>
            <w:noProof/>
            <w:webHidden/>
          </w:rPr>
          <w:tab/>
        </w:r>
        <w:r w:rsidR="00825DE9">
          <w:rPr>
            <w:noProof/>
            <w:webHidden/>
          </w:rPr>
          <w:fldChar w:fldCharType="begin"/>
        </w:r>
        <w:r w:rsidR="00825DE9">
          <w:rPr>
            <w:noProof/>
            <w:webHidden/>
          </w:rPr>
          <w:instrText xml:space="preserve"> PAGEREF _Toc178923668 \h </w:instrText>
        </w:r>
        <w:r w:rsidR="00825DE9">
          <w:rPr>
            <w:noProof/>
            <w:webHidden/>
          </w:rPr>
        </w:r>
        <w:r w:rsidR="00825DE9">
          <w:rPr>
            <w:noProof/>
            <w:webHidden/>
          </w:rPr>
          <w:fldChar w:fldCharType="separate"/>
        </w:r>
        <w:r w:rsidR="00825DE9">
          <w:rPr>
            <w:noProof/>
            <w:webHidden/>
          </w:rPr>
          <w:t>41</w:t>
        </w:r>
        <w:r w:rsidR="00825DE9">
          <w:rPr>
            <w:noProof/>
            <w:webHidden/>
          </w:rPr>
          <w:fldChar w:fldCharType="end"/>
        </w:r>
      </w:hyperlink>
    </w:p>
    <w:p w14:paraId="3B357984" w14:textId="3F6664F0" w:rsidR="00825DE9" w:rsidRDefault="00000000">
      <w:pPr>
        <w:pStyle w:val="TOC2"/>
        <w:rPr>
          <w:rFonts w:eastAsiaTheme="minorEastAsia"/>
          <w:noProof/>
          <w:kern w:val="2"/>
          <w:sz w:val="24"/>
          <w:szCs w:val="24"/>
          <w:lang w:eastAsia="en-GB"/>
          <w14:ligatures w14:val="standardContextual"/>
        </w:rPr>
      </w:pPr>
      <w:hyperlink w:anchor="_Toc178923669" w:history="1">
        <w:r w:rsidR="00825DE9" w:rsidRPr="00DC6935">
          <w:rPr>
            <w:rStyle w:val="Hyperlink"/>
            <w:noProof/>
            <w:lang w:val="en-US"/>
          </w:rPr>
          <w:t>Figure S5. Patient population: patients not on invasive ventilation (Parts 1 and 2)*</w:t>
        </w:r>
        <w:r w:rsidR="00825DE9">
          <w:rPr>
            <w:noProof/>
            <w:webHidden/>
          </w:rPr>
          <w:tab/>
        </w:r>
        <w:r w:rsidR="00825DE9">
          <w:rPr>
            <w:noProof/>
            <w:webHidden/>
          </w:rPr>
          <w:fldChar w:fldCharType="begin"/>
        </w:r>
        <w:r w:rsidR="00825DE9">
          <w:rPr>
            <w:noProof/>
            <w:webHidden/>
          </w:rPr>
          <w:instrText xml:space="preserve"> PAGEREF _Toc178923669 \h </w:instrText>
        </w:r>
        <w:r w:rsidR="00825DE9">
          <w:rPr>
            <w:noProof/>
            <w:webHidden/>
          </w:rPr>
        </w:r>
        <w:r w:rsidR="00825DE9">
          <w:rPr>
            <w:noProof/>
            <w:webHidden/>
          </w:rPr>
          <w:fldChar w:fldCharType="separate"/>
        </w:r>
        <w:r w:rsidR="00825DE9">
          <w:rPr>
            <w:noProof/>
            <w:webHidden/>
          </w:rPr>
          <w:t>41</w:t>
        </w:r>
        <w:r w:rsidR="00825DE9">
          <w:rPr>
            <w:noProof/>
            <w:webHidden/>
          </w:rPr>
          <w:fldChar w:fldCharType="end"/>
        </w:r>
      </w:hyperlink>
    </w:p>
    <w:p w14:paraId="0D838124" w14:textId="7776730C" w:rsidR="00825DE9" w:rsidRDefault="00000000">
      <w:pPr>
        <w:pStyle w:val="TOC2"/>
        <w:rPr>
          <w:rFonts w:eastAsiaTheme="minorEastAsia"/>
          <w:noProof/>
          <w:kern w:val="2"/>
          <w:sz w:val="24"/>
          <w:szCs w:val="24"/>
          <w:lang w:eastAsia="en-GB"/>
          <w14:ligatures w14:val="standardContextual"/>
        </w:rPr>
      </w:pPr>
      <w:hyperlink w:anchor="_Toc178923670" w:history="1">
        <w:r w:rsidR="00825DE9" w:rsidRPr="00DC6935">
          <w:rPr>
            <w:rStyle w:val="Hyperlink"/>
            <w:noProof/>
            <w:lang w:val="en-US"/>
          </w:rPr>
          <w:t>Figure S6. Time to clinical improvement or hospital discharge up to Day 28: patients not on invasive ventilation (Parts 1* and 2 vs. SOC, stratified by study part)</w:t>
        </w:r>
        <w:r w:rsidR="00825DE9">
          <w:rPr>
            <w:noProof/>
            <w:webHidden/>
          </w:rPr>
          <w:tab/>
        </w:r>
        <w:r w:rsidR="00825DE9">
          <w:rPr>
            <w:noProof/>
            <w:webHidden/>
          </w:rPr>
          <w:fldChar w:fldCharType="begin"/>
        </w:r>
        <w:r w:rsidR="00825DE9">
          <w:rPr>
            <w:noProof/>
            <w:webHidden/>
          </w:rPr>
          <w:instrText xml:space="preserve"> PAGEREF _Toc178923670 \h </w:instrText>
        </w:r>
        <w:r w:rsidR="00825DE9">
          <w:rPr>
            <w:noProof/>
            <w:webHidden/>
          </w:rPr>
        </w:r>
        <w:r w:rsidR="00825DE9">
          <w:rPr>
            <w:noProof/>
            <w:webHidden/>
          </w:rPr>
          <w:fldChar w:fldCharType="separate"/>
        </w:r>
        <w:r w:rsidR="00825DE9">
          <w:rPr>
            <w:noProof/>
            <w:webHidden/>
          </w:rPr>
          <w:t>42</w:t>
        </w:r>
        <w:r w:rsidR="00825DE9">
          <w:rPr>
            <w:noProof/>
            <w:webHidden/>
          </w:rPr>
          <w:fldChar w:fldCharType="end"/>
        </w:r>
      </w:hyperlink>
    </w:p>
    <w:p w14:paraId="08FE00CC" w14:textId="38F8371D" w:rsidR="00825DE9" w:rsidRDefault="00000000">
      <w:pPr>
        <w:pStyle w:val="TOC2"/>
        <w:rPr>
          <w:rFonts w:eastAsiaTheme="minorEastAsia"/>
          <w:noProof/>
          <w:kern w:val="2"/>
          <w:sz w:val="24"/>
          <w:szCs w:val="24"/>
          <w:lang w:eastAsia="en-GB"/>
          <w14:ligatures w14:val="standardContextual"/>
        </w:rPr>
      </w:pPr>
      <w:hyperlink w:anchor="_Toc178923671" w:history="1">
        <w:r w:rsidR="00825DE9" w:rsidRPr="00DC6935">
          <w:rPr>
            <w:rStyle w:val="Hyperlink"/>
            <w:noProof/>
            <w:lang w:val="en-US"/>
          </w:rPr>
          <w:t>Figure S7. WHO Clinical Progression Scale status at Day 28: patients not on invasive ventilation (Parts 1 and 2 pooled, high-dose alteplase vs. standard of care)</w:t>
        </w:r>
        <w:r w:rsidR="00825DE9">
          <w:rPr>
            <w:noProof/>
            <w:webHidden/>
          </w:rPr>
          <w:tab/>
        </w:r>
        <w:r w:rsidR="00825DE9">
          <w:rPr>
            <w:noProof/>
            <w:webHidden/>
          </w:rPr>
          <w:fldChar w:fldCharType="begin"/>
        </w:r>
        <w:r w:rsidR="00825DE9">
          <w:rPr>
            <w:noProof/>
            <w:webHidden/>
          </w:rPr>
          <w:instrText xml:space="preserve"> PAGEREF _Toc178923671 \h </w:instrText>
        </w:r>
        <w:r w:rsidR="00825DE9">
          <w:rPr>
            <w:noProof/>
            <w:webHidden/>
          </w:rPr>
        </w:r>
        <w:r w:rsidR="00825DE9">
          <w:rPr>
            <w:noProof/>
            <w:webHidden/>
          </w:rPr>
          <w:fldChar w:fldCharType="separate"/>
        </w:r>
        <w:r w:rsidR="00825DE9">
          <w:rPr>
            <w:noProof/>
            <w:webHidden/>
          </w:rPr>
          <w:t>43</w:t>
        </w:r>
        <w:r w:rsidR="00825DE9">
          <w:rPr>
            <w:noProof/>
            <w:webHidden/>
          </w:rPr>
          <w:fldChar w:fldCharType="end"/>
        </w:r>
      </w:hyperlink>
    </w:p>
    <w:p w14:paraId="137146DD" w14:textId="5E4DD7C5" w:rsidR="00825DE9" w:rsidRDefault="00000000">
      <w:pPr>
        <w:pStyle w:val="TOC2"/>
        <w:rPr>
          <w:rFonts w:eastAsiaTheme="minorEastAsia"/>
          <w:noProof/>
          <w:kern w:val="2"/>
          <w:sz w:val="24"/>
          <w:szCs w:val="24"/>
          <w:lang w:eastAsia="en-GB"/>
          <w14:ligatures w14:val="standardContextual"/>
        </w:rPr>
      </w:pPr>
      <w:hyperlink w:anchor="_Toc178923672" w:history="1">
        <w:r w:rsidR="00825DE9" w:rsidRPr="00DC6935">
          <w:rPr>
            <w:rStyle w:val="Hyperlink"/>
            <w:noProof/>
            <w:lang w:val="en-US"/>
          </w:rPr>
          <w:t>Table S9. Baseline characteristics: patients not on invasive ventilation (Parts 1 and 2)</w:t>
        </w:r>
        <w:r w:rsidR="00825DE9">
          <w:rPr>
            <w:noProof/>
            <w:webHidden/>
          </w:rPr>
          <w:tab/>
        </w:r>
        <w:r w:rsidR="00825DE9">
          <w:rPr>
            <w:noProof/>
            <w:webHidden/>
          </w:rPr>
          <w:fldChar w:fldCharType="begin"/>
        </w:r>
        <w:r w:rsidR="00825DE9">
          <w:rPr>
            <w:noProof/>
            <w:webHidden/>
          </w:rPr>
          <w:instrText xml:space="preserve"> PAGEREF _Toc178923672 \h </w:instrText>
        </w:r>
        <w:r w:rsidR="00825DE9">
          <w:rPr>
            <w:noProof/>
            <w:webHidden/>
          </w:rPr>
        </w:r>
        <w:r w:rsidR="00825DE9">
          <w:rPr>
            <w:noProof/>
            <w:webHidden/>
          </w:rPr>
          <w:fldChar w:fldCharType="separate"/>
        </w:r>
        <w:r w:rsidR="00825DE9">
          <w:rPr>
            <w:noProof/>
            <w:webHidden/>
          </w:rPr>
          <w:t>44</w:t>
        </w:r>
        <w:r w:rsidR="00825DE9">
          <w:rPr>
            <w:noProof/>
            <w:webHidden/>
          </w:rPr>
          <w:fldChar w:fldCharType="end"/>
        </w:r>
      </w:hyperlink>
    </w:p>
    <w:p w14:paraId="7BB83AF6" w14:textId="26700A32" w:rsidR="00825DE9" w:rsidRDefault="00000000">
      <w:pPr>
        <w:pStyle w:val="TOC2"/>
        <w:rPr>
          <w:rFonts w:eastAsiaTheme="minorEastAsia"/>
          <w:noProof/>
          <w:kern w:val="2"/>
          <w:sz w:val="24"/>
          <w:szCs w:val="24"/>
          <w:lang w:eastAsia="en-GB"/>
          <w14:ligatures w14:val="standardContextual"/>
        </w:rPr>
      </w:pPr>
      <w:hyperlink w:anchor="_Toc178923673" w:history="1">
        <w:r w:rsidR="00825DE9" w:rsidRPr="00DC6935">
          <w:rPr>
            <w:rStyle w:val="Hyperlink"/>
            <w:noProof/>
            <w:lang w:val="en-US"/>
          </w:rPr>
          <w:t>Table S10. Primary, secondary and safety endpoints: patients not on invasive ventilation (Parts 1 and 2)</w:t>
        </w:r>
        <w:r w:rsidR="00825DE9">
          <w:rPr>
            <w:noProof/>
            <w:webHidden/>
          </w:rPr>
          <w:tab/>
        </w:r>
        <w:r w:rsidR="00825DE9">
          <w:rPr>
            <w:noProof/>
            <w:webHidden/>
          </w:rPr>
          <w:fldChar w:fldCharType="begin"/>
        </w:r>
        <w:r w:rsidR="00825DE9">
          <w:rPr>
            <w:noProof/>
            <w:webHidden/>
          </w:rPr>
          <w:instrText xml:space="preserve"> PAGEREF _Toc178923673 \h </w:instrText>
        </w:r>
        <w:r w:rsidR="00825DE9">
          <w:rPr>
            <w:noProof/>
            <w:webHidden/>
          </w:rPr>
        </w:r>
        <w:r w:rsidR="00825DE9">
          <w:rPr>
            <w:noProof/>
            <w:webHidden/>
          </w:rPr>
          <w:fldChar w:fldCharType="separate"/>
        </w:r>
        <w:r w:rsidR="00825DE9">
          <w:rPr>
            <w:noProof/>
            <w:webHidden/>
          </w:rPr>
          <w:t>46</w:t>
        </w:r>
        <w:r w:rsidR="00825DE9">
          <w:rPr>
            <w:noProof/>
            <w:webHidden/>
          </w:rPr>
          <w:fldChar w:fldCharType="end"/>
        </w:r>
      </w:hyperlink>
    </w:p>
    <w:p w14:paraId="65BAF5C9" w14:textId="1CD546C3" w:rsidR="00825DE9" w:rsidRDefault="00000000">
      <w:pPr>
        <w:pStyle w:val="TOC2"/>
        <w:rPr>
          <w:rFonts w:eastAsiaTheme="minorEastAsia"/>
          <w:noProof/>
          <w:kern w:val="2"/>
          <w:sz w:val="24"/>
          <w:szCs w:val="24"/>
          <w:lang w:eastAsia="en-GB"/>
          <w14:ligatures w14:val="standardContextual"/>
        </w:rPr>
      </w:pPr>
      <w:hyperlink w:anchor="_Toc178923674" w:history="1">
        <w:r w:rsidR="00825DE9" w:rsidRPr="00DC6935">
          <w:rPr>
            <w:rStyle w:val="Hyperlink"/>
            <w:noProof/>
            <w:lang w:val="en-US"/>
          </w:rPr>
          <w:t>Table S11. TEAEs* and bleeding: patients not on invasive ventilation (Parts 1 and 2)</w:t>
        </w:r>
        <w:r w:rsidR="00825DE9">
          <w:rPr>
            <w:noProof/>
            <w:webHidden/>
          </w:rPr>
          <w:tab/>
        </w:r>
        <w:r w:rsidR="00825DE9">
          <w:rPr>
            <w:noProof/>
            <w:webHidden/>
          </w:rPr>
          <w:fldChar w:fldCharType="begin"/>
        </w:r>
        <w:r w:rsidR="00825DE9">
          <w:rPr>
            <w:noProof/>
            <w:webHidden/>
          </w:rPr>
          <w:instrText xml:space="preserve"> PAGEREF _Toc178923674 \h </w:instrText>
        </w:r>
        <w:r w:rsidR="00825DE9">
          <w:rPr>
            <w:noProof/>
            <w:webHidden/>
          </w:rPr>
        </w:r>
        <w:r w:rsidR="00825DE9">
          <w:rPr>
            <w:noProof/>
            <w:webHidden/>
          </w:rPr>
          <w:fldChar w:fldCharType="separate"/>
        </w:r>
        <w:r w:rsidR="00825DE9">
          <w:rPr>
            <w:noProof/>
            <w:webHidden/>
          </w:rPr>
          <w:t>50</w:t>
        </w:r>
        <w:r w:rsidR="00825DE9">
          <w:rPr>
            <w:noProof/>
            <w:webHidden/>
          </w:rPr>
          <w:fldChar w:fldCharType="end"/>
        </w:r>
      </w:hyperlink>
    </w:p>
    <w:p w14:paraId="50741B20" w14:textId="3DE7F8FA" w:rsidR="00825DE9" w:rsidRDefault="00000000">
      <w:pPr>
        <w:pStyle w:val="TOC2"/>
        <w:rPr>
          <w:rFonts w:eastAsiaTheme="minorEastAsia"/>
          <w:noProof/>
          <w:kern w:val="2"/>
          <w:sz w:val="24"/>
          <w:szCs w:val="24"/>
          <w:lang w:eastAsia="en-GB"/>
          <w14:ligatures w14:val="standardContextual"/>
        </w:rPr>
      </w:pPr>
      <w:hyperlink w:anchor="_Toc178923675" w:history="1">
        <w:r w:rsidR="00825DE9" w:rsidRPr="00DC6935">
          <w:rPr>
            <w:rStyle w:val="Hyperlink"/>
            <w:rFonts w:cstheme="minorHAnsi"/>
            <w:noProof/>
            <w:lang w:val="en-US"/>
          </w:rPr>
          <w:t xml:space="preserve">Table S12. TEAEs* </w:t>
        </w:r>
        <w:r w:rsidR="00825DE9" w:rsidRPr="00DC6935">
          <w:rPr>
            <w:rStyle w:val="Hyperlink"/>
            <w:noProof/>
            <w:lang w:val="en-US"/>
          </w:rPr>
          <w:t>leading to discontinuation of alteplase</w:t>
        </w:r>
        <w:r w:rsidR="00825DE9">
          <w:rPr>
            <w:noProof/>
            <w:webHidden/>
          </w:rPr>
          <w:tab/>
        </w:r>
        <w:r w:rsidR="00825DE9">
          <w:rPr>
            <w:noProof/>
            <w:webHidden/>
          </w:rPr>
          <w:fldChar w:fldCharType="begin"/>
        </w:r>
        <w:r w:rsidR="00825DE9">
          <w:rPr>
            <w:noProof/>
            <w:webHidden/>
          </w:rPr>
          <w:instrText xml:space="preserve"> PAGEREF _Toc178923675 \h </w:instrText>
        </w:r>
        <w:r w:rsidR="00825DE9">
          <w:rPr>
            <w:noProof/>
            <w:webHidden/>
          </w:rPr>
        </w:r>
        <w:r w:rsidR="00825DE9">
          <w:rPr>
            <w:noProof/>
            <w:webHidden/>
          </w:rPr>
          <w:fldChar w:fldCharType="separate"/>
        </w:r>
        <w:r w:rsidR="00825DE9">
          <w:rPr>
            <w:noProof/>
            <w:webHidden/>
          </w:rPr>
          <w:t>52</w:t>
        </w:r>
        <w:r w:rsidR="00825DE9">
          <w:rPr>
            <w:noProof/>
            <w:webHidden/>
          </w:rPr>
          <w:fldChar w:fldCharType="end"/>
        </w:r>
      </w:hyperlink>
    </w:p>
    <w:p w14:paraId="1141852D" w14:textId="1AD22504" w:rsidR="00825DE9" w:rsidRDefault="00000000">
      <w:pPr>
        <w:pStyle w:val="TOC2"/>
        <w:rPr>
          <w:rFonts w:eastAsiaTheme="minorEastAsia"/>
          <w:noProof/>
          <w:kern w:val="2"/>
          <w:sz w:val="24"/>
          <w:szCs w:val="24"/>
          <w:lang w:eastAsia="en-GB"/>
          <w14:ligatures w14:val="standardContextual"/>
        </w:rPr>
      </w:pPr>
      <w:hyperlink w:anchor="_Toc178923676" w:history="1">
        <w:r w:rsidR="00825DE9" w:rsidRPr="00DC6935">
          <w:rPr>
            <w:rStyle w:val="Hyperlink"/>
            <w:noProof/>
          </w:rPr>
          <w:t>Table S13. Sensitivity analyses of key secondary endpoints: all patients (Parts 1 and 2)</w:t>
        </w:r>
        <w:r w:rsidR="00825DE9">
          <w:rPr>
            <w:noProof/>
            <w:webHidden/>
          </w:rPr>
          <w:tab/>
        </w:r>
        <w:r w:rsidR="00825DE9">
          <w:rPr>
            <w:noProof/>
            <w:webHidden/>
          </w:rPr>
          <w:fldChar w:fldCharType="begin"/>
        </w:r>
        <w:r w:rsidR="00825DE9">
          <w:rPr>
            <w:noProof/>
            <w:webHidden/>
          </w:rPr>
          <w:instrText xml:space="preserve"> PAGEREF _Toc178923676 \h </w:instrText>
        </w:r>
        <w:r w:rsidR="00825DE9">
          <w:rPr>
            <w:noProof/>
            <w:webHidden/>
          </w:rPr>
        </w:r>
        <w:r w:rsidR="00825DE9">
          <w:rPr>
            <w:noProof/>
            <w:webHidden/>
          </w:rPr>
          <w:fldChar w:fldCharType="separate"/>
        </w:r>
        <w:r w:rsidR="00825DE9">
          <w:rPr>
            <w:noProof/>
            <w:webHidden/>
          </w:rPr>
          <w:t>54</w:t>
        </w:r>
        <w:r w:rsidR="00825DE9">
          <w:rPr>
            <w:noProof/>
            <w:webHidden/>
          </w:rPr>
          <w:fldChar w:fldCharType="end"/>
        </w:r>
      </w:hyperlink>
    </w:p>
    <w:p w14:paraId="199ECE11" w14:textId="347F15F5" w:rsidR="00825DE9" w:rsidRDefault="00000000">
      <w:pPr>
        <w:pStyle w:val="TOC2"/>
        <w:rPr>
          <w:rFonts w:eastAsiaTheme="minorEastAsia"/>
          <w:noProof/>
          <w:kern w:val="2"/>
          <w:sz w:val="24"/>
          <w:szCs w:val="24"/>
          <w:lang w:eastAsia="en-GB"/>
          <w14:ligatures w14:val="standardContextual"/>
        </w:rPr>
      </w:pPr>
      <w:hyperlink w:anchor="_Toc178923677" w:history="1">
        <w:r w:rsidR="00825DE9" w:rsidRPr="00DC6935">
          <w:rPr>
            <w:rStyle w:val="Hyperlink"/>
            <w:rFonts w:cstheme="minorHAnsi"/>
            <w:noProof/>
            <w:lang w:val="en-US"/>
          </w:rPr>
          <w:t>Table S14. Major bleeding events up to Day 6 in patients receiving alteplase</w:t>
        </w:r>
        <w:r w:rsidR="00825DE9" w:rsidRPr="00DC6935">
          <w:rPr>
            <w:rStyle w:val="Hyperlink"/>
            <w:rFonts w:cstheme="minorHAnsi"/>
            <w:noProof/>
            <w:vertAlign w:val="superscript"/>
            <w:lang w:val="en-US"/>
          </w:rPr>
          <w:t>*</w:t>
        </w:r>
        <w:r w:rsidR="00825DE9">
          <w:rPr>
            <w:noProof/>
            <w:webHidden/>
          </w:rPr>
          <w:tab/>
        </w:r>
        <w:r w:rsidR="00825DE9">
          <w:rPr>
            <w:noProof/>
            <w:webHidden/>
          </w:rPr>
          <w:fldChar w:fldCharType="begin"/>
        </w:r>
        <w:r w:rsidR="00825DE9">
          <w:rPr>
            <w:noProof/>
            <w:webHidden/>
          </w:rPr>
          <w:instrText xml:space="preserve"> PAGEREF _Toc178923677 \h </w:instrText>
        </w:r>
        <w:r w:rsidR="00825DE9">
          <w:rPr>
            <w:noProof/>
            <w:webHidden/>
          </w:rPr>
        </w:r>
        <w:r w:rsidR="00825DE9">
          <w:rPr>
            <w:noProof/>
            <w:webHidden/>
          </w:rPr>
          <w:fldChar w:fldCharType="separate"/>
        </w:r>
        <w:r w:rsidR="00825DE9">
          <w:rPr>
            <w:noProof/>
            <w:webHidden/>
          </w:rPr>
          <w:t>56</w:t>
        </w:r>
        <w:r w:rsidR="00825DE9">
          <w:rPr>
            <w:noProof/>
            <w:webHidden/>
          </w:rPr>
          <w:fldChar w:fldCharType="end"/>
        </w:r>
      </w:hyperlink>
    </w:p>
    <w:p w14:paraId="7C5416EC" w14:textId="50275284" w:rsidR="00825DE9" w:rsidRDefault="00000000">
      <w:pPr>
        <w:pStyle w:val="TOC1"/>
        <w:rPr>
          <w:rFonts w:eastAsiaTheme="minorEastAsia"/>
          <w:noProof/>
          <w:kern w:val="2"/>
          <w:sz w:val="24"/>
          <w:szCs w:val="24"/>
          <w:lang w:eastAsia="en-GB"/>
          <w14:ligatures w14:val="standardContextual"/>
        </w:rPr>
      </w:pPr>
      <w:hyperlink w:anchor="_Toc178923678" w:history="1">
        <w:r w:rsidR="00825DE9" w:rsidRPr="00DC6935">
          <w:rPr>
            <w:rStyle w:val="Hyperlink"/>
            <w:noProof/>
          </w:rPr>
          <w:t>Supplemental references</w:t>
        </w:r>
        <w:r w:rsidR="00825DE9">
          <w:rPr>
            <w:noProof/>
            <w:webHidden/>
          </w:rPr>
          <w:tab/>
        </w:r>
        <w:r w:rsidR="00825DE9">
          <w:rPr>
            <w:noProof/>
            <w:webHidden/>
          </w:rPr>
          <w:fldChar w:fldCharType="begin"/>
        </w:r>
        <w:r w:rsidR="00825DE9">
          <w:rPr>
            <w:noProof/>
            <w:webHidden/>
          </w:rPr>
          <w:instrText xml:space="preserve"> PAGEREF _Toc178923678 \h </w:instrText>
        </w:r>
        <w:r w:rsidR="00825DE9">
          <w:rPr>
            <w:noProof/>
            <w:webHidden/>
          </w:rPr>
        </w:r>
        <w:r w:rsidR="00825DE9">
          <w:rPr>
            <w:noProof/>
            <w:webHidden/>
          </w:rPr>
          <w:fldChar w:fldCharType="separate"/>
        </w:r>
        <w:r w:rsidR="00825DE9">
          <w:rPr>
            <w:noProof/>
            <w:webHidden/>
          </w:rPr>
          <w:t>57</w:t>
        </w:r>
        <w:r w:rsidR="00825DE9">
          <w:rPr>
            <w:noProof/>
            <w:webHidden/>
          </w:rPr>
          <w:fldChar w:fldCharType="end"/>
        </w:r>
      </w:hyperlink>
    </w:p>
    <w:p w14:paraId="24DFD130" w14:textId="1909D4A1" w:rsidR="00DC7C80" w:rsidRPr="004F0272" w:rsidRDefault="00DC7C80" w:rsidP="00176A16">
      <w:pPr>
        <w:spacing w:line="480" w:lineRule="auto"/>
        <w:rPr>
          <w:rFonts w:cstheme="minorHAnsi"/>
          <w:b/>
          <w:bCs/>
          <w:sz w:val="24"/>
          <w:szCs w:val="24"/>
          <w:lang w:val="en-US"/>
        </w:rPr>
      </w:pPr>
      <w:r w:rsidRPr="004F0272">
        <w:rPr>
          <w:rFonts w:cstheme="minorHAnsi"/>
          <w:b/>
          <w:bCs/>
          <w:sz w:val="24"/>
          <w:szCs w:val="24"/>
          <w:lang w:val="en-US"/>
        </w:rPr>
        <w:fldChar w:fldCharType="end"/>
      </w:r>
    </w:p>
    <w:p w14:paraId="524F7F2C" w14:textId="77777777" w:rsidR="00F45CDC" w:rsidRPr="004F0272" w:rsidRDefault="00F45CDC">
      <w:pPr>
        <w:rPr>
          <w:rFonts w:cstheme="minorHAnsi"/>
          <w:b/>
          <w:bCs/>
          <w:sz w:val="24"/>
          <w:szCs w:val="28"/>
          <w:lang w:val="en-US"/>
        </w:rPr>
      </w:pPr>
      <w:r w:rsidRPr="004F0272">
        <w:rPr>
          <w:rFonts w:cstheme="minorHAnsi"/>
          <w:b/>
          <w:bCs/>
          <w:sz w:val="24"/>
          <w:szCs w:val="28"/>
          <w:lang w:val="en-US"/>
        </w:rPr>
        <w:br w:type="page"/>
      </w:r>
    </w:p>
    <w:p w14:paraId="3A9C35C3" w14:textId="64E2226C" w:rsidR="00254F74" w:rsidRPr="004F0272" w:rsidRDefault="00254F74" w:rsidP="00FC7911">
      <w:pPr>
        <w:pStyle w:val="Heading1"/>
        <w:rPr>
          <w:szCs w:val="24"/>
          <w:lang w:val="en-US"/>
        </w:rPr>
      </w:pPr>
      <w:bookmarkStart w:id="1" w:name="_Toc178923638"/>
      <w:r w:rsidRPr="004F0272">
        <w:rPr>
          <w:lang w:val="en-US"/>
        </w:rPr>
        <w:lastRenderedPageBreak/>
        <w:t>Methods</w:t>
      </w:r>
      <w:bookmarkEnd w:id="0"/>
      <w:bookmarkEnd w:id="1"/>
    </w:p>
    <w:p w14:paraId="5BF25A7B" w14:textId="04B4F49C" w:rsidR="003F6BED" w:rsidRPr="004F0272" w:rsidRDefault="0097507A" w:rsidP="00FC7911">
      <w:pPr>
        <w:pStyle w:val="Heading2"/>
      </w:pPr>
      <w:bookmarkStart w:id="2" w:name="_Toc144820129"/>
      <w:bookmarkStart w:id="3" w:name="_Toc178923639"/>
      <w:r w:rsidRPr="004F0272">
        <w:t xml:space="preserve">Table </w:t>
      </w:r>
      <w:r w:rsidR="00A4412A" w:rsidRPr="004F0272">
        <w:t>S</w:t>
      </w:r>
      <w:r w:rsidRPr="004F0272">
        <w:t>1</w:t>
      </w:r>
      <w:r w:rsidR="00D44A22" w:rsidRPr="004F0272">
        <w:t>.</w:t>
      </w:r>
      <w:r w:rsidR="00E66532" w:rsidRPr="004F0272">
        <w:t xml:space="preserve"> </w:t>
      </w:r>
      <w:r w:rsidR="00292B1C" w:rsidRPr="004F0272">
        <w:t>P</w:t>
      </w:r>
      <w:r w:rsidR="009738B7" w:rsidRPr="004F0272">
        <w:t xml:space="preserve">atients by country and </w:t>
      </w:r>
      <w:r w:rsidR="000B3E96" w:rsidRPr="004F0272">
        <w:t xml:space="preserve">TRISTARDS </w:t>
      </w:r>
      <w:r w:rsidR="00292B1C" w:rsidRPr="006B2C20">
        <w:t xml:space="preserve">trial </w:t>
      </w:r>
      <w:r w:rsidR="000B3E96" w:rsidRPr="006B2C20">
        <w:t>collaborators</w:t>
      </w:r>
      <w:r w:rsidR="009738B7" w:rsidRPr="006B2C20">
        <w:t xml:space="preserve"> </w:t>
      </w:r>
      <w:r w:rsidR="00696AFF" w:rsidRPr="006B2C20">
        <w:t>(</w:t>
      </w:r>
      <w:r w:rsidR="001D1E90" w:rsidRPr="006B2C20">
        <w:t>Parts</w:t>
      </w:r>
      <w:r w:rsidR="001D1E90" w:rsidRPr="004F0272">
        <w:t xml:space="preserve"> 1 and 2 – FAS)</w:t>
      </w:r>
      <w:bookmarkEnd w:id="2"/>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F0272" w:rsidRPr="004F0272" w14:paraId="3FCD08C8" w14:textId="77777777" w:rsidTr="00152236">
        <w:tc>
          <w:tcPr>
            <w:tcW w:w="5000" w:type="pct"/>
            <w:shd w:val="clear" w:color="000000" w:fill="E7E6E6"/>
            <w:hideMark/>
          </w:tcPr>
          <w:p w14:paraId="4F3BAF9D"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Austria (10 patients)</w:t>
            </w:r>
          </w:p>
        </w:tc>
      </w:tr>
      <w:tr w:rsidR="004F0272" w:rsidRPr="004F0272" w14:paraId="40A9CF3E" w14:textId="77777777" w:rsidTr="00152236">
        <w:tc>
          <w:tcPr>
            <w:tcW w:w="5000" w:type="pct"/>
            <w:shd w:val="clear" w:color="auto" w:fill="auto"/>
            <w:hideMark/>
          </w:tcPr>
          <w:p w14:paraId="37D6A5F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Dr. Alexander </w:t>
            </w:r>
            <w:proofErr w:type="spellStart"/>
            <w:r w:rsidRPr="004F0272">
              <w:rPr>
                <w:rFonts w:ascii="Calibri" w:eastAsia="Times New Roman" w:hAnsi="Calibri" w:cs="Calibri"/>
                <w:b/>
                <w:bCs/>
                <w:lang w:val="en-US" w:eastAsia="en-GB"/>
              </w:rPr>
              <w:t>Zoufaly</w:t>
            </w:r>
            <w:proofErr w:type="spellEnd"/>
            <w:r w:rsidRPr="004F0272">
              <w:rPr>
                <w:rFonts w:ascii="Calibri" w:eastAsia="Times New Roman" w:hAnsi="Calibri" w:cs="Calibri"/>
                <w:b/>
                <w:bCs/>
                <w:lang w:val="en-US" w:eastAsia="en-GB"/>
              </w:rPr>
              <w:t>, MD</w:t>
            </w:r>
            <w:r w:rsidRPr="004F0272">
              <w:rPr>
                <w:rFonts w:ascii="Arial" w:eastAsia="Times New Roman" w:hAnsi="Arial" w:cs="Arial"/>
                <w:b/>
                <w:bCs/>
                <w:vertAlign w:val="superscript"/>
                <w:lang w:val="en-US" w:eastAsia="en-GB"/>
              </w:rPr>
              <w:t>*</w:t>
            </w:r>
          </w:p>
        </w:tc>
      </w:tr>
      <w:tr w:rsidR="004F0272" w:rsidRPr="004F0272" w14:paraId="52114086" w14:textId="77777777" w:rsidTr="00152236">
        <w:tc>
          <w:tcPr>
            <w:tcW w:w="5000" w:type="pct"/>
            <w:shd w:val="clear" w:color="auto" w:fill="auto"/>
            <w:hideMark/>
          </w:tcPr>
          <w:p w14:paraId="4D80678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Tamara Seitz, MD</w:t>
            </w:r>
          </w:p>
        </w:tc>
      </w:tr>
      <w:tr w:rsidR="004F0272" w:rsidRPr="004F0272" w14:paraId="43FA4437" w14:textId="77777777" w:rsidTr="00152236">
        <w:tc>
          <w:tcPr>
            <w:tcW w:w="5000" w:type="pct"/>
            <w:shd w:val="clear" w:color="auto" w:fill="auto"/>
            <w:hideMark/>
          </w:tcPr>
          <w:p w14:paraId="7AE5264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Erich </w:t>
            </w:r>
            <w:proofErr w:type="spellStart"/>
            <w:r w:rsidRPr="004F0272">
              <w:rPr>
                <w:rFonts w:ascii="Calibri" w:eastAsia="Times New Roman" w:hAnsi="Calibri" w:cs="Calibri"/>
                <w:lang w:val="en-US" w:eastAsia="en-GB"/>
              </w:rPr>
              <w:t>Pawelka</w:t>
            </w:r>
            <w:proofErr w:type="spellEnd"/>
            <w:r w:rsidRPr="004F0272">
              <w:rPr>
                <w:rFonts w:ascii="Calibri" w:eastAsia="Times New Roman" w:hAnsi="Calibri" w:cs="Calibri"/>
                <w:lang w:val="en-US" w:eastAsia="en-GB"/>
              </w:rPr>
              <w:t>, MD</w:t>
            </w:r>
          </w:p>
        </w:tc>
      </w:tr>
      <w:tr w:rsidR="004F0272" w:rsidRPr="004F0272" w14:paraId="71D395E4" w14:textId="77777777" w:rsidTr="00152236">
        <w:tc>
          <w:tcPr>
            <w:tcW w:w="5000" w:type="pct"/>
            <w:shd w:val="clear" w:color="auto" w:fill="auto"/>
            <w:hideMark/>
          </w:tcPr>
          <w:p w14:paraId="7317C45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Stephanie Neuhold, MD</w:t>
            </w:r>
          </w:p>
        </w:tc>
      </w:tr>
      <w:tr w:rsidR="004F0272" w:rsidRPr="004F0272" w14:paraId="392CB23E" w14:textId="77777777" w:rsidTr="00152236">
        <w:tc>
          <w:tcPr>
            <w:tcW w:w="5000" w:type="pct"/>
            <w:shd w:val="clear" w:color="auto" w:fill="auto"/>
            <w:hideMark/>
          </w:tcPr>
          <w:p w14:paraId="5D2A41D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Wolfgang </w:t>
            </w:r>
            <w:proofErr w:type="spellStart"/>
            <w:r w:rsidRPr="004F0272">
              <w:rPr>
                <w:rFonts w:ascii="Calibri" w:eastAsia="Times New Roman" w:hAnsi="Calibri" w:cs="Calibri"/>
                <w:lang w:val="en-US" w:eastAsia="en-GB"/>
              </w:rPr>
              <w:t>Höpler</w:t>
            </w:r>
            <w:proofErr w:type="spellEnd"/>
            <w:r w:rsidRPr="004F0272">
              <w:rPr>
                <w:rFonts w:ascii="Calibri" w:eastAsia="Times New Roman" w:hAnsi="Calibri" w:cs="Calibri"/>
                <w:lang w:val="en-US" w:eastAsia="en-GB"/>
              </w:rPr>
              <w:t>, MD</w:t>
            </w:r>
          </w:p>
        </w:tc>
      </w:tr>
      <w:tr w:rsidR="004F0272" w:rsidRPr="004F0272" w14:paraId="6BBAC612" w14:textId="77777777" w:rsidTr="00152236">
        <w:tc>
          <w:tcPr>
            <w:tcW w:w="5000" w:type="pct"/>
            <w:shd w:val="clear" w:color="auto" w:fill="auto"/>
            <w:hideMark/>
          </w:tcPr>
          <w:p w14:paraId="02BEC5E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Benedikt Rumpf, MD</w:t>
            </w:r>
          </w:p>
        </w:tc>
      </w:tr>
      <w:tr w:rsidR="004F0272" w:rsidRPr="004F0272" w14:paraId="73179B94" w14:textId="77777777" w:rsidTr="00152236">
        <w:tc>
          <w:tcPr>
            <w:tcW w:w="5000" w:type="pct"/>
            <w:shd w:val="clear" w:color="auto" w:fill="auto"/>
            <w:hideMark/>
          </w:tcPr>
          <w:p w14:paraId="774D7F3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David </w:t>
            </w:r>
            <w:proofErr w:type="spellStart"/>
            <w:r w:rsidRPr="004F0272">
              <w:rPr>
                <w:rFonts w:ascii="Calibri" w:eastAsia="Times New Roman" w:hAnsi="Calibri" w:cs="Calibri"/>
                <w:lang w:val="en-US" w:eastAsia="en-GB"/>
              </w:rPr>
              <w:t>Totschnig</w:t>
            </w:r>
            <w:proofErr w:type="spellEnd"/>
            <w:r w:rsidRPr="004F0272">
              <w:rPr>
                <w:rFonts w:ascii="Calibri" w:eastAsia="Times New Roman" w:hAnsi="Calibri" w:cs="Calibri"/>
                <w:lang w:val="en-US" w:eastAsia="en-GB"/>
              </w:rPr>
              <w:t>, MD</w:t>
            </w:r>
          </w:p>
        </w:tc>
      </w:tr>
      <w:tr w:rsidR="004F0272" w:rsidRPr="004F0272" w14:paraId="1F5A0AF2" w14:textId="77777777" w:rsidTr="00152236">
        <w:tc>
          <w:tcPr>
            <w:tcW w:w="5000" w:type="pct"/>
            <w:shd w:val="clear" w:color="auto" w:fill="auto"/>
            <w:hideMark/>
          </w:tcPr>
          <w:p w14:paraId="6BB87B2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Rudolf Likar, MD</w:t>
            </w:r>
            <w:r w:rsidRPr="004F0272">
              <w:rPr>
                <w:rFonts w:ascii="Arial" w:eastAsia="Times New Roman" w:hAnsi="Arial" w:cs="Arial"/>
                <w:b/>
                <w:bCs/>
                <w:vertAlign w:val="superscript"/>
                <w:lang w:val="en-US" w:eastAsia="en-GB"/>
              </w:rPr>
              <w:t>*</w:t>
            </w:r>
          </w:p>
        </w:tc>
      </w:tr>
      <w:tr w:rsidR="004F0272" w:rsidRPr="004F0272" w14:paraId="51F33157" w14:textId="77777777" w:rsidTr="00152236">
        <w:tc>
          <w:tcPr>
            <w:tcW w:w="5000" w:type="pct"/>
            <w:shd w:val="clear" w:color="auto" w:fill="auto"/>
            <w:hideMark/>
          </w:tcPr>
          <w:p w14:paraId="5C62B62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Markus </w:t>
            </w:r>
            <w:proofErr w:type="spellStart"/>
            <w:r w:rsidRPr="004F0272">
              <w:rPr>
                <w:rFonts w:ascii="Calibri" w:eastAsia="Times New Roman" w:hAnsi="Calibri" w:cs="Calibri"/>
                <w:lang w:val="en-US" w:eastAsia="en-GB"/>
              </w:rPr>
              <w:t>Koestenverger</w:t>
            </w:r>
            <w:proofErr w:type="spellEnd"/>
            <w:r w:rsidRPr="004F0272">
              <w:rPr>
                <w:rFonts w:ascii="Calibri" w:eastAsia="Times New Roman" w:hAnsi="Calibri" w:cs="Calibri"/>
                <w:lang w:val="en-US" w:eastAsia="en-GB"/>
              </w:rPr>
              <w:t>, MD</w:t>
            </w:r>
          </w:p>
        </w:tc>
      </w:tr>
      <w:tr w:rsidR="004F0272" w:rsidRPr="004F0272" w14:paraId="3BD4A86B" w14:textId="77777777" w:rsidTr="00152236">
        <w:tc>
          <w:tcPr>
            <w:tcW w:w="5000" w:type="pct"/>
            <w:shd w:val="clear" w:color="auto" w:fill="auto"/>
            <w:hideMark/>
          </w:tcPr>
          <w:p w14:paraId="79B8A667" w14:textId="77777777" w:rsidR="000B12DB" w:rsidRPr="004F0272" w:rsidRDefault="000B12DB">
            <w:pPr>
              <w:spacing w:after="0" w:line="360" w:lineRule="auto"/>
              <w:rPr>
                <w:rFonts w:ascii="Calibri" w:eastAsia="Times New Roman" w:hAnsi="Calibri" w:cs="Calibri"/>
                <w:lang w:val="de-DE" w:eastAsia="en-GB"/>
              </w:rPr>
            </w:pPr>
            <w:r w:rsidRPr="004F0272">
              <w:rPr>
                <w:rFonts w:ascii="Calibri" w:eastAsia="Times New Roman" w:hAnsi="Calibri" w:cs="Calibri"/>
                <w:lang w:val="de-DE" w:eastAsia="en-GB"/>
              </w:rPr>
              <w:t>Dr. Stefan Neuwersch-Sommeregger, MD</w:t>
            </w:r>
          </w:p>
        </w:tc>
      </w:tr>
      <w:tr w:rsidR="004F0272" w:rsidRPr="004F0272" w14:paraId="0CA5C2A9" w14:textId="77777777" w:rsidTr="00152236">
        <w:tc>
          <w:tcPr>
            <w:tcW w:w="5000" w:type="pct"/>
            <w:shd w:val="clear" w:color="000000" w:fill="E7E6E6"/>
            <w:hideMark/>
          </w:tcPr>
          <w:p w14:paraId="684DD308"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Belgium (20 patients)</w:t>
            </w:r>
          </w:p>
        </w:tc>
      </w:tr>
      <w:tr w:rsidR="004F0272" w:rsidRPr="004F0272" w14:paraId="28E00115" w14:textId="77777777" w:rsidTr="00152236">
        <w:tc>
          <w:tcPr>
            <w:tcW w:w="5000" w:type="pct"/>
            <w:shd w:val="clear" w:color="auto" w:fill="auto"/>
            <w:hideMark/>
          </w:tcPr>
          <w:p w14:paraId="4E297E5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Prof. Jacques </w:t>
            </w:r>
            <w:proofErr w:type="spellStart"/>
            <w:r w:rsidRPr="004F0272">
              <w:rPr>
                <w:rFonts w:ascii="Calibri" w:eastAsia="Times New Roman" w:hAnsi="Calibri" w:cs="Calibri"/>
                <w:b/>
                <w:bCs/>
                <w:lang w:val="en-US" w:eastAsia="en-GB"/>
              </w:rPr>
              <w:t>Creteur</w:t>
            </w:r>
            <w:proofErr w:type="spellEnd"/>
            <w:r w:rsidRPr="004F0272">
              <w:rPr>
                <w:rFonts w:ascii="Calibri" w:eastAsia="Times New Roman" w:hAnsi="Calibri" w:cs="Calibri"/>
                <w:b/>
                <w:bCs/>
                <w:lang w:val="en-US" w:eastAsia="en-GB"/>
              </w:rPr>
              <w:t>, MD PhD</w:t>
            </w:r>
            <w:r w:rsidRPr="004F0272">
              <w:rPr>
                <w:rFonts w:ascii="Arial" w:eastAsia="Times New Roman" w:hAnsi="Arial" w:cs="Arial"/>
                <w:b/>
                <w:bCs/>
                <w:vertAlign w:val="superscript"/>
                <w:lang w:val="en-US" w:eastAsia="en-GB"/>
              </w:rPr>
              <w:t>*</w:t>
            </w:r>
          </w:p>
        </w:tc>
      </w:tr>
      <w:tr w:rsidR="004F0272" w:rsidRPr="004F0272" w14:paraId="05555111" w14:textId="77777777" w:rsidTr="00152236">
        <w:tc>
          <w:tcPr>
            <w:tcW w:w="5000" w:type="pct"/>
            <w:shd w:val="clear" w:color="auto" w:fill="auto"/>
            <w:hideMark/>
          </w:tcPr>
          <w:p w14:paraId="34964EA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Amedee Ego, MD</w:t>
            </w:r>
          </w:p>
        </w:tc>
      </w:tr>
      <w:tr w:rsidR="004F0272" w:rsidRPr="004F0272" w14:paraId="4D6924A2" w14:textId="77777777" w:rsidTr="00152236">
        <w:tc>
          <w:tcPr>
            <w:tcW w:w="5000" w:type="pct"/>
            <w:shd w:val="clear" w:color="auto" w:fill="auto"/>
            <w:hideMark/>
          </w:tcPr>
          <w:p w14:paraId="3513A33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Anthony </w:t>
            </w:r>
            <w:bookmarkStart w:id="4" w:name="_Hlk130484351"/>
            <w:r w:rsidRPr="004F0272">
              <w:rPr>
                <w:rFonts w:ascii="Calibri" w:eastAsia="Times New Roman" w:hAnsi="Calibri" w:cs="Calibri"/>
                <w:lang w:val="en-US" w:eastAsia="en-GB"/>
              </w:rPr>
              <w:t>Moreau,</w:t>
            </w:r>
            <w:bookmarkEnd w:id="4"/>
            <w:r w:rsidRPr="004F0272">
              <w:rPr>
                <w:rFonts w:ascii="Calibri" w:eastAsia="Times New Roman" w:hAnsi="Calibri" w:cs="Calibri"/>
                <w:lang w:val="en-US" w:eastAsia="en-GB"/>
              </w:rPr>
              <w:t xml:space="preserve"> MD</w:t>
            </w:r>
          </w:p>
        </w:tc>
      </w:tr>
      <w:tr w:rsidR="004F0272" w:rsidRPr="004F0272" w14:paraId="40879950" w14:textId="77777777" w:rsidTr="00152236">
        <w:tc>
          <w:tcPr>
            <w:tcW w:w="5000" w:type="pct"/>
            <w:shd w:val="clear" w:color="auto" w:fill="auto"/>
            <w:hideMark/>
          </w:tcPr>
          <w:p w14:paraId="55AF48C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David Grimaldi, MD</w:t>
            </w:r>
          </w:p>
        </w:tc>
      </w:tr>
      <w:tr w:rsidR="004F0272" w:rsidRPr="004F0272" w14:paraId="118A8167" w14:textId="77777777" w:rsidTr="00152236">
        <w:tc>
          <w:tcPr>
            <w:tcW w:w="5000" w:type="pct"/>
            <w:shd w:val="clear" w:color="auto" w:fill="auto"/>
            <w:hideMark/>
          </w:tcPr>
          <w:p w14:paraId="2D11738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Filippo Annoni, MD</w:t>
            </w:r>
          </w:p>
        </w:tc>
      </w:tr>
      <w:tr w:rsidR="004F0272" w:rsidRPr="004F0272" w14:paraId="679DC3CB" w14:textId="77777777" w:rsidTr="00152236">
        <w:tc>
          <w:tcPr>
            <w:tcW w:w="5000" w:type="pct"/>
            <w:shd w:val="clear" w:color="auto" w:fill="auto"/>
            <w:hideMark/>
          </w:tcPr>
          <w:p w14:paraId="0993011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Julie Gorham, MD</w:t>
            </w:r>
          </w:p>
        </w:tc>
      </w:tr>
      <w:tr w:rsidR="004F0272" w:rsidRPr="004F0272" w14:paraId="387B2651" w14:textId="77777777" w:rsidTr="00152236">
        <w:tc>
          <w:tcPr>
            <w:tcW w:w="5000" w:type="pct"/>
            <w:shd w:val="clear" w:color="auto" w:fill="auto"/>
            <w:hideMark/>
          </w:tcPr>
          <w:p w14:paraId="2A6D26E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Katarina </w:t>
            </w:r>
            <w:proofErr w:type="spellStart"/>
            <w:r w:rsidRPr="004F0272">
              <w:rPr>
                <w:rFonts w:ascii="Calibri" w:eastAsia="Times New Roman" w:hAnsi="Calibri" w:cs="Calibri"/>
                <w:lang w:val="en-US" w:eastAsia="en-GB"/>
              </w:rPr>
              <w:t>Halenarova</w:t>
            </w:r>
            <w:proofErr w:type="spellEnd"/>
            <w:r w:rsidRPr="004F0272">
              <w:rPr>
                <w:rFonts w:ascii="Calibri" w:eastAsia="Times New Roman" w:hAnsi="Calibri" w:cs="Calibri"/>
                <w:lang w:val="en-US" w:eastAsia="en-GB"/>
              </w:rPr>
              <w:t>, MD</w:t>
            </w:r>
          </w:p>
        </w:tc>
      </w:tr>
      <w:tr w:rsidR="004F0272" w:rsidRPr="004F0272" w14:paraId="47693683" w14:textId="77777777" w:rsidTr="00152236">
        <w:tc>
          <w:tcPr>
            <w:tcW w:w="5000" w:type="pct"/>
            <w:shd w:val="clear" w:color="auto" w:fill="auto"/>
            <w:hideMark/>
          </w:tcPr>
          <w:p w14:paraId="6779D18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Zoe Pletschette, MD</w:t>
            </w:r>
          </w:p>
        </w:tc>
      </w:tr>
      <w:tr w:rsidR="004F0272" w:rsidRPr="004F0272" w14:paraId="5071A4F6" w14:textId="77777777" w:rsidTr="00152236">
        <w:tc>
          <w:tcPr>
            <w:tcW w:w="5000" w:type="pct"/>
            <w:shd w:val="clear" w:color="auto" w:fill="auto"/>
            <w:hideMark/>
          </w:tcPr>
          <w:p w14:paraId="2A5D181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Alexandre Brasseur, MD</w:t>
            </w:r>
          </w:p>
        </w:tc>
      </w:tr>
      <w:tr w:rsidR="004F0272" w:rsidRPr="004F0272" w14:paraId="48290719" w14:textId="77777777" w:rsidTr="00152236">
        <w:tc>
          <w:tcPr>
            <w:tcW w:w="5000" w:type="pct"/>
            <w:shd w:val="clear" w:color="auto" w:fill="auto"/>
            <w:hideMark/>
          </w:tcPr>
          <w:p w14:paraId="32D2483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Fabio Taccone, MD</w:t>
            </w:r>
          </w:p>
        </w:tc>
      </w:tr>
      <w:tr w:rsidR="004F0272" w:rsidRPr="004F0272" w14:paraId="13CC9387" w14:textId="77777777" w:rsidTr="00152236">
        <w:tc>
          <w:tcPr>
            <w:tcW w:w="5000" w:type="pct"/>
            <w:shd w:val="clear" w:color="auto" w:fill="auto"/>
            <w:hideMark/>
          </w:tcPr>
          <w:p w14:paraId="69022ED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Leda Nobile, MD</w:t>
            </w:r>
          </w:p>
        </w:tc>
      </w:tr>
      <w:tr w:rsidR="004F0272" w:rsidRPr="004F0272" w14:paraId="1C520CD1" w14:textId="77777777" w:rsidTr="00152236">
        <w:tc>
          <w:tcPr>
            <w:tcW w:w="5000" w:type="pct"/>
            <w:shd w:val="clear" w:color="auto" w:fill="auto"/>
            <w:hideMark/>
          </w:tcPr>
          <w:p w14:paraId="2A44613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Olivier Lheureux, MD</w:t>
            </w:r>
          </w:p>
        </w:tc>
      </w:tr>
      <w:tr w:rsidR="004F0272" w:rsidRPr="004F0272" w14:paraId="4772AED4" w14:textId="77777777" w:rsidTr="00152236">
        <w:tc>
          <w:tcPr>
            <w:tcW w:w="5000" w:type="pct"/>
            <w:shd w:val="clear" w:color="auto" w:fill="auto"/>
            <w:hideMark/>
          </w:tcPr>
          <w:p w14:paraId="12C26A3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Morgane </w:t>
            </w:r>
            <w:proofErr w:type="spellStart"/>
            <w:r w:rsidRPr="004F0272">
              <w:rPr>
                <w:rFonts w:ascii="Calibri" w:eastAsia="Times New Roman" w:hAnsi="Calibri" w:cs="Calibri"/>
                <w:lang w:val="en-US" w:eastAsia="en-GB"/>
              </w:rPr>
              <w:t>Snacken</w:t>
            </w:r>
            <w:proofErr w:type="spellEnd"/>
            <w:r w:rsidRPr="004F0272">
              <w:rPr>
                <w:rFonts w:ascii="Calibri" w:eastAsia="Times New Roman" w:hAnsi="Calibri" w:cs="Calibri"/>
                <w:lang w:val="en-US" w:eastAsia="en-GB"/>
              </w:rPr>
              <w:t>, MD</w:t>
            </w:r>
          </w:p>
        </w:tc>
      </w:tr>
      <w:tr w:rsidR="004F0272" w:rsidRPr="004F0272" w14:paraId="3123928A" w14:textId="77777777" w:rsidTr="00152236">
        <w:tc>
          <w:tcPr>
            <w:tcW w:w="5000" w:type="pct"/>
            <w:shd w:val="clear" w:color="auto" w:fill="auto"/>
            <w:hideMark/>
          </w:tcPr>
          <w:p w14:paraId="15A9E0D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Charles </w:t>
            </w:r>
            <w:proofErr w:type="spellStart"/>
            <w:r w:rsidRPr="004F0272">
              <w:rPr>
                <w:rFonts w:ascii="Calibri" w:eastAsia="Times New Roman" w:hAnsi="Calibri" w:cs="Calibri"/>
                <w:lang w:val="en-US" w:eastAsia="en-GB"/>
              </w:rPr>
              <w:t>Dehout</w:t>
            </w:r>
            <w:proofErr w:type="spellEnd"/>
            <w:r w:rsidRPr="004F0272">
              <w:rPr>
                <w:rFonts w:ascii="Calibri" w:eastAsia="Times New Roman" w:hAnsi="Calibri" w:cs="Calibri"/>
                <w:lang w:val="en-US" w:eastAsia="en-GB"/>
              </w:rPr>
              <w:t>, MD</w:t>
            </w:r>
          </w:p>
        </w:tc>
      </w:tr>
      <w:tr w:rsidR="004F0272" w:rsidRPr="004F0272" w14:paraId="34FC9C52" w14:textId="77777777" w:rsidTr="00152236">
        <w:tc>
          <w:tcPr>
            <w:tcW w:w="5000" w:type="pct"/>
            <w:shd w:val="clear" w:color="auto" w:fill="auto"/>
            <w:hideMark/>
          </w:tcPr>
          <w:p w14:paraId="3CB98A5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Nicolas De Schryver</w:t>
            </w:r>
            <w:r w:rsidRPr="004F0272">
              <w:rPr>
                <w:rFonts w:ascii="Arial" w:eastAsia="Times New Roman" w:hAnsi="Arial" w:cs="Arial"/>
                <w:b/>
                <w:bCs/>
                <w:vertAlign w:val="superscript"/>
                <w:lang w:val="en-US" w:eastAsia="en-GB"/>
              </w:rPr>
              <w:t>*</w:t>
            </w:r>
          </w:p>
        </w:tc>
      </w:tr>
      <w:tr w:rsidR="004F0272" w:rsidRPr="004F0272" w14:paraId="2BAAA8C8" w14:textId="77777777" w:rsidTr="00152236">
        <w:tc>
          <w:tcPr>
            <w:tcW w:w="5000" w:type="pct"/>
            <w:shd w:val="clear" w:color="auto" w:fill="auto"/>
            <w:hideMark/>
          </w:tcPr>
          <w:p w14:paraId="5A05CD8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Marco </w:t>
            </w:r>
            <w:proofErr w:type="spellStart"/>
            <w:r w:rsidRPr="004F0272">
              <w:rPr>
                <w:rFonts w:ascii="Calibri" w:eastAsia="Times New Roman" w:hAnsi="Calibri" w:cs="Calibri"/>
                <w:lang w:val="en-US" w:eastAsia="en-GB"/>
              </w:rPr>
              <w:t>Vinetti</w:t>
            </w:r>
            <w:proofErr w:type="spellEnd"/>
          </w:p>
        </w:tc>
      </w:tr>
      <w:tr w:rsidR="004F0272" w:rsidRPr="004F0272" w14:paraId="73DA4C10" w14:textId="77777777" w:rsidTr="00152236">
        <w:tc>
          <w:tcPr>
            <w:tcW w:w="5000" w:type="pct"/>
            <w:shd w:val="clear" w:color="auto" w:fill="auto"/>
            <w:hideMark/>
          </w:tcPr>
          <w:p w14:paraId="4D19DA5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Nicolas Serck</w:t>
            </w:r>
          </w:p>
        </w:tc>
      </w:tr>
      <w:tr w:rsidR="004F0272" w:rsidRPr="004F0272" w14:paraId="0E7617C1" w14:textId="77777777" w:rsidTr="00152236">
        <w:tc>
          <w:tcPr>
            <w:tcW w:w="5000" w:type="pct"/>
            <w:shd w:val="clear" w:color="auto" w:fill="auto"/>
            <w:hideMark/>
          </w:tcPr>
          <w:p w14:paraId="18A509C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Thierry </w:t>
            </w:r>
            <w:proofErr w:type="spellStart"/>
            <w:r w:rsidRPr="004F0272">
              <w:rPr>
                <w:rFonts w:ascii="Calibri" w:eastAsia="Times New Roman" w:hAnsi="Calibri" w:cs="Calibri"/>
                <w:lang w:val="en-US" w:eastAsia="en-GB"/>
              </w:rPr>
              <w:t>Dugernier</w:t>
            </w:r>
            <w:proofErr w:type="spellEnd"/>
          </w:p>
        </w:tc>
      </w:tr>
      <w:tr w:rsidR="004F0272" w:rsidRPr="004F0272" w14:paraId="598C64A8" w14:textId="77777777" w:rsidTr="00152236">
        <w:tc>
          <w:tcPr>
            <w:tcW w:w="5000" w:type="pct"/>
            <w:shd w:val="clear" w:color="auto" w:fill="auto"/>
            <w:hideMark/>
          </w:tcPr>
          <w:p w14:paraId="6379FA8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lastRenderedPageBreak/>
              <w:t xml:space="preserve">Dr. Nathalie </w:t>
            </w:r>
            <w:proofErr w:type="spellStart"/>
            <w:r w:rsidRPr="004F0272">
              <w:rPr>
                <w:rFonts w:ascii="Calibri" w:eastAsia="Times New Roman" w:hAnsi="Calibri" w:cs="Calibri"/>
                <w:b/>
                <w:bCs/>
                <w:lang w:val="en-US" w:eastAsia="en-GB"/>
              </w:rPr>
              <w:t>Layios</w:t>
            </w:r>
            <w:proofErr w:type="spellEnd"/>
            <w:r w:rsidRPr="004F0272">
              <w:rPr>
                <w:rFonts w:ascii="Arial" w:eastAsia="Times New Roman" w:hAnsi="Arial" w:cs="Arial"/>
                <w:b/>
                <w:bCs/>
                <w:vertAlign w:val="superscript"/>
                <w:lang w:val="en-US" w:eastAsia="en-GB"/>
              </w:rPr>
              <w:t>*</w:t>
            </w:r>
          </w:p>
        </w:tc>
      </w:tr>
      <w:tr w:rsidR="004F0272" w:rsidRPr="004F0272" w14:paraId="2E7DC859" w14:textId="77777777" w:rsidTr="00152236">
        <w:tc>
          <w:tcPr>
            <w:tcW w:w="5000" w:type="pct"/>
            <w:shd w:val="clear" w:color="auto" w:fill="auto"/>
            <w:hideMark/>
          </w:tcPr>
          <w:p w14:paraId="79FE5E8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Gilles Parzibut</w:t>
            </w:r>
          </w:p>
        </w:tc>
      </w:tr>
      <w:tr w:rsidR="004F0272" w:rsidRPr="004F0272" w14:paraId="6A8E73C2" w14:textId="77777777" w:rsidTr="00152236">
        <w:tc>
          <w:tcPr>
            <w:tcW w:w="5000" w:type="pct"/>
            <w:shd w:val="clear" w:color="000000" w:fill="E7E6E6"/>
            <w:hideMark/>
          </w:tcPr>
          <w:p w14:paraId="2A7BCDAF"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Brazil (1 patient)</w:t>
            </w:r>
          </w:p>
        </w:tc>
      </w:tr>
      <w:tr w:rsidR="004F0272" w:rsidRPr="004F0272" w14:paraId="5A02F812" w14:textId="77777777" w:rsidTr="00152236">
        <w:tc>
          <w:tcPr>
            <w:tcW w:w="5000" w:type="pct"/>
            <w:shd w:val="clear" w:color="auto" w:fill="auto"/>
            <w:hideMark/>
          </w:tcPr>
          <w:p w14:paraId="75FBDAB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Rodrigo Boldo</w:t>
            </w:r>
            <w:r w:rsidRPr="004F0272">
              <w:rPr>
                <w:rFonts w:ascii="Arial" w:eastAsia="Times New Roman" w:hAnsi="Arial" w:cs="Arial"/>
                <w:b/>
                <w:bCs/>
                <w:vertAlign w:val="superscript"/>
                <w:lang w:val="en-US" w:eastAsia="en-GB"/>
              </w:rPr>
              <w:t>*</w:t>
            </w:r>
          </w:p>
        </w:tc>
      </w:tr>
      <w:tr w:rsidR="004F0272" w:rsidRPr="004F0272" w14:paraId="26BECED7" w14:textId="77777777" w:rsidTr="00152236">
        <w:tc>
          <w:tcPr>
            <w:tcW w:w="5000" w:type="pct"/>
            <w:shd w:val="clear" w:color="auto" w:fill="auto"/>
            <w:hideMark/>
          </w:tcPr>
          <w:p w14:paraId="3EF3B6F6" w14:textId="77777777" w:rsidR="000B12DB" w:rsidRPr="004F0272" w:rsidRDefault="000B12DB">
            <w:pPr>
              <w:spacing w:after="0" w:line="360" w:lineRule="auto"/>
              <w:rPr>
                <w:rFonts w:ascii="Calibri" w:eastAsia="Times New Roman" w:hAnsi="Calibri" w:cs="Calibri"/>
                <w:lang w:val="pt-BR" w:eastAsia="en-GB"/>
              </w:rPr>
            </w:pPr>
            <w:r w:rsidRPr="004F0272">
              <w:rPr>
                <w:rFonts w:ascii="Calibri" w:eastAsia="Times New Roman" w:hAnsi="Calibri" w:cs="Calibri"/>
                <w:lang w:val="pt-BR" w:eastAsia="en-GB"/>
              </w:rPr>
              <w:t>Dr. Vanessa Santos dos Santos</w:t>
            </w:r>
          </w:p>
        </w:tc>
      </w:tr>
      <w:tr w:rsidR="004F0272" w:rsidRPr="004F0272" w14:paraId="233BEBC8" w14:textId="77777777" w:rsidTr="00152236">
        <w:tc>
          <w:tcPr>
            <w:tcW w:w="5000" w:type="pct"/>
            <w:shd w:val="clear" w:color="auto" w:fill="auto"/>
            <w:hideMark/>
          </w:tcPr>
          <w:p w14:paraId="0111CEE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Cristine Erdmann Nunes</w:t>
            </w:r>
          </w:p>
        </w:tc>
      </w:tr>
      <w:tr w:rsidR="004F0272" w:rsidRPr="004F0272" w14:paraId="0FA13B1C" w14:textId="77777777" w:rsidTr="00152236">
        <w:tc>
          <w:tcPr>
            <w:tcW w:w="5000" w:type="pct"/>
            <w:shd w:val="clear" w:color="000000" w:fill="E7E6E6"/>
            <w:hideMark/>
          </w:tcPr>
          <w:p w14:paraId="4CD12C67"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France (38 patients)</w:t>
            </w:r>
          </w:p>
        </w:tc>
      </w:tr>
      <w:tr w:rsidR="004F0272" w:rsidRPr="004F0272" w14:paraId="438D2B93" w14:textId="77777777" w:rsidTr="00152236">
        <w:tc>
          <w:tcPr>
            <w:tcW w:w="5000" w:type="pct"/>
            <w:shd w:val="clear" w:color="auto" w:fill="auto"/>
            <w:hideMark/>
          </w:tcPr>
          <w:p w14:paraId="3765482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Jean-Luc DIEHL</w:t>
            </w:r>
            <w:r w:rsidRPr="004F0272">
              <w:rPr>
                <w:rFonts w:ascii="Arial" w:eastAsia="Times New Roman" w:hAnsi="Arial" w:cs="Arial"/>
                <w:b/>
                <w:bCs/>
                <w:vertAlign w:val="superscript"/>
                <w:lang w:val="en-US" w:eastAsia="en-GB"/>
              </w:rPr>
              <w:t>*</w:t>
            </w:r>
          </w:p>
        </w:tc>
      </w:tr>
      <w:tr w:rsidR="004F0272" w:rsidRPr="004F0272" w14:paraId="7B5340FA" w14:textId="77777777" w:rsidTr="00152236">
        <w:tc>
          <w:tcPr>
            <w:tcW w:w="5000" w:type="pct"/>
            <w:shd w:val="clear" w:color="auto" w:fill="auto"/>
            <w:hideMark/>
          </w:tcPr>
          <w:p w14:paraId="19CD7D7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N. Aissaoui, MD</w:t>
            </w:r>
          </w:p>
        </w:tc>
      </w:tr>
      <w:tr w:rsidR="004F0272" w:rsidRPr="004F0272" w14:paraId="04739550" w14:textId="77777777" w:rsidTr="00152236">
        <w:tc>
          <w:tcPr>
            <w:tcW w:w="5000" w:type="pct"/>
            <w:shd w:val="clear" w:color="auto" w:fill="auto"/>
            <w:hideMark/>
          </w:tcPr>
          <w:p w14:paraId="43F0B59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Augy, MD</w:t>
            </w:r>
          </w:p>
        </w:tc>
      </w:tr>
      <w:tr w:rsidR="004F0272" w:rsidRPr="004F0272" w14:paraId="1C258ADE" w14:textId="77777777" w:rsidTr="00152236">
        <w:tc>
          <w:tcPr>
            <w:tcW w:w="5000" w:type="pct"/>
            <w:shd w:val="clear" w:color="auto" w:fill="auto"/>
            <w:hideMark/>
          </w:tcPr>
          <w:p w14:paraId="6133D2A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E. </w:t>
            </w:r>
            <w:proofErr w:type="spellStart"/>
            <w:r w:rsidRPr="004F0272">
              <w:rPr>
                <w:rFonts w:ascii="Calibri" w:eastAsia="Times New Roman" w:hAnsi="Calibri" w:cs="Calibri"/>
                <w:lang w:val="en-US" w:eastAsia="en-GB"/>
              </w:rPr>
              <w:t>Guerot</w:t>
            </w:r>
            <w:proofErr w:type="spellEnd"/>
            <w:r w:rsidRPr="004F0272">
              <w:rPr>
                <w:rFonts w:ascii="Calibri" w:eastAsia="Times New Roman" w:hAnsi="Calibri" w:cs="Calibri"/>
                <w:lang w:val="en-US" w:eastAsia="en-GB"/>
              </w:rPr>
              <w:t>, MD</w:t>
            </w:r>
          </w:p>
        </w:tc>
      </w:tr>
      <w:tr w:rsidR="004F0272" w:rsidRPr="004F0272" w14:paraId="161AD657" w14:textId="77777777" w:rsidTr="00152236">
        <w:tc>
          <w:tcPr>
            <w:tcW w:w="5000" w:type="pct"/>
            <w:shd w:val="clear" w:color="auto" w:fill="auto"/>
            <w:hideMark/>
          </w:tcPr>
          <w:p w14:paraId="674D289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C. </w:t>
            </w:r>
            <w:proofErr w:type="spellStart"/>
            <w:r w:rsidRPr="004F0272">
              <w:rPr>
                <w:rFonts w:ascii="Calibri" w:eastAsia="Times New Roman" w:hAnsi="Calibri" w:cs="Calibri"/>
                <w:lang w:val="en-US" w:eastAsia="en-GB"/>
              </w:rPr>
              <w:t>Hauw-Berlemont</w:t>
            </w:r>
            <w:proofErr w:type="spellEnd"/>
            <w:r w:rsidRPr="004F0272">
              <w:rPr>
                <w:rFonts w:ascii="Calibri" w:eastAsia="Times New Roman" w:hAnsi="Calibri" w:cs="Calibri"/>
                <w:lang w:val="en-US" w:eastAsia="en-GB"/>
              </w:rPr>
              <w:t>, MD</w:t>
            </w:r>
          </w:p>
        </w:tc>
      </w:tr>
      <w:tr w:rsidR="004F0272" w:rsidRPr="004F0272" w14:paraId="1C00355D" w14:textId="77777777" w:rsidTr="00152236">
        <w:tc>
          <w:tcPr>
            <w:tcW w:w="5000" w:type="pct"/>
            <w:shd w:val="clear" w:color="auto" w:fill="auto"/>
            <w:hideMark/>
          </w:tcPr>
          <w:p w14:paraId="1E9D84E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B. Hermann, MD</w:t>
            </w:r>
          </w:p>
        </w:tc>
      </w:tr>
      <w:tr w:rsidR="004F0272" w:rsidRPr="004F0272" w14:paraId="15C51593" w14:textId="77777777" w:rsidTr="00152236">
        <w:tc>
          <w:tcPr>
            <w:tcW w:w="5000" w:type="pct"/>
            <w:shd w:val="clear" w:color="auto" w:fill="auto"/>
            <w:hideMark/>
          </w:tcPr>
          <w:p w14:paraId="4F0BE10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N. Peron, MD</w:t>
            </w:r>
          </w:p>
        </w:tc>
      </w:tr>
      <w:tr w:rsidR="004F0272" w:rsidRPr="004F0272" w14:paraId="65249030" w14:textId="77777777" w:rsidTr="00152236">
        <w:tc>
          <w:tcPr>
            <w:tcW w:w="5000" w:type="pct"/>
            <w:shd w:val="clear" w:color="auto" w:fill="auto"/>
            <w:hideMark/>
          </w:tcPr>
          <w:p w14:paraId="44D9732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F. Santi, MD</w:t>
            </w:r>
          </w:p>
        </w:tc>
      </w:tr>
      <w:tr w:rsidR="004F0272" w:rsidRPr="004F0272" w14:paraId="465C3E0E" w14:textId="77777777" w:rsidTr="00152236">
        <w:tc>
          <w:tcPr>
            <w:tcW w:w="5000" w:type="pct"/>
            <w:shd w:val="clear" w:color="auto" w:fill="auto"/>
            <w:hideMark/>
          </w:tcPr>
          <w:p w14:paraId="46BC718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Langlais, MD</w:t>
            </w:r>
          </w:p>
        </w:tc>
      </w:tr>
      <w:tr w:rsidR="004F0272" w:rsidRPr="004F0272" w14:paraId="42388835" w14:textId="77777777" w:rsidTr="00152236">
        <w:tc>
          <w:tcPr>
            <w:tcW w:w="5000" w:type="pct"/>
            <w:shd w:val="clear" w:color="auto" w:fill="auto"/>
            <w:hideMark/>
          </w:tcPr>
          <w:p w14:paraId="5BC57C2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Troger, MD</w:t>
            </w:r>
          </w:p>
        </w:tc>
      </w:tr>
      <w:tr w:rsidR="004F0272" w:rsidRPr="004F0272" w14:paraId="3CAA38F3" w14:textId="77777777" w:rsidTr="00152236">
        <w:tc>
          <w:tcPr>
            <w:tcW w:w="5000" w:type="pct"/>
            <w:shd w:val="clear" w:color="auto" w:fill="auto"/>
            <w:hideMark/>
          </w:tcPr>
          <w:p w14:paraId="0DCE414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i/>
                <w:iCs/>
                <w:lang w:val="en-US" w:eastAsia="en-GB"/>
              </w:rPr>
              <w:t xml:space="preserve">K </w:t>
            </w:r>
            <w:proofErr w:type="spellStart"/>
            <w:r w:rsidRPr="004F0272">
              <w:rPr>
                <w:rFonts w:ascii="Calibri" w:eastAsia="Times New Roman" w:hAnsi="Calibri" w:cs="Calibri"/>
                <w:i/>
                <w:iCs/>
                <w:lang w:val="en-US" w:eastAsia="en-GB"/>
              </w:rPr>
              <w:t>Chekhrit</w:t>
            </w:r>
            <w:proofErr w:type="spellEnd"/>
          </w:p>
        </w:tc>
      </w:tr>
      <w:tr w:rsidR="004F0272" w:rsidRPr="004F0272" w14:paraId="5F3E3164" w14:textId="77777777" w:rsidTr="00152236">
        <w:tc>
          <w:tcPr>
            <w:tcW w:w="5000" w:type="pct"/>
            <w:shd w:val="clear" w:color="auto" w:fill="auto"/>
            <w:hideMark/>
          </w:tcPr>
          <w:p w14:paraId="6957900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Julien POISSY</w:t>
            </w:r>
            <w:r w:rsidRPr="004F0272">
              <w:rPr>
                <w:rFonts w:ascii="Arial" w:eastAsia="Times New Roman" w:hAnsi="Arial" w:cs="Arial"/>
                <w:b/>
                <w:bCs/>
                <w:vertAlign w:val="superscript"/>
                <w:lang w:val="en-US" w:eastAsia="en-GB"/>
              </w:rPr>
              <w:t>*</w:t>
            </w:r>
          </w:p>
        </w:tc>
      </w:tr>
      <w:tr w:rsidR="004F0272" w:rsidRPr="004F0272" w14:paraId="5896478A" w14:textId="77777777" w:rsidTr="00152236">
        <w:tc>
          <w:tcPr>
            <w:tcW w:w="5000" w:type="pct"/>
            <w:shd w:val="clear" w:color="auto" w:fill="auto"/>
            <w:hideMark/>
          </w:tcPr>
          <w:p w14:paraId="6FF9AE0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 Caplan, MD</w:t>
            </w:r>
          </w:p>
        </w:tc>
      </w:tr>
      <w:tr w:rsidR="004F0272" w:rsidRPr="004F0272" w14:paraId="6C3450B6" w14:textId="77777777" w:rsidTr="00152236">
        <w:tc>
          <w:tcPr>
            <w:tcW w:w="5000" w:type="pct"/>
            <w:shd w:val="clear" w:color="auto" w:fill="auto"/>
            <w:hideMark/>
          </w:tcPr>
          <w:p w14:paraId="184362D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A El </w:t>
            </w:r>
            <w:proofErr w:type="spellStart"/>
            <w:r w:rsidRPr="004F0272">
              <w:rPr>
                <w:rFonts w:ascii="Calibri" w:eastAsia="Times New Roman" w:hAnsi="Calibri" w:cs="Calibri"/>
                <w:lang w:val="en-US" w:eastAsia="en-GB"/>
              </w:rPr>
              <w:t>Kalioubie</w:t>
            </w:r>
            <w:proofErr w:type="spellEnd"/>
            <w:r w:rsidRPr="004F0272">
              <w:rPr>
                <w:rFonts w:ascii="Calibri" w:eastAsia="Times New Roman" w:hAnsi="Calibri" w:cs="Calibri"/>
                <w:lang w:val="en-US" w:eastAsia="en-GB"/>
              </w:rPr>
              <w:t>, MD</w:t>
            </w:r>
          </w:p>
        </w:tc>
      </w:tr>
      <w:tr w:rsidR="004F0272" w:rsidRPr="004F0272" w14:paraId="32BDCD87" w14:textId="77777777" w:rsidTr="00152236">
        <w:tc>
          <w:tcPr>
            <w:tcW w:w="5000" w:type="pct"/>
            <w:shd w:val="clear" w:color="auto" w:fill="auto"/>
            <w:hideMark/>
          </w:tcPr>
          <w:p w14:paraId="2E09383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R </w:t>
            </w:r>
            <w:proofErr w:type="spellStart"/>
            <w:r w:rsidRPr="004F0272">
              <w:rPr>
                <w:rFonts w:ascii="Calibri" w:eastAsia="Times New Roman" w:hAnsi="Calibri" w:cs="Calibri"/>
                <w:lang w:val="en-US" w:eastAsia="en-GB"/>
              </w:rPr>
              <w:t>Favory</w:t>
            </w:r>
            <w:proofErr w:type="spellEnd"/>
            <w:r w:rsidRPr="004F0272">
              <w:rPr>
                <w:rFonts w:ascii="Calibri" w:eastAsia="Times New Roman" w:hAnsi="Calibri" w:cs="Calibri"/>
                <w:lang w:val="en-US" w:eastAsia="en-GB"/>
              </w:rPr>
              <w:t>, MD</w:t>
            </w:r>
          </w:p>
        </w:tc>
      </w:tr>
      <w:tr w:rsidR="004F0272" w:rsidRPr="004F0272" w14:paraId="45D27395" w14:textId="77777777" w:rsidTr="00152236">
        <w:tc>
          <w:tcPr>
            <w:tcW w:w="5000" w:type="pct"/>
            <w:shd w:val="clear" w:color="auto" w:fill="auto"/>
            <w:hideMark/>
          </w:tcPr>
          <w:p w14:paraId="3682751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Gaudet, MD</w:t>
            </w:r>
          </w:p>
        </w:tc>
      </w:tr>
      <w:tr w:rsidR="004F0272" w:rsidRPr="004F0272" w14:paraId="2B2CDDE6" w14:textId="77777777" w:rsidTr="00152236">
        <w:tc>
          <w:tcPr>
            <w:tcW w:w="5000" w:type="pct"/>
            <w:shd w:val="clear" w:color="auto" w:fill="auto"/>
            <w:hideMark/>
          </w:tcPr>
          <w:p w14:paraId="35A8E38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J </w:t>
            </w:r>
            <w:proofErr w:type="spellStart"/>
            <w:r w:rsidRPr="004F0272">
              <w:rPr>
                <w:rFonts w:ascii="Calibri" w:eastAsia="Times New Roman" w:hAnsi="Calibri" w:cs="Calibri"/>
                <w:lang w:val="en-US" w:eastAsia="en-GB"/>
              </w:rPr>
              <w:t>Goutay</w:t>
            </w:r>
            <w:proofErr w:type="spellEnd"/>
            <w:r w:rsidRPr="004F0272">
              <w:rPr>
                <w:rFonts w:ascii="Calibri" w:eastAsia="Times New Roman" w:hAnsi="Calibri" w:cs="Calibri"/>
                <w:lang w:val="en-US" w:eastAsia="en-GB"/>
              </w:rPr>
              <w:t>, MD</w:t>
            </w:r>
          </w:p>
        </w:tc>
      </w:tr>
      <w:tr w:rsidR="004F0272" w:rsidRPr="004F0272" w14:paraId="69CEC532" w14:textId="77777777" w:rsidTr="00152236">
        <w:tc>
          <w:tcPr>
            <w:tcW w:w="5000" w:type="pct"/>
            <w:shd w:val="clear" w:color="auto" w:fill="auto"/>
            <w:hideMark/>
          </w:tcPr>
          <w:p w14:paraId="73499B1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S </w:t>
            </w:r>
            <w:proofErr w:type="spellStart"/>
            <w:r w:rsidRPr="004F0272">
              <w:rPr>
                <w:rFonts w:ascii="Calibri" w:eastAsia="Times New Roman" w:hAnsi="Calibri" w:cs="Calibri"/>
                <w:lang w:val="en-US" w:eastAsia="en-GB"/>
              </w:rPr>
              <w:t>Preau</w:t>
            </w:r>
            <w:proofErr w:type="spellEnd"/>
            <w:r w:rsidRPr="004F0272">
              <w:rPr>
                <w:rFonts w:ascii="Calibri" w:eastAsia="Times New Roman" w:hAnsi="Calibri" w:cs="Calibri"/>
                <w:lang w:val="en-US" w:eastAsia="en-GB"/>
              </w:rPr>
              <w:t>, MD</w:t>
            </w:r>
          </w:p>
        </w:tc>
      </w:tr>
      <w:tr w:rsidR="004F0272" w:rsidRPr="004F0272" w14:paraId="322CD945" w14:textId="77777777" w:rsidTr="00152236">
        <w:tc>
          <w:tcPr>
            <w:tcW w:w="5000" w:type="pct"/>
            <w:shd w:val="clear" w:color="auto" w:fill="auto"/>
            <w:hideMark/>
          </w:tcPr>
          <w:p w14:paraId="3C70104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Rouze, MD</w:t>
            </w:r>
          </w:p>
        </w:tc>
      </w:tr>
      <w:tr w:rsidR="004F0272" w:rsidRPr="004F0272" w14:paraId="4A6CBADE" w14:textId="77777777" w:rsidTr="00152236">
        <w:tc>
          <w:tcPr>
            <w:tcW w:w="5000" w:type="pct"/>
            <w:shd w:val="clear" w:color="auto" w:fill="auto"/>
            <w:hideMark/>
          </w:tcPr>
          <w:p w14:paraId="7D97FA5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i/>
                <w:iCs/>
                <w:lang w:val="en-US" w:eastAsia="en-GB"/>
              </w:rPr>
              <w:t xml:space="preserve">Laure </w:t>
            </w:r>
            <w:proofErr w:type="spellStart"/>
            <w:r w:rsidRPr="004F0272">
              <w:rPr>
                <w:rFonts w:ascii="Calibri" w:eastAsia="Times New Roman" w:hAnsi="Calibri" w:cs="Calibri"/>
                <w:i/>
                <w:iCs/>
                <w:lang w:val="en-US" w:eastAsia="en-GB"/>
              </w:rPr>
              <w:t>Mariller</w:t>
            </w:r>
            <w:proofErr w:type="spellEnd"/>
          </w:p>
        </w:tc>
      </w:tr>
      <w:tr w:rsidR="004F0272" w:rsidRPr="004F0272" w14:paraId="511259E8" w14:textId="77777777" w:rsidTr="00152236">
        <w:tc>
          <w:tcPr>
            <w:tcW w:w="5000" w:type="pct"/>
            <w:shd w:val="clear" w:color="auto" w:fill="auto"/>
            <w:hideMark/>
          </w:tcPr>
          <w:p w14:paraId="4849C4D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Jean-Paul MIRA</w:t>
            </w:r>
            <w:r w:rsidRPr="004F0272">
              <w:rPr>
                <w:rFonts w:ascii="Arial" w:eastAsia="Times New Roman" w:hAnsi="Arial" w:cs="Arial"/>
                <w:b/>
                <w:bCs/>
                <w:vertAlign w:val="superscript"/>
                <w:lang w:val="en-US" w:eastAsia="en-GB"/>
              </w:rPr>
              <w:t>*</w:t>
            </w:r>
          </w:p>
        </w:tc>
      </w:tr>
      <w:tr w:rsidR="004F0272" w:rsidRPr="004F0272" w14:paraId="259B8D32" w14:textId="77777777" w:rsidTr="00152236">
        <w:tc>
          <w:tcPr>
            <w:tcW w:w="5000" w:type="pct"/>
            <w:shd w:val="clear" w:color="auto" w:fill="auto"/>
            <w:hideMark/>
          </w:tcPr>
          <w:p w14:paraId="480FEA4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Z </w:t>
            </w:r>
            <w:proofErr w:type="spellStart"/>
            <w:r w:rsidRPr="004F0272">
              <w:rPr>
                <w:rFonts w:ascii="Calibri" w:eastAsia="Times New Roman" w:hAnsi="Calibri" w:cs="Calibri"/>
                <w:lang w:val="en-US" w:eastAsia="en-GB"/>
              </w:rPr>
              <w:t>Ait</w:t>
            </w:r>
            <w:proofErr w:type="spellEnd"/>
            <w:r w:rsidRPr="004F0272">
              <w:rPr>
                <w:rFonts w:ascii="Calibri" w:eastAsia="Times New Roman" w:hAnsi="Calibri" w:cs="Calibri"/>
                <w:lang w:val="en-US" w:eastAsia="en-GB"/>
              </w:rPr>
              <w:t xml:space="preserve"> Hamou, MD</w:t>
            </w:r>
          </w:p>
        </w:tc>
      </w:tr>
      <w:tr w:rsidR="004F0272" w:rsidRPr="004F0272" w14:paraId="05CD3B48" w14:textId="77777777" w:rsidTr="00152236">
        <w:tc>
          <w:tcPr>
            <w:tcW w:w="5000" w:type="pct"/>
            <w:shd w:val="clear" w:color="auto" w:fill="auto"/>
            <w:hideMark/>
          </w:tcPr>
          <w:p w14:paraId="5B84841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S Ben Ghanem, MD</w:t>
            </w:r>
          </w:p>
        </w:tc>
      </w:tr>
      <w:tr w:rsidR="004F0272" w:rsidRPr="004F0272" w14:paraId="0999F5BF" w14:textId="77777777" w:rsidTr="00152236">
        <w:tc>
          <w:tcPr>
            <w:tcW w:w="5000" w:type="pct"/>
            <w:shd w:val="clear" w:color="auto" w:fill="auto"/>
            <w:hideMark/>
          </w:tcPr>
          <w:p w14:paraId="2D67FE7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M </w:t>
            </w:r>
            <w:proofErr w:type="spellStart"/>
            <w:r w:rsidRPr="004F0272">
              <w:rPr>
                <w:rFonts w:ascii="Calibri" w:eastAsia="Times New Roman" w:hAnsi="Calibri" w:cs="Calibri"/>
                <w:lang w:val="en-US" w:eastAsia="en-GB"/>
              </w:rPr>
              <w:t>Bertrix</w:t>
            </w:r>
            <w:proofErr w:type="spellEnd"/>
            <w:r w:rsidRPr="004F0272">
              <w:rPr>
                <w:rFonts w:ascii="Calibri" w:eastAsia="Times New Roman" w:hAnsi="Calibri" w:cs="Calibri"/>
                <w:lang w:val="en-US" w:eastAsia="en-GB"/>
              </w:rPr>
              <w:t>, MD</w:t>
            </w:r>
          </w:p>
        </w:tc>
      </w:tr>
      <w:tr w:rsidR="004F0272" w:rsidRPr="004F0272" w14:paraId="1C8BFB06" w14:textId="77777777" w:rsidTr="00152236">
        <w:tc>
          <w:tcPr>
            <w:tcW w:w="5000" w:type="pct"/>
            <w:shd w:val="clear" w:color="auto" w:fill="auto"/>
            <w:hideMark/>
          </w:tcPr>
          <w:p w14:paraId="7275640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Charpentier, MD</w:t>
            </w:r>
          </w:p>
        </w:tc>
      </w:tr>
      <w:tr w:rsidR="004F0272" w:rsidRPr="004F0272" w14:paraId="7F8CF274" w14:textId="77777777" w:rsidTr="00152236">
        <w:tc>
          <w:tcPr>
            <w:tcW w:w="5000" w:type="pct"/>
            <w:shd w:val="clear" w:color="auto" w:fill="auto"/>
            <w:hideMark/>
          </w:tcPr>
          <w:p w14:paraId="4129E6E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T </w:t>
            </w:r>
            <w:proofErr w:type="spellStart"/>
            <w:r w:rsidRPr="004F0272">
              <w:rPr>
                <w:rFonts w:ascii="Calibri" w:eastAsia="Times New Roman" w:hAnsi="Calibri" w:cs="Calibri"/>
                <w:lang w:val="en-US" w:eastAsia="en-GB"/>
              </w:rPr>
              <w:t>Creutin</w:t>
            </w:r>
            <w:proofErr w:type="spellEnd"/>
            <w:r w:rsidRPr="004F0272">
              <w:rPr>
                <w:rFonts w:ascii="Calibri" w:eastAsia="Times New Roman" w:hAnsi="Calibri" w:cs="Calibri"/>
                <w:lang w:val="en-US" w:eastAsia="en-GB"/>
              </w:rPr>
              <w:t>, MD</w:t>
            </w:r>
          </w:p>
        </w:tc>
      </w:tr>
      <w:tr w:rsidR="004F0272" w:rsidRPr="004F0272" w14:paraId="37A7F8E0" w14:textId="77777777" w:rsidTr="00152236">
        <w:tc>
          <w:tcPr>
            <w:tcW w:w="5000" w:type="pct"/>
            <w:shd w:val="clear" w:color="auto" w:fill="auto"/>
            <w:hideMark/>
          </w:tcPr>
          <w:p w14:paraId="5D3E3C9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lastRenderedPageBreak/>
              <w:t>M Jozwiak, MD</w:t>
            </w:r>
          </w:p>
        </w:tc>
      </w:tr>
      <w:tr w:rsidR="004F0272" w:rsidRPr="004F0272" w14:paraId="1A3E18A2" w14:textId="77777777" w:rsidTr="00152236">
        <w:tc>
          <w:tcPr>
            <w:tcW w:w="5000" w:type="pct"/>
            <w:shd w:val="clear" w:color="auto" w:fill="auto"/>
            <w:hideMark/>
          </w:tcPr>
          <w:p w14:paraId="420378C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 </w:t>
            </w:r>
            <w:proofErr w:type="spellStart"/>
            <w:r w:rsidRPr="004F0272">
              <w:rPr>
                <w:rFonts w:ascii="Calibri" w:eastAsia="Times New Roman" w:hAnsi="Calibri" w:cs="Calibri"/>
                <w:lang w:val="en-US" w:eastAsia="en-GB"/>
              </w:rPr>
              <w:t>Laghlam</w:t>
            </w:r>
            <w:proofErr w:type="spellEnd"/>
            <w:r w:rsidRPr="004F0272">
              <w:rPr>
                <w:rFonts w:ascii="Calibri" w:eastAsia="Times New Roman" w:hAnsi="Calibri" w:cs="Calibri"/>
                <w:lang w:val="en-US" w:eastAsia="en-GB"/>
              </w:rPr>
              <w:t>, MD</w:t>
            </w:r>
          </w:p>
        </w:tc>
      </w:tr>
      <w:tr w:rsidR="004F0272" w:rsidRPr="004F0272" w14:paraId="4EA7377D" w14:textId="77777777" w:rsidTr="00152236">
        <w:tc>
          <w:tcPr>
            <w:tcW w:w="5000" w:type="pct"/>
            <w:shd w:val="clear" w:color="auto" w:fill="auto"/>
            <w:hideMark/>
          </w:tcPr>
          <w:p w14:paraId="5B43AF4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E </w:t>
            </w:r>
            <w:proofErr w:type="spellStart"/>
            <w:r w:rsidRPr="004F0272">
              <w:rPr>
                <w:rFonts w:ascii="Calibri" w:eastAsia="Times New Roman" w:hAnsi="Calibri" w:cs="Calibri"/>
                <w:lang w:val="en-US" w:eastAsia="en-GB"/>
              </w:rPr>
              <w:t>Peju</w:t>
            </w:r>
            <w:proofErr w:type="spellEnd"/>
            <w:r w:rsidRPr="004F0272">
              <w:rPr>
                <w:rFonts w:ascii="Calibri" w:eastAsia="Times New Roman" w:hAnsi="Calibri" w:cs="Calibri"/>
                <w:lang w:val="en-US" w:eastAsia="en-GB"/>
              </w:rPr>
              <w:t>, MD</w:t>
            </w:r>
          </w:p>
        </w:tc>
      </w:tr>
      <w:tr w:rsidR="004F0272" w:rsidRPr="004F0272" w14:paraId="65D47EED" w14:textId="77777777" w:rsidTr="00152236">
        <w:tc>
          <w:tcPr>
            <w:tcW w:w="5000" w:type="pct"/>
            <w:shd w:val="clear" w:color="auto" w:fill="auto"/>
            <w:hideMark/>
          </w:tcPr>
          <w:p w14:paraId="00089F50"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F Pene, MD</w:t>
            </w:r>
          </w:p>
        </w:tc>
      </w:tr>
      <w:tr w:rsidR="004F0272" w:rsidRPr="004F0272" w14:paraId="02B5133F" w14:textId="77777777" w:rsidTr="00152236">
        <w:tc>
          <w:tcPr>
            <w:tcW w:w="5000" w:type="pct"/>
            <w:shd w:val="clear" w:color="auto" w:fill="auto"/>
            <w:hideMark/>
          </w:tcPr>
          <w:p w14:paraId="2416332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C Vigneron, MD</w:t>
            </w:r>
          </w:p>
        </w:tc>
      </w:tr>
      <w:tr w:rsidR="004F0272" w:rsidRPr="004F0272" w14:paraId="3912508E" w14:textId="77777777" w:rsidTr="00152236">
        <w:tc>
          <w:tcPr>
            <w:tcW w:w="5000" w:type="pct"/>
            <w:shd w:val="clear" w:color="auto" w:fill="auto"/>
            <w:hideMark/>
          </w:tcPr>
          <w:p w14:paraId="77B0149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Ferhat MEZIANI</w:t>
            </w:r>
            <w:r w:rsidRPr="004F0272">
              <w:rPr>
                <w:rFonts w:ascii="Arial" w:eastAsia="Times New Roman" w:hAnsi="Arial" w:cs="Arial"/>
                <w:b/>
                <w:bCs/>
                <w:vertAlign w:val="superscript"/>
                <w:lang w:val="en-US" w:eastAsia="en-GB"/>
              </w:rPr>
              <w:t>*</w:t>
            </w:r>
          </w:p>
        </w:tc>
      </w:tr>
      <w:tr w:rsidR="004F0272" w:rsidRPr="004F0272" w14:paraId="08421DA8" w14:textId="77777777" w:rsidTr="00152236">
        <w:tc>
          <w:tcPr>
            <w:tcW w:w="5000" w:type="pct"/>
            <w:shd w:val="clear" w:color="auto" w:fill="auto"/>
            <w:hideMark/>
          </w:tcPr>
          <w:p w14:paraId="0EA9197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J </w:t>
            </w:r>
            <w:proofErr w:type="spellStart"/>
            <w:r w:rsidRPr="004F0272">
              <w:rPr>
                <w:rFonts w:ascii="Calibri" w:eastAsia="Times New Roman" w:hAnsi="Calibri" w:cs="Calibri"/>
                <w:lang w:val="en-US" w:eastAsia="en-GB"/>
              </w:rPr>
              <w:t>Demisselle</w:t>
            </w:r>
            <w:proofErr w:type="spellEnd"/>
            <w:r w:rsidRPr="004F0272">
              <w:rPr>
                <w:rFonts w:ascii="Calibri" w:eastAsia="Times New Roman" w:hAnsi="Calibri" w:cs="Calibri"/>
                <w:lang w:val="en-US" w:eastAsia="en-GB"/>
              </w:rPr>
              <w:t>, MD</w:t>
            </w:r>
          </w:p>
        </w:tc>
      </w:tr>
      <w:tr w:rsidR="004F0272" w:rsidRPr="004F0272" w14:paraId="078B19D9" w14:textId="77777777" w:rsidTr="00152236">
        <w:tc>
          <w:tcPr>
            <w:tcW w:w="5000" w:type="pct"/>
            <w:shd w:val="clear" w:color="auto" w:fill="auto"/>
            <w:hideMark/>
          </w:tcPr>
          <w:p w14:paraId="6B78777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Helms, MD</w:t>
            </w:r>
          </w:p>
        </w:tc>
      </w:tr>
      <w:tr w:rsidR="004F0272" w:rsidRPr="004F0272" w14:paraId="758D20DA" w14:textId="77777777" w:rsidTr="00152236">
        <w:tc>
          <w:tcPr>
            <w:tcW w:w="5000" w:type="pct"/>
            <w:shd w:val="clear" w:color="auto" w:fill="auto"/>
            <w:hideMark/>
          </w:tcPr>
          <w:p w14:paraId="7E6B4D9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L </w:t>
            </w:r>
            <w:proofErr w:type="spellStart"/>
            <w:r w:rsidRPr="004F0272">
              <w:rPr>
                <w:rFonts w:ascii="Calibri" w:eastAsia="Times New Roman" w:hAnsi="Calibri" w:cs="Calibri"/>
                <w:lang w:val="en-US" w:eastAsia="en-GB"/>
              </w:rPr>
              <w:t>Jandeaux</w:t>
            </w:r>
            <w:proofErr w:type="spellEnd"/>
            <w:r w:rsidRPr="004F0272">
              <w:rPr>
                <w:rFonts w:ascii="Calibri" w:eastAsia="Times New Roman" w:hAnsi="Calibri" w:cs="Calibri"/>
                <w:lang w:val="en-US" w:eastAsia="en-GB"/>
              </w:rPr>
              <w:t>, MD</w:t>
            </w:r>
          </w:p>
        </w:tc>
      </w:tr>
      <w:tr w:rsidR="004F0272" w:rsidRPr="004F0272" w14:paraId="1BFF76C6" w14:textId="77777777" w:rsidTr="00152236">
        <w:tc>
          <w:tcPr>
            <w:tcW w:w="5000" w:type="pct"/>
            <w:shd w:val="clear" w:color="auto" w:fill="auto"/>
            <w:hideMark/>
          </w:tcPr>
          <w:p w14:paraId="42323A9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C </w:t>
            </w:r>
            <w:proofErr w:type="spellStart"/>
            <w:r w:rsidRPr="004F0272">
              <w:rPr>
                <w:rFonts w:ascii="Calibri" w:eastAsia="Times New Roman" w:hAnsi="Calibri" w:cs="Calibri"/>
                <w:lang w:val="en-US" w:eastAsia="en-GB"/>
              </w:rPr>
              <w:t>Kummerlen</w:t>
            </w:r>
            <w:proofErr w:type="spellEnd"/>
            <w:r w:rsidRPr="004F0272">
              <w:rPr>
                <w:rFonts w:ascii="Calibri" w:eastAsia="Times New Roman" w:hAnsi="Calibri" w:cs="Calibri"/>
                <w:lang w:val="en-US" w:eastAsia="en-GB"/>
              </w:rPr>
              <w:t>, MD</w:t>
            </w:r>
          </w:p>
        </w:tc>
      </w:tr>
      <w:tr w:rsidR="004F0272" w:rsidRPr="004F0272" w14:paraId="64A2A110" w14:textId="77777777" w:rsidTr="00152236">
        <w:tc>
          <w:tcPr>
            <w:tcW w:w="5000" w:type="pct"/>
            <w:shd w:val="clear" w:color="auto" w:fill="auto"/>
            <w:hideMark/>
          </w:tcPr>
          <w:p w14:paraId="327C465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H </w:t>
            </w:r>
            <w:proofErr w:type="spellStart"/>
            <w:r w:rsidRPr="004F0272">
              <w:rPr>
                <w:rFonts w:ascii="Calibri" w:eastAsia="Times New Roman" w:hAnsi="Calibri" w:cs="Calibri"/>
                <w:lang w:val="en-US" w:eastAsia="en-GB"/>
              </w:rPr>
              <w:t>Merdji</w:t>
            </w:r>
            <w:proofErr w:type="spellEnd"/>
            <w:r w:rsidRPr="004F0272">
              <w:rPr>
                <w:rFonts w:ascii="Calibri" w:eastAsia="Times New Roman" w:hAnsi="Calibri" w:cs="Calibri"/>
                <w:lang w:val="en-US" w:eastAsia="en-GB"/>
              </w:rPr>
              <w:t>, MD</w:t>
            </w:r>
          </w:p>
        </w:tc>
      </w:tr>
      <w:tr w:rsidR="004F0272" w:rsidRPr="004F0272" w14:paraId="67C4F6C2" w14:textId="77777777" w:rsidTr="00152236">
        <w:tc>
          <w:tcPr>
            <w:tcW w:w="5000" w:type="pct"/>
            <w:shd w:val="clear" w:color="auto" w:fill="auto"/>
            <w:hideMark/>
          </w:tcPr>
          <w:p w14:paraId="4E09C48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Monnier, MD</w:t>
            </w:r>
          </w:p>
        </w:tc>
      </w:tr>
      <w:tr w:rsidR="004F0272" w:rsidRPr="004F0272" w14:paraId="23B24828" w14:textId="77777777" w:rsidTr="00152236">
        <w:tc>
          <w:tcPr>
            <w:tcW w:w="5000" w:type="pct"/>
            <w:shd w:val="clear" w:color="auto" w:fill="auto"/>
            <w:hideMark/>
          </w:tcPr>
          <w:p w14:paraId="0A3B658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H Rahmani, MD</w:t>
            </w:r>
          </w:p>
        </w:tc>
      </w:tr>
      <w:tr w:rsidR="004F0272" w:rsidRPr="004F0272" w14:paraId="155DB0CA" w14:textId="77777777" w:rsidTr="00152236">
        <w:tc>
          <w:tcPr>
            <w:tcW w:w="5000" w:type="pct"/>
            <w:shd w:val="clear" w:color="auto" w:fill="auto"/>
            <w:hideMark/>
          </w:tcPr>
          <w:p w14:paraId="0986D9C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Studer, MD</w:t>
            </w:r>
          </w:p>
        </w:tc>
      </w:tr>
      <w:tr w:rsidR="004F0272" w:rsidRPr="004F0272" w14:paraId="1DE21D09" w14:textId="77777777" w:rsidTr="00152236">
        <w:tc>
          <w:tcPr>
            <w:tcW w:w="5000" w:type="pct"/>
            <w:shd w:val="clear" w:color="auto" w:fill="auto"/>
            <w:hideMark/>
          </w:tcPr>
          <w:p w14:paraId="4653F4C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S Cunat, MD</w:t>
            </w:r>
          </w:p>
        </w:tc>
      </w:tr>
      <w:tr w:rsidR="004F0272" w:rsidRPr="004F0272" w14:paraId="0D767824" w14:textId="77777777" w:rsidTr="00152236">
        <w:tc>
          <w:tcPr>
            <w:tcW w:w="5000" w:type="pct"/>
            <w:shd w:val="clear" w:color="auto" w:fill="auto"/>
            <w:hideMark/>
          </w:tcPr>
          <w:p w14:paraId="0680923A" w14:textId="77777777" w:rsidR="000B12DB" w:rsidRPr="004F0272" w:rsidRDefault="000B12DB">
            <w:pPr>
              <w:spacing w:after="0" w:line="360" w:lineRule="auto"/>
              <w:rPr>
                <w:rFonts w:ascii="Calibri" w:eastAsia="Times New Roman" w:hAnsi="Calibri" w:cs="Calibri"/>
                <w:lang w:val="en-US" w:eastAsia="en-GB"/>
              </w:rPr>
            </w:pPr>
            <w:proofErr w:type="spellStart"/>
            <w:r w:rsidRPr="004F0272">
              <w:rPr>
                <w:rFonts w:ascii="Calibri" w:eastAsia="Times New Roman" w:hAnsi="Calibri" w:cs="Calibri"/>
                <w:i/>
                <w:iCs/>
                <w:lang w:val="en-US" w:eastAsia="en-GB"/>
              </w:rPr>
              <w:t>Ouafa</w:t>
            </w:r>
            <w:proofErr w:type="spellEnd"/>
            <w:r w:rsidRPr="004F0272">
              <w:rPr>
                <w:rFonts w:ascii="Calibri" w:eastAsia="Times New Roman" w:hAnsi="Calibri" w:cs="Calibri"/>
                <w:i/>
                <w:iCs/>
                <w:lang w:val="en-US" w:eastAsia="en-GB"/>
              </w:rPr>
              <w:t xml:space="preserve"> Hakkari</w:t>
            </w:r>
          </w:p>
        </w:tc>
      </w:tr>
      <w:tr w:rsidR="004F0272" w:rsidRPr="004F0272" w14:paraId="3117A6CD" w14:textId="77777777" w:rsidTr="00152236">
        <w:tc>
          <w:tcPr>
            <w:tcW w:w="5000" w:type="pct"/>
            <w:shd w:val="clear" w:color="auto" w:fill="auto"/>
            <w:hideMark/>
          </w:tcPr>
          <w:p w14:paraId="14EBB1F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Xavier MONNET</w:t>
            </w:r>
            <w:r w:rsidRPr="004F0272">
              <w:rPr>
                <w:rFonts w:ascii="Arial" w:eastAsia="Times New Roman" w:hAnsi="Arial" w:cs="Arial"/>
                <w:b/>
                <w:bCs/>
                <w:vertAlign w:val="superscript"/>
                <w:lang w:val="en-US" w:eastAsia="en-GB"/>
              </w:rPr>
              <w:t>*</w:t>
            </w:r>
          </w:p>
        </w:tc>
      </w:tr>
      <w:tr w:rsidR="004F0272" w:rsidRPr="004F0272" w14:paraId="4C6A923A" w14:textId="77777777" w:rsidTr="00152236">
        <w:tc>
          <w:tcPr>
            <w:tcW w:w="5000" w:type="pct"/>
            <w:shd w:val="clear" w:color="auto" w:fill="auto"/>
            <w:hideMark/>
          </w:tcPr>
          <w:p w14:paraId="7366DE4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I Adda, MD</w:t>
            </w:r>
          </w:p>
        </w:tc>
      </w:tr>
      <w:tr w:rsidR="004F0272" w:rsidRPr="004F0272" w14:paraId="3F54878F" w14:textId="77777777" w:rsidTr="00152236">
        <w:tc>
          <w:tcPr>
            <w:tcW w:w="5000" w:type="pct"/>
            <w:shd w:val="clear" w:color="auto" w:fill="auto"/>
            <w:hideMark/>
          </w:tcPr>
          <w:p w14:paraId="2F7890B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N Anguel, MD</w:t>
            </w:r>
          </w:p>
        </w:tc>
      </w:tr>
      <w:tr w:rsidR="004F0272" w:rsidRPr="004F0272" w14:paraId="6737A0CB" w14:textId="77777777" w:rsidTr="00152236">
        <w:tc>
          <w:tcPr>
            <w:tcW w:w="5000" w:type="pct"/>
            <w:shd w:val="clear" w:color="auto" w:fill="auto"/>
            <w:hideMark/>
          </w:tcPr>
          <w:p w14:paraId="28E152F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S Ayed, MD</w:t>
            </w:r>
          </w:p>
        </w:tc>
      </w:tr>
      <w:tr w:rsidR="004F0272" w:rsidRPr="004F0272" w14:paraId="665849F3" w14:textId="77777777" w:rsidTr="00152236">
        <w:tc>
          <w:tcPr>
            <w:tcW w:w="5000" w:type="pct"/>
            <w:shd w:val="clear" w:color="auto" w:fill="auto"/>
            <w:hideMark/>
          </w:tcPr>
          <w:p w14:paraId="5C20834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Q Fosse, MD</w:t>
            </w:r>
          </w:p>
        </w:tc>
      </w:tr>
      <w:tr w:rsidR="004F0272" w:rsidRPr="004F0272" w14:paraId="4EDA77D3" w14:textId="77777777" w:rsidTr="00152236">
        <w:tc>
          <w:tcPr>
            <w:tcW w:w="5000" w:type="pct"/>
            <w:shd w:val="clear" w:color="auto" w:fill="auto"/>
            <w:hideMark/>
          </w:tcPr>
          <w:p w14:paraId="6419DA5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L Guerin, MD</w:t>
            </w:r>
          </w:p>
        </w:tc>
      </w:tr>
      <w:tr w:rsidR="004F0272" w:rsidRPr="004F0272" w14:paraId="1217A7D3" w14:textId="77777777" w:rsidTr="00152236">
        <w:tc>
          <w:tcPr>
            <w:tcW w:w="5000" w:type="pct"/>
            <w:shd w:val="clear" w:color="auto" w:fill="auto"/>
            <w:hideMark/>
          </w:tcPr>
          <w:p w14:paraId="2E33BE4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 Osman, MD</w:t>
            </w:r>
          </w:p>
        </w:tc>
      </w:tr>
      <w:tr w:rsidR="004F0272" w:rsidRPr="004F0272" w14:paraId="55314A42" w14:textId="77777777" w:rsidTr="00152236">
        <w:tc>
          <w:tcPr>
            <w:tcW w:w="5000" w:type="pct"/>
            <w:shd w:val="clear" w:color="auto" w:fill="auto"/>
            <w:hideMark/>
          </w:tcPr>
          <w:p w14:paraId="308E110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Pavot, MD</w:t>
            </w:r>
          </w:p>
        </w:tc>
      </w:tr>
      <w:tr w:rsidR="004F0272" w:rsidRPr="004F0272" w14:paraId="52334B2E" w14:textId="77777777" w:rsidTr="00152236">
        <w:tc>
          <w:tcPr>
            <w:tcW w:w="5000" w:type="pct"/>
            <w:shd w:val="clear" w:color="auto" w:fill="auto"/>
            <w:hideMark/>
          </w:tcPr>
          <w:p w14:paraId="5EFAAFB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T Pham, MD</w:t>
            </w:r>
          </w:p>
        </w:tc>
      </w:tr>
      <w:tr w:rsidR="004F0272" w:rsidRPr="004F0272" w14:paraId="3E630DAB" w14:textId="77777777" w:rsidTr="00152236">
        <w:tc>
          <w:tcPr>
            <w:tcW w:w="5000" w:type="pct"/>
            <w:shd w:val="clear" w:color="auto" w:fill="auto"/>
            <w:hideMark/>
          </w:tcPr>
          <w:p w14:paraId="14D805C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C Carpentier, MD</w:t>
            </w:r>
          </w:p>
        </w:tc>
      </w:tr>
      <w:tr w:rsidR="004F0272" w:rsidRPr="004F0272" w14:paraId="7E7CCDA8" w14:textId="77777777" w:rsidTr="00152236">
        <w:tc>
          <w:tcPr>
            <w:tcW w:w="5000" w:type="pct"/>
            <w:shd w:val="clear" w:color="auto" w:fill="auto"/>
            <w:hideMark/>
          </w:tcPr>
          <w:p w14:paraId="7910398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 Denormandie, MD</w:t>
            </w:r>
          </w:p>
        </w:tc>
      </w:tr>
      <w:tr w:rsidR="004F0272" w:rsidRPr="004F0272" w14:paraId="0651BC12" w14:textId="77777777" w:rsidTr="00152236">
        <w:tc>
          <w:tcPr>
            <w:tcW w:w="5000" w:type="pct"/>
            <w:shd w:val="clear" w:color="auto" w:fill="auto"/>
            <w:hideMark/>
          </w:tcPr>
          <w:p w14:paraId="14EA948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C Lai, MD</w:t>
            </w:r>
          </w:p>
        </w:tc>
      </w:tr>
      <w:tr w:rsidR="004F0272" w:rsidRPr="004F0272" w14:paraId="4801D4CF" w14:textId="77777777" w:rsidTr="00152236">
        <w:tc>
          <w:tcPr>
            <w:tcW w:w="5000" w:type="pct"/>
            <w:shd w:val="clear" w:color="auto" w:fill="auto"/>
            <w:hideMark/>
          </w:tcPr>
          <w:p w14:paraId="08A89FA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i/>
                <w:iCs/>
                <w:lang w:val="en-US" w:eastAsia="en-GB"/>
              </w:rPr>
              <w:t xml:space="preserve">Alain </w:t>
            </w:r>
            <w:proofErr w:type="spellStart"/>
            <w:r w:rsidRPr="004F0272">
              <w:rPr>
                <w:rFonts w:ascii="Calibri" w:eastAsia="Times New Roman" w:hAnsi="Calibri" w:cs="Calibri"/>
                <w:i/>
                <w:iCs/>
                <w:lang w:val="en-US" w:eastAsia="en-GB"/>
              </w:rPr>
              <w:t>Fourreau</w:t>
            </w:r>
            <w:proofErr w:type="spellEnd"/>
          </w:p>
        </w:tc>
      </w:tr>
      <w:tr w:rsidR="004F0272" w:rsidRPr="004F0272" w14:paraId="0DCF1401" w14:textId="77777777" w:rsidTr="00152236">
        <w:tc>
          <w:tcPr>
            <w:tcW w:w="5000" w:type="pct"/>
            <w:shd w:val="clear" w:color="auto" w:fill="auto"/>
            <w:hideMark/>
          </w:tcPr>
          <w:p w14:paraId="094DEEC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Mehran MONCHI</w:t>
            </w:r>
            <w:r w:rsidRPr="004F0272">
              <w:rPr>
                <w:rFonts w:ascii="Arial" w:eastAsia="Times New Roman" w:hAnsi="Arial" w:cs="Arial"/>
                <w:b/>
                <w:bCs/>
                <w:vertAlign w:val="superscript"/>
                <w:lang w:val="en-US" w:eastAsia="en-GB"/>
              </w:rPr>
              <w:t>*</w:t>
            </w:r>
          </w:p>
        </w:tc>
      </w:tr>
      <w:tr w:rsidR="004F0272" w:rsidRPr="004F0272" w14:paraId="7D1DAAA0" w14:textId="77777777" w:rsidTr="00152236">
        <w:tc>
          <w:tcPr>
            <w:tcW w:w="5000" w:type="pct"/>
            <w:shd w:val="clear" w:color="auto" w:fill="auto"/>
            <w:hideMark/>
          </w:tcPr>
          <w:p w14:paraId="5C3F228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O Ellrodt, MD</w:t>
            </w:r>
          </w:p>
        </w:tc>
      </w:tr>
      <w:tr w:rsidR="004F0272" w:rsidRPr="004F0272" w14:paraId="6EB58592" w14:textId="77777777" w:rsidTr="00152236">
        <w:tc>
          <w:tcPr>
            <w:tcW w:w="5000" w:type="pct"/>
            <w:shd w:val="clear" w:color="auto" w:fill="auto"/>
            <w:hideMark/>
          </w:tcPr>
          <w:p w14:paraId="7627C4C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S </w:t>
            </w:r>
            <w:proofErr w:type="spellStart"/>
            <w:r w:rsidRPr="004F0272">
              <w:rPr>
                <w:rFonts w:ascii="Calibri" w:eastAsia="Times New Roman" w:hAnsi="Calibri" w:cs="Calibri"/>
                <w:lang w:val="en-US" w:eastAsia="en-GB"/>
              </w:rPr>
              <w:t>Jochmans</w:t>
            </w:r>
            <w:proofErr w:type="spellEnd"/>
            <w:r w:rsidRPr="004F0272">
              <w:rPr>
                <w:rFonts w:ascii="Calibri" w:eastAsia="Times New Roman" w:hAnsi="Calibri" w:cs="Calibri"/>
                <w:lang w:val="en-US" w:eastAsia="en-GB"/>
              </w:rPr>
              <w:t>, MD</w:t>
            </w:r>
          </w:p>
        </w:tc>
      </w:tr>
      <w:tr w:rsidR="004F0272" w:rsidRPr="004F0272" w14:paraId="4E03D019" w14:textId="77777777" w:rsidTr="00152236">
        <w:tc>
          <w:tcPr>
            <w:tcW w:w="5000" w:type="pct"/>
            <w:shd w:val="clear" w:color="auto" w:fill="auto"/>
            <w:hideMark/>
          </w:tcPr>
          <w:p w14:paraId="44D22C8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S </w:t>
            </w:r>
            <w:proofErr w:type="spellStart"/>
            <w:r w:rsidRPr="004F0272">
              <w:rPr>
                <w:rFonts w:ascii="Calibri" w:eastAsia="Times New Roman" w:hAnsi="Calibri" w:cs="Calibri"/>
                <w:lang w:val="en-US" w:eastAsia="en-GB"/>
              </w:rPr>
              <w:t>Mazerand</w:t>
            </w:r>
            <w:proofErr w:type="spellEnd"/>
            <w:r w:rsidRPr="004F0272">
              <w:rPr>
                <w:rFonts w:ascii="Calibri" w:eastAsia="Times New Roman" w:hAnsi="Calibri" w:cs="Calibri"/>
                <w:lang w:val="en-US" w:eastAsia="en-GB"/>
              </w:rPr>
              <w:t>, MD</w:t>
            </w:r>
          </w:p>
        </w:tc>
      </w:tr>
      <w:tr w:rsidR="004F0272" w:rsidRPr="004F0272" w14:paraId="2A41414B" w14:textId="77777777" w:rsidTr="00152236">
        <w:tc>
          <w:tcPr>
            <w:tcW w:w="5000" w:type="pct"/>
            <w:shd w:val="clear" w:color="auto" w:fill="auto"/>
            <w:hideMark/>
          </w:tcPr>
          <w:p w14:paraId="035335B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lastRenderedPageBreak/>
              <w:t>N Rolin, MD</w:t>
            </w:r>
          </w:p>
        </w:tc>
      </w:tr>
      <w:tr w:rsidR="004F0272" w:rsidRPr="004F0272" w14:paraId="5D4311E2" w14:textId="77777777" w:rsidTr="00152236">
        <w:tc>
          <w:tcPr>
            <w:tcW w:w="5000" w:type="pct"/>
            <w:shd w:val="clear" w:color="auto" w:fill="auto"/>
            <w:hideMark/>
          </w:tcPr>
          <w:p w14:paraId="2472A57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J </w:t>
            </w:r>
            <w:proofErr w:type="spellStart"/>
            <w:r w:rsidRPr="004F0272">
              <w:rPr>
                <w:rFonts w:ascii="Calibri" w:eastAsia="Times New Roman" w:hAnsi="Calibri" w:cs="Calibri"/>
                <w:lang w:val="en-US" w:eastAsia="en-GB"/>
              </w:rPr>
              <w:t>Serbource-Goguel</w:t>
            </w:r>
            <w:proofErr w:type="spellEnd"/>
            <w:r w:rsidRPr="004F0272">
              <w:rPr>
                <w:rFonts w:ascii="Calibri" w:eastAsia="Times New Roman" w:hAnsi="Calibri" w:cs="Calibri"/>
                <w:lang w:val="en-US" w:eastAsia="en-GB"/>
              </w:rPr>
              <w:t>, MD</w:t>
            </w:r>
          </w:p>
        </w:tc>
      </w:tr>
      <w:tr w:rsidR="004F0272" w:rsidRPr="004F0272" w14:paraId="5A8DD4EC" w14:textId="77777777" w:rsidTr="00152236">
        <w:tc>
          <w:tcPr>
            <w:tcW w:w="5000" w:type="pct"/>
            <w:shd w:val="clear" w:color="auto" w:fill="auto"/>
            <w:hideMark/>
          </w:tcPr>
          <w:p w14:paraId="7111FFC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 Soulier, MD</w:t>
            </w:r>
          </w:p>
        </w:tc>
      </w:tr>
      <w:tr w:rsidR="004F0272" w:rsidRPr="004F0272" w14:paraId="21BE24E6" w14:textId="77777777" w:rsidTr="00152236">
        <w:tc>
          <w:tcPr>
            <w:tcW w:w="5000" w:type="pct"/>
            <w:shd w:val="clear" w:color="auto" w:fill="auto"/>
            <w:hideMark/>
          </w:tcPr>
          <w:p w14:paraId="0E2E4FF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O Sy, MD</w:t>
            </w:r>
          </w:p>
        </w:tc>
      </w:tr>
      <w:tr w:rsidR="004F0272" w:rsidRPr="004F0272" w14:paraId="3ADD74A0" w14:textId="77777777" w:rsidTr="00152236">
        <w:tc>
          <w:tcPr>
            <w:tcW w:w="5000" w:type="pct"/>
            <w:shd w:val="clear" w:color="auto" w:fill="auto"/>
            <w:hideMark/>
          </w:tcPr>
          <w:p w14:paraId="169A5C8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i/>
                <w:iCs/>
                <w:lang w:val="en-US" w:eastAsia="en-GB"/>
              </w:rPr>
              <w:t xml:space="preserve">Nourdine </w:t>
            </w:r>
            <w:proofErr w:type="spellStart"/>
            <w:r w:rsidRPr="004F0272">
              <w:rPr>
                <w:rFonts w:ascii="Calibri" w:eastAsia="Times New Roman" w:hAnsi="Calibri" w:cs="Calibri"/>
                <w:i/>
                <w:iCs/>
                <w:lang w:val="en-US" w:eastAsia="en-GB"/>
              </w:rPr>
              <w:t>Benane</w:t>
            </w:r>
            <w:proofErr w:type="spellEnd"/>
          </w:p>
        </w:tc>
      </w:tr>
      <w:tr w:rsidR="004F0272" w:rsidRPr="004F0272" w14:paraId="2F7A26A6" w14:textId="77777777" w:rsidTr="00152236">
        <w:tc>
          <w:tcPr>
            <w:tcW w:w="5000" w:type="pct"/>
            <w:shd w:val="clear" w:color="auto" w:fill="auto"/>
            <w:hideMark/>
          </w:tcPr>
          <w:p w14:paraId="5CCFEB1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Prof. Bruno </w:t>
            </w:r>
            <w:proofErr w:type="spellStart"/>
            <w:r w:rsidRPr="004F0272">
              <w:rPr>
                <w:rFonts w:ascii="Calibri" w:eastAsia="Times New Roman" w:hAnsi="Calibri" w:cs="Calibri"/>
                <w:b/>
                <w:bCs/>
                <w:lang w:val="en-US" w:eastAsia="en-GB"/>
              </w:rPr>
              <w:t>Mourvillier</w:t>
            </w:r>
            <w:proofErr w:type="spellEnd"/>
            <w:r w:rsidRPr="004F0272">
              <w:rPr>
                <w:rFonts w:ascii="Arial" w:eastAsia="Times New Roman" w:hAnsi="Arial" w:cs="Arial"/>
                <w:b/>
                <w:bCs/>
                <w:vertAlign w:val="superscript"/>
                <w:lang w:val="en-US" w:eastAsia="en-GB"/>
              </w:rPr>
              <w:t>*</w:t>
            </w:r>
          </w:p>
        </w:tc>
      </w:tr>
      <w:tr w:rsidR="004F0272" w:rsidRPr="004F0272" w14:paraId="5D45288C" w14:textId="77777777" w:rsidTr="00152236">
        <w:tc>
          <w:tcPr>
            <w:tcW w:w="5000" w:type="pct"/>
            <w:shd w:val="clear" w:color="auto" w:fill="auto"/>
            <w:hideMark/>
          </w:tcPr>
          <w:p w14:paraId="7C29739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J </w:t>
            </w:r>
            <w:proofErr w:type="spellStart"/>
            <w:r w:rsidRPr="004F0272">
              <w:rPr>
                <w:rFonts w:ascii="Calibri" w:eastAsia="Times New Roman" w:hAnsi="Calibri" w:cs="Calibri"/>
                <w:lang w:val="en-US" w:eastAsia="en-GB"/>
              </w:rPr>
              <w:t>Cousson</w:t>
            </w:r>
            <w:proofErr w:type="spellEnd"/>
            <w:r w:rsidRPr="004F0272">
              <w:rPr>
                <w:rFonts w:ascii="Calibri" w:eastAsia="Times New Roman" w:hAnsi="Calibri" w:cs="Calibri"/>
                <w:lang w:val="en-US" w:eastAsia="en-GB"/>
              </w:rPr>
              <w:t>, MD</w:t>
            </w:r>
          </w:p>
        </w:tc>
      </w:tr>
      <w:tr w:rsidR="004F0272" w:rsidRPr="004F0272" w14:paraId="202AF4C4" w14:textId="77777777" w:rsidTr="00152236">
        <w:tc>
          <w:tcPr>
            <w:tcW w:w="5000" w:type="pct"/>
            <w:shd w:val="clear" w:color="auto" w:fill="auto"/>
            <w:hideMark/>
          </w:tcPr>
          <w:p w14:paraId="41316CE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A </w:t>
            </w:r>
            <w:proofErr w:type="spellStart"/>
            <w:r w:rsidRPr="004F0272">
              <w:rPr>
                <w:rFonts w:ascii="Calibri" w:eastAsia="Times New Roman" w:hAnsi="Calibri" w:cs="Calibri"/>
                <w:lang w:val="en-US" w:eastAsia="en-GB"/>
              </w:rPr>
              <w:t>Goury</w:t>
            </w:r>
            <w:proofErr w:type="spellEnd"/>
            <w:r w:rsidRPr="004F0272">
              <w:rPr>
                <w:rFonts w:ascii="Calibri" w:eastAsia="Times New Roman" w:hAnsi="Calibri" w:cs="Calibri"/>
                <w:lang w:val="en-US" w:eastAsia="en-GB"/>
              </w:rPr>
              <w:t>, MD</w:t>
            </w:r>
          </w:p>
        </w:tc>
      </w:tr>
      <w:tr w:rsidR="004F0272" w:rsidRPr="004F0272" w14:paraId="407C8EE5" w14:textId="77777777" w:rsidTr="00152236">
        <w:tc>
          <w:tcPr>
            <w:tcW w:w="5000" w:type="pct"/>
            <w:shd w:val="clear" w:color="auto" w:fill="auto"/>
            <w:hideMark/>
          </w:tcPr>
          <w:p w14:paraId="2AFCD4C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O </w:t>
            </w:r>
            <w:proofErr w:type="spellStart"/>
            <w:r w:rsidRPr="004F0272">
              <w:rPr>
                <w:rFonts w:ascii="Calibri" w:eastAsia="Times New Roman" w:hAnsi="Calibri" w:cs="Calibri"/>
                <w:lang w:val="en-US" w:eastAsia="en-GB"/>
              </w:rPr>
              <w:t>Passouant</w:t>
            </w:r>
            <w:proofErr w:type="spellEnd"/>
            <w:r w:rsidRPr="004F0272">
              <w:rPr>
                <w:rFonts w:ascii="Calibri" w:eastAsia="Times New Roman" w:hAnsi="Calibri" w:cs="Calibri"/>
                <w:lang w:val="en-US" w:eastAsia="en-GB"/>
              </w:rPr>
              <w:t>, MD</w:t>
            </w:r>
          </w:p>
        </w:tc>
      </w:tr>
      <w:tr w:rsidR="004F0272" w:rsidRPr="004F0272" w14:paraId="0314AE84" w14:textId="77777777" w:rsidTr="00152236">
        <w:tc>
          <w:tcPr>
            <w:tcW w:w="5000" w:type="pct"/>
            <w:shd w:val="clear" w:color="auto" w:fill="auto"/>
            <w:hideMark/>
          </w:tcPr>
          <w:p w14:paraId="0582B98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G Thery, MD</w:t>
            </w:r>
          </w:p>
        </w:tc>
      </w:tr>
      <w:tr w:rsidR="004F0272" w:rsidRPr="004F0272" w14:paraId="4851EC7B" w14:textId="77777777" w:rsidTr="00152236">
        <w:tc>
          <w:tcPr>
            <w:tcW w:w="5000" w:type="pct"/>
            <w:shd w:val="clear" w:color="auto" w:fill="auto"/>
            <w:hideMark/>
          </w:tcPr>
          <w:p w14:paraId="4B77A71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i/>
                <w:iCs/>
                <w:lang w:val="en-US" w:eastAsia="en-GB"/>
              </w:rPr>
              <w:t>Cédric Castex</w:t>
            </w:r>
          </w:p>
        </w:tc>
      </w:tr>
      <w:tr w:rsidR="004F0272" w:rsidRPr="004F0272" w14:paraId="741ADF10" w14:textId="77777777" w:rsidTr="00152236">
        <w:tc>
          <w:tcPr>
            <w:tcW w:w="5000" w:type="pct"/>
            <w:shd w:val="clear" w:color="auto" w:fill="auto"/>
            <w:hideMark/>
          </w:tcPr>
          <w:p w14:paraId="09EA145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Jean-Baptiste </w:t>
            </w:r>
            <w:proofErr w:type="spellStart"/>
            <w:r w:rsidRPr="004F0272">
              <w:rPr>
                <w:rFonts w:ascii="Calibri" w:eastAsia="Times New Roman" w:hAnsi="Calibri" w:cs="Calibri"/>
                <w:b/>
                <w:bCs/>
                <w:lang w:val="en-US" w:eastAsia="en-GB"/>
              </w:rPr>
              <w:t>Lascarrou</w:t>
            </w:r>
            <w:proofErr w:type="spellEnd"/>
            <w:r w:rsidRPr="004F0272">
              <w:rPr>
                <w:rFonts w:ascii="Calibri" w:eastAsia="Times New Roman" w:hAnsi="Calibri" w:cs="Calibri"/>
                <w:b/>
                <w:bCs/>
                <w:lang w:val="en-US" w:eastAsia="en-GB"/>
              </w:rPr>
              <w:t>, MD</w:t>
            </w:r>
            <w:r w:rsidRPr="004F0272">
              <w:rPr>
                <w:rFonts w:ascii="Arial" w:eastAsia="Times New Roman" w:hAnsi="Arial" w:cs="Arial"/>
                <w:b/>
                <w:bCs/>
                <w:vertAlign w:val="superscript"/>
                <w:lang w:val="en-US" w:eastAsia="en-GB"/>
              </w:rPr>
              <w:t>*</w:t>
            </w:r>
          </w:p>
        </w:tc>
      </w:tr>
      <w:tr w:rsidR="004F0272" w:rsidRPr="004F0272" w14:paraId="15A01D01" w14:textId="77777777" w:rsidTr="00152236">
        <w:tc>
          <w:tcPr>
            <w:tcW w:w="5000" w:type="pct"/>
            <w:shd w:val="clear" w:color="auto" w:fill="auto"/>
            <w:hideMark/>
          </w:tcPr>
          <w:p w14:paraId="45EC4F0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A </w:t>
            </w:r>
            <w:proofErr w:type="spellStart"/>
            <w:r w:rsidRPr="004F0272">
              <w:rPr>
                <w:rFonts w:ascii="Calibri" w:eastAsia="Times New Roman" w:hAnsi="Calibri" w:cs="Calibri"/>
                <w:lang w:val="en-US" w:eastAsia="en-GB"/>
              </w:rPr>
              <w:t>Roquilly</w:t>
            </w:r>
            <w:proofErr w:type="spellEnd"/>
            <w:r w:rsidRPr="004F0272">
              <w:rPr>
                <w:rFonts w:ascii="Calibri" w:eastAsia="Times New Roman" w:hAnsi="Calibri" w:cs="Calibri"/>
                <w:lang w:val="en-US" w:eastAsia="en-GB"/>
              </w:rPr>
              <w:t>, Prof.</w:t>
            </w:r>
          </w:p>
        </w:tc>
      </w:tr>
      <w:tr w:rsidR="004F0272" w:rsidRPr="004F0272" w14:paraId="2BB1B252" w14:textId="77777777" w:rsidTr="00152236">
        <w:tc>
          <w:tcPr>
            <w:tcW w:w="5000" w:type="pct"/>
            <w:shd w:val="clear" w:color="auto" w:fill="auto"/>
            <w:hideMark/>
          </w:tcPr>
          <w:p w14:paraId="3A856CF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E Canet, MD</w:t>
            </w:r>
          </w:p>
        </w:tc>
      </w:tr>
      <w:tr w:rsidR="004F0272" w:rsidRPr="004F0272" w14:paraId="78736D2B" w14:textId="77777777" w:rsidTr="00152236">
        <w:tc>
          <w:tcPr>
            <w:tcW w:w="5000" w:type="pct"/>
            <w:shd w:val="clear" w:color="auto" w:fill="auto"/>
            <w:hideMark/>
          </w:tcPr>
          <w:p w14:paraId="5B12B9E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C Garret, MD</w:t>
            </w:r>
          </w:p>
        </w:tc>
      </w:tr>
      <w:tr w:rsidR="004F0272" w:rsidRPr="004F0272" w14:paraId="727DA290" w14:textId="77777777" w:rsidTr="00152236">
        <w:tc>
          <w:tcPr>
            <w:tcW w:w="5000" w:type="pct"/>
            <w:shd w:val="clear" w:color="auto" w:fill="auto"/>
            <w:hideMark/>
          </w:tcPr>
          <w:p w14:paraId="7F30140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Lemarie, MD</w:t>
            </w:r>
          </w:p>
        </w:tc>
      </w:tr>
      <w:tr w:rsidR="004F0272" w:rsidRPr="004F0272" w14:paraId="1CB58664" w14:textId="77777777" w:rsidTr="00152236">
        <w:tc>
          <w:tcPr>
            <w:tcW w:w="5000" w:type="pct"/>
            <w:shd w:val="clear" w:color="auto" w:fill="auto"/>
            <w:hideMark/>
          </w:tcPr>
          <w:p w14:paraId="58D273E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 Martin, MD</w:t>
            </w:r>
          </w:p>
        </w:tc>
      </w:tr>
      <w:tr w:rsidR="004F0272" w:rsidRPr="004F0272" w14:paraId="1B297CAC" w14:textId="77777777" w:rsidTr="00152236">
        <w:tc>
          <w:tcPr>
            <w:tcW w:w="5000" w:type="pct"/>
            <w:shd w:val="clear" w:color="auto" w:fill="auto"/>
            <w:hideMark/>
          </w:tcPr>
          <w:p w14:paraId="7AF16E8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J Reignier, Prof.</w:t>
            </w:r>
          </w:p>
        </w:tc>
      </w:tr>
      <w:tr w:rsidR="004F0272" w:rsidRPr="004F0272" w14:paraId="2673BDB7" w14:textId="77777777" w:rsidTr="00152236">
        <w:tc>
          <w:tcPr>
            <w:tcW w:w="5000" w:type="pct"/>
            <w:shd w:val="clear" w:color="auto" w:fill="auto"/>
            <w:hideMark/>
          </w:tcPr>
          <w:p w14:paraId="21A08750"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Seguin, MD</w:t>
            </w:r>
          </w:p>
        </w:tc>
      </w:tr>
      <w:tr w:rsidR="004F0272" w:rsidRPr="004F0272" w14:paraId="1417AD0F" w14:textId="77777777" w:rsidTr="00152236">
        <w:tc>
          <w:tcPr>
            <w:tcW w:w="5000" w:type="pct"/>
            <w:shd w:val="clear" w:color="auto" w:fill="auto"/>
            <w:hideMark/>
          </w:tcPr>
          <w:p w14:paraId="4141CB0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O Zambon, MD</w:t>
            </w:r>
          </w:p>
        </w:tc>
      </w:tr>
      <w:tr w:rsidR="004F0272" w:rsidRPr="004F0272" w14:paraId="7BBD560F" w14:textId="77777777" w:rsidTr="00152236">
        <w:tc>
          <w:tcPr>
            <w:tcW w:w="5000" w:type="pct"/>
            <w:shd w:val="clear" w:color="auto" w:fill="auto"/>
            <w:hideMark/>
          </w:tcPr>
          <w:p w14:paraId="6B56CB2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P </w:t>
            </w:r>
            <w:proofErr w:type="spellStart"/>
            <w:r w:rsidRPr="004F0272">
              <w:rPr>
                <w:rFonts w:ascii="Calibri" w:eastAsia="Times New Roman" w:hAnsi="Calibri" w:cs="Calibri"/>
                <w:lang w:val="en-US" w:eastAsia="en-GB"/>
              </w:rPr>
              <w:t>Lamouche</w:t>
            </w:r>
            <w:proofErr w:type="spellEnd"/>
            <w:r w:rsidRPr="004F0272">
              <w:rPr>
                <w:rFonts w:ascii="Calibri" w:eastAsia="Times New Roman" w:hAnsi="Calibri" w:cs="Calibri"/>
                <w:lang w:val="en-US" w:eastAsia="en-GB"/>
              </w:rPr>
              <w:t xml:space="preserve"> Wilquin, MD</w:t>
            </w:r>
          </w:p>
        </w:tc>
      </w:tr>
      <w:tr w:rsidR="004F0272" w:rsidRPr="004F0272" w14:paraId="4D8C3D47" w14:textId="77777777" w:rsidTr="00152236">
        <w:tc>
          <w:tcPr>
            <w:tcW w:w="5000" w:type="pct"/>
            <w:shd w:val="clear" w:color="auto" w:fill="auto"/>
            <w:hideMark/>
          </w:tcPr>
          <w:p w14:paraId="299B800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M </w:t>
            </w:r>
            <w:proofErr w:type="spellStart"/>
            <w:r w:rsidRPr="004F0272">
              <w:rPr>
                <w:rFonts w:ascii="Calibri" w:eastAsia="Times New Roman" w:hAnsi="Calibri" w:cs="Calibri"/>
                <w:lang w:val="en-US" w:eastAsia="en-GB"/>
              </w:rPr>
              <w:t>Agbakou</w:t>
            </w:r>
            <w:proofErr w:type="spellEnd"/>
            <w:r w:rsidRPr="004F0272">
              <w:rPr>
                <w:rFonts w:ascii="Calibri" w:eastAsia="Times New Roman" w:hAnsi="Calibri" w:cs="Calibri"/>
                <w:lang w:val="en-US" w:eastAsia="en-GB"/>
              </w:rPr>
              <w:t>, MD</w:t>
            </w:r>
          </w:p>
        </w:tc>
      </w:tr>
      <w:tr w:rsidR="004F0272" w:rsidRPr="004F0272" w14:paraId="5CD6983D" w14:textId="77777777" w:rsidTr="00152236">
        <w:tc>
          <w:tcPr>
            <w:tcW w:w="5000" w:type="pct"/>
            <w:shd w:val="clear" w:color="auto" w:fill="auto"/>
            <w:hideMark/>
          </w:tcPr>
          <w:p w14:paraId="18179C5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 Decamps, MD</w:t>
            </w:r>
          </w:p>
        </w:tc>
      </w:tr>
      <w:tr w:rsidR="004F0272" w:rsidRPr="004F0272" w14:paraId="748120FB" w14:textId="77777777" w:rsidTr="00152236">
        <w:tc>
          <w:tcPr>
            <w:tcW w:w="5000" w:type="pct"/>
            <w:shd w:val="clear" w:color="auto" w:fill="auto"/>
            <w:hideMark/>
          </w:tcPr>
          <w:p w14:paraId="2F9B510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L Desmedt, MD</w:t>
            </w:r>
          </w:p>
        </w:tc>
      </w:tr>
      <w:tr w:rsidR="004F0272" w:rsidRPr="004F0272" w14:paraId="2F0262F3" w14:textId="77777777" w:rsidTr="00152236">
        <w:tc>
          <w:tcPr>
            <w:tcW w:w="5000" w:type="pct"/>
            <w:shd w:val="clear" w:color="auto" w:fill="auto"/>
            <w:hideMark/>
          </w:tcPr>
          <w:p w14:paraId="18DB456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G </w:t>
            </w:r>
            <w:proofErr w:type="spellStart"/>
            <w:r w:rsidRPr="004F0272">
              <w:rPr>
                <w:rFonts w:ascii="Calibri" w:eastAsia="Times New Roman" w:hAnsi="Calibri" w:cs="Calibri"/>
                <w:lang w:val="en-US" w:eastAsia="en-GB"/>
              </w:rPr>
              <w:t>Blonz</w:t>
            </w:r>
            <w:proofErr w:type="spellEnd"/>
            <w:r w:rsidRPr="004F0272">
              <w:rPr>
                <w:rFonts w:ascii="Calibri" w:eastAsia="Times New Roman" w:hAnsi="Calibri" w:cs="Calibri"/>
                <w:lang w:val="en-US" w:eastAsia="en-GB"/>
              </w:rPr>
              <w:t>, MD</w:t>
            </w:r>
          </w:p>
        </w:tc>
      </w:tr>
      <w:tr w:rsidR="004F0272" w:rsidRPr="004F0272" w14:paraId="14762004" w14:textId="77777777" w:rsidTr="00152236">
        <w:tc>
          <w:tcPr>
            <w:tcW w:w="5000" w:type="pct"/>
            <w:shd w:val="clear" w:color="auto" w:fill="auto"/>
            <w:hideMark/>
          </w:tcPr>
          <w:p w14:paraId="099AD8A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Y </w:t>
            </w:r>
            <w:proofErr w:type="spellStart"/>
            <w:r w:rsidRPr="004F0272">
              <w:rPr>
                <w:rFonts w:ascii="Calibri" w:eastAsia="Times New Roman" w:hAnsi="Calibri" w:cs="Calibri"/>
                <w:lang w:val="en-US" w:eastAsia="en-GB"/>
              </w:rPr>
              <w:t>Hourmant</w:t>
            </w:r>
            <w:proofErr w:type="spellEnd"/>
            <w:r w:rsidRPr="004F0272">
              <w:rPr>
                <w:rFonts w:ascii="Calibri" w:eastAsia="Times New Roman" w:hAnsi="Calibri" w:cs="Calibri"/>
                <w:lang w:val="en-US" w:eastAsia="en-GB"/>
              </w:rPr>
              <w:t>, MD</w:t>
            </w:r>
          </w:p>
        </w:tc>
      </w:tr>
      <w:tr w:rsidR="004F0272" w:rsidRPr="004F0272" w14:paraId="0DB22363" w14:textId="77777777" w:rsidTr="00152236">
        <w:tc>
          <w:tcPr>
            <w:tcW w:w="5000" w:type="pct"/>
            <w:shd w:val="clear" w:color="auto" w:fill="auto"/>
            <w:hideMark/>
          </w:tcPr>
          <w:p w14:paraId="12B6E66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N Grillot, MD</w:t>
            </w:r>
          </w:p>
        </w:tc>
      </w:tr>
      <w:tr w:rsidR="004F0272" w:rsidRPr="004F0272" w14:paraId="6E148A9B" w14:textId="77777777" w:rsidTr="00152236">
        <w:tc>
          <w:tcPr>
            <w:tcW w:w="5000" w:type="pct"/>
            <w:shd w:val="clear" w:color="auto" w:fill="auto"/>
            <w:hideMark/>
          </w:tcPr>
          <w:p w14:paraId="06044D4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 Rouhani, MD</w:t>
            </w:r>
          </w:p>
        </w:tc>
      </w:tr>
      <w:tr w:rsidR="004F0272" w:rsidRPr="004F0272" w14:paraId="63B7587A" w14:textId="77777777" w:rsidTr="00152236">
        <w:tc>
          <w:tcPr>
            <w:tcW w:w="5000" w:type="pct"/>
            <w:shd w:val="clear" w:color="auto" w:fill="auto"/>
            <w:hideMark/>
          </w:tcPr>
          <w:p w14:paraId="25164DE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 Bouras, MD</w:t>
            </w:r>
          </w:p>
        </w:tc>
      </w:tr>
      <w:tr w:rsidR="004F0272" w:rsidRPr="004F0272" w14:paraId="68BB4A9E" w14:textId="77777777" w:rsidTr="00152236">
        <w:tc>
          <w:tcPr>
            <w:tcW w:w="5000" w:type="pct"/>
            <w:shd w:val="clear" w:color="auto" w:fill="auto"/>
            <w:hideMark/>
          </w:tcPr>
          <w:p w14:paraId="0BCA3E0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P-J Mahe, MD</w:t>
            </w:r>
          </w:p>
        </w:tc>
      </w:tr>
      <w:tr w:rsidR="004F0272" w:rsidRPr="004F0272" w14:paraId="1D24D787" w14:textId="77777777" w:rsidTr="00152236">
        <w:tc>
          <w:tcPr>
            <w:tcW w:w="5000" w:type="pct"/>
            <w:shd w:val="clear" w:color="auto" w:fill="auto"/>
            <w:hideMark/>
          </w:tcPr>
          <w:p w14:paraId="742A7DB1" w14:textId="77777777" w:rsidR="000B12DB" w:rsidRPr="004F0272" w:rsidRDefault="000B12DB">
            <w:pPr>
              <w:spacing w:after="0" w:line="360" w:lineRule="auto"/>
              <w:rPr>
                <w:rFonts w:ascii="Calibri" w:eastAsia="Times New Roman" w:hAnsi="Calibri" w:cs="Calibri"/>
                <w:lang w:val="de-DE" w:eastAsia="en-GB"/>
              </w:rPr>
            </w:pPr>
            <w:r w:rsidRPr="004F0272">
              <w:rPr>
                <w:rFonts w:ascii="Calibri" w:eastAsia="Times New Roman" w:hAnsi="Calibri" w:cs="Calibri"/>
                <w:lang w:val="de-DE" w:eastAsia="en-GB"/>
              </w:rPr>
              <w:t>D Demeure Dit Latte, MD</w:t>
            </w:r>
          </w:p>
        </w:tc>
      </w:tr>
      <w:tr w:rsidR="004F0272" w:rsidRPr="004F0272" w14:paraId="5AE45904" w14:textId="77777777" w:rsidTr="00152236">
        <w:tc>
          <w:tcPr>
            <w:tcW w:w="5000" w:type="pct"/>
            <w:shd w:val="clear" w:color="auto" w:fill="auto"/>
            <w:hideMark/>
          </w:tcPr>
          <w:p w14:paraId="296D22F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A </w:t>
            </w:r>
            <w:proofErr w:type="spellStart"/>
            <w:r w:rsidRPr="004F0272">
              <w:rPr>
                <w:rFonts w:ascii="Calibri" w:eastAsia="Times New Roman" w:hAnsi="Calibri" w:cs="Calibri"/>
                <w:lang w:val="en-US" w:eastAsia="en-GB"/>
              </w:rPr>
              <w:t>Bourdiol</w:t>
            </w:r>
            <w:proofErr w:type="spellEnd"/>
            <w:r w:rsidRPr="004F0272">
              <w:rPr>
                <w:rFonts w:ascii="Calibri" w:eastAsia="Times New Roman" w:hAnsi="Calibri" w:cs="Calibri"/>
                <w:lang w:val="en-US" w:eastAsia="en-GB"/>
              </w:rPr>
              <w:t>, MD</w:t>
            </w:r>
          </w:p>
        </w:tc>
      </w:tr>
      <w:tr w:rsidR="004F0272" w:rsidRPr="004F0272" w14:paraId="4AB7D823" w14:textId="77777777" w:rsidTr="00152236">
        <w:tc>
          <w:tcPr>
            <w:tcW w:w="5000" w:type="pct"/>
            <w:shd w:val="clear" w:color="auto" w:fill="auto"/>
            <w:hideMark/>
          </w:tcPr>
          <w:p w14:paraId="0537DA2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N </w:t>
            </w:r>
            <w:proofErr w:type="spellStart"/>
            <w:r w:rsidRPr="004F0272">
              <w:rPr>
                <w:rFonts w:ascii="Calibri" w:eastAsia="Times New Roman" w:hAnsi="Calibri" w:cs="Calibri"/>
                <w:lang w:val="en-US" w:eastAsia="en-GB"/>
              </w:rPr>
              <w:t>Benkalfate</w:t>
            </w:r>
            <w:proofErr w:type="spellEnd"/>
            <w:r w:rsidRPr="004F0272">
              <w:rPr>
                <w:rFonts w:ascii="Calibri" w:eastAsia="Times New Roman" w:hAnsi="Calibri" w:cs="Calibri"/>
                <w:lang w:val="en-US" w:eastAsia="en-GB"/>
              </w:rPr>
              <w:t>, MD</w:t>
            </w:r>
          </w:p>
        </w:tc>
      </w:tr>
      <w:tr w:rsidR="004F0272" w:rsidRPr="004F0272" w14:paraId="2F824D53" w14:textId="77777777" w:rsidTr="00152236">
        <w:tc>
          <w:tcPr>
            <w:tcW w:w="5000" w:type="pct"/>
            <w:shd w:val="clear" w:color="auto" w:fill="auto"/>
            <w:hideMark/>
          </w:tcPr>
          <w:p w14:paraId="09EBA0B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lastRenderedPageBreak/>
              <w:t>M Carpentier, MD</w:t>
            </w:r>
          </w:p>
        </w:tc>
      </w:tr>
      <w:tr w:rsidR="004F0272" w:rsidRPr="004F0272" w14:paraId="2623AA2C" w14:textId="77777777" w:rsidTr="00152236">
        <w:tc>
          <w:tcPr>
            <w:tcW w:w="5000" w:type="pct"/>
            <w:shd w:val="clear" w:color="auto" w:fill="auto"/>
            <w:hideMark/>
          </w:tcPr>
          <w:p w14:paraId="34DD3AC0"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F Guillotin, MD</w:t>
            </w:r>
          </w:p>
        </w:tc>
      </w:tr>
      <w:tr w:rsidR="004F0272" w:rsidRPr="004F0272" w14:paraId="6F658441" w14:textId="77777777" w:rsidTr="00152236">
        <w:tc>
          <w:tcPr>
            <w:tcW w:w="5000" w:type="pct"/>
            <w:shd w:val="clear" w:color="auto" w:fill="auto"/>
            <w:hideMark/>
          </w:tcPr>
          <w:p w14:paraId="41442C5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S </w:t>
            </w:r>
            <w:proofErr w:type="spellStart"/>
            <w:r w:rsidRPr="004F0272">
              <w:rPr>
                <w:rFonts w:ascii="Calibri" w:eastAsia="Times New Roman" w:hAnsi="Calibri" w:cs="Calibri"/>
                <w:lang w:val="en-US" w:eastAsia="en-GB"/>
              </w:rPr>
              <w:t>Benguerfi</w:t>
            </w:r>
            <w:proofErr w:type="spellEnd"/>
            <w:r w:rsidRPr="004F0272">
              <w:rPr>
                <w:rFonts w:ascii="Calibri" w:eastAsia="Times New Roman" w:hAnsi="Calibri" w:cs="Calibri"/>
                <w:lang w:val="en-US" w:eastAsia="en-GB"/>
              </w:rPr>
              <w:t>, MD</w:t>
            </w:r>
          </w:p>
        </w:tc>
      </w:tr>
      <w:tr w:rsidR="004F0272" w:rsidRPr="004F0272" w14:paraId="3618C285" w14:textId="77777777" w:rsidTr="00152236">
        <w:tc>
          <w:tcPr>
            <w:tcW w:w="5000" w:type="pct"/>
            <w:shd w:val="clear" w:color="000000" w:fill="E7E6E6"/>
            <w:hideMark/>
          </w:tcPr>
          <w:p w14:paraId="248FA77A"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Germany (9 patients)</w:t>
            </w:r>
          </w:p>
        </w:tc>
      </w:tr>
      <w:tr w:rsidR="004F0272" w:rsidRPr="004F0272" w14:paraId="524D2A97" w14:textId="77777777" w:rsidTr="00152236">
        <w:tc>
          <w:tcPr>
            <w:tcW w:w="5000" w:type="pct"/>
            <w:shd w:val="clear" w:color="auto" w:fill="auto"/>
            <w:hideMark/>
          </w:tcPr>
          <w:p w14:paraId="6EEB41E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Dr. Johann Motsch</w:t>
            </w:r>
            <w:r w:rsidRPr="004F0272">
              <w:rPr>
                <w:rFonts w:ascii="Arial" w:eastAsia="Times New Roman" w:hAnsi="Arial" w:cs="Arial"/>
                <w:b/>
                <w:bCs/>
                <w:vertAlign w:val="superscript"/>
                <w:lang w:val="en-US" w:eastAsia="en-GB"/>
              </w:rPr>
              <w:t>*</w:t>
            </w:r>
          </w:p>
        </w:tc>
      </w:tr>
      <w:tr w:rsidR="004F0272" w:rsidRPr="004F0272" w14:paraId="298AB5A5" w14:textId="77777777" w:rsidTr="00152236">
        <w:tc>
          <w:tcPr>
            <w:tcW w:w="5000" w:type="pct"/>
            <w:shd w:val="clear" w:color="auto" w:fill="auto"/>
            <w:hideMark/>
          </w:tcPr>
          <w:p w14:paraId="7567C8A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Johannes Zimmermann</w:t>
            </w:r>
          </w:p>
        </w:tc>
      </w:tr>
      <w:tr w:rsidR="004F0272" w:rsidRPr="004F0272" w14:paraId="1B0CDB43" w14:textId="77777777" w:rsidTr="00152236">
        <w:tc>
          <w:tcPr>
            <w:tcW w:w="5000" w:type="pct"/>
            <w:shd w:val="clear" w:color="auto" w:fill="auto"/>
            <w:hideMark/>
          </w:tcPr>
          <w:p w14:paraId="49674D4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Karam Al Halabi</w:t>
            </w:r>
          </w:p>
        </w:tc>
      </w:tr>
      <w:tr w:rsidR="004F0272" w:rsidRPr="004F0272" w14:paraId="7676CF3A" w14:textId="77777777" w:rsidTr="00152236">
        <w:tc>
          <w:tcPr>
            <w:tcW w:w="5000" w:type="pct"/>
            <w:shd w:val="clear" w:color="auto" w:fill="auto"/>
            <w:hideMark/>
          </w:tcPr>
          <w:p w14:paraId="574468D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Marc Altvater</w:t>
            </w:r>
          </w:p>
        </w:tc>
      </w:tr>
      <w:tr w:rsidR="004F0272" w:rsidRPr="004F0272" w14:paraId="54462F97" w14:textId="77777777" w:rsidTr="00152236">
        <w:tc>
          <w:tcPr>
            <w:tcW w:w="5000" w:type="pct"/>
            <w:shd w:val="clear" w:color="auto" w:fill="auto"/>
            <w:hideMark/>
          </w:tcPr>
          <w:p w14:paraId="46F8DD1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Sebastian Decker</w:t>
            </w:r>
          </w:p>
        </w:tc>
      </w:tr>
      <w:tr w:rsidR="004F0272" w:rsidRPr="004F0272" w14:paraId="4ABAB764" w14:textId="77777777" w:rsidTr="00152236">
        <w:tc>
          <w:tcPr>
            <w:tcW w:w="5000" w:type="pct"/>
            <w:shd w:val="clear" w:color="auto" w:fill="auto"/>
            <w:hideMark/>
          </w:tcPr>
          <w:p w14:paraId="239CA03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Mascha Fiedler</w:t>
            </w:r>
          </w:p>
        </w:tc>
      </w:tr>
      <w:tr w:rsidR="004F0272" w:rsidRPr="004F0272" w14:paraId="27467229" w14:textId="77777777" w:rsidTr="00152236">
        <w:tc>
          <w:tcPr>
            <w:tcW w:w="5000" w:type="pct"/>
            <w:shd w:val="clear" w:color="auto" w:fill="auto"/>
            <w:hideMark/>
          </w:tcPr>
          <w:p w14:paraId="781A629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Prof. Dr. Phillip Knebel</w:t>
            </w:r>
          </w:p>
        </w:tc>
      </w:tr>
      <w:tr w:rsidR="004F0272" w:rsidRPr="004F0272" w14:paraId="2903488F" w14:textId="77777777" w:rsidTr="00152236">
        <w:tc>
          <w:tcPr>
            <w:tcW w:w="5000" w:type="pct"/>
            <w:shd w:val="clear" w:color="auto" w:fill="auto"/>
            <w:hideMark/>
          </w:tcPr>
          <w:p w14:paraId="5496673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Barbara Maichle</w:t>
            </w:r>
          </w:p>
        </w:tc>
      </w:tr>
      <w:tr w:rsidR="004F0272" w:rsidRPr="004F0272" w14:paraId="5FEDE337" w14:textId="77777777" w:rsidTr="00152236">
        <w:tc>
          <w:tcPr>
            <w:tcW w:w="5000" w:type="pct"/>
            <w:shd w:val="clear" w:color="auto" w:fill="auto"/>
            <w:hideMark/>
          </w:tcPr>
          <w:p w14:paraId="7E034EA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Prof. Dr. Markus Weigand</w:t>
            </w:r>
          </w:p>
        </w:tc>
      </w:tr>
      <w:tr w:rsidR="004F0272" w:rsidRPr="004F0272" w14:paraId="654FC0EC" w14:textId="77777777" w:rsidTr="00152236">
        <w:tc>
          <w:tcPr>
            <w:tcW w:w="5000" w:type="pct"/>
            <w:shd w:val="clear" w:color="auto" w:fill="auto"/>
            <w:hideMark/>
          </w:tcPr>
          <w:p w14:paraId="4432A0C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Dr. Tobias Welte</w:t>
            </w:r>
            <w:r w:rsidRPr="004F0272">
              <w:rPr>
                <w:rFonts w:ascii="Arial" w:eastAsia="Times New Roman" w:hAnsi="Arial" w:cs="Arial"/>
                <w:b/>
                <w:bCs/>
                <w:vertAlign w:val="superscript"/>
                <w:lang w:val="en-US" w:eastAsia="en-GB"/>
              </w:rPr>
              <w:t>*</w:t>
            </w:r>
          </w:p>
        </w:tc>
      </w:tr>
      <w:tr w:rsidR="004F0272" w:rsidRPr="004F0272" w14:paraId="515F465D" w14:textId="77777777" w:rsidTr="00152236">
        <w:tc>
          <w:tcPr>
            <w:tcW w:w="5000" w:type="pct"/>
            <w:shd w:val="clear" w:color="auto" w:fill="auto"/>
            <w:hideMark/>
          </w:tcPr>
          <w:p w14:paraId="3FA8FF8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Nora Drick</w:t>
            </w:r>
          </w:p>
        </w:tc>
      </w:tr>
      <w:tr w:rsidR="004F0272" w:rsidRPr="004F0272" w14:paraId="65A71EF6" w14:textId="77777777" w:rsidTr="00152236">
        <w:tc>
          <w:tcPr>
            <w:tcW w:w="5000" w:type="pct"/>
            <w:shd w:val="clear" w:color="auto" w:fill="auto"/>
            <w:hideMark/>
          </w:tcPr>
          <w:p w14:paraId="4F1B4EB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Isabelle Pink, 02 Sep 2020 – 07 May 2021</w:t>
            </w:r>
          </w:p>
        </w:tc>
      </w:tr>
      <w:tr w:rsidR="004F0272" w:rsidRPr="004F0272" w14:paraId="75DAD02D" w14:textId="77777777" w:rsidTr="00152236">
        <w:tc>
          <w:tcPr>
            <w:tcW w:w="5000" w:type="pct"/>
            <w:shd w:val="clear" w:color="auto" w:fill="auto"/>
            <w:hideMark/>
          </w:tcPr>
          <w:p w14:paraId="575BBFD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Julius Johannes Schmidt</w:t>
            </w:r>
          </w:p>
        </w:tc>
      </w:tr>
      <w:tr w:rsidR="004F0272" w:rsidRPr="004F0272" w14:paraId="20307364" w14:textId="77777777" w:rsidTr="00152236">
        <w:tc>
          <w:tcPr>
            <w:tcW w:w="5000" w:type="pct"/>
            <w:shd w:val="clear" w:color="auto" w:fill="auto"/>
            <w:hideMark/>
          </w:tcPr>
          <w:p w14:paraId="667135F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Prof. Dr. Sven </w:t>
            </w:r>
            <w:proofErr w:type="spellStart"/>
            <w:r w:rsidRPr="004F0272">
              <w:rPr>
                <w:rFonts w:ascii="Calibri" w:eastAsia="Times New Roman" w:hAnsi="Calibri" w:cs="Calibri"/>
                <w:b/>
                <w:bCs/>
                <w:lang w:val="en-US" w:eastAsia="en-GB"/>
              </w:rPr>
              <w:t>Bercker</w:t>
            </w:r>
            <w:proofErr w:type="spellEnd"/>
            <w:r w:rsidRPr="004F0272">
              <w:rPr>
                <w:rFonts w:ascii="Arial" w:eastAsia="Times New Roman" w:hAnsi="Arial" w:cs="Arial"/>
                <w:b/>
                <w:bCs/>
                <w:vertAlign w:val="superscript"/>
                <w:lang w:val="en-US" w:eastAsia="en-GB"/>
              </w:rPr>
              <w:t>*</w:t>
            </w:r>
          </w:p>
        </w:tc>
      </w:tr>
      <w:tr w:rsidR="004F0272" w:rsidRPr="004F0272" w14:paraId="6A7893BC" w14:textId="77777777" w:rsidTr="00152236">
        <w:tc>
          <w:tcPr>
            <w:tcW w:w="5000" w:type="pct"/>
            <w:shd w:val="clear" w:color="auto" w:fill="auto"/>
            <w:hideMark/>
          </w:tcPr>
          <w:p w14:paraId="7DC78650"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Philipp Simon</w:t>
            </w:r>
          </w:p>
        </w:tc>
      </w:tr>
      <w:tr w:rsidR="004F0272" w:rsidRPr="004F0272" w14:paraId="5E653777" w14:textId="77777777" w:rsidTr="00152236">
        <w:tc>
          <w:tcPr>
            <w:tcW w:w="5000" w:type="pct"/>
            <w:shd w:val="clear" w:color="auto" w:fill="auto"/>
            <w:hideMark/>
          </w:tcPr>
          <w:p w14:paraId="2EC88A0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Falk Fichtner</w:t>
            </w:r>
          </w:p>
        </w:tc>
      </w:tr>
      <w:tr w:rsidR="004F0272" w:rsidRPr="004F0272" w14:paraId="6644A38D" w14:textId="77777777" w:rsidTr="00152236">
        <w:tc>
          <w:tcPr>
            <w:tcW w:w="5000" w:type="pct"/>
            <w:shd w:val="clear" w:color="auto" w:fill="auto"/>
            <w:hideMark/>
          </w:tcPr>
          <w:p w14:paraId="6C0DBE2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Gunther Hempel</w:t>
            </w:r>
          </w:p>
        </w:tc>
      </w:tr>
      <w:tr w:rsidR="004F0272" w:rsidRPr="004F0272" w14:paraId="180F540A" w14:textId="77777777" w:rsidTr="00152236">
        <w:tc>
          <w:tcPr>
            <w:tcW w:w="5000" w:type="pct"/>
            <w:shd w:val="clear" w:color="auto" w:fill="auto"/>
            <w:hideMark/>
          </w:tcPr>
          <w:p w14:paraId="724339D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Peter Kliem</w:t>
            </w:r>
          </w:p>
        </w:tc>
      </w:tr>
      <w:tr w:rsidR="004F0272" w:rsidRPr="004F0272" w14:paraId="6AD00ABD" w14:textId="77777777" w:rsidTr="00152236">
        <w:tc>
          <w:tcPr>
            <w:tcW w:w="5000" w:type="pct"/>
            <w:shd w:val="clear" w:color="auto" w:fill="auto"/>
            <w:hideMark/>
          </w:tcPr>
          <w:p w14:paraId="1F17B03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Karsten Kluba</w:t>
            </w:r>
          </w:p>
        </w:tc>
      </w:tr>
      <w:tr w:rsidR="004F0272" w:rsidRPr="004F0272" w14:paraId="0558DC92" w14:textId="77777777" w:rsidTr="00152236">
        <w:tc>
          <w:tcPr>
            <w:tcW w:w="5000" w:type="pct"/>
            <w:shd w:val="clear" w:color="auto" w:fill="auto"/>
            <w:hideMark/>
          </w:tcPr>
          <w:p w14:paraId="4A38EFE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Sven Laudi</w:t>
            </w:r>
          </w:p>
        </w:tc>
      </w:tr>
      <w:tr w:rsidR="004F0272" w:rsidRPr="004F0272" w14:paraId="0B57686E" w14:textId="77777777" w:rsidTr="00152236">
        <w:tc>
          <w:tcPr>
            <w:tcW w:w="5000" w:type="pct"/>
            <w:shd w:val="clear" w:color="auto" w:fill="auto"/>
            <w:hideMark/>
          </w:tcPr>
          <w:p w14:paraId="3D128A7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Sarah Müller</w:t>
            </w:r>
          </w:p>
        </w:tc>
      </w:tr>
      <w:tr w:rsidR="004F0272" w:rsidRPr="004F0272" w14:paraId="4F628925" w14:textId="77777777" w:rsidTr="00152236">
        <w:tc>
          <w:tcPr>
            <w:tcW w:w="5000" w:type="pct"/>
            <w:shd w:val="clear" w:color="auto" w:fill="auto"/>
            <w:hideMark/>
          </w:tcPr>
          <w:p w14:paraId="334DEBF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Rene </w:t>
            </w:r>
            <w:proofErr w:type="spellStart"/>
            <w:r w:rsidRPr="004F0272">
              <w:rPr>
                <w:rFonts w:ascii="Calibri" w:eastAsia="Times New Roman" w:hAnsi="Calibri" w:cs="Calibri"/>
                <w:lang w:val="en-US" w:eastAsia="en-GB"/>
              </w:rPr>
              <w:t>Oesemann</w:t>
            </w:r>
            <w:proofErr w:type="spellEnd"/>
          </w:p>
        </w:tc>
      </w:tr>
      <w:tr w:rsidR="004F0272" w:rsidRPr="004F0272" w14:paraId="78B6A1C3" w14:textId="77777777" w:rsidTr="00152236">
        <w:tc>
          <w:tcPr>
            <w:tcW w:w="5000" w:type="pct"/>
            <w:shd w:val="clear" w:color="auto" w:fill="auto"/>
            <w:hideMark/>
          </w:tcPr>
          <w:p w14:paraId="12343A8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Michael Roedel</w:t>
            </w:r>
          </w:p>
        </w:tc>
      </w:tr>
      <w:tr w:rsidR="004F0272" w:rsidRPr="004F0272" w14:paraId="77424B27" w14:textId="77777777" w:rsidTr="00152236">
        <w:tc>
          <w:tcPr>
            <w:tcW w:w="5000" w:type="pct"/>
            <w:shd w:val="clear" w:color="auto" w:fill="auto"/>
            <w:hideMark/>
          </w:tcPr>
          <w:p w14:paraId="1168A9A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Stefan Schering</w:t>
            </w:r>
          </w:p>
        </w:tc>
      </w:tr>
      <w:tr w:rsidR="004F0272" w:rsidRPr="004F0272" w14:paraId="46DF844A" w14:textId="77777777" w:rsidTr="00152236">
        <w:tc>
          <w:tcPr>
            <w:tcW w:w="5000" w:type="pct"/>
            <w:shd w:val="clear" w:color="auto" w:fill="auto"/>
            <w:hideMark/>
          </w:tcPr>
          <w:p w14:paraId="454A1A4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Sebastian Schulz</w:t>
            </w:r>
          </w:p>
        </w:tc>
      </w:tr>
      <w:tr w:rsidR="004F0272" w:rsidRPr="004F0272" w14:paraId="275BF426" w14:textId="77777777" w:rsidTr="00152236">
        <w:tc>
          <w:tcPr>
            <w:tcW w:w="5000" w:type="pct"/>
            <w:shd w:val="clear" w:color="auto" w:fill="auto"/>
            <w:hideMark/>
          </w:tcPr>
          <w:p w14:paraId="07E2EAF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Christian Seeber</w:t>
            </w:r>
          </w:p>
        </w:tc>
      </w:tr>
      <w:tr w:rsidR="004F0272" w:rsidRPr="004F0272" w14:paraId="02853C0C" w14:textId="77777777" w:rsidTr="00152236">
        <w:tc>
          <w:tcPr>
            <w:tcW w:w="5000" w:type="pct"/>
            <w:shd w:val="clear" w:color="auto" w:fill="auto"/>
            <w:hideMark/>
          </w:tcPr>
          <w:p w14:paraId="0DB20C0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Hannah Ullmann</w:t>
            </w:r>
          </w:p>
        </w:tc>
      </w:tr>
      <w:tr w:rsidR="004F0272" w:rsidRPr="004F0272" w14:paraId="32474183" w14:textId="77777777" w:rsidTr="00152236">
        <w:tc>
          <w:tcPr>
            <w:tcW w:w="5000" w:type="pct"/>
            <w:shd w:val="clear" w:color="auto" w:fill="auto"/>
            <w:hideMark/>
          </w:tcPr>
          <w:p w14:paraId="4C5D4C5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Svitlana </w:t>
            </w:r>
            <w:proofErr w:type="spellStart"/>
            <w:r w:rsidRPr="004F0272">
              <w:rPr>
                <w:rFonts w:ascii="Calibri" w:eastAsia="Times New Roman" w:hAnsi="Calibri" w:cs="Calibri"/>
                <w:lang w:val="en-US" w:eastAsia="en-GB"/>
              </w:rPr>
              <w:t>Ziganshyna</w:t>
            </w:r>
            <w:proofErr w:type="spellEnd"/>
          </w:p>
        </w:tc>
      </w:tr>
      <w:tr w:rsidR="004F0272" w:rsidRPr="004F0272" w14:paraId="5B29907F" w14:textId="77777777" w:rsidTr="00152236">
        <w:tc>
          <w:tcPr>
            <w:tcW w:w="5000" w:type="pct"/>
            <w:shd w:val="clear" w:color="auto" w:fill="auto"/>
            <w:hideMark/>
          </w:tcPr>
          <w:p w14:paraId="72A9122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Nora Jahn</w:t>
            </w:r>
          </w:p>
        </w:tc>
      </w:tr>
      <w:tr w:rsidR="004F0272" w:rsidRPr="004F0272" w14:paraId="64361475" w14:textId="77777777" w:rsidTr="00152236">
        <w:tc>
          <w:tcPr>
            <w:tcW w:w="5000" w:type="pct"/>
            <w:shd w:val="clear" w:color="auto" w:fill="auto"/>
            <w:hideMark/>
          </w:tcPr>
          <w:p w14:paraId="6499329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lastRenderedPageBreak/>
              <w:t>Dr. Bastian Boerge</w:t>
            </w:r>
          </w:p>
        </w:tc>
      </w:tr>
      <w:tr w:rsidR="004F0272" w:rsidRPr="004F0272" w14:paraId="7FA7071A" w14:textId="77777777" w:rsidTr="00152236">
        <w:tc>
          <w:tcPr>
            <w:tcW w:w="5000" w:type="pct"/>
            <w:shd w:val="clear" w:color="auto" w:fill="auto"/>
            <w:hideMark/>
          </w:tcPr>
          <w:p w14:paraId="09BBAB4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Maren Keller</w:t>
            </w:r>
          </w:p>
        </w:tc>
      </w:tr>
      <w:tr w:rsidR="004F0272" w:rsidRPr="004F0272" w14:paraId="3500E8C7" w14:textId="77777777" w:rsidTr="00152236">
        <w:tc>
          <w:tcPr>
            <w:tcW w:w="5000" w:type="pct"/>
            <w:shd w:val="clear" w:color="auto" w:fill="auto"/>
            <w:hideMark/>
          </w:tcPr>
          <w:p w14:paraId="45C86CC0"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PD Dr. Michael Irlbeck</w:t>
            </w:r>
            <w:r w:rsidRPr="004F0272">
              <w:rPr>
                <w:rFonts w:ascii="Arial" w:eastAsia="Times New Roman" w:hAnsi="Arial" w:cs="Arial"/>
                <w:b/>
                <w:bCs/>
                <w:vertAlign w:val="superscript"/>
                <w:lang w:val="en-US" w:eastAsia="en-GB"/>
              </w:rPr>
              <w:t>*</w:t>
            </w:r>
          </w:p>
        </w:tc>
      </w:tr>
      <w:tr w:rsidR="004F0272" w:rsidRPr="004F0272" w14:paraId="2EB13E31" w14:textId="77777777" w:rsidTr="00152236">
        <w:tc>
          <w:tcPr>
            <w:tcW w:w="5000" w:type="pct"/>
            <w:shd w:val="clear" w:color="auto" w:fill="auto"/>
            <w:hideMark/>
          </w:tcPr>
          <w:p w14:paraId="7EEEEAC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Sandra Frank</w:t>
            </w:r>
          </w:p>
        </w:tc>
      </w:tr>
      <w:tr w:rsidR="004F0272" w:rsidRPr="004F0272" w14:paraId="335846CA" w14:textId="77777777" w:rsidTr="00152236">
        <w:tc>
          <w:tcPr>
            <w:tcW w:w="5000" w:type="pct"/>
            <w:shd w:val="clear" w:color="auto" w:fill="auto"/>
            <w:hideMark/>
          </w:tcPr>
          <w:p w14:paraId="60ABA14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Dr. Ursula Hoffmann</w:t>
            </w:r>
            <w:r w:rsidRPr="004F0272">
              <w:rPr>
                <w:rFonts w:ascii="Arial" w:eastAsia="Times New Roman" w:hAnsi="Arial" w:cs="Arial"/>
                <w:b/>
                <w:bCs/>
                <w:vertAlign w:val="superscript"/>
                <w:lang w:val="en-US" w:eastAsia="en-GB"/>
              </w:rPr>
              <w:t>*</w:t>
            </w:r>
          </w:p>
        </w:tc>
      </w:tr>
      <w:tr w:rsidR="004F0272" w:rsidRPr="004F0272" w14:paraId="16569562" w14:textId="77777777" w:rsidTr="00152236">
        <w:tc>
          <w:tcPr>
            <w:tcW w:w="5000" w:type="pct"/>
            <w:shd w:val="clear" w:color="auto" w:fill="auto"/>
            <w:hideMark/>
          </w:tcPr>
          <w:p w14:paraId="5CA08D3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Aydin Huseynov</w:t>
            </w:r>
          </w:p>
        </w:tc>
      </w:tr>
      <w:tr w:rsidR="004F0272" w:rsidRPr="004F0272" w14:paraId="259F85B7" w14:textId="77777777" w:rsidTr="00152236">
        <w:tc>
          <w:tcPr>
            <w:tcW w:w="5000" w:type="pct"/>
            <w:shd w:val="clear" w:color="auto" w:fill="auto"/>
            <w:hideMark/>
          </w:tcPr>
          <w:p w14:paraId="12AD83A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Simone Britsch</w:t>
            </w:r>
          </w:p>
        </w:tc>
      </w:tr>
      <w:tr w:rsidR="004F0272" w:rsidRPr="004F0272" w14:paraId="7B728EC5" w14:textId="77777777" w:rsidTr="00152236">
        <w:tc>
          <w:tcPr>
            <w:tcW w:w="5000" w:type="pct"/>
            <w:shd w:val="clear" w:color="auto" w:fill="auto"/>
            <w:hideMark/>
          </w:tcPr>
          <w:p w14:paraId="73D9893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Gill Ishar-Singh</w:t>
            </w:r>
          </w:p>
        </w:tc>
      </w:tr>
      <w:tr w:rsidR="004F0272" w:rsidRPr="004F0272" w14:paraId="3C3619E6" w14:textId="77777777" w:rsidTr="00152236">
        <w:tc>
          <w:tcPr>
            <w:tcW w:w="5000" w:type="pct"/>
            <w:shd w:val="clear" w:color="auto" w:fill="auto"/>
            <w:hideMark/>
          </w:tcPr>
          <w:p w14:paraId="74DC22F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Claude Jabbour</w:t>
            </w:r>
          </w:p>
        </w:tc>
      </w:tr>
      <w:tr w:rsidR="004F0272" w:rsidRPr="004F0272" w14:paraId="5E720BAC" w14:textId="77777777" w:rsidTr="00152236">
        <w:tc>
          <w:tcPr>
            <w:tcW w:w="5000" w:type="pct"/>
            <w:shd w:val="clear" w:color="auto" w:fill="auto"/>
            <w:hideMark/>
          </w:tcPr>
          <w:p w14:paraId="028C610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Sven Stieglitz</w:t>
            </w:r>
            <w:r w:rsidRPr="004F0272">
              <w:rPr>
                <w:rFonts w:ascii="Arial" w:eastAsia="Times New Roman" w:hAnsi="Arial" w:cs="Arial"/>
                <w:b/>
                <w:bCs/>
                <w:vertAlign w:val="superscript"/>
                <w:lang w:val="en-US" w:eastAsia="en-GB"/>
              </w:rPr>
              <w:t>*</w:t>
            </w:r>
          </w:p>
        </w:tc>
      </w:tr>
      <w:tr w:rsidR="004F0272" w:rsidRPr="004F0272" w14:paraId="46B2ABFA" w14:textId="77777777" w:rsidTr="00152236">
        <w:tc>
          <w:tcPr>
            <w:tcW w:w="5000" w:type="pct"/>
            <w:shd w:val="clear" w:color="auto" w:fill="auto"/>
            <w:hideMark/>
          </w:tcPr>
          <w:p w14:paraId="5836BB0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Jan-Erik Guelker</w:t>
            </w:r>
          </w:p>
        </w:tc>
      </w:tr>
      <w:tr w:rsidR="004F0272" w:rsidRPr="004F0272" w14:paraId="73DD17AD" w14:textId="77777777" w:rsidTr="00152236">
        <w:tc>
          <w:tcPr>
            <w:tcW w:w="5000" w:type="pct"/>
            <w:shd w:val="clear" w:color="000000" w:fill="E7E6E6"/>
            <w:hideMark/>
          </w:tcPr>
          <w:p w14:paraId="4F7C6FE2"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Italy (6 patients)</w:t>
            </w:r>
          </w:p>
        </w:tc>
      </w:tr>
      <w:tr w:rsidR="004F0272" w:rsidRPr="004F0272" w14:paraId="19076283" w14:textId="77777777" w:rsidTr="00152236">
        <w:tc>
          <w:tcPr>
            <w:tcW w:w="5000" w:type="pct"/>
            <w:shd w:val="clear" w:color="auto" w:fill="auto"/>
            <w:hideMark/>
          </w:tcPr>
          <w:p w14:paraId="03E23B3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Maurizio Cecconi, MD</w:t>
            </w:r>
            <w:r w:rsidRPr="004F0272">
              <w:rPr>
                <w:rFonts w:ascii="Arial" w:eastAsia="Times New Roman" w:hAnsi="Arial" w:cs="Arial"/>
                <w:b/>
                <w:bCs/>
                <w:vertAlign w:val="superscript"/>
                <w:lang w:val="en-US" w:eastAsia="en-GB"/>
              </w:rPr>
              <w:t>*</w:t>
            </w:r>
          </w:p>
        </w:tc>
      </w:tr>
      <w:tr w:rsidR="004F0272" w:rsidRPr="004F0272" w14:paraId="7CA0392D" w14:textId="77777777" w:rsidTr="00152236">
        <w:tc>
          <w:tcPr>
            <w:tcW w:w="5000" w:type="pct"/>
            <w:shd w:val="clear" w:color="auto" w:fill="auto"/>
            <w:hideMark/>
          </w:tcPr>
          <w:p w14:paraId="4B5AFCC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Massimiliano Greco, MD</w:t>
            </w:r>
          </w:p>
        </w:tc>
      </w:tr>
      <w:tr w:rsidR="004F0272" w:rsidRPr="004F0272" w14:paraId="0C49840B" w14:textId="77777777" w:rsidTr="00152236">
        <w:tc>
          <w:tcPr>
            <w:tcW w:w="5000" w:type="pct"/>
            <w:shd w:val="clear" w:color="auto" w:fill="auto"/>
            <w:hideMark/>
          </w:tcPr>
          <w:p w14:paraId="29BE803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Giacomo Monti, MD</w:t>
            </w:r>
            <w:r w:rsidRPr="004F0272">
              <w:rPr>
                <w:rFonts w:ascii="Arial" w:eastAsia="Times New Roman" w:hAnsi="Arial" w:cs="Arial"/>
                <w:b/>
                <w:bCs/>
                <w:vertAlign w:val="superscript"/>
                <w:lang w:val="en-US" w:eastAsia="en-GB"/>
              </w:rPr>
              <w:t>*</w:t>
            </w:r>
          </w:p>
        </w:tc>
      </w:tr>
      <w:tr w:rsidR="004F0272" w:rsidRPr="004F0272" w14:paraId="77C3979E" w14:textId="77777777" w:rsidTr="00152236">
        <w:tc>
          <w:tcPr>
            <w:tcW w:w="5000" w:type="pct"/>
            <w:shd w:val="clear" w:color="auto" w:fill="auto"/>
            <w:hideMark/>
          </w:tcPr>
          <w:p w14:paraId="7B5B471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Maria Luisa Azzolini, MD</w:t>
            </w:r>
          </w:p>
        </w:tc>
      </w:tr>
      <w:tr w:rsidR="004F0272" w:rsidRPr="004F0272" w14:paraId="01E385AE" w14:textId="77777777" w:rsidTr="00152236">
        <w:tc>
          <w:tcPr>
            <w:tcW w:w="5000" w:type="pct"/>
            <w:shd w:val="clear" w:color="auto" w:fill="auto"/>
            <w:hideMark/>
          </w:tcPr>
          <w:p w14:paraId="259C8D40" w14:textId="1F16D9B5"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Beatrice</w:t>
            </w:r>
            <w:r w:rsidR="00A303EE" w:rsidRPr="004F0272">
              <w:rPr>
                <w:rFonts w:ascii="Calibri" w:eastAsia="Times New Roman" w:hAnsi="Calibri" w:cs="Calibri"/>
                <w:lang w:val="en-US" w:eastAsia="en-GB"/>
              </w:rPr>
              <w:t xml:space="preserve"> </w:t>
            </w:r>
            <w:r w:rsidRPr="004F0272">
              <w:rPr>
                <w:rFonts w:ascii="Calibri" w:eastAsia="Times New Roman" w:hAnsi="Calibri" w:cs="Calibri"/>
                <w:lang w:val="en-US" w:eastAsia="en-GB"/>
              </w:rPr>
              <w:t>Righetti, MD</w:t>
            </w:r>
          </w:p>
        </w:tc>
      </w:tr>
      <w:tr w:rsidR="004F0272" w:rsidRPr="004F0272" w14:paraId="66A40D12" w14:textId="77777777" w:rsidTr="00152236">
        <w:tc>
          <w:tcPr>
            <w:tcW w:w="5000" w:type="pct"/>
            <w:shd w:val="clear" w:color="000000" w:fill="E7E6E6"/>
            <w:hideMark/>
          </w:tcPr>
          <w:p w14:paraId="108C04E2"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Mexico (2 patients)</w:t>
            </w:r>
          </w:p>
        </w:tc>
      </w:tr>
      <w:tr w:rsidR="004F0272" w:rsidRPr="004F0272" w14:paraId="291B0771" w14:textId="77777777" w:rsidTr="00152236">
        <w:tc>
          <w:tcPr>
            <w:tcW w:w="5000" w:type="pct"/>
            <w:shd w:val="clear" w:color="auto" w:fill="auto"/>
            <w:hideMark/>
          </w:tcPr>
          <w:p w14:paraId="3E965A8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Francisco Marquez Diaz</w:t>
            </w:r>
            <w:r w:rsidRPr="004F0272">
              <w:rPr>
                <w:rFonts w:ascii="Arial" w:eastAsia="Times New Roman" w:hAnsi="Arial" w:cs="Arial"/>
                <w:b/>
                <w:bCs/>
                <w:vertAlign w:val="superscript"/>
                <w:lang w:val="en-US" w:eastAsia="en-GB"/>
              </w:rPr>
              <w:t>*</w:t>
            </w:r>
          </w:p>
        </w:tc>
      </w:tr>
      <w:tr w:rsidR="004F0272" w:rsidRPr="004F0272" w14:paraId="5253B7AD" w14:textId="77777777" w:rsidTr="00152236">
        <w:tc>
          <w:tcPr>
            <w:tcW w:w="5000" w:type="pct"/>
            <w:shd w:val="clear" w:color="auto" w:fill="auto"/>
            <w:hideMark/>
          </w:tcPr>
          <w:p w14:paraId="0CF9483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Sofía Elizabeth Girón</w:t>
            </w:r>
          </w:p>
        </w:tc>
      </w:tr>
      <w:tr w:rsidR="004F0272" w:rsidRPr="004F0272" w14:paraId="33011F6C" w14:textId="77777777" w:rsidTr="00152236">
        <w:tc>
          <w:tcPr>
            <w:tcW w:w="5000" w:type="pct"/>
            <w:shd w:val="clear" w:color="auto" w:fill="auto"/>
            <w:hideMark/>
          </w:tcPr>
          <w:p w14:paraId="70BA37F1" w14:textId="77777777" w:rsidR="000B12DB" w:rsidRPr="004F0272" w:rsidRDefault="000B12DB">
            <w:pPr>
              <w:spacing w:after="0" w:line="360" w:lineRule="auto"/>
              <w:rPr>
                <w:rFonts w:ascii="Calibri" w:eastAsia="Times New Roman" w:hAnsi="Calibri" w:cs="Calibri"/>
                <w:lang w:val="pt-BR" w:eastAsia="en-GB"/>
              </w:rPr>
            </w:pPr>
            <w:r w:rsidRPr="004F0272">
              <w:rPr>
                <w:rFonts w:ascii="Calibri" w:eastAsia="Times New Roman" w:hAnsi="Calibri" w:cs="Calibri"/>
                <w:lang w:val="pt-BR" w:eastAsia="en-GB"/>
              </w:rPr>
              <w:t>Dr. Alejandra Aviles de La Cruz</w:t>
            </w:r>
          </w:p>
        </w:tc>
      </w:tr>
      <w:tr w:rsidR="004F0272" w:rsidRPr="004F0272" w14:paraId="447149AE" w14:textId="77777777" w:rsidTr="00152236">
        <w:tc>
          <w:tcPr>
            <w:tcW w:w="5000" w:type="pct"/>
            <w:shd w:val="clear" w:color="auto" w:fill="auto"/>
            <w:hideMark/>
          </w:tcPr>
          <w:p w14:paraId="4D1F4A46" w14:textId="77777777" w:rsidR="000B12DB" w:rsidRPr="004F0272" w:rsidRDefault="000B12DB">
            <w:pPr>
              <w:spacing w:after="0" w:line="360" w:lineRule="auto"/>
              <w:rPr>
                <w:rFonts w:ascii="Calibri" w:eastAsia="Times New Roman" w:hAnsi="Calibri" w:cs="Calibri"/>
                <w:lang w:val="pt-BR" w:eastAsia="en-GB"/>
              </w:rPr>
            </w:pPr>
            <w:r w:rsidRPr="004F0272">
              <w:rPr>
                <w:rFonts w:ascii="Calibri" w:eastAsia="Times New Roman" w:hAnsi="Calibri" w:cs="Calibri"/>
                <w:lang w:val="pt-BR" w:eastAsia="en-GB"/>
              </w:rPr>
              <w:t>Dr. Ana Elena Ramírez Ibarra</w:t>
            </w:r>
          </w:p>
        </w:tc>
      </w:tr>
      <w:tr w:rsidR="004F0272" w:rsidRPr="004F0272" w14:paraId="13BA0B1C" w14:textId="77777777" w:rsidTr="00152236">
        <w:tc>
          <w:tcPr>
            <w:tcW w:w="5000" w:type="pct"/>
            <w:shd w:val="clear" w:color="auto" w:fill="auto"/>
            <w:hideMark/>
          </w:tcPr>
          <w:p w14:paraId="4924616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Paola Hernández Romo</w:t>
            </w:r>
          </w:p>
        </w:tc>
      </w:tr>
      <w:tr w:rsidR="004F0272" w:rsidRPr="004F0272" w14:paraId="7D8710D6" w14:textId="77777777" w:rsidTr="00152236">
        <w:tc>
          <w:tcPr>
            <w:tcW w:w="5000" w:type="pct"/>
            <w:shd w:val="clear" w:color="auto" w:fill="auto"/>
            <w:hideMark/>
          </w:tcPr>
          <w:p w14:paraId="6348DE5A"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Marián Serna García</w:t>
            </w:r>
          </w:p>
        </w:tc>
      </w:tr>
      <w:tr w:rsidR="004F0272" w:rsidRPr="004F0272" w14:paraId="610311E2" w14:textId="77777777" w:rsidTr="00152236">
        <w:tc>
          <w:tcPr>
            <w:tcW w:w="5000" w:type="pct"/>
            <w:shd w:val="clear" w:color="auto" w:fill="auto"/>
            <w:hideMark/>
          </w:tcPr>
          <w:p w14:paraId="419DE26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Andrés García Castillo</w:t>
            </w:r>
          </w:p>
        </w:tc>
      </w:tr>
      <w:tr w:rsidR="004F0272" w:rsidRPr="004F0272" w14:paraId="0B4E0070" w14:textId="77777777" w:rsidTr="00152236">
        <w:tc>
          <w:tcPr>
            <w:tcW w:w="5000" w:type="pct"/>
            <w:shd w:val="clear" w:color="000000" w:fill="E7E6E6"/>
            <w:hideMark/>
          </w:tcPr>
          <w:p w14:paraId="4DD1F919"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Netherlands (4 patients)</w:t>
            </w:r>
          </w:p>
        </w:tc>
      </w:tr>
      <w:tr w:rsidR="004F0272" w:rsidRPr="004F0272" w14:paraId="4BF642DA" w14:textId="77777777" w:rsidTr="00152236">
        <w:tc>
          <w:tcPr>
            <w:tcW w:w="5000" w:type="pct"/>
            <w:shd w:val="clear" w:color="auto" w:fill="auto"/>
            <w:hideMark/>
          </w:tcPr>
          <w:p w14:paraId="4A737FA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Peter Spronk, MD</w:t>
            </w:r>
            <w:r w:rsidRPr="004F0272">
              <w:rPr>
                <w:rFonts w:ascii="Arial" w:eastAsia="Times New Roman" w:hAnsi="Arial" w:cs="Arial"/>
                <w:b/>
                <w:bCs/>
                <w:vertAlign w:val="superscript"/>
                <w:lang w:val="en-US" w:eastAsia="en-GB"/>
              </w:rPr>
              <w:t>*</w:t>
            </w:r>
          </w:p>
        </w:tc>
      </w:tr>
      <w:tr w:rsidR="004F0272" w:rsidRPr="004F0272" w14:paraId="6D1031F3" w14:textId="77777777" w:rsidTr="00152236">
        <w:tc>
          <w:tcPr>
            <w:tcW w:w="5000" w:type="pct"/>
            <w:shd w:val="clear" w:color="auto" w:fill="auto"/>
            <w:hideMark/>
          </w:tcPr>
          <w:p w14:paraId="416F7CB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Marnix </w:t>
            </w:r>
            <w:proofErr w:type="spellStart"/>
            <w:r w:rsidRPr="004F0272">
              <w:rPr>
                <w:rFonts w:ascii="Calibri" w:eastAsia="Times New Roman" w:hAnsi="Calibri" w:cs="Calibri"/>
                <w:lang w:val="en-US" w:eastAsia="en-GB"/>
              </w:rPr>
              <w:t>Kuindersma</w:t>
            </w:r>
            <w:proofErr w:type="spellEnd"/>
            <w:r w:rsidRPr="004F0272">
              <w:rPr>
                <w:rFonts w:ascii="Calibri" w:eastAsia="Times New Roman" w:hAnsi="Calibri" w:cs="Calibri"/>
                <w:lang w:val="en-US" w:eastAsia="en-GB"/>
              </w:rPr>
              <w:t>, MD</w:t>
            </w:r>
          </w:p>
        </w:tc>
      </w:tr>
      <w:tr w:rsidR="004F0272" w:rsidRPr="004F0272" w14:paraId="72C708A3" w14:textId="77777777" w:rsidTr="00152236">
        <w:tc>
          <w:tcPr>
            <w:tcW w:w="5000" w:type="pct"/>
            <w:shd w:val="clear" w:color="auto" w:fill="auto"/>
            <w:hideMark/>
          </w:tcPr>
          <w:p w14:paraId="21591D5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Michiel Blans</w:t>
            </w:r>
            <w:r w:rsidRPr="004F0272">
              <w:rPr>
                <w:rFonts w:ascii="Arial" w:eastAsia="Times New Roman" w:hAnsi="Arial" w:cs="Arial"/>
                <w:b/>
                <w:bCs/>
                <w:vertAlign w:val="superscript"/>
                <w:lang w:val="en-US" w:eastAsia="en-GB"/>
              </w:rPr>
              <w:t>*</w:t>
            </w:r>
          </w:p>
        </w:tc>
      </w:tr>
      <w:tr w:rsidR="004F0272" w:rsidRPr="004F0272" w14:paraId="0C27E62C" w14:textId="77777777" w:rsidTr="00152236">
        <w:tc>
          <w:tcPr>
            <w:tcW w:w="5000" w:type="pct"/>
            <w:shd w:val="clear" w:color="auto" w:fill="auto"/>
            <w:hideMark/>
          </w:tcPr>
          <w:p w14:paraId="58A34F5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Henk Van Leeuwen</w:t>
            </w:r>
          </w:p>
        </w:tc>
      </w:tr>
      <w:tr w:rsidR="004F0272" w:rsidRPr="004F0272" w14:paraId="68B1F20C" w14:textId="77777777" w:rsidTr="00152236">
        <w:tc>
          <w:tcPr>
            <w:tcW w:w="5000" w:type="pct"/>
            <w:shd w:val="clear" w:color="auto" w:fill="auto"/>
            <w:hideMark/>
          </w:tcPr>
          <w:p w14:paraId="71B5DB7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Marco Peters</w:t>
            </w:r>
            <w:r w:rsidRPr="004F0272">
              <w:rPr>
                <w:rFonts w:ascii="Arial" w:eastAsia="Times New Roman" w:hAnsi="Arial" w:cs="Arial"/>
                <w:b/>
                <w:bCs/>
                <w:vertAlign w:val="superscript"/>
                <w:lang w:val="en-US" w:eastAsia="en-GB"/>
              </w:rPr>
              <w:t>*</w:t>
            </w:r>
          </w:p>
        </w:tc>
      </w:tr>
      <w:tr w:rsidR="004F0272" w:rsidRPr="004F0272" w14:paraId="3DF00040" w14:textId="77777777" w:rsidTr="00152236">
        <w:tc>
          <w:tcPr>
            <w:tcW w:w="5000" w:type="pct"/>
            <w:shd w:val="clear" w:color="auto" w:fill="auto"/>
            <w:hideMark/>
          </w:tcPr>
          <w:p w14:paraId="0D9F93A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Els Rengers</w:t>
            </w:r>
          </w:p>
        </w:tc>
      </w:tr>
      <w:tr w:rsidR="004F0272" w:rsidRPr="004F0272" w14:paraId="18B24DED" w14:textId="77777777" w:rsidTr="00152236">
        <w:tc>
          <w:tcPr>
            <w:tcW w:w="5000" w:type="pct"/>
            <w:shd w:val="clear" w:color="auto" w:fill="auto"/>
            <w:hideMark/>
          </w:tcPr>
          <w:p w14:paraId="3B4672E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Oscar </w:t>
            </w:r>
            <w:proofErr w:type="spellStart"/>
            <w:r w:rsidRPr="004F0272">
              <w:rPr>
                <w:rFonts w:ascii="Calibri" w:eastAsia="Times New Roman" w:hAnsi="Calibri" w:cs="Calibri"/>
                <w:lang w:val="en-US" w:eastAsia="en-GB"/>
              </w:rPr>
              <w:t>Hoiting</w:t>
            </w:r>
            <w:proofErr w:type="spellEnd"/>
          </w:p>
        </w:tc>
      </w:tr>
      <w:tr w:rsidR="004F0272" w:rsidRPr="004F0272" w14:paraId="2003EDEB" w14:textId="77777777" w:rsidTr="00152236">
        <w:tc>
          <w:tcPr>
            <w:tcW w:w="5000" w:type="pct"/>
            <w:shd w:val="clear" w:color="000000" w:fill="E7E6E6"/>
            <w:hideMark/>
          </w:tcPr>
          <w:p w14:paraId="0B644050" w14:textId="77777777" w:rsidR="000B12DB" w:rsidRPr="004F0272" w:rsidRDefault="000B12DB">
            <w:pPr>
              <w:keepNext/>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lastRenderedPageBreak/>
              <w:t>Russia (6 patients)</w:t>
            </w:r>
          </w:p>
        </w:tc>
      </w:tr>
      <w:tr w:rsidR="004F0272" w:rsidRPr="004F0272" w14:paraId="76D7D10D" w14:textId="77777777" w:rsidTr="00152236">
        <w:tc>
          <w:tcPr>
            <w:tcW w:w="5000" w:type="pct"/>
            <w:shd w:val="clear" w:color="auto" w:fill="auto"/>
            <w:hideMark/>
          </w:tcPr>
          <w:p w14:paraId="51CB145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Viktor Borisovich Filimonov, MD</w:t>
            </w:r>
            <w:r w:rsidRPr="004F0272">
              <w:rPr>
                <w:rFonts w:ascii="Arial" w:eastAsia="Times New Roman" w:hAnsi="Arial" w:cs="Arial"/>
                <w:b/>
                <w:bCs/>
                <w:vertAlign w:val="superscript"/>
                <w:lang w:val="en-US" w:eastAsia="en-GB"/>
              </w:rPr>
              <w:t>*</w:t>
            </w:r>
          </w:p>
        </w:tc>
      </w:tr>
      <w:tr w:rsidR="004F0272" w:rsidRPr="004F0272" w14:paraId="3795C386" w14:textId="77777777" w:rsidTr="00152236">
        <w:tc>
          <w:tcPr>
            <w:tcW w:w="5000" w:type="pct"/>
            <w:shd w:val="clear" w:color="auto" w:fill="auto"/>
            <w:hideMark/>
          </w:tcPr>
          <w:p w14:paraId="507BC73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Maria </w:t>
            </w:r>
            <w:proofErr w:type="spellStart"/>
            <w:r w:rsidRPr="004F0272">
              <w:rPr>
                <w:rFonts w:ascii="Calibri" w:eastAsia="Times New Roman" w:hAnsi="Calibri" w:cs="Calibri"/>
                <w:lang w:val="en-US" w:eastAsia="en-GB"/>
              </w:rPr>
              <w:t>Peshenniokva</w:t>
            </w:r>
            <w:proofErr w:type="spellEnd"/>
            <w:r w:rsidRPr="004F0272">
              <w:rPr>
                <w:rFonts w:ascii="Calibri" w:eastAsia="Times New Roman" w:hAnsi="Calibri" w:cs="Calibri"/>
                <w:lang w:val="en-US" w:eastAsia="en-GB"/>
              </w:rPr>
              <w:t>, MD</w:t>
            </w:r>
          </w:p>
        </w:tc>
      </w:tr>
      <w:tr w:rsidR="004F0272" w:rsidRPr="004F0272" w14:paraId="09C7CA36" w14:textId="77777777" w:rsidTr="00152236">
        <w:tc>
          <w:tcPr>
            <w:tcW w:w="5000" w:type="pct"/>
            <w:shd w:val="clear" w:color="auto" w:fill="auto"/>
            <w:hideMark/>
          </w:tcPr>
          <w:p w14:paraId="077AB6E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Olga Kravchenko, MD</w:t>
            </w:r>
          </w:p>
        </w:tc>
      </w:tr>
      <w:tr w:rsidR="004F0272" w:rsidRPr="004F0272" w14:paraId="6B60E7A8" w14:textId="77777777" w:rsidTr="00152236">
        <w:tc>
          <w:tcPr>
            <w:tcW w:w="5000" w:type="pct"/>
            <w:shd w:val="clear" w:color="auto" w:fill="auto"/>
            <w:hideMark/>
          </w:tcPr>
          <w:p w14:paraId="50A52A9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Yuri Karev, MD</w:t>
            </w:r>
          </w:p>
        </w:tc>
      </w:tr>
      <w:tr w:rsidR="004F0272" w:rsidRPr="004F0272" w14:paraId="52938660" w14:textId="77777777" w:rsidTr="00152236">
        <w:tc>
          <w:tcPr>
            <w:tcW w:w="5000" w:type="pct"/>
            <w:shd w:val="clear" w:color="auto" w:fill="auto"/>
            <w:hideMark/>
          </w:tcPr>
          <w:p w14:paraId="7FA4065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Anastasiia Filimonova, MD</w:t>
            </w:r>
          </w:p>
        </w:tc>
      </w:tr>
      <w:tr w:rsidR="004F0272" w:rsidRPr="004F0272" w14:paraId="3C88942F" w14:textId="77777777" w:rsidTr="00152236">
        <w:tc>
          <w:tcPr>
            <w:tcW w:w="5000" w:type="pct"/>
            <w:shd w:val="clear" w:color="auto" w:fill="auto"/>
            <w:hideMark/>
          </w:tcPr>
          <w:p w14:paraId="0097043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Prof: Sergey Nikolaevich Avdeev</w:t>
            </w:r>
            <w:r w:rsidRPr="004F0272">
              <w:rPr>
                <w:rFonts w:ascii="Arial" w:eastAsia="Times New Roman" w:hAnsi="Arial" w:cs="Arial"/>
                <w:b/>
                <w:bCs/>
                <w:vertAlign w:val="superscript"/>
                <w:lang w:val="en-US" w:eastAsia="en-GB"/>
              </w:rPr>
              <w:t>*</w:t>
            </w:r>
          </w:p>
        </w:tc>
      </w:tr>
      <w:tr w:rsidR="004F0272" w:rsidRPr="004F0272" w14:paraId="2AAE5995" w14:textId="77777777" w:rsidTr="00152236">
        <w:tc>
          <w:tcPr>
            <w:tcW w:w="5000" w:type="pct"/>
            <w:shd w:val="clear" w:color="auto" w:fill="auto"/>
            <w:hideMark/>
          </w:tcPr>
          <w:p w14:paraId="5EA9946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Svetlana </w:t>
            </w:r>
            <w:proofErr w:type="spellStart"/>
            <w:r w:rsidRPr="004F0272">
              <w:rPr>
                <w:rFonts w:ascii="Calibri" w:eastAsia="Times New Roman" w:hAnsi="Calibri" w:cs="Calibri"/>
                <w:lang w:val="en-US" w:eastAsia="en-GB"/>
              </w:rPr>
              <w:t>Chikina</w:t>
            </w:r>
            <w:proofErr w:type="spellEnd"/>
          </w:p>
        </w:tc>
      </w:tr>
      <w:tr w:rsidR="004F0272" w:rsidRPr="004F0272" w14:paraId="4CB9C9E2" w14:textId="77777777" w:rsidTr="00152236">
        <w:tc>
          <w:tcPr>
            <w:tcW w:w="5000" w:type="pct"/>
            <w:shd w:val="clear" w:color="auto" w:fill="auto"/>
            <w:hideMark/>
          </w:tcPr>
          <w:p w14:paraId="7DAF64C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Tatiana </w:t>
            </w:r>
            <w:proofErr w:type="spellStart"/>
            <w:r w:rsidRPr="004F0272">
              <w:rPr>
                <w:rFonts w:ascii="Calibri" w:eastAsia="Times New Roman" w:hAnsi="Calibri" w:cs="Calibri"/>
                <w:lang w:val="en-US" w:eastAsia="en-GB"/>
              </w:rPr>
              <w:t>Gneusheva</w:t>
            </w:r>
            <w:proofErr w:type="spellEnd"/>
          </w:p>
        </w:tc>
      </w:tr>
      <w:tr w:rsidR="004F0272" w:rsidRPr="004F0272" w14:paraId="4A352899" w14:textId="77777777" w:rsidTr="00152236">
        <w:tc>
          <w:tcPr>
            <w:tcW w:w="5000" w:type="pct"/>
            <w:shd w:val="clear" w:color="auto" w:fill="auto"/>
            <w:hideMark/>
          </w:tcPr>
          <w:p w14:paraId="0E82C7B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Zamira </w:t>
            </w:r>
            <w:proofErr w:type="spellStart"/>
            <w:r w:rsidRPr="004F0272">
              <w:rPr>
                <w:rFonts w:ascii="Calibri" w:eastAsia="Times New Roman" w:hAnsi="Calibri" w:cs="Calibri"/>
                <w:lang w:val="en-US" w:eastAsia="en-GB"/>
              </w:rPr>
              <w:t>Merzhoeva</w:t>
            </w:r>
            <w:proofErr w:type="spellEnd"/>
          </w:p>
        </w:tc>
      </w:tr>
      <w:tr w:rsidR="004F0272" w:rsidRPr="004F0272" w14:paraId="23E75182" w14:textId="77777777" w:rsidTr="00152236">
        <w:tc>
          <w:tcPr>
            <w:tcW w:w="5000" w:type="pct"/>
            <w:shd w:val="clear" w:color="auto" w:fill="auto"/>
            <w:hideMark/>
          </w:tcPr>
          <w:p w14:paraId="7463635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Galina </w:t>
            </w:r>
            <w:proofErr w:type="spellStart"/>
            <w:r w:rsidRPr="004F0272">
              <w:rPr>
                <w:rFonts w:ascii="Calibri" w:eastAsia="Times New Roman" w:hAnsi="Calibri" w:cs="Calibri"/>
                <w:lang w:val="en-US" w:eastAsia="en-GB"/>
              </w:rPr>
              <w:t>Nekludova</w:t>
            </w:r>
            <w:proofErr w:type="spellEnd"/>
          </w:p>
        </w:tc>
      </w:tr>
      <w:tr w:rsidR="004F0272" w:rsidRPr="004F0272" w14:paraId="25797EA6" w14:textId="77777777" w:rsidTr="00152236">
        <w:tc>
          <w:tcPr>
            <w:tcW w:w="5000" w:type="pct"/>
            <w:shd w:val="clear" w:color="auto" w:fill="auto"/>
            <w:hideMark/>
          </w:tcPr>
          <w:p w14:paraId="7C2EAB95" w14:textId="77777777" w:rsidR="000B12DB" w:rsidRPr="004F0272" w:rsidRDefault="000B12DB">
            <w:pPr>
              <w:spacing w:after="0" w:line="360" w:lineRule="auto"/>
              <w:rPr>
                <w:rFonts w:ascii="Calibri" w:eastAsia="Times New Roman" w:hAnsi="Calibri" w:cs="Calibri"/>
                <w:lang w:val="de-DE" w:eastAsia="en-GB"/>
              </w:rPr>
            </w:pPr>
            <w:r w:rsidRPr="004F0272">
              <w:rPr>
                <w:rFonts w:ascii="Calibri" w:eastAsia="Times New Roman" w:hAnsi="Calibri" w:cs="Calibri"/>
                <w:b/>
                <w:bCs/>
                <w:lang w:val="de-DE" w:eastAsia="en-GB"/>
              </w:rPr>
              <w:t>Dr. Denis Nikolaevich Protsenko, MD</w:t>
            </w:r>
            <w:r w:rsidRPr="004F0272">
              <w:rPr>
                <w:rFonts w:ascii="Arial" w:eastAsia="Times New Roman" w:hAnsi="Arial" w:cs="Arial"/>
                <w:b/>
                <w:bCs/>
                <w:vertAlign w:val="superscript"/>
                <w:lang w:val="de-DE" w:eastAsia="en-GB"/>
              </w:rPr>
              <w:t>*</w:t>
            </w:r>
          </w:p>
        </w:tc>
      </w:tr>
      <w:tr w:rsidR="004F0272" w:rsidRPr="004F0272" w14:paraId="2D4F10D8" w14:textId="77777777" w:rsidTr="00152236">
        <w:tc>
          <w:tcPr>
            <w:tcW w:w="5000" w:type="pct"/>
            <w:shd w:val="clear" w:color="auto" w:fill="auto"/>
            <w:hideMark/>
          </w:tcPr>
          <w:p w14:paraId="40FC622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Igor Tyurin, MD</w:t>
            </w:r>
          </w:p>
        </w:tc>
      </w:tr>
      <w:tr w:rsidR="004F0272" w:rsidRPr="004F0272" w14:paraId="127A5338" w14:textId="77777777" w:rsidTr="00152236">
        <w:tc>
          <w:tcPr>
            <w:tcW w:w="5000" w:type="pct"/>
            <w:shd w:val="clear" w:color="auto" w:fill="auto"/>
            <w:hideMark/>
          </w:tcPr>
          <w:p w14:paraId="4D4606A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Nikita </w:t>
            </w:r>
            <w:proofErr w:type="spellStart"/>
            <w:r w:rsidRPr="004F0272">
              <w:rPr>
                <w:rFonts w:ascii="Calibri" w:eastAsia="Times New Roman" w:hAnsi="Calibri" w:cs="Calibri"/>
                <w:lang w:val="en-US" w:eastAsia="en-GB"/>
              </w:rPr>
              <w:t>Matyushkov</w:t>
            </w:r>
            <w:proofErr w:type="spellEnd"/>
            <w:r w:rsidRPr="004F0272">
              <w:rPr>
                <w:rFonts w:ascii="Calibri" w:eastAsia="Times New Roman" w:hAnsi="Calibri" w:cs="Calibri"/>
                <w:lang w:val="en-US" w:eastAsia="en-GB"/>
              </w:rPr>
              <w:t>, MD</w:t>
            </w:r>
          </w:p>
        </w:tc>
      </w:tr>
      <w:tr w:rsidR="004F0272" w:rsidRPr="004F0272" w14:paraId="539738AE" w14:textId="77777777" w:rsidTr="00152236">
        <w:tc>
          <w:tcPr>
            <w:tcW w:w="5000" w:type="pct"/>
            <w:shd w:val="clear" w:color="auto" w:fill="auto"/>
            <w:hideMark/>
          </w:tcPr>
          <w:p w14:paraId="79D74C4E" w14:textId="77777777" w:rsidR="000B12DB" w:rsidRPr="004F0272" w:rsidRDefault="000B12DB">
            <w:pPr>
              <w:spacing w:after="0" w:line="360" w:lineRule="auto"/>
              <w:rPr>
                <w:rFonts w:ascii="Calibri" w:eastAsia="Times New Roman" w:hAnsi="Calibri" w:cs="Calibri"/>
                <w:lang w:val="pt-BR" w:eastAsia="en-GB"/>
              </w:rPr>
            </w:pPr>
            <w:r w:rsidRPr="004F0272">
              <w:rPr>
                <w:rFonts w:ascii="Calibri" w:eastAsia="Times New Roman" w:hAnsi="Calibri" w:cs="Calibri"/>
                <w:lang w:val="pt-BR" w:eastAsia="en-GB"/>
              </w:rPr>
              <w:t>Dr. Tatiana Valerievna V Lisun, MD</w:t>
            </w:r>
          </w:p>
        </w:tc>
      </w:tr>
      <w:tr w:rsidR="004F0272" w:rsidRPr="004F0272" w14:paraId="5139A9F1" w14:textId="77777777" w:rsidTr="00152236">
        <w:tc>
          <w:tcPr>
            <w:tcW w:w="5000" w:type="pct"/>
            <w:shd w:val="clear" w:color="auto" w:fill="auto"/>
            <w:hideMark/>
          </w:tcPr>
          <w:p w14:paraId="6B665E3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Aleksandr </w:t>
            </w:r>
            <w:proofErr w:type="spellStart"/>
            <w:r w:rsidRPr="004F0272">
              <w:rPr>
                <w:rFonts w:ascii="Calibri" w:eastAsia="Times New Roman" w:hAnsi="Calibri" w:cs="Calibri"/>
                <w:lang w:val="en-US" w:eastAsia="en-GB"/>
              </w:rPr>
              <w:t>Boyarkov</w:t>
            </w:r>
            <w:proofErr w:type="spellEnd"/>
            <w:r w:rsidRPr="004F0272">
              <w:rPr>
                <w:rFonts w:ascii="Calibri" w:eastAsia="Times New Roman" w:hAnsi="Calibri" w:cs="Calibri"/>
                <w:lang w:val="en-US" w:eastAsia="en-GB"/>
              </w:rPr>
              <w:t>, MD</w:t>
            </w:r>
          </w:p>
        </w:tc>
      </w:tr>
      <w:tr w:rsidR="004F0272" w:rsidRPr="004F0272" w14:paraId="2F04C0BA" w14:textId="77777777" w:rsidTr="00152236">
        <w:tc>
          <w:tcPr>
            <w:tcW w:w="5000" w:type="pct"/>
            <w:shd w:val="clear" w:color="auto" w:fill="auto"/>
            <w:hideMark/>
          </w:tcPr>
          <w:p w14:paraId="2C39587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Svetlana </w:t>
            </w:r>
            <w:proofErr w:type="spellStart"/>
            <w:r w:rsidRPr="004F0272">
              <w:rPr>
                <w:rFonts w:ascii="Calibri" w:eastAsia="Times New Roman" w:hAnsi="Calibri" w:cs="Calibri"/>
                <w:lang w:val="en-US" w:eastAsia="en-GB"/>
              </w:rPr>
              <w:t>Bobkova</w:t>
            </w:r>
            <w:proofErr w:type="spellEnd"/>
            <w:r w:rsidRPr="004F0272">
              <w:rPr>
                <w:rFonts w:ascii="Calibri" w:eastAsia="Times New Roman" w:hAnsi="Calibri" w:cs="Calibri"/>
                <w:lang w:val="en-US" w:eastAsia="en-GB"/>
              </w:rPr>
              <w:t>, MD</w:t>
            </w:r>
          </w:p>
        </w:tc>
      </w:tr>
      <w:tr w:rsidR="004F0272" w:rsidRPr="004F0272" w14:paraId="2E65DF03" w14:textId="77777777" w:rsidTr="00152236">
        <w:tc>
          <w:tcPr>
            <w:tcW w:w="5000" w:type="pct"/>
            <w:shd w:val="clear" w:color="auto" w:fill="auto"/>
            <w:hideMark/>
          </w:tcPr>
          <w:p w14:paraId="6462691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 xml:space="preserve">MD Alexey </w:t>
            </w:r>
            <w:proofErr w:type="spellStart"/>
            <w:r w:rsidRPr="004F0272">
              <w:rPr>
                <w:rFonts w:ascii="Calibri" w:eastAsia="Times New Roman" w:hAnsi="Calibri" w:cs="Calibri"/>
                <w:b/>
                <w:bCs/>
                <w:lang w:val="en-US" w:eastAsia="en-GB"/>
              </w:rPr>
              <w:t>Klinov</w:t>
            </w:r>
            <w:proofErr w:type="spellEnd"/>
            <w:r w:rsidRPr="004F0272">
              <w:rPr>
                <w:rFonts w:ascii="Arial" w:eastAsia="Times New Roman" w:hAnsi="Arial" w:cs="Arial"/>
                <w:b/>
                <w:bCs/>
                <w:vertAlign w:val="superscript"/>
                <w:lang w:val="en-US" w:eastAsia="en-GB"/>
              </w:rPr>
              <w:t>*</w:t>
            </w:r>
          </w:p>
        </w:tc>
      </w:tr>
      <w:tr w:rsidR="004F0272" w:rsidRPr="004F0272" w14:paraId="69825672" w14:textId="77777777" w:rsidTr="00152236">
        <w:tc>
          <w:tcPr>
            <w:tcW w:w="5000" w:type="pct"/>
            <w:shd w:val="clear" w:color="auto" w:fill="auto"/>
            <w:hideMark/>
          </w:tcPr>
          <w:p w14:paraId="1529392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MD Dmitry </w:t>
            </w:r>
            <w:proofErr w:type="spellStart"/>
            <w:r w:rsidRPr="004F0272">
              <w:rPr>
                <w:rFonts w:ascii="Calibri" w:eastAsia="Times New Roman" w:hAnsi="Calibri" w:cs="Calibri"/>
                <w:lang w:val="en-US" w:eastAsia="en-GB"/>
              </w:rPr>
              <w:t>Schukarev</w:t>
            </w:r>
            <w:proofErr w:type="spellEnd"/>
          </w:p>
        </w:tc>
      </w:tr>
      <w:tr w:rsidR="004F0272" w:rsidRPr="004F0272" w14:paraId="24F87D9C" w14:textId="77777777" w:rsidTr="00152236">
        <w:tc>
          <w:tcPr>
            <w:tcW w:w="5000" w:type="pct"/>
            <w:shd w:val="clear" w:color="auto" w:fill="auto"/>
            <w:hideMark/>
          </w:tcPr>
          <w:p w14:paraId="483B45F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MD Nikolay Smolin</w:t>
            </w:r>
          </w:p>
        </w:tc>
      </w:tr>
      <w:tr w:rsidR="004F0272" w:rsidRPr="004F0272" w14:paraId="13A248C9" w14:textId="77777777" w:rsidTr="00152236">
        <w:tc>
          <w:tcPr>
            <w:tcW w:w="5000" w:type="pct"/>
            <w:shd w:val="clear" w:color="000000" w:fill="E7E6E6"/>
            <w:hideMark/>
          </w:tcPr>
          <w:p w14:paraId="6BF791D3" w14:textId="77777777" w:rsidR="000B12DB" w:rsidRPr="004F0272" w:rsidRDefault="000B12DB">
            <w:pPr>
              <w:spacing w:after="0" w:line="360" w:lineRule="auto"/>
              <w:rPr>
                <w:rFonts w:ascii="Calibri" w:eastAsia="Times New Roman" w:hAnsi="Calibri" w:cs="Calibri"/>
                <w:b/>
                <w:bCs/>
                <w:lang w:val="en-US" w:eastAsia="en-GB"/>
              </w:rPr>
            </w:pPr>
            <w:r w:rsidRPr="004F0272">
              <w:rPr>
                <w:rFonts w:ascii="Calibri" w:eastAsia="Times New Roman" w:hAnsi="Calibri" w:cs="Calibri"/>
                <w:b/>
                <w:bCs/>
                <w:lang w:val="en-US" w:eastAsia="en-GB"/>
              </w:rPr>
              <w:t>Spain (8 patients)</w:t>
            </w:r>
          </w:p>
        </w:tc>
      </w:tr>
      <w:tr w:rsidR="004F0272" w:rsidRPr="004F0272" w14:paraId="4866950C" w14:textId="77777777" w:rsidTr="00152236">
        <w:tc>
          <w:tcPr>
            <w:tcW w:w="5000" w:type="pct"/>
            <w:shd w:val="clear" w:color="auto" w:fill="auto"/>
            <w:hideMark/>
          </w:tcPr>
          <w:p w14:paraId="53CF07AF"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Ricard Ferrer</w:t>
            </w:r>
            <w:r w:rsidRPr="004F0272">
              <w:rPr>
                <w:rFonts w:ascii="Arial" w:eastAsia="Times New Roman" w:hAnsi="Arial" w:cs="Arial"/>
                <w:b/>
                <w:bCs/>
                <w:vertAlign w:val="superscript"/>
                <w:lang w:val="en-US" w:eastAsia="en-GB"/>
              </w:rPr>
              <w:t>*</w:t>
            </w:r>
          </w:p>
        </w:tc>
      </w:tr>
      <w:tr w:rsidR="004F0272" w:rsidRPr="004F0272" w14:paraId="5C0F7BC4" w14:textId="77777777" w:rsidTr="00152236">
        <w:tc>
          <w:tcPr>
            <w:tcW w:w="5000" w:type="pct"/>
            <w:shd w:val="clear" w:color="auto" w:fill="auto"/>
            <w:hideMark/>
          </w:tcPr>
          <w:p w14:paraId="2270CA5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Xavier </w:t>
            </w:r>
            <w:proofErr w:type="spellStart"/>
            <w:r w:rsidRPr="004F0272">
              <w:rPr>
                <w:rFonts w:ascii="Calibri" w:eastAsia="Times New Roman" w:hAnsi="Calibri" w:cs="Calibri"/>
                <w:lang w:val="en-US" w:eastAsia="en-GB"/>
              </w:rPr>
              <w:t>Nuvials</w:t>
            </w:r>
            <w:proofErr w:type="spellEnd"/>
          </w:p>
        </w:tc>
      </w:tr>
      <w:tr w:rsidR="004F0272" w:rsidRPr="004F0272" w14:paraId="3B8F201D" w14:textId="77777777" w:rsidTr="00152236">
        <w:tc>
          <w:tcPr>
            <w:tcW w:w="5000" w:type="pct"/>
            <w:shd w:val="clear" w:color="auto" w:fill="auto"/>
            <w:hideMark/>
          </w:tcPr>
          <w:p w14:paraId="590BFA5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Sofia Contreras</w:t>
            </w:r>
          </w:p>
        </w:tc>
      </w:tr>
      <w:tr w:rsidR="004F0272" w:rsidRPr="004F0272" w14:paraId="4A7ECD4A" w14:textId="77777777" w:rsidTr="00152236">
        <w:tc>
          <w:tcPr>
            <w:tcW w:w="5000" w:type="pct"/>
            <w:shd w:val="clear" w:color="auto" w:fill="auto"/>
            <w:hideMark/>
          </w:tcPr>
          <w:p w14:paraId="7CCFC9D4"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Alejandro Cortés</w:t>
            </w:r>
          </w:p>
        </w:tc>
      </w:tr>
      <w:tr w:rsidR="004F0272" w:rsidRPr="004F0272" w14:paraId="0FBBA05D" w14:textId="77777777" w:rsidTr="00152236">
        <w:tc>
          <w:tcPr>
            <w:tcW w:w="5000" w:type="pct"/>
            <w:shd w:val="clear" w:color="auto" w:fill="auto"/>
            <w:hideMark/>
          </w:tcPr>
          <w:p w14:paraId="7D9672B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Mariel Rojas Lora</w:t>
            </w:r>
          </w:p>
        </w:tc>
      </w:tr>
      <w:tr w:rsidR="004F0272" w:rsidRPr="004F0272" w14:paraId="27FC2C4A" w14:textId="77777777" w:rsidTr="00152236">
        <w:tc>
          <w:tcPr>
            <w:tcW w:w="5000" w:type="pct"/>
            <w:shd w:val="clear" w:color="auto" w:fill="auto"/>
            <w:hideMark/>
          </w:tcPr>
          <w:p w14:paraId="2C03C729"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Rafael Sierra</w:t>
            </w:r>
            <w:r w:rsidRPr="004F0272">
              <w:rPr>
                <w:rFonts w:ascii="Arial" w:eastAsia="Times New Roman" w:hAnsi="Arial" w:cs="Arial"/>
                <w:b/>
                <w:bCs/>
                <w:vertAlign w:val="superscript"/>
                <w:lang w:val="en-US" w:eastAsia="en-GB"/>
              </w:rPr>
              <w:t>*</w:t>
            </w:r>
          </w:p>
        </w:tc>
      </w:tr>
      <w:tr w:rsidR="004F0272" w:rsidRPr="004F0272" w14:paraId="6285AE73" w14:textId="77777777" w:rsidTr="00152236">
        <w:tc>
          <w:tcPr>
            <w:tcW w:w="5000" w:type="pct"/>
            <w:shd w:val="clear" w:color="auto" w:fill="auto"/>
            <w:hideMark/>
          </w:tcPr>
          <w:p w14:paraId="103BD5C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Samer </w:t>
            </w:r>
            <w:proofErr w:type="spellStart"/>
            <w:r w:rsidRPr="004F0272">
              <w:rPr>
                <w:rFonts w:ascii="Calibri" w:eastAsia="Times New Roman" w:hAnsi="Calibri" w:cs="Calibri"/>
                <w:lang w:val="en-US" w:eastAsia="en-GB"/>
              </w:rPr>
              <w:t>Alarbe</w:t>
            </w:r>
            <w:proofErr w:type="spellEnd"/>
          </w:p>
        </w:tc>
      </w:tr>
      <w:tr w:rsidR="004F0272" w:rsidRPr="004F0272" w14:paraId="4F8C852B" w14:textId="77777777" w:rsidTr="00152236">
        <w:tc>
          <w:tcPr>
            <w:tcW w:w="5000" w:type="pct"/>
            <w:shd w:val="clear" w:color="auto" w:fill="auto"/>
            <w:hideMark/>
          </w:tcPr>
          <w:p w14:paraId="3D826C9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Ana Fernandez</w:t>
            </w:r>
          </w:p>
        </w:tc>
      </w:tr>
      <w:tr w:rsidR="004F0272" w:rsidRPr="004F0272" w14:paraId="3B2FFEE7" w14:textId="77777777" w:rsidTr="00152236">
        <w:tc>
          <w:tcPr>
            <w:tcW w:w="5000" w:type="pct"/>
            <w:shd w:val="clear" w:color="auto" w:fill="auto"/>
            <w:hideMark/>
          </w:tcPr>
          <w:p w14:paraId="5CDD91D2"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Mario Contreras</w:t>
            </w:r>
          </w:p>
        </w:tc>
      </w:tr>
      <w:tr w:rsidR="004F0272" w:rsidRPr="004F0272" w14:paraId="71AAFD1C" w14:textId="77777777" w:rsidTr="00152236">
        <w:tc>
          <w:tcPr>
            <w:tcW w:w="5000" w:type="pct"/>
            <w:shd w:val="clear" w:color="auto" w:fill="auto"/>
            <w:hideMark/>
          </w:tcPr>
          <w:p w14:paraId="3B52C70C"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María Dolores Freire</w:t>
            </w:r>
          </w:p>
        </w:tc>
      </w:tr>
      <w:tr w:rsidR="004F0272" w:rsidRPr="004F0272" w14:paraId="3AE7599C" w14:textId="77777777" w:rsidTr="00152236">
        <w:tc>
          <w:tcPr>
            <w:tcW w:w="5000" w:type="pct"/>
            <w:shd w:val="clear" w:color="auto" w:fill="auto"/>
            <w:hideMark/>
          </w:tcPr>
          <w:p w14:paraId="47BD0EA3"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 xml:space="preserve">Dr. Jaume </w:t>
            </w:r>
            <w:proofErr w:type="spellStart"/>
            <w:r w:rsidRPr="004F0272">
              <w:rPr>
                <w:rFonts w:ascii="Calibri" w:eastAsia="Times New Roman" w:hAnsi="Calibri" w:cs="Calibri"/>
                <w:lang w:val="en-US" w:eastAsia="en-GB"/>
              </w:rPr>
              <w:t>Revuelto</w:t>
            </w:r>
            <w:proofErr w:type="spellEnd"/>
          </w:p>
        </w:tc>
      </w:tr>
      <w:tr w:rsidR="004F0272" w:rsidRPr="004F0272" w14:paraId="47FAEBE5" w14:textId="77777777" w:rsidTr="00152236">
        <w:tc>
          <w:tcPr>
            <w:tcW w:w="5000" w:type="pct"/>
            <w:shd w:val="clear" w:color="auto" w:fill="auto"/>
            <w:hideMark/>
          </w:tcPr>
          <w:p w14:paraId="586579B5"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Mikel Celaya</w:t>
            </w:r>
          </w:p>
        </w:tc>
      </w:tr>
      <w:tr w:rsidR="004F0272" w:rsidRPr="004F0272" w14:paraId="15813628" w14:textId="77777777" w:rsidTr="00152236">
        <w:tc>
          <w:tcPr>
            <w:tcW w:w="5000" w:type="pct"/>
            <w:shd w:val="clear" w:color="auto" w:fill="auto"/>
            <w:hideMark/>
          </w:tcPr>
          <w:p w14:paraId="0038938D"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lastRenderedPageBreak/>
              <w:t>Dra. Judith Marín</w:t>
            </w:r>
            <w:r w:rsidRPr="004F0272">
              <w:rPr>
                <w:rFonts w:ascii="Arial" w:eastAsia="Times New Roman" w:hAnsi="Arial" w:cs="Arial"/>
                <w:b/>
                <w:bCs/>
                <w:vertAlign w:val="superscript"/>
                <w:lang w:val="en-US" w:eastAsia="en-GB"/>
              </w:rPr>
              <w:t>*</w:t>
            </w:r>
          </w:p>
        </w:tc>
      </w:tr>
      <w:tr w:rsidR="004F0272" w:rsidRPr="004F0272" w14:paraId="4A9205E0" w14:textId="77777777" w:rsidTr="00152236">
        <w:tc>
          <w:tcPr>
            <w:tcW w:w="5000" w:type="pct"/>
            <w:shd w:val="clear" w:color="auto" w:fill="auto"/>
            <w:hideMark/>
          </w:tcPr>
          <w:p w14:paraId="19075D46"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Francisco Parrilla</w:t>
            </w:r>
          </w:p>
        </w:tc>
      </w:tr>
      <w:tr w:rsidR="004F0272" w:rsidRPr="004F0272" w14:paraId="747AA014" w14:textId="77777777" w:rsidTr="00152236">
        <w:tc>
          <w:tcPr>
            <w:tcW w:w="5000" w:type="pct"/>
            <w:shd w:val="clear" w:color="auto" w:fill="auto"/>
            <w:hideMark/>
          </w:tcPr>
          <w:p w14:paraId="5EF83E4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Purificación Perez</w:t>
            </w:r>
          </w:p>
        </w:tc>
      </w:tr>
      <w:tr w:rsidR="004F0272" w:rsidRPr="004F0272" w14:paraId="2C7DACED" w14:textId="77777777" w:rsidTr="00152236">
        <w:tc>
          <w:tcPr>
            <w:tcW w:w="5000" w:type="pct"/>
            <w:shd w:val="clear" w:color="auto" w:fill="auto"/>
            <w:hideMark/>
          </w:tcPr>
          <w:p w14:paraId="1F5C217E"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Dra. Rosana Muñoz</w:t>
            </w:r>
          </w:p>
        </w:tc>
      </w:tr>
      <w:tr w:rsidR="004F0272" w:rsidRPr="004F0272" w14:paraId="3110E233" w14:textId="77777777" w:rsidTr="00152236">
        <w:tc>
          <w:tcPr>
            <w:tcW w:w="5000" w:type="pct"/>
            <w:shd w:val="clear" w:color="auto" w:fill="auto"/>
            <w:hideMark/>
          </w:tcPr>
          <w:p w14:paraId="6C5FC4E1"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b/>
                <w:bCs/>
                <w:lang w:val="en-US" w:eastAsia="en-GB"/>
              </w:rPr>
              <w:t>Dr. Emilio Diaz</w:t>
            </w:r>
            <w:r w:rsidRPr="004F0272">
              <w:rPr>
                <w:rFonts w:ascii="Arial" w:eastAsia="Times New Roman" w:hAnsi="Arial" w:cs="Arial"/>
                <w:b/>
                <w:bCs/>
                <w:vertAlign w:val="superscript"/>
                <w:lang w:val="en-US" w:eastAsia="en-GB"/>
              </w:rPr>
              <w:t>*</w:t>
            </w:r>
          </w:p>
        </w:tc>
      </w:tr>
      <w:tr w:rsidR="004F0272" w:rsidRPr="004F0272" w14:paraId="185ED42F" w14:textId="77777777" w:rsidTr="00152236">
        <w:tc>
          <w:tcPr>
            <w:tcW w:w="5000" w:type="pct"/>
            <w:shd w:val="clear" w:color="auto" w:fill="auto"/>
            <w:hideMark/>
          </w:tcPr>
          <w:p w14:paraId="6FC29F1B"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Cristina Mora</w:t>
            </w:r>
          </w:p>
        </w:tc>
      </w:tr>
      <w:tr w:rsidR="004F0272" w:rsidRPr="004F0272" w14:paraId="3251D7B0" w14:textId="77777777" w:rsidTr="00152236">
        <w:tc>
          <w:tcPr>
            <w:tcW w:w="5000" w:type="pct"/>
            <w:shd w:val="clear" w:color="auto" w:fill="auto"/>
            <w:hideMark/>
          </w:tcPr>
          <w:p w14:paraId="08FECED8"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Candelaria de Haro</w:t>
            </w:r>
          </w:p>
        </w:tc>
      </w:tr>
      <w:tr w:rsidR="004F0272" w:rsidRPr="004F0272" w14:paraId="1E3F919C" w14:textId="77777777" w:rsidTr="00152236">
        <w:tc>
          <w:tcPr>
            <w:tcW w:w="5000" w:type="pct"/>
            <w:shd w:val="clear" w:color="auto" w:fill="auto"/>
            <w:hideMark/>
          </w:tcPr>
          <w:p w14:paraId="08CC3CA7" w14:textId="77777777" w:rsidR="000B12DB" w:rsidRPr="004F0272" w:rsidRDefault="000B12DB">
            <w:pPr>
              <w:spacing w:after="0" w:line="360" w:lineRule="auto"/>
              <w:rPr>
                <w:rFonts w:ascii="Calibri" w:eastAsia="Times New Roman" w:hAnsi="Calibri" w:cs="Calibri"/>
                <w:lang w:val="en-US" w:eastAsia="en-GB"/>
              </w:rPr>
            </w:pPr>
            <w:r w:rsidRPr="004F0272">
              <w:rPr>
                <w:rFonts w:ascii="Calibri" w:eastAsia="Times New Roman" w:hAnsi="Calibri" w:cs="Calibri"/>
                <w:lang w:val="en-US" w:eastAsia="en-GB"/>
              </w:rPr>
              <w:t>Dr Edgard Moglia</w:t>
            </w:r>
          </w:p>
        </w:tc>
      </w:tr>
    </w:tbl>
    <w:p w14:paraId="3DA205B0" w14:textId="32CAF99F" w:rsidR="00106789" w:rsidRPr="004F0272" w:rsidRDefault="001C4E79" w:rsidP="00FF1EA4">
      <w:pPr>
        <w:spacing w:line="360" w:lineRule="auto"/>
        <w:rPr>
          <w:rFonts w:cstheme="minorHAnsi"/>
          <w:sz w:val="24"/>
          <w:szCs w:val="24"/>
          <w:lang w:val="en-US"/>
        </w:rPr>
      </w:pPr>
      <w:r w:rsidRPr="004F0272">
        <w:rPr>
          <w:rFonts w:cstheme="minorHAnsi"/>
          <w:sz w:val="24"/>
          <w:szCs w:val="24"/>
          <w:lang w:val="en-US"/>
        </w:rPr>
        <w:t xml:space="preserve">All enrolled patients were </w:t>
      </w:r>
      <w:r w:rsidR="0038344A" w:rsidRPr="004F0272">
        <w:rPr>
          <w:rFonts w:cstheme="minorHAnsi"/>
          <w:sz w:val="24"/>
          <w:szCs w:val="24"/>
          <w:lang w:val="en-US"/>
        </w:rPr>
        <w:t>randomized</w:t>
      </w:r>
      <w:r w:rsidRPr="004F0272">
        <w:rPr>
          <w:rFonts w:cstheme="minorHAnsi"/>
          <w:sz w:val="24"/>
          <w:szCs w:val="24"/>
          <w:lang w:val="en-US"/>
        </w:rPr>
        <w:t xml:space="preserve">, treated, and included in the </w:t>
      </w:r>
      <w:r w:rsidR="00054C2F" w:rsidRPr="004F0272">
        <w:rPr>
          <w:rFonts w:cstheme="minorHAnsi"/>
          <w:sz w:val="24"/>
          <w:szCs w:val="24"/>
          <w:lang w:val="en-US"/>
        </w:rPr>
        <w:t>full analysis set.</w:t>
      </w:r>
    </w:p>
    <w:p w14:paraId="3B343088" w14:textId="78930E68" w:rsidR="00044B23" w:rsidRPr="004F0272" w:rsidRDefault="009738B7" w:rsidP="00FF1EA4">
      <w:pPr>
        <w:spacing w:line="360" w:lineRule="auto"/>
        <w:rPr>
          <w:rFonts w:cstheme="minorHAnsi"/>
          <w:sz w:val="24"/>
          <w:szCs w:val="24"/>
          <w:lang w:val="en-US"/>
        </w:rPr>
      </w:pPr>
      <w:r w:rsidRPr="004F0272">
        <w:rPr>
          <w:rFonts w:eastAsia="Times New Roman" w:cstheme="minorHAnsi"/>
          <w:b/>
          <w:bCs/>
          <w:vertAlign w:val="superscript"/>
          <w:lang w:val="en-US" w:eastAsia="en-GB"/>
        </w:rPr>
        <w:t>*</w:t>
      </w:r>
      <w:r w:rsidR="003653CD" w:rsidRPr="004F0272">
        <w:rPr>
          <w:rFonts w:eastAsia="Times New Roman" w:cstheme="minorHAnsi"/>
          <w:sz w:val="24"/>
          <w:szCs w:val="24"/>
          <w:lang w:val="en-US" w:eastAsia="en-GB"/>
        </w:rPr>
        <w:t>Principal investigators</w:t>
      </w:r>
    </w:p>
    <w:p w14:paraId="3AFC0D20" w14:textId="19E05C39" w:rsidR="000B12DB" w:rsidRPr="004F0272" w:rsidRDefault="00FD33AA" w:rsidP="00994A61">
      <w:pPr>
        <w:spacing w:line="360" w:lineRule="auto"/>
        <w:rPr>
          <w:rFonts w:cstheme="minorHAnsi"/>
          <w:sz w:val="24"/>
          <w:szCs w:val="24"/>
          <w:lang w:val="en-US"/>
        </w:rPr>
      </w:pPr>
      <w:r w:rsidRPr="004F0272">
        <w:rPr>
          <w:rFonts w:cstheme="minorHAnsi"/>
          <w:sz w:val="24"/>
          <w:szCs w:val="24"/>
          <w:lang w:val="en-US"/>
        </w:rPr>
        <w:t>FAS, full analysis set.</w:t>
      </w:r>
      <w:r w:rsidR="000B12DB" w:rsidRPr="004F0272">
        <w:rPr>
          <w:rFonts w:cstheme="minorHAnsi"/>
          <w:sz w:val="24"/>
          <w:szCs w:val="24"/>
          <w:lang w:val="en-US"/>
        </w:rPr>
        <w:br w:type="page"/>
      </w:r>
    </w:p>
    <w:p w14:paraId="126B420A" w14:textId="28E60344" w:rsidR="005850ED" w:rsidRPr="004F0272" w:rsidRDefault="005850ED" w:rsidP="00FC7911">
      <w:pPr>
        <w:pStyle w:val="Heading2"/>
      </w:pPr>
      <w:bookmarkStart w:id="5" w:name="_Toc144820130"/>
      <w:bookmarkStart w:id="6" w:name="_Toc178923640"/>
      <w:r w:rsidRPr="004F0272">
        <w:lastRenderedPageBreak/>
        <w:t xml:space="preserve">Table </w:t>
      </w:r>
      <w:r w:rsidR="00A4412A" w:rsidRPr="004F0272">
        <w:t>S</w:t>
      </w:r>
      <w:r w:rsidRPr="004F0272">
        <w:t>2</w:t>
      </w:r>
      <w:r w:rsidR="00D44A22" w:rsidRPr="004F0272">
        <w:t xml:space="preserve">. </w:t>
      </w:r>
      <w:r w:rsidRPr="004F0272">
        <w:t>WHO Clinical Progression Scale</w:t>
      </w:r>
      <w:bookmarkEnd w:id="5"/>
      <w:r w:rsidR="00E110C0" w:rsidRPr="004F0272">
        <w:t xml:space="preserve"> </w:t>
      </w:r>
      <w:r w:rsidR="00E110C0" w:rsidRPr="004F0272">
        <w:fldChar w:fldCharType="begin"/>
      </w:r>
      <w:r w:rsidR="00E110C0" w:rsidRPr="004F0272">
        <w:instrText xml:space="preserve"> ADDIN EN.CITE &lt;EndNote&gt;&lt;Cite&gt;&lt;Author&gt;Characterisation&lt;/Author&gt;&lt;Year&gt;2020&lt;/Year&gt;&lt;RecNum&gt;17031&lt;/RecNum&gt;&lt;DisplayText&gt;[1]&lt;/DisplayText&gt;&lt;record&gt;&lt;rec-number&gt;17031&lt;/rec-number&gt;&lt;foreign-keys&gt;&lt;key app="EN" db-id="vwtv5r95ie0x23epeazpdretx0t92dwttf9v" timestamp="1715330463" guid="60f6b97f-0997-4bb6-8bfc-cfee4cb713a9"&gt;17031&lt;/key&gt;&lt;/foreign-keys&gt;&lt;ref-type name="Journal Article"&gt;17&lt;/ref-type&gt;&lt;contributors&gt;&lt;authors&gt;&lt;author&gt;W. H. O. Working Group on the Clinical Characterisation&lt;/author&gt;&lt;author&gt;Management of, Covid-infection&lt;/author&gt;&lt;/authors&gt;&lt;/contributors&gt;&lt;titles&gt;&lt;title&gt;A minimal common outcome measure set for COVID-19 clinical research&lt;/title&gt;&lt;secondary-title&gt;Lancet Infect Dis&lt;/secondary-title&gt;&lt;/titles&gt;&lt;periodical&gt;&lt;full-title&gt;Lancet Infect Dis&lt;/full-title&gt;&lt;abbr-1&gt;The Lancet. Infectious diseases&lt;/abbr-1&gt;&lt;/periodical&gt;&lt;pages&gt;e192-e197&lt;/pages&gt;&lt;volume&gt;20&lt;/volume&gt;&lt;number&gt;8&lt;/number&gt;&lt;edition&gt;2020/06/17&lt;/edition&gt;&lt;section&gt;e192&lt;/section&gt;&lt;keywords&gt;&lt;keyword&gt;Betacoronavirus/*isolation &amp;amp; purification&lt;/keyword&gt;&lt;keyword&gt;Covid-19&lt;/keyword&gt;&lt;keyword&gt;Clinical Trials as Topic/*standards&lt;/keyword&gt;&lt;keyword&gt;Coronavirus Infections/*therapy&lt;/keyword&gt;&lt;keyword&gt;Humans&lt;/keyword&gt;&lt;keyword&gt;Outcome Assessment, Health Care/*standards&lt;/keyword&gt;&lt;keyword&gt;Pandemics&lt;/keyword&gt;&lt;keyword&gt;*Patient Outcome Assessment&lt;/keyword&gt;&lt;keyword&gt;Pneumonia, Viral/*therapy&lt;/keyword&gt;&lt;keyword&gt;SARS-CoV-2&lt;/keyword&gt;&lt;keyword&gt;Survival Analysis&lt;/keyword&gt;&lt;keyword&gt;*Treatment Outcome&lt;/keyword&gt;&lt;keyword&gt;Viral Load&lt;/keyword&gt;&lt;/keywords&gt;&lt;dates&gt;&lt;year&gt;2020&lt;/year&gt;&lt;pub-dates&gt;&lt;date&gt;Aug&lt;/date&gt;&lt;/pub-dates&gt;&lt;/dates&gt;&lt;publisher&gt;Elsevier&lt;/publisher&gt;&lt;isbn&gt;1474-4457 (Electronic)&amp;#xD;1473-3099 (Print)&amp;#xD;1473-3099 (Linking)&lt;/isbn&gt;&lt;accession-num&gt;32539990&lt;/accession-num&gt;&lt;urls&gt;&lt;related-urls&gt;&lt;url&gt;https://www.ncbi.nlm.nih.gov/pubmed/32539990&lt;/url&gt;&lt;/related-urls&gt;&lt;/urls&gt;&lt;custom2&gt;PMC7292605&lt;/custom2&gt;&lt;electronic-resource-num&gt;10.1016/S1473-3099(20)30483-7&lt;/electronic-resource-num&gt;&lt;access-date&gt;2021/02/12&lt;/access-date&gt;&lt;/record&gt;&lt;/Cite&gt;&lt;/EndNote&gt;</w:instrText>
      </w:r>
      <w:r w:rsidR="00E110C0" w:rsidRPr="004F0272">
        <w:fldChar w:fldCharType="separate"/>
      </w:r>
      <w:r w:rsidR="00E110C0" w:rsidRPr="004F0272">
        <w:rPr>
          <w:noProof/>
        </w:rPr>
        <w:t>[1]</w:t>
      </w:r>
      <w:bookmarkEnd w:id="6"/>
      <w:r w:rsidR="00E110C0" w:rsidRPr="004F0272">
        <w:fldChar w:fldCharType="end"/>
      </w:r>
    </w:p>
    <w:tbl>
      <w:tblPr>
        <w:tblStyle w:val="TableGrid"/>
        <w:tblW w:w="0" w:type="auto"/>
        <w:tblLook w:val="04A0" w:firstRow="1" w:lastRow="0" w:firstColumn="1" w:lastColumn="0" w:noHBand="0" w:noVBand="1"/>
      </w:tblPr>
      <w:tblGrid>
        <w:gridCol w:w="2499"/>
        <w:gridCol w:w="5712"/>
        <w:gridCol w:w="805"/>
      </w:tblGrid>
      <w:tr w:rsidR="004F0272" w:rsidRPr="004F0272" w14:paraId="52083D47" w14:textId="77777777">
        <w:trPr>
          <w:trHeight w:val="300"/>
        </w:trPr>
        <w:tc>
          <w:tcPr>
            <w:tcW w:w="3100" w:type="dxa"/>
            <w:noWrap/>
            <w:hideMark/>
          </w:tcPr>
          <w:p w14:paraId="37D12731" w14:textId="27E2012F" w:rsidR="005850ED" w:rsidRPr="004F0272" w:rsidRDefault="005850ED" w:rsidP="00FF1EA4">
            <w:pPr>
              <w:spacing w:line="360" w:lineRule="auto"/>
              <w:rPr>
                <w:rFonts w:cstheme="minorHAnsi"/>
                <w:b/>
                <w:bCs/>
                <w:sz w:val="24"/>
                <w:szCs w:val="24"/>
                <w:lang w:val="en-US"/>
              </w:rPr>
            </w:pPr>
            <w:r w:rsidRPr="004F0272">
              <w:rPr>
                <w:rFonts w:cstheme="minorHAnsi"/>
                <w:b/>
                <w:bCs/>
                <w:sz w:val="24"/>
                <w:szCs w:val="24"/>
                <w:lang w:val="en-US"/>
              </w:rPr>
              <w:t xml:space="preserve">Patient </w:t>
            </w:r>
            <w:r w:rsidR="00FD33AA" w:rsidRPr="004F0272">
              <w:rPr>
                <w:rFonts w:cstheme="minorHAnsi"/>
                <w:b/>
                <w:bCs/>
                <w:sz w:val="24"/>
                <w:szCs w:val="24"/>
                <w:lang w:val="en-US"/>
              </w:rPr>
              <w:t>s</w:t>
            </w:r>
            <w:r w:rsidRPr="004F0272">
              <w:rPr>
                <w:rFonts w:cstheme="minorHAnsi"/>
                <w:b/>
                <w:bCs/>
                <w:sz w:val="24"/>
                <w:szCs w:val="24"/>
                <w:lang w:val="en-US"/>
              </w:rPr>
              <w:t>tate</w:t>
            </w:r>
          </w:p>
        </w:tc>
        <w:tc>
          <w:tcPr>
            <w:tcW w:w="7160" w:type="dxa"/>
            <w:noWrap/>
            <w:hideMark/>
          </w:tcPr>
          <w:p w14:paraId="6DD9470F" w14:textId="77777777" w:rsidR="005850ED" w:rsidRPr="004F0272" w:rsidRDefault="005850ED" w:rsidP="00FF1EA4">
            <w:pPr>
              <w:spacing w:line="360" w:lineRule="auto"/>
              <w:rPr>
                <w:rFonts w:cstheme="minorHAnsi"/>
                <w:b/>
                <w:bCs/>
                <w:sz w:val="24"/>
                <w:szCs w:val="24"/>
                <w:lang w:val="en-US"/>
              </w:rPr>
            </w:pPr>
            <w:r w:rsidRPr="004F0272">
              <w:rPr>
                <w:rFonts w:cstheme="minorHAnsi"/>
                <w:b/>
                <w:bCs/>
                <w:sz w:val="24"/>
                <w:szCs w:val="24"/>
                <w:lang w:val="en-US"/>
              </w:rPr>
              <w:t>Descriptor</w:t>
            </w:r>
          </w:p>
        </w:tc>
        <w:tc>
          <w:tcPr>
            <w:tcW w:w="960" w:type="dxa"/>
            <w:noWrap/>
            <w:hideMark/>
          </w:tcPr>
          <w:p w14:paraId="4387F67F" w14:textId="77777777" w:rsidR="005850ED" w:rsidRPr="004F0272" w:rsidRDefault="005850ED" w:rsidP="00FF1EA4">
            <w:pPr>
              <w:spacing w:line="360" w:lineRule="auto"/>
              <w:rPr>
                <w:rFonts w:cstheme="minorHAnsi"/>
                <w:b/>
                <w:bCs/>
                <w:sz w:val="24"/>
                <w:szCs w:val="24"/>
                <w:lang w:val="en-US"/>
              </w:rPr>
            </w:pPr>
            <w:r w:rsidRPr="004F0272">
              <w:rPr>
                <w:rFonts w:cstheme="minorHAnsi"/>
                <w:b/>
                <w:bCs/>
                <w:sz w:val="24"/>
                <w:szCs w:val="24"/>
                <w:lang w:val="en-US"/>
              </w:rPr>
              <w:t>Score</w:t>
            </w:r>
          </w:p>
        </w:tc>
      </w:tr>
      <w:tr w:rsidR="004F0272" w:rsidRPr="004F0272" w14:paraId="686FD683" w14:textId="77777777">
        <w:trPr>
          <w:trHeight w:val="300"/>
        </w:trPr>
        <w:tc>
          <w:tcPr>
            <w:tcW w:w="3100" w:type="dxa"/>
            <w:noWrap/>
            <w:hideMark/>
          </w:tcPr>
          <w:p w14:paraId="2123B026"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Uninfected</w:t>
            </w:r>
          </w:p>
        </w:tc>
        <w:tc>
          <w:tcPr>
            <w:tcW w:w="7160" w:type="dxa"/>
            <w:noWrap/>
            <w:hideMark/>
          </w:tcPr>
          <w:p w14:paraId="71297619"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Uninfected; no viral RNA detected</w:t>
            </w:r>
          </w:p>
        </w:tc>
        <w:tc>
          <w:tcPr>
            <w:tcW w:w="960" w:type="dxa"/>
            <w:noWrap/>
            <w:hideMark/>
          </w:tcPr>
          <w:p w14:paraId="5EA4842F"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120F9FEF" w14:textId="77777777" w:rsidTr="00007069">
        <w:trPr>
          <w:trHeight w:val="300"/>
        </w:trPr>
        <w:tc>
          <w:tcPr>
            <w:tcW w:w="3100" w:type="dxa"/>
            <w:vMerge w:val="restart"/>
            <w:shd w:val="clear" w:color="auto" w:fill="auto"/>
            <w:noWrap/>
            <w:hideMark/>
          </w:tcPr>
          <w:p w14:paraId="25855ED2"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Ambulatory mild disease</w:t>
            </w:r>
          </w:p>
        </w:tc>
        <w:tc>
          <w:tcPr>
            <w:tcW w:w="7160" w:type="dxa"/>
            <w:noWrap/>
            <w:hideMark/>
          </w:tcPr>
          <w:p w14:paraId="0893621A"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Asymptomatic; viral RNA detected</w:t>
            </w:r>
          </w:p>
        </w:tc>
        <w:tc>
          <w:tcPr>
            <w:tcW w:w="960" w:type="dxa"/>
            <w:noWrap/>
            <w:hideMark/>
          </w:tcPr>
          <w:p w14:paraId="192741AF"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1</w:t>
            </w:r>
          </w:p>
        </w:tc>
      </w:tr>
      <w:tr w:rsidR="004F0272" w:rsidRPr="004F0272" w14:paraId="2F27C5EE" w14:textId="77777777" w:rsidTr="00007069">
        <w:trPr>
          <w:trHeight w:val="300"/>
        </w:trPr>
        <w:tc>
          <w:tcPr>
            <w:tcW w:w="3100" w:type="dxa"/>
            <w:vMerge/>
            <w:shd w:val="clear" w:color="auto" w:fill="auto"/>
            <w:hideMark/>
          </w:tcPr>
          <w:p w14:paraId="7C7740A1"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05F75229"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Symptomatic; independent</w:t>
            </w:r>
          </w:p>
        </w:tc>
        <w:tc>
          <w:tcPr>
            <w:tcW w:w="960" w:type="dxa"/>
            <w:noWrap/>
            <w:hideMark/>
          </w:tcPr>
          <w:p w14:paraId="7C179122"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2</w:t>
            </w:r>
          </w:p>
        </w:tc>
      </w:tr>
      <w:tr w:rsidR="004F0272" w:rsidRPr="004F0272" w14:paraId="0A2CEE7A" w14:textId="77777777" w:rsidTr="00007069">
        <w:trPr>
          <w:trHeight w:val="300"/>
        </w:trPr>
        <w:tc>
          <w:tcPr>
            <w:tcW w:w="3100" w:type="dxa"/>
            <w:vMerge/>
            <w:shd w:val="clear" w:color="auto" w:fill="auto"/>
            <w:hideMark/>
          </w:tcPr>
          <w:p w14:paraId="23E1099D"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0B3A90D3"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Symptomatic; assistance needed</w:t>
            </w:r>
          </w:p>
        </w:tc>
        <w:tc>
          <w:tcPr>
            <w:tcW w:w="960" w:type="dxa"/>
            <w:noWrap/>
            <w:hideMark/>
          </w:tcPr>
          <w:p w14:paraId="60D29863"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3</w:t>
            </w:r>
          </w:p>
        </w:tc>
      </w:tr>
      <w:tr w:rsidR="004F0272" w:rsidRPr="004F0272" w14:paraId="2747ED52" w14:textId="77777777" w:rsidTr="00007069">
        <w:trPr>
          <w:trHeight w:val="300"/>
        </w:trPr>
        <w:tc>
          <w:tcPr>
            <w:tcW w:w="3100" w:type="dxa"/>
            <w:vMerge w:val="restart"/>
            <w:shd w:val="clear" w:color="auto" w:fill="auto"/>
            <w:noWrap/>
            <w:hideMark/>
          </w:tcPr>
          <w:p w14:paraId="78C56FFF" w14:textId="4CC226CE" w:rsidR="005850ED" w:rsidRPr="004F0272" w:rsidRDefault="0038344A" w:rsidP="00FF1EA4">
            <w:pPr>
              <w:spacing w:line="360" w:lineRule="auto"/>
              <w:rPr>
                <w:rFonts w:cstheme="minorHAnsi"/>
                <w:sz w:val="24"/>
                <w:szCs w:val="24"/>
                <w:lang w:val="en-US"/>
              </w:rPr>
            </w:pPr>
            <w:r w:rsidRPr="004F0272">
              <w:rPr>
                <w:rFonts w:cstheme="minorHAnsi"/>
                <w:sz w:val="24"/>
                <w:szCs w:val="24"/>
                <w:lang w:val="en-US"/>
              </w:rPr>
              <w:t>Hospitalized</w:t>
            </w:r>
            <w:r w:rsidR="005850ED" w:rsidRPr="004F0272">
              <w:rPr>
                <w:rFonts w:cstheme="minorHAnsi"/>
                <w:sz w:val="24"/>
                <w:szCs w:val="24"/>
                <w:lang w:val="en-US"/>
              </w:rPr>
              <w:t xml:space="preserve">: </w:t>
            </w:r>
          </w:p>
          <w:p w14:paraId="496673E3"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moderate disease</w:t>
            </w:r>
          </w:p>
        </w:tc>
        <w:tc>
          <w:tcPr>
            <w:tcW w:w="7160" w:type="dxa"/>
            <w:noWrap/>
            <w:hideMark/>
          </w:tcPr>
          <w:p w14:paraId="7A7894D1" w14:textId="4123E407" w:rsidR="005850ED" w:rsidRPr="004F0272" w:rsidRDefault="0038344A" w:rsidP="00FF1EA4">
            <w:pPr>
              <w:spacing w:line="360" w:lineRule="auto"/>
              <w:rPr>
                <w:rFonts w:cstheme="minorHAnsi"/>
                <w:sz w:val="24"/>
                <w:szCs w:val="24"/>
                <w:lang w:val="en-US"/>
              </w:rPr>
            </w:pPr>
            <w:r w:rsidRPr="004F0272">
              <w:rPr>
                <w:rFonts w:cstheme="minorHAnsi"/>
                <w:sz w:val="24"/>
                <w:szCs w:val="24"/>
                <w:lang w:val="en-US"/>
              </w:rPr>
              <w:t>Hospitalized</w:t>
            </w:r>
            <w:r w:rsidR="005850ED" w:rsidRPr="004F0272">
              <w:rPr>
                <w:rFonts w:cstheme="minorHAnsi"/>
                <w:sz w:val="24"/>
                <w:szCs w:val="24"/>
                <w:lang w:val="en-US"/>
              </w:rPr>
              <w:t>; no oxygen therapy*</w:t>
            </w:r>
          </w:p>
        </w:tc>
        <w:tc>
          <w:tcPr>
            <w:tcW w:w="960" w:type="dxa"/>
            <w:noWrap/>
            <w:hideMark/>
          </w:tcPr>
          <w:p w14:paraId="7EF20F75"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4</w:t>
            </w:r>
          </w:p>
        </w:tc>
      </w:tr>
      <w:tr w:rsidR="004F0272" w:rsidRPr="004F0272" w14:paraId="7C2969E5" w14:textId="77777777" w:rsidTr="00007069">
        <w:trPr>
          <w:trHeight w:val="300"/>
        </w:trPr>
        <w:tc>
          <w:tcPr>
            <w:tcW w:w="3100" w:type="dxa"/>
            <w:vMerge/>
            <w:shd w:val="clear" w:color="auto" w:fill="auto"/>
            <w:hideMark/>
          </w:tcPr>
          <w:p w14:paraId="0D683956"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726C43D9" w14:textId="02A1CBD1" w:rsidR="005850ED" w:rsidRPr="004F0272" w:rsidRDefault="0038344A" w:rsidP="00FF1EA4">
            <w:pPr>
              <w:spacing w:line="360" w:lineRule="auto"/>
              <w:rPr>
                <w:rFonts w:cstheme="minorHAnsi"/>
                <w:sz w:val="24"/>
                <w:szCs w:val="24"/>
                <w:lang w:val="en-US"/>
              </w:rPr>
            </w:pPr>
            <w:r w:rsidRPr="004F0272">
              <w:rPr>
                <w:rFonts w:cstheme="minorHAnsi"/>
                <w:sz w:val="24"/>
                <w:szCs w:val="24"/>
                <w:lang w:val="en-US"/>
              </w:rPr>
              <w:t>Hospitalized</w:t>
            </w:r>
            <w:r w:rsidR="005850ED" w:rsidRPr="004F0272">
              <w:rPr>
                <w:rFonts w:cstheme="minorHAnsi"/>
                <w:sz w:val="24"/>
                <w:szCs w:val="24"/>
                <w:lang w:val="en-US"/>
              </w:rPr>
              <w:t>; oxygen by mask or nasal prongs</w:t>
            </w:r>
          </w:p>
        </w:tc>
        <w:tc>
          <w:tcPr>
            <w:tcW w:w="960" w:type="dxa"/>
            <w:noWrap/>
            <w:hideMark/>
          </w:tcPr>
          <w:p w14:paraId="3E73D118"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5</w:t>
            </w:r>
          </w:p>
        </w:tc>
      </w:tr>
      <w:tr w:rsidR="004F0272" w:rsidRPr="004F0272" w14:paraId="7B28817A" w14:textId="77777777" w:rsidTr="00007069">
        <w:trPr>
          <w:trHeight w:val="300"/>
        </w:trPr>
        <w:tc>
          <w:tcPr>
            <w:tcW w:w="3100" w:type="dxa"/>
            <w:vMerge w:val="restart"/>
            <w:shd w:val="clear" w:color="auto" w:fill="auto"/>
            <w:noWrap/>
            <w:hideMark/>
          </w:tcPr>
          <w:p w14:paraId="5BD070C6" w14:textId="4AFDF137" w:rsidR="005850ED" w:rsidRPr="004F0272" w:rsidRDefault="0038344A" w:rsidP="00FF1EA4">
            <w:pPr>
              <w:spacing w:line="360" w:lineRule="auto"/>
              <w:rPr>
                <w:rFonts w:cstheme="minorHAnsi"/>
                <w:sz w:val="24"/>
                <w:szCs w:val="24"/>
                <w:lang w:val="en-US"/>
              </w:rPr>
            </w:pPr>
            <w:r w:rsidRPr="004F0272">
              <w:rPr>
                <w:rFonts w:cstheme="minorHAnsi"/>
                <w:sz w:val="24"/>
                <w:szCs w:val="24"/>
                <w:lang w:val="en-US"/>
              </w:rPr>
              <w:t>Hospitalized</w:t>
            </w:r>
            <w:r w:rsidR="005850ED" w:rsidRPr="004F0272">
              <w:rPr>
                <w:rFonts w:cstheme="minorHAnsi"/>
                <w:sz w:val="24"/>
                <w:szCs w:val="24"/>
                <w:lang w:val="en-US"/>
              </w:rPr>
              <w:t xml:space="preserve">: </w:t>
            </w:r>
          </w:p>
          <w:p w14:paraId="66833C10"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severe diseases</w:t>
            </w:r>
          </w:p>
        </w:tc>
        <w:tc>
          <w:tcPr>
            <w:tcW w:w="7160" w:type="dxa"/>
            <w:noWrap/>
            <w:hideMark/>
          </w:tcPr>
          <w:p w14:paraId="53A40D60" w14:textId="42C02971" w:rsidR="005850ED" w:rsidRPr="004F0272" w:rsidRDefault="0038344A" w:rsidP="00FF1EA4">
            <w:pPr>
              <w:spacing w:line="360" w:lineRule="auto"/>
              <w:rPr>
                <w:rFonts w:cstheme="minorHAnsi"/>
                <w:sz w:val="24"/>
                <w:szCs w:val="24"/>
                <w:lang w:val="en-US"/>
              </w:rPr>
            </w:pPr>
            <w:r w:rsidRPr="004F0272">
              <w:rPr>
                <w:rFonts w:cstheme="minorHAnsi"/>
                <w:sz w:val="24"/>
                <w:szCs w:val="24"/>
                <w:lang w:val="en-US"/>
              </w:rPr>
              <w:t>Hospitalized</w:t>
            </w:r>
            <w:r w:rsidR="005850ED" w:rsidRPr="004F0272">
              <w:rPr>
                <w:rFonts w:cstheme="minorHAnsi"/>
                <w:sz w:val="24"/>
                <w:szCs w:val="24"/>
                <w:lang w:val="en-US"/>
              </w:rPr>
              <w:t>; oxygen by NIV or high flow</w:t>
            </w:r>
          </w:p>
        </w:tc>
        <w:tc>
          <w:tcPr>
            <w:tcW w:w="960" w:type="dxa"/>
            <w:noWrap/>
            <w:hideMark/>
          </w:tcPr>
          <w:p w14:paraId="57A1F45D"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6</w:t>
            </w:r>
          </w:p>
        </w:tc>
      </w:tr>
      <w:tr w:rsidR="004F0272" w:rsidRPr="004F0272" w14:paraId="3F368926" w14:textId="77777777" w:rsidTr="00007069">
        <w:trPr>
          <w:trHeight w:val="300"/>
        </w:trPr>
        <w:tc>
          <w:tcPr>
            <w:tcW w:w="3100" w:type="dxa"/>
            <w:vMerge/>
            <w:shd w:val="clear" w:color="auto" w:fill="auto"/>
            <w:hideMark/>
          </w:tcPr>
          <w:p w14:paraId="5BFC2286"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72C55C99"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Intubation and mechanical ventilation,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≥150 or SpO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≥200</w:t>
            </w:r>
          </w:p>
        </w:tc>
        <w:tc>
          <w:tcPr>
            <w:tcW w:w="960" w:type="dxa"/>
            <w:noWrap/>
            <w:hideMark/>
          </w:tcPr>
          <w:p w14:paraId="187E4555"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7</w:t>
            </w:r>
          </w:p>
        </w:tc>
      </w:tr>
      <w:tr w:rsidR="004F0272" w:rsidRPr="004F0272" w14:paraId="3C17055E" w14:textId="77777777" w:rsidTr="00007069">
        <w:trPr>
          <w:trHeight w:val="300"/>
        </w:trPr>
        <w:tc>
          <w:tcPr>
            <w:tcW w:w="3100" w:type="dxa"/>
            <w:vMerge/>
            <w:shd w:val="clear" w:color="auto" w:fill="auto"/>
            <w:hideMark/>
          </w:tcPr>
          <w:p w14:paraId="2A384448"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4BA050F4"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Mechanical ventilation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&lt;150 (SpO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&lt;200) or vasopressors</w:t>
            </w:r>
          </w:p>
        </w:tc>
        <w:tc>
          <w:tcPr>
            <w:tcW w:w="960" w:type="dxa"/>
            <w:noWrap/>
            <w:hideMark/>
          </w:tcPr>
          <w:p w14:paraId="604E6F77"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8</w:t>
            </w:r>
          </w:p>
        </w:tc>
      </w:tr>
      <w:tr w:rsidR="004F0272" w:rsidRPr="004F0272" w14:paraId="0FD741A2" w14:textId="77777777" w:rsidTr="00007069">
        <w:trPr>
          <w:trHeight w:val="300"/>
        </w:trPr>
        <w:tc>
          <w:tcPr>
            <w:tcW w:w="3100" w:type="dxa"/>
            <w:vMerge/>
            <w:shd w:val="clear" w:color="auto" w:fill="auto"/>
            <w:hideMark/>
          </w:tcPr>
          <w:p w14:paraId="5A35B885" w14:textId="77777777" w:rsidR="005850ED" w:rsidRPr="004F0272" w:rsidRDefault="005850ED" w:rsidP="00FF1EA4">
            <w:pPr>
              <w:spacing w:line="360" w:lineRule="auto"/>
              <w:rPr>
                <w:rFonts w:cstheme="minorHAnsi"/>
                <w:sz w:val="24"/>
                <w:szCs w:val="24"/>
                <w:lang w:val="en-US"/>
              </w:rPr>
            </w:pPr>
          </w:p>
        </w:tc>
        <w:tc>
          <w:tcPr>
            <w:tcW w:w="7160" w:type="dxa"/>
            <w:noWrap/>
            <w:hideMark/>
          </w:tcPr>
          <w:p w14:paraId="59F4AA32"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Mechanical ventilation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 xml:space="preserve">2 </w:t>
            </w:r>
            <w:r w:rsidRPr="004F0272">
              <w:rPr>
                <w:rFonts w:cstheme="minorHAnsi"/>
                <w:sz w:val="24"/>
                <w:szCs w:val="24"/>
                <w:lang w:val="en-US"/>
              </w:rPr>
              <w:t>&lt;150 and vasopressors, dialysis, or ECMO</w:t>
            </w:r>
          </w:p>
        </w:tc>
        <w:tc>
          <w:tcPr>
            <w:tcW w:w="960" w:type="dxa"/>
            <w:noWrap/>
            <w:hideMark/>
          </w:tcPr>
          <w:p w14:paraId="1A321EE0"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9</w:t>
            </w:r>
          </w:p>
        </w:tc>
      </w:tr>
      <w:tr w:rsidR="004F0272" w:rsidRPr="004F0272" w14:paraId="387BC0DA" w14:textId="77777777" w:rsidTr="00007069">
        <w:trPr>
          <w:trHeight w:val="300"/>
        </w:trPr>
        <w:tc>
          <w:tcPr>
            <w:tcW w:w="3100" w:type="dxa"/>
            <w:shd w:val="clear" w:color="auto" w:fill="auto"/>
            <w:noWrap/>
            <w:hideMark/>
          </w:tcPr>
          <w:p w14:paraId="4FFD978D"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Dead</w:t>
            </w:r>
          </w:p>
        </w:tc>
        <w:tc>
          <w:tcPr>
            <w:tcW w:w="7160" w:type="dxa"/>
            <w:noWrap/>
            <w:hideMark/>
          </w:tcPr>
          <w:p w14:paraId="4EABE2CD" w14:textId="77777777" w:rsidR="005850ED" w:rsidRPr="004F0272" w:rsidRDefault="005850ED" w:rsidP="00FF1EA4">
            <w:pPr>
              <w:spacing w:line="360" w:lineRule="auto"/>
              <w:rPr>
                <w:rFonts w:cstheme="minorHAnsi"/>
                <w:sz w:val="24"/>
                <w:szCs w:val="24"/>
                <w:lang w:val="en-US"/>
              </w:rPr>
            </w:pPr>
            <w:r w:rsidRPr="004F0272">
              <w:rPr>
                <w:rFonts w:cstheme="minorHAnsi"/>
                <w:sz w:val="24"/>
                <w:szCs w:val="24"/>
                <w:lang w:val="en-US"/>
              </w:rPr>
              <w:t>Dead</w:t>
            </w:r>
          </w:p>
        </w:tc>
        <w:tc>
          <w:tcPr>
            <w:tcW w:w="960" w:type="dxa"/>
            <w:noWrap/>
            <w:hideMark/>
          </w:tcPr>
          <w:p w14:paraId="33289F80" w14:textId="77777777" w:rsidR="005850ED" w:rsidRPr="004F0272" w:rsidRDefault="005850ED" w:rsidP="00FF1EA4">
            <w:pPr>
              <w:spacing w:line="360" w:lineRule="auto"/>
              <w:jc w:val="center"/>
              <w:rPr>
                <w:rFonts w:cstheme="minorHAnsi"/>
                <w:sz w:val="24"/>
                <w:szCs w:val="24"/>
                <w:lang w:val="en-US"/>
              </w:rPr>
            </w:pPr>
            <w:r w:rsidRPr="004F0272">
              <w:rPr>
                <w:rFonts w:cstheme="minorHAnsi"/>
                <w:sz w:val="24"/>
                <w:szCs w:val="24"/>
                <w:lang w:val="en-US"/>
              </w:rPr>
              <w:t>10</w:t>
            </w:r>
          </w:p>
        </w:tc>
      </w:tr>
    </w:tbl>
    <w:p w14:paraId="3BF2B361" w14:textId="1253B267" w:rsidR="0024159F" w:rsidRPr="004F0272" w:rsidRDefault="005850ED" w:rsidP="008A1F14">
      <w:pPr>
        <w:spacing w:line="480" w:lineRule="auto"/>
        <w:rPr>
          <w:rFonts w:cstheme="minorHAnsi"/>
          <w:lang w:val="en-US"/>
        </w:rPr>
      </w:pPr>
      <w:r w:rsidRPr="004F0272">
        <w:rPr>
          <w:rFonts w:cstheme="minorHAnsi"/>
          <w:b/>
          <w:bCs/>
          <w:lang w:val="en-US"/>
        </w:rPr>
        <w:t>*</w:t>
      </w:r>
      <w:r w:rsidRPr="004F0272">
        <w:rPr>
          <w:rFonts w:cstheme="minorHAnsi"/>
          <w:lang w:val="en-US"/>
        </w:rPr>
        <w:t xml:space="preserve">If </w:t>
      </w:r>
      <w:r w:rsidR="0038344A" w:rsidRPr="004F0272">
        <w:rPr>
          <w:rFonts w:cstheme="minorHAnsi"/>
          <w:lang w:val="en-US"/>
        </w:rPr>
        <w:t xml:space="preserve">hospitalized </w:t>
      </w:r>
      <w:r w:rsidRPr="004F0272">
        <w:rPr>
          <w:rFonts w:cstheme="minorHAnsi"/>
          <w:lang w:val="en-US"/>
        </w:rPr>
        <w:t>for isolation only, record status as for ambulatory patient</w:t>
      </w:r>
      <w:r w:rsidR="008961E0" w:rsidRPr="004F0272">
        <w:rPr>
          <w:rFonts w:cstheme="minorHAnsi"/>
          <w:lang w:val="en-US"/>
        </w:rPr>
        <w:t>.</w:t>
      </w:r>
    </w:p>
    <w:p w14:paraId="504DBFBD" w14:textId="4897EEBD" w:rsidR="0024159F" w:rsidRPr="004F0272" w:rsidRDefault="008961E0" w:rsidP="00994A61">
      <w:pPr>
        <w:spacing w:line="480" w:lineRule="auto"/>
        <w:rPr>
          <w:rFonts w:cstheme="minorHAnsi"/>
          <w:lang w:val="en-US"/>
        </w:rPr>
      </w:pPr>
      <w:r w:rsidRPr="004F0272">
        <w:rPr>
          <w:rFonts w:cstheme="minorHAnsi"/>
          <w:lang w:val="en-US"/>
        </w:rPr>
        <w:t>ECMO</w:t>
      </w:r>
      <w:r w:rsidR="00BD6480" w:rsidRPr="004F0272">
        <w:rPr>
          <w:rFonts w:cstheme="minorHAnsi"/>
          <w:lang w:val="en-US"/>
        </w:rPr>
        <w:t xml:space="preserve">, </w:t>
      </w:r>
      <w:r w:rsidRPr="004F0272">
        <w:rPr>
          <w:rFonts w:cstheme="minorHAnsi"/>
          <w:lang w:val="en-US"/>
        </w:rPr>
        <w:t>extracorporeal membrane oxygenation. FiO</w:t>
      </w:r>
      <w:r w:rsidRPr="004F0272">
        <w:rPr>
          <w:rFonts w:cstheme="minorHAnsi"/>
          <w:vertAlign w:val="subscript"/>
          <w:lang w:val="en-US"/>
        </w:rPr>
        <w:t>2</w:t>
      </w:r>
      <w:r w:rsidR="00BD6480" w:rsidRPr="004F0272">
        <w:rPr>
          <w:rFonts w:cstheme="minorHAnsi"/>
          <w:lang w:val="en-US"/>
        </w:rPr>
        <w:t xml:space="preserve">, </w:t>
      </w:r>
      <w:bookmarkStart w:id="7" w:name="_Hlk176176440"/>
      <w:r w:rsidRPr="004F0272">
        <w:rPr>
          <w:rFonts w:cstheme="minorHAnsi"/>
          <w:lang w:val="en-US"/>
        </w:rPr>
        <w:t>fraction</w:t>
      </w:r>
      <w:r w:rsidR="00694366" w:rsidRPr="004F0272">
        <w:rPr>
          <w:rFonts w:cstheme="minorHAnsi"/>
          <w:lang w:val="en-US"/>
        </w:rPr>
        <w:t>al</w:t>
      </w:r>
      <w:r w:rsidRPr="004F0272">
        <w:rPr>
          <w:rFonts w:cstheme="minorHAnsi"/>
          <w:lang w:val="en-US"/>
        </w:rPr>
        <w:t xml:space="preserve"> inspired oxygen</w:t>
      </w:r>
      <w:bookmarkEnd w:id="7"/>
      <w:r w:rsidRPr="004F0272">
        <w:rPr>
          <w:rFonts w:cstheme="minorHAnsi"/>
          <w:lang w:val="en-US"/>
        </w:rPr>
        <w:t>. NIV</w:t>
      </w:r>
      <w:r w:rsidR="00BD6480" w:rsidRPr="004F0272">
        <w:rPr>
          <w:rFonts w:cstheme="minorHAnsi"/>
          <w:lang w:val="en-US"/>
        </w:rPr>
        <w:t xml:space="preserve">, </w:t>
      </w:r>
      <w:r w:rsidRPr="004F0272">
        <w:rPr>
          <w:rFonts w:cstheme="minorHAnsi"/>
          <w:lang w:val="en-US"/>
        </w:rPr>
        <w:t>non-invasive ventilation. P</w:t>
      </w:r>
      <w:r w:rsidR="00694366" w:rsidRPr="004F0272">
        <w:rPr>
          <w:rFonts w:cstheme="minorHAnsi"/>
          <w:lang w:val="en-US"/>
        </w:rPr>
        <w:t>a</w:t>
      </w:r>
      <w:r w:rsidRPr="004F0272">
        <w:rPr>
          <w:rFonts w:cstheme="minorHAnsi"/>
          <w:lang w:val="en-US"/>
        </w:rPr>
        <w:t>O</w:t>
      </w:r>
      <w:r w:rsidRPr="004F0272">
        <w:rPr>
          <w:rFonts w:cstheme="minorHAnsi"/>
          <w:vertAlign w:val="subscript"/>
          <w:lang w:val="en-US"/>
        </w:rPr>
        <w:t>2</w:t>
      </w:r>
      <w:r w:rsidR="00BD6480" w:rsidRPr="004F0272">
        <w:rPr>
          <w:rFonts w:cstheme="minorHAnsi"/>
          <w:lang w:val="en-US"/>
        </w:rPr>
        <w:t xml:space="preserve">, </w:t>
      </w:r>
      <w:r w:rsidR="005F62A0" w:rsidRPr="004F0272">
        <w:rPr>
          <w:lang w:val="en-US"/>
        </w:rPr>
        <w:t>arterial oxygen partial pressure</w:t>
      </w:r>
      <w:r w:rsidRPr="004F0272">
        <w:rPr>
          <w:rFonts w:cstheme="minorHAnsi"/>
          <w:lang w:val="en-US"/>
        </w:rPr>
        <w:t>. SpO</w:t>
      </w:r>
      <w:r w:rsidRPr="004F0272">
        <w:rPr>
          <w:rFonts w:cstheme="minorHAnsi"/>
          <w:vertAlign w:val="subscript"/>
          <w:lang w:val="en-US"/>
        </w:rPr>
        <w:t>2</w:t>
      </w:r>
      <w:r w:rsidR="00BD6480" w:rsidRPr="004F0272">
        <w:rPr>
          <w:rFonts w:cstheme="minorHAnsi"/>
          <w:lang w:val="en-US"/>
        </w:rPr>
        <w:t xml:space="preserve">, </w:t>
      </w:r>
      <w:r w:rsidRPr="004F0272">
        <w:rPr>
          <w:rFonts w:cstheme="minorHAnsi"/>
          <w:lang w:val="en-US"/>
        </w:rPr>
        <w:t>oxygen saturation</w:t>
      </w:r>
      <w:r w:rsidR="00BC0EEC" w:rsidRPr="004F0272">
        <w:rPr>
          <w:rFonts w:cstheme="minorHAnsi"/>
          <w:lang w:val="en-US"/>
        </w:rPr>
        <w:t>; WHO, World Health Organization</w:t>
      </w:r>
      <w:r w:rsidRPr="004F0272">
        <w:rPr>
          <w:rFonts w:cstheme="minorHAnsi"/>
          <w:lang w:val="en-US"/>
        </w:rPr>
        <w:t xml:space="preserve">. </w:t>
      </w:r>
      <w:r w:rsidR="0024159F" w:rsidRPr="004F0272">
        <w:rPr>
          <w:rFonts w:cstheme="minorHAnsi"/>
          <w:sz w:val="24"/>
          <w:szCs w:val="24"/>
          <w:lang w:val="en-US"/>
        </w:rPr>
        <w:br w:type="page"/>
      </w:r>
    </w:p>
    <w:p w14:paraId="4F7CE5FF" w14:textId="6089BB5E" w:rsidR="00A523E9" w:rsidRPr="004F0272" w:rsidRDefault="00A523E9" w:rsidP="00FC7911">
      <w:pPr>
        <w:pStyle w:val="Heading2"/>
        <w:rPr>
          <w:lang w:val="en-US"/>
        </w:rPr>
      </w:pPr>
      <w:bookmarkStart w:id="8" w:name="_Toc144820131"/>
      <w:bookmarkStart w:id="9" w:name="_Toc178923641"/>
      <w:r w:rsidRPr="004F0272">
        <w:rPr>
          <w:lang w:val="en-US"/>
        </w:rPr>
        <w:lastRenderedPageBreak/>
        <w:t>Data</w:t>
      </w:r>
      <w:r w:rsidR="009C646B" w:rsidRPr="004F0272">
        <w:rPr>
          <w:lang w:val="en-US"/>
        </w:rPr>
        <w:t xml:space="preserve"> monitoring committee</w:t>
      </w:r>
      <w:bookmarkEnd w:id="8"/>
      <w:bookmarkEnd w:id="9"/>
    </w:p>
    <w:p w14:paraId="2DD21677" w14:textId="7051CE82" w:rsidR="0022379B" w:rsidRPr="004F0272" w:rsidRDefault="009C646B" w:rsidP="0026219A">
      <w:pPr>
        <w:spacing w:line="480" w:lineRule="auto"/>
        <w:rPr>
          <w:rFonts w:cstheme="minorHAnsi"/>
          <w:sz w:val="24"/>
          <w:szCs w:val="24"/>
          <w:lang w:val="en-US"/>
        </w:rPr>
      </w:pPr>
      <w:r w:rsidRPr="004F0272">
        <w:rPr>
          <w:rFonts w:cstheme="minorHAnsi"/>
          <w:sz w:val="24"/>
          <w:szCs w:val="24"/>
          <w:lang w:val="en-US"/>
        </w:rPr>
        <w:t xml:space="preserve">An independent data monitoring committee (DMC) was established. Members of the DMC were independent of </w:t>
      </w:r>
      <w:r w:rsidR="00B50AEF" w:rsidRPr="004F0272">
        <w:rPr>
          <w:rFonts w:cstheme="minorHAnsi"/>
          <w:sz w:val="24"/>
          <w:szCs w:val="24"/>
          <w:lang w:val="en-US"/>
        </w:rPr>
        <w:t>the study sponsor (</w:t>
      </w:r>
      <w:r w:rsidRPr="004F0272">
        <w:rPr>
          <w:rFonts w:cstheme="minorHAnsi"/>
          <w:sz w:val="24"/>
          <w:szCs w:val="24"/>
          <w:lang w:val="en-US"/>
        </w:rPr>
        <w:t>B</w:t>
      </w:r>
      <w:r w:rsidR="00B50AEF" w:rsidRPr="004F0272">
        <w:rPr>
          <w:rFonts w:cstheme="minorHAnsi"/>
          <w:sz w:val="24"/>
          <w:szCs w:val="24"/>
          <w:lang w:val="en-US"/>
        </w:rPr>
        <w:t xml:space="preserve">oehringer </w:t>
      </w:r>
      <w:r w:rsidRPr="004F0272">
        <w:rPr>
          <w:rFonts w:cstheme="minorHAnsi"/>
          <w:sz w:val="24"/>
          <w:szCs w:val="24"/>
          <w:lang w:val="en-US"/>
        </w:rPr>
        <w:t>I</w:t>
      </w:r>
      <w:r w:rsidR="00B50AEF" w:rsidRPr="004F0272">
        <w:rPr>
          <w:rFonts w:cstheme="minorHAnsi"/>
          <w:sz w:val="24"/>
          <w:szCs w:val="24"/>
          <w:lang w:val="en-US"/>
        </w:rPr>
        <w:t>ngelheim)</w:t>
      </w:r>
      <w:r w:rsidRPr="004F0272">
        <w:rPr>
          <w:rFonts w:cstheme="minorHAnsi"/>
          <w:sz w:val="24"/>
          <w:szCs w:val="24"/>
          <w:lang w:val="en-US"/>
        </w:rPr>
        <w:t xml:space="preserve"> and </w:t>
      </w:r>
      <w:r w:rsidR="002B70B6" w:rsidRPr="004F0272">
        <w:rPr>
          <w:rFonts w:cstheme="minorHAnsi"/>
          <w:sz w:val="24"/>
          <w:szCs w:val="24"/>
          <w:lang w:val="en-US"/>
        </w:rPr>
        <w:t xml:space="preserve">included </w:t>
      </w:r>
      <w:r w:rsidRPr="004F0272">
        <w:rPr>
          <w:rFonts w:cstheme="minorHAnsi"/>
          <w:sz w:val="24"/>
          <w:szCs w:val="24"/>
          <w:lang w:val="en-US"/>
        </w:rPr>
        <w:t>physicians experienced in the treatment of the disease under</w:t>
      </w:r>
      <w:r w:rsidR="002412DC" w:rsidRPr="004F0272">
        <w:rPr>
          <w:rFonts w:cstheme="minorHAnsi"/>
          <w:sz w:val="24"/>
          <w:szCs w:val="24"/>
          <w:lang w:val="en-US"/>
        </w:rPr>
        <w:t xml:space="preserve"> </w:t>
      </w:r>
      <w:r w:rsidRPr="004F0272">
        <w:rPr>
          <w:rFonts w:cstheme="minorHAnsi"/>
          <w:sz w:val="24"/>
          <w:szCs w:val="24"/>
          <w:lang w:val="en-US"/>
        </w:rPr>
        <w:t>investigation and/or thrombolytic treatments</w:t>
      </w:r>
      <w:r w:rsidR="004308B3" w:rsidRPr="004F0272">
        <w:rPr>
          <w:rFonts w:cstheme="minorHAnsi"/>
          <w:sz w:val="24"/>
          <w:szCs w:val="24"/>
          <w:lang w:val="en-US"/>
        </w:rPr>
        <w:t>, as well as</w:t>
      </w:r>
      <w:r w:rsidRPr="004F0272">
        <w:rPr>
          <w:rFonts w:cstheme="minorHAnsi"/>
          <w:sz w:val="24"/>
          <w:szCs w:val="24"/>
          <w:lang w:val="en-US"/>
        </w:rPr>
        <w:t xml:space="preserve"> a statistician. The DMC evaluated safety</w:t>
      </w:r>
      <w:r w:rsidR="002412DC" w:rsidRPr="004F0272">
        <w:rPr>
          <w:rFonts w:cstheme="minorHAnsi"/>
          <w:sz w:val="24"/>
          <w:szCs w:val="24"/>
          <w:lang w:val="en-US"/>
        </w:rPr>
        <w:t xml:space="preserve"> </w:t>
      </w:r>
      <w:r w:rsidRPr="004F0272">
        <w:rPr>
          <w:rFonts w:cstheme="minorHAnsi"/>
          <w:sz w:val="24"/>
          <w:szCs w:val="24"/>
          <w:lang w:val="en-US"/>
        </w:rPr>
        <w:t>and efficacy data</w:t>
      </w:r>
      <w:r w:rsidR="00CA6C77" w:rsidRPr="004F0272">
        <w:rPr>
          <w:rFonts w:cstheme="minorHAnsi"/>
          <w:sz w:val="24"/>
          <w:szCs w:val="24"/>
          <w:lang w:val="en-US"/>
        </w:rPr>
        <w:t>,</w:t>
      </w:r>
      <w:r w:rsidRPr="004F0272">
        <w:rPr>
          <w:rFonts w:cstheme="minorHAnsi"/>
          <w:sz w:val="24"/>
          <w:szCs w:val="24"/>
          <w:lang w:val="en-US"/>
        </w:rPr>
        <w:t xml:space="preserve"> as well as the results of the interim analysis. The DMC receive</w:t>
      </w:r>
      <w:r w:rsidR="004308B3" w:rsidRPr="004F0272">
        <w:rPr>
          <w:rFonts w:cstheme="minorHAnsi"/>
          <w:sz w:val="24"/>
          <w:szCs w:val="24"/>
          <w:lang w:val="en-US"/>
        </w:rPr>
        <w:t>d</w:t>
      </w:r>
      <w:r w:rsidRPr="004F0272">
        <w:rPr>
          <w:rFonts w:cstheme="minorHAnsi"/>
          <w:sz w:val="24"/>
          <w:szCs w:val="24"/>
          <w:lang w:val="en-US"/>
        </w:rPr>
        <w:t xml:space="preserve"> urgent</w:t>
      </w:r>
      <w:r w:rsidR="002412DC" w:rsidRPr="004F0272">
        <w:rPr>
          <w:rFonts w:cstheme="minorHAnsi"/>
          <w:sz w:val="24"/>
          <w:szCs w:val="24"/>
          <w:lang w:val="en-US"/>
        </w:rPr>
        <w:t xml:space="preserve"> </w:t>
      </w:r>
      <w:r w:rsidRPr="004F0272">
        <w:rPr>
          <w:rFonts w:cstheme="minorHAnsi"/>
          <w:sz w:val="24"/>
          <w:szCs w:val="24"/>
          <w:lang w:val="en-US"/>
        </w:rPr>
        <w:t>significant safety events, including cases of intracranial hemorrhage and fatal bleeds for</w:t>
      </w:r>
      <w:r w:rsidR="002412DC" w:rsidRPr="004F0272">
        <w:rPr>
          <w:rFonts w:cstheme="minorHAnsi"/>
          <w:sz w:val="24"/>
          <w:szCs w:val="24"/>
          <w:lang w:val="en-US"/>
        </w:rPr>
        <w:t xml:space="preserve"> </w:t>
      </w:r>
      <w:r w:rsidRPr="004F0272">
        <w:rPr>
          <w:rFonts w:cstheme="minorHAnsi"/>
          <w:sz w:val="24"/>
          <w:szCs w:val="24"/>
          <w:lang w:val="en-US"/>
        </w:rPr>
        <w:t xml:space="preserve">immediate evaluation. Regular DMC meetings were held at specified intervals. </w:t>
      </w:r>
    </w:p>
    <w:p w14:paraId="75F886F0" w14:textId="19638DF0" w:rsidR="009C646B" w:rsidRPr="004F0272" w:rsidRDefault="009C646B" w:rsidP="0026219A">
      <w:pPr>
        <w:spacing w:line="480" w:lineRule="auto"/>
        <w:rPr>
          <w:rFonts w:cstheme="minorHAnsi"/>
          <w:sz w:val="24"/>
          <w:szCs w:val="24"/>
          <w:lang w:val="en-US"/>
        </w:rPr>
      </w:pPr>
      <w:r w:rsidRPr="004F0272">
        <w:rPr>
          <w:rFonts w:cstheme="minorHAnsi"/>
          <w:sz w:val="24"/>
          <w:szCs w:val="24"/>
          <w:lang w:val="en-US"/>
        </w:rPr>
        <w:t>The DMC</w:t>
      </w:r>
      <w:r w:rsidR="0022379B" w:rsidRPr="004F0272">
        <w:rPr>
          <w:rFonts w:cstheme="minorHAnsi"/>
          <w:sz w:val="24"/>
          <w:szCs w:val="24"/>
          <w:lang w:val="en-US"/>
        </w:rPr>
        <w:t xml:space="preserve"> </w:t>
      </w:r>
      <w:r w:rsidRPr="004F0272">
        <w:rPr>
          <w:rFonts w:cstheme="minorHAnsi"/>
          <w:sz w:val="24"/>
          <w:szCs w:val="24"/>
          <w:lang w:val="en-US"/>
        </w:rPr>
        <w:t xml:space="preserve">could recommend continuation, </w:t>
      </w:r>
      <w:r w:rsidR="0022379B" w:rsidRPr="004F0272">
        <w:rPr>
          <w:rFonts w:cstheme="minorHAnsi"/>
          <w:sz w:val="24"/>
          <w:szCs w:val="24"/>
          <w:lang w:val="en-US"/>
        </w:rPr>
        <w:t>modification</w:t>
      </w:r>
      <w:r w:rsidRPr="004F0272">
        <w:rPr>
          <w:rFonts w:cstheme="minorHAnsi"/>
          <w:sz w:val="24"/>
          <w:szCs w:val="24"/>
          <w:lang w:val="en-US"/>
        </w:rPr>
        <w:t xml:space="preserve"> or termination of the trial. DMC recommendations and the final </w:t>
      </w:r>
      <w:r w:rsidR="00626CBF" w:rsidRPr="004F0272">
        <w:rPr>
          <w:rFonts w:cstheme="minorHAnsi"/>
          <w:sz w:val="24"/>
          <w:szCs w:val="24"/>
          <w:lang w:val="en-US"/>
        </w:rPr>
        <w:t xml:space="preserve">Boehringer Ingelheim </w:t>
      </w:r>
      <w:r w:rsidRPr="004F0272">
        <w:rPr>
          <w:rFonts w:cstheme="minorHAnsi"/>
          <w:sz w:val="24"/>
          <w:szCs w:val="24"/>
          <w:lang w:val="en-US"/>
        </w:rPr>
        <w:t>decision were reported to the</w:t>
      </w:r>
      <w:r w:rsidR="0022379B" w:rsidRPr="004F0272">
        <w:rPr>
          <w:rFonts w:cstheme="minorHAnsi"/>
          <w:sz w:val="24"/>
          <w:szCs w:val="24"/>
          <w:lang w:val="en-US"/>
        </w:rPr>
        <w:t xml:space="preserve"> </w:t>
      </w:r>
      <w:r w:rsidRPr="004F0272">
        <w:rPr>
          <w:rFonts w:cstheme="minorHAnsi"/>
          <w:sz w:val="24"/>
          <w:szCs w:val="24"/>
          <w:lang w:val="en-US"/>
        </w:rPr>
        <w:t xml:space="preserve">appropriate regulatory or health authorities, </w:t>
      </w:r>
      <w:r w:rsidR="00CB549A" w:rsidRPr="004F0272">
        <w:rPr>
          <w:rFonts w:cstheme="minorHAnsi"/>
          <w:sz w:val="24"/>
          <w:szCs w:val="24"/>
          <w:lang w:val="en-US"/>
        </w:rPr>
        <w:t xml:space="preserve">institutional review boards/ethics committees </w:t>
      </w:r>
      <w:r w:rsidRPr="004F0272">
        <w:rPr>
          <w:rFonts w:cstheme="minorHAnsi"/>
          <w:sz w:val="24"/>
          <w:szCs w:val="24"/>
          <w:lang w:val="en-US"/>
        </w:rPr>
        <w:t>and investigators as requested by local</w:t>
      </w:r>
      <w:r w:rsidR="0022379B" w:rsidRPr="004F0272">
        <w:rPr>
          <w:rFonts w:cstheme="minorHAnsi"/>
          <w:sz w:val="24"/>
          <w:szCs w:val="24"/>
          <w:lang w:val="en-US"/>
        </w:rPr>
        <w:t xml:space="preserve"> </w:t>
      </w:r>
      <w:r w:rsidRPr="004F0272">
        <w:rPr>
          <w:rFonts w:cstheme="minorHAnsi"/>
          <w:sz w:val="24"/>
          <w:szCs w:val="24"/>
          <w:lang w:val="en-US"/>
        </w:rPr>
        <w:t>law.</w:t>
      </w:r>
    </w:p>
    <w:p w14:paraId="6D8EA094" w14:textId="77777777" w:rsidR="001D2FA1" w:rsidRPr="004F0272" w:rsidRDefault="001D2FA1" w:rsidP="0026219A">
      <w:pPr>
        <w:spacing w:line="480" w:lineRule="auto"/>
        <w:rPr>
          <w:rFonts w:cstheme="minorHAnsi"/>
          <w:sz w:val="24"/>
          <w:szCs w:val="24"/>
          <w:lang w:val="en-US"/>
        </w:rPr>
      </w:pPr>
    </w:p>
    <w:p w14:paraId="2BB8BA2B" w14:textId="678B760C" w:rsidR="00796161" w:rsidRPr="004F0272" w:rsidRDefault="00824521" w:rsidP="00FC7911">
      <w:pPr>
        <w:pStyle w:val="Heading2"/>
        <w:rPr>
          <w:lang w:val="en-US"/>
        </w:rPr>
      </w:pPr>
      <w:bookmarkStart w:id="10" w:name="_Toc144820132"/>
      <w:bookmarkStart w:id="11" w:name="_Toc178923642"/>
      <w:r w:rsidRPr="004F0272">
        <w:rPr>
          <w:lang w:val="en-US"/>
        </w:rPr>
        <w:t>Rationale for d</w:t>
      </w:r>
      <w:r w:rsidR="00796161" w:rsidRPr="004F0272">
        <w:rPr>
          <w:lang w:val="en-US"/>
        </w:rPr>
        <w:t>ose selection</w:t>
      </w:r>
      <w:bookmarkEnd w:id="10"/>
      <w:bookmarkEnd w:id="11"/>
    </w:p>
    <w:p w14:paraId="1BFA87BC" w14:textId="62636BE8" w:rsidR="00AA58DB" w:rsidRPr="004F0272" w:rsidRDefault="00796161" w:rsidP="0026219A">
      <w:pPr>
        <w:spacing w:line="480" w:lineRule="auto"/>
        <w:rPr>
          <w:rFonts w:cstheme="minorHAnsi"/>
          <w:sz w:val="24"/>
          <w:szCs w:val="24"/>
          <w:lang w:val="en-US"/>
        </w:rPr>
      </w:pPr>
      <w:r w:rsidRPr="004F0272">
        <w:rPr>
          <w:rFonts w:cstheme="minorHAnsi"/>
          <w:sz w:val="24"/>
          <w:szCs w:val="24"/>
          <w:lang w:val="en-US"/>
        </w:rPr>
        <w:t>Dose selection was based upon the established safety profile of alteplase, as well as pharmacokinetic and pharmacodynamic modelling results</w:t>
      </w:r>
      <w:r w:rsidR="00C2254C" w:rsidRPr="004F0272">
        <w:rPr>
          <w:rFonts w:cstheme="minorHAnsi"/>
          <w:sz w:val="24"/>
          <w:szCs w:val="24"/>
          <w:lang w:val="en-US"/>
        </w:rPr>
        <w:t xml:space="preserve">, which demonstrated </w:t>
      </w:r>
      <w:r w:rsidRPr="004F0272">
        <w:rPr>
          <w:rFonts w:cstheme="minorHAnsi"/>
          <w:sz w:val="24"/>
          <w:szCs w:val="24"/>
          <w:lang w:val="en-US"/>
        </w:rPr>
        <w:t xml:space="preserve">a dose-dependent decrease of fibrinogen levels </w:t>
      </w:r>
      <w:r w:rsidR="00002161" w:rsidRPr="004F0272">
        <w:rPr>
          <w:rFonts w:cstheme="minorHAnsi"/>
          <w:sz w:val="24"/>
          <w:szCs w:val="24"/>
          <w:lang w:val="en-US"/>
        </w:rPr>
        <w:t xml:space="preserve">during infusion </w:t>
      </w:r>
      <w:r w:rsidRPr="004F0272">
        <w:rPr>
          <w:rFonts w:cstheme="minorHAnsi"/>
          <w:sz w:val="24"/>
          <w:szCs w:val="24"/>
          <w:lang w:val="en-US"/>
        </w:rPr>
        <w:t xml:space="preserve">and recovery of </w:t>
      </w:r>
      <w:r w:rsidR="00F94B3F" w:rsidRPr="004F0272">
        <w:rPr>
          <w:rFonts w:cstheme="minorHAnsi"/>
          <w:sz w:val="24"/>
          <w:szCs w:val="24"/>
          <w:lang w:val="en-US"/>
        </w:rPr>
        <w:t xml:space="preserve">these </w:t>
      </w:r>
      <w:r w:rsidR="00715A1E" w:rsidRPr="004F0272">
        <w:rPr>
          <w:rFonts w:cstheme="minorHAnsi"/>
          <w:sz w:val="24"/>
          <w:szCs w:val="24"/>
          <w:lang w:val="en-US"/>
        </w:rPr>
        <w:t>levels</w:t>
      </w:r>
      <w:r w:rsidRPr="004F0272">
        <w:rPr>
          <w:rFonts w:cstheme="minorHAnsi"/>
          <w:sz w:val="24"/>
          <w:szCs w:val="24"/>
          <w:lang w:val="en-US"/>
        </w:rPr>
        <w:t xml:space="preserve"> </w:t>
      </w:r>
      <w:r w:rsidR="00E07F81" w:rsidRPr="004F0272">
        <w:rPr>
          <w:rFonts w:cstheme="minorHAnsi"/>
          <w:sz w:val="24"/>
          <w:szCs w:val="24"/>
          <w:lang w:val="en-US"/>
        </w:rPr>
        <w:t>during</w:t>
      </w:r>
      <w:r w:rsidR="00F94B3F" w:rsidRPr="004F0272">
        <w:rPr>
          <w:rFonts w:cstheme="minorHAnsi"/>
          <w:sz w:val="24"/>
          <w:szCs w:val="24"/>
          <w:lang w:val="en-US"/>
        </w:rPr>
        <w:t xml:space="preserve"> </w:t>
      </w:r>
      <w:r w:rsidRPr="004F0272">
        <w:rPr>
          <w:rFonts w:cstheme="minorHAnsi"/>
          <w:sz w:val="24"/>
          <w:szCs w:val="24"/>
          <w:lang w:val="en-US"/>
        </w:rPr>
        <w:t>infusion</w:t>
      </w:r>
      <w:r w:rsidR="00E07F81" w:rsidRPr="004F0272">
        <w:rPr>
          <w:rFonts w:cstheme="minorHAnsi"/>
          <w:sz w:val="24"/>
          <w:szCs w:val="24"/>
          <w:lang w:val="en-US"/>
        </w:rPr>
        <w:t xml:space="preserve"> intervals</w:t>
      </w:r>
      <w:r w:rsidR="00E93AEB" w:rsidRPr="004F0272">
        <w:rPr>
          <w:rFonts w:cstheme="minorHAnsi"/>
          <w:sz w:val="24"/>
          <w:szCs w:val="24"/>
          <w:lang w:val="en-US"/>
        </w:rPr>
        <w:t xml:space="preserve"> (Boehringer Ingelheim, data on file)</w:t>
      </w:r>
      <w:r w:rsidRPr="004F0272">
        <w:rPr>
          <w:rFonts w:cstheme="minorHAnsi"/>
          <w:sz w:val="24"/>
          <w:szCs w:val="24"/>
          <w:lang w:val="en-US"/>
        </w:rPr>
        <w:t xml:space="preserve">. </w:t>
      </w:r>
      <w:r w:rsidR="00533389" w:rsidRPr="004F0272">
        <w:rPr>
          <w:sz w:val="24"/>
          <w:szCs w:val="24"/>
          <w:lang w:val="en-US"/>
        </w:rPr>
        <w:t xml:space="preserve">As defined in the protocol, Part 1 was planned to </w:t>
      </w:r>
      <w:r w:rsidR="0038344A" w:rsidRPr="004F0272">
        <w:rPr>
          <w:sz w:val="24"/>
          <w:szCs w:val="24"/>
          <w:lang w:val="en-US"/>
        </w:rPr>
        <w:t xml:space="preserve">randomize </w:t>
      </w:r>
      <w:r w:rsidR="00533389" w:rsidRPr="004F0272">
        <w:rPr>
          <w:sz w:val="24"/>
          <w:szCs w:val="24"/>
          <w:lang w:val="en-US"/>
        </w:rPr>
        <w:t xml:space="preserve">60 patients, stratified by type of ventilation (patients not on invasive ventilation </w:t>
      </w:r>
      <w:r w:rsidR="006B0430" w:rsidRPr="004F0272">
        <w:rPr>
          <w:sz w:val="24"/>
          <w:szCs w:val="24"/>
          <w:lang w:val="en-US"/>
        </w:rPr>
        <w:t xml:space="preserve">vs. </w:t>
      </w:r>
      <w:r w:rsidR="00533389" w:rsidRPr="004F0272">
        <w:rPr>
          <w:sz w:val="24"/>
          <w:szCs w:val="24"/>
          <w:lang w:val="en-US"/>
        </w:rPr>
        <w:t xml:space="preserve">patients on </w:t>
      </w:r>
      <w:r w:rsidR="00A01CC2" w:rsidRPr="004F0272">
        <w:rPr>
          <w:sz w:val="24"/>
          <w:szCs w:val="24"/>
          <w:lang w:val="en-US"/>
        </w:rPr>
        <w:t>invasive mechanical ventilation [</w:t>
      </w:r>
      <w:r w:rsidR="00533389" w:rsidRPr="004F0272">
        <w:rPr>
          <w:sz w:val="24"/>
          <w:szCs w:val="24"/>
          <w:lang w:val="en-US"/>
        </w:rPr>
        <w:t>IMV</w:t>
      </w:r>
      <w:r w:rsidR="00A01CC2" w:rsidRPr="004F0272">
        <w:rPr>
          <w:sz w:val="24"/>
          <w:szCs w:val="24"/>
          <w:lang w:val="en-US"/>
        </w:rPr>
        <w:t>]</w:t>
      </w:r>
      <w:r w:rsidR="00533389" w:rsidRPr="004F0272">
        <w:rPr>
          <w:sz w:val="24"/>
          <w:szCs w:val="24"/>
          <w:lang w:val="en-US"/>
        </w:rPr>
        <w:t>).</w:t>
      </w:r>
    </w:p>
    <w:p w14:paraId="21D59200" w14:textId="209B47DE" w:rsidR="00AA58DB" w:rsidRPr="004F0272" w:rsidRDefault="00796161" w:rsidP="0026219A">
      <w:pPr>
        <w:spacing w:line="480" w:lineRule="auto"/>
        <w:rPr>
          <w:rFonts w:cstheme="minorHAnsi"/>
          <w:sz w:val="24"/>
          <w:szCs w:val="24"/>
          <w:lang w:val="en-US"/>
        </w:rPr>
      </w:pPr>
      <w:r w:rsidRPr="004F0272">
        <w:rPr>
          <w:rFonts w:cstheme="minorHAnsi"/>
          <w:sz w:val="24"/>
          <w:szCs w:val="24"/>
          <w:lang w:val="en-US"/>
        </w:rPr>
        <w:t>The concept of combining a moderate initial dose of alteplase</w:t>
      </w:r>
      <w:r w:rsidR="00DB3DA2" w:rsidRPr="004F0272">
        <w:rPr>
          <w:rFonts w:cstheme="minorHAnsi"/>
          <w:sz w:val="24"/>
          <w:szCs w:val="24"/>
          <w:lang w:val="en-US"/>
        </w:rPr>
        <w:t xml:space="preserve"> </w:t>
      </w:r>
      <w:r w:rsidR="00C45E6C" w:rsidRPr="004F0272">
        <w:rPr>
          <w:rFonts w:cstheme="minorHAnsi"/>
          <w:sz w:val="24"/>
          <w:szCs w:val="24"/>
          <w:lang w:val="en-US"/>
        </w:rPr>
        <w:t>(</w:t>
      </w:r>
      <w:r w:rsidR="00AB631C" w:rsidRPr="004F0272">
        <w:rPr>
          <w:rFonts w:cstheme="minorHAnsi"/>
          <w:sz w:val="24"/>
          <w:szCs w:val="24"/>
          <w:lang w:val="en-US"/>
        </w:rPr>
        <w:t>0.6 mg/kg</w:t>
      </w:r>
      <w:r w:rsidR="00F00EE3" w:rsidRPr="004F0272">
        <w:rPr>
          <w:rFonts w:cstheme="minorHAnsi"/>
          <w:sz w:val="24"/>
          <w:szCs w:val="24"/>
          <w:lang w:val="en-US"/>
        </w:rPr>
        <w:t>)</w:t>
      </w:r>
      <w:r w:rsidR="00EF5630" w:rsidRPr="004F0272">
        <w:rPr>
          <w:rFonts w:cstheme="minorHAnsi"/>
          <w:sz w:val="24"/>
          <w:szCs w:val="24"/>
          <w:lang w:val="en-US"/>
        </w:rPr>
        <w:t xml:space="preserve"> </w:t>
      </w:r>
      <w:r w:rsidR="00251530" w:rsidRPr="004F0272">
        <w:rPr>
          <w:rFonts w:cstheme="minorHAnsi"/>
          <w:sz w:val="24"/>
          <w:szCs w:val="24"/>
          <w:lang w:val="en-US"/>
        </w:rPr>
        <w:t>over</w:t>
      </w:r>
      <w:r w:rsidR="00EF5630" w:rsidRPr="004F0272">
        <w:rPr>
          <w:rFonts w:cstheme="minorHAnsi"/>
          <w:sz w:val="24"/>
          <w:szCs w:val="24"/>
          <w:lang w:val="en-US"/>
        </w:rPr>
        <w:t xml:space="preserve"> 2 hours</w:t>
      </w:r>
      <w:r w:rsidR="00F00EE3" w:rsidRPr="004F0272">
        <w:rPr>
          <w:rFonts w:cstheme="minorHAnsi"/>
          <w:sz w:val="24"/>
          <w:szCs w:val="24"/>
          <w:lang w:val="en-US"/>
        </w:rPr>
        <w:t xml:space="preserve"> (</w:t>
      </w:r>
      <w:r w:rsidR="00C21DDC" w:rsidRPr="004F0272">
        <w:rPr>
          <w:rFonts w:cstheme="minorHAnsi"/>
          <w:sz w:val="24"/>
          <w:szCs w:val="24"/>
          <w:lang w:val="en-US"/>
        </w:rPr>
        <w:t xml:space="preserve">e.g. </w:t>
      </w:r>
      <w:r w:rsidR="00A76315" w:rsidRPr="004F0272">
        <w:rPr>
          <w:rFonts w:cstheme="minorHAnsi"/>
          <w:sz w:val="24"/>
          <w:szCs w:val="24"/>
          <w:lang w:val="en-US"/>
        </w:rPr>
        <w:t xml:space="preserve">a total dose of </w:t>
      </w:r>
      <w:r w:rsidR="00C21DDC" w:rsidRPr="004F0272">
        <w:rPr>
          <w:rFonts w:cstheme="minorHAnsi"/>
          <w:sz w:val="24"/>
          <w:szCs w:val="24"/>
          <w:lang w:val="en-US"/>
        </w:rPr>
        <w:t>42</w:t>
      </w:r>
      <w:r w:rsidR="00AB60E6" w:rsidRPr="004F0272">
        <w:rPr>
          <w:rFonts w:cstheme="minorHAnsi"/>
          <w:sz w:val="24"/>
          <w:szCs w:val="24"/>
          <w:lang w:val="en-US"/>
        </w:rPr>
        <w:t xml:space="preserve"> </w:t>
      </w:r>
      <w:r w:rsidR="00C21DDC" w:rsidRPr="004F0272">
        <w:rPr>
          <w:rFonts w:cstheme="minorHAnsi"/>
          <w:sz w:val="24"/>
          <w:szCs w:val="24"/>
          <w:lang w:val="en-US"/>
        </w:rPr>
        <w:t xml:space="preserve">mg for </w:t>
      </w:r>
      <w:r w:rsidR="00A76315" w:rsidRPr="004F0272">
        <w:rPr>
          <w:rFonts w:cstheme="minorHAnsi"/>
          <w:sz w:val="24"/>
          <w:szCs w:val="24"/>
          <w:lang w:val="en-US"/>
        </w:rPr>
        <w:t xml:space="preserve">a </w:t>
      </w:r>
      <w:r w:rsidR="00C21DDC" w:rsidRPr="004F0272">
        <w:rPr>
          <w:rFonts w:cstheme="minorHAnsi"/>
          <w:sz w:val="24"/>
          <w:szCs w:val="24"/>
          <w:lang w:val="en-US"/>
        </w:rPr>
        <w:t>patient with 70</w:t>
      </w:r>
      <w:r w:rsidR="00AB60E6" w:rsidRPr="004F0272">
        <w:rPr>
          <w:rFonts w:cstheme="minorHAnsi"/>
          <w:sz w:val="24"/>
          <w:szCs w:val="24"/>
          <w:lang w:val="en-US"/>
        </w:rPr>
        <w:t xml:space="preserve"> </w:t>
      </w:r>
      <w:r w:rsidR="00C21DDC" w:rsidRPr="004F0272">
        <w:rPr>
          <w:rFonts w:cstheme="minorHAnsi"/>
          <w:sz w:val="24"/>
          <w:szCs w:val="24"/>
          <w:lang w:val="en-US"/>
        </w:rPr>
        <w:t>kg body weight</w:t>
      </w:r>
      <w:r w:rsidR="00C45E6C" w:rsidRPr="004F0272">
        <w:rPr>
          <w:rFonts w:cstheme="minorHAnsi"/>
          <w:sz w:val="24"/>
          <w:szCs w:val="24"/>
          <w:lang w:val="en-US"/>
        </w:rPr>
        <w:t>)</w:t>
      </w:r>
      <w:r w:rsidR="00C21DDC" w:rsidRPr="004F0272">
        <w:rPr>
          <w:rFonts w:cstheme="minorHAnsi"/>
          <w:sz w:val="24"/>
          <w:szCs w:val="24"/>
          <w:lang w:val="en-US"/>
        </w:rPr>
        <w:t>,</w:t>
      </w:r>
      <w:r w:rsidRPr="004F0272">
        <w:rPr>
          <w:rFonts w:cstheme="minorHAnsi"/>
          <w:sz w:val="24"/>
          <w:szCs w:val="24"/>
          <w:lang w:val="en-US"/>
        </w:rPr>
        <w:t xml:space="preserve"> followed by </w:t>
      </w:r>
      <w:r w:rsidR="00030554" w:rsidRPr="004F0272">
        <w:rPr>
          <w:rFonts w:cstheme="minorHAnsi"/>
          <w:sz w:val="24"/>
          <w:szCs w:val="24"/>
          <w:lang w:val="en-US"/>
        </w:rPr>
        <w:t xml:space="preserve">a constant rate infusion </w:t>
      </w:r>
      <w:r w:rsidR="0052588F" w:rsidRPr="004F0272">
        <w:rPr>
          <w:rFonts w:cstheme="minorHAnsi"/>
          <w:sz w:val="24"/>
          <w:szCs w:val="24"/>
          <w:lang w:val="en-US"/>
        </w:rPr>
        <w:t xml:space="preserve">(CRI) </w:t>
      </w:r>
      <w:r w:rsidR="00030554" w:rsidRPr="004F0272">
        <w:rPr>
          <w:rFonts w:cstheme="minorHAnsi"/>
          <w:sz w:val="24"/>
          <w:szCs w:val="24"/>
          <w:lang w:val="en-US"/>
        </w:rPr>
        <w:t xml:space="preserve">of </w:t>
      </w:r>
      <w:r w:rsidRPr="004F0272">
        <w:rPr>
          <w:rFonts w:cstheme="minorHAnsi"/>
          <w:sz w:val="24"/>
          <w:szCs w:val="24"/>
          <w:lang w:val="en-US"/>
        </w:rPr>
        <w:t>low</w:t>
      </w:r>
      <w:r w:rsidR="00C45E6C" w:rsidRPr="004F0272">
        <w:rPr>
          <w:rFonts w:cstheme="minorHAnsi"/>
          <w:sz w:val="24"/>
          <w:szCs w:val="24"/>
          <w:lang w:val="en-US"/>
        </w:rPr>
        <w:t>-</w:t>
      </w:r>
      <w:r w:rsidRPr="004F0272">
        <w:rPr>
          <w:rFonts w:cstheme="minorHAnsi"/>
          <w:sz w:val="24"/>
          <w:szCs w:val="24"/>
          <w:lang w:val="en-US"/>
        </w:rPr>
        <w:t xml:space="preserve">dose </w:t>
      </w:r>
      <w:r w:rsidR="00030554" w:rsidRPr="004F0272">
        <w:rPr>
          <w:rFonts w:cstheme="minorHAnsi"/>
          <w:sz w:val="24"/>
          <w:szCs w:val="24"/>
          <w:lang w:val="en-US"/>
        </w:rPr>
        <w:t>alteplase</w:t>
      </w:r>
      <w:r w:rsidR="00DB3DA2" w:rsidRPr="004F0272">
        <w:rPr>
          <w:rFonts w:cstheme="minorHAnsi"/>
          <w:sz w:val="24"/>
          <w:szCs w:val="24"/>
          <w:lang w:val="en-US"/>
        </w:rPr>
        <w:t xml:space="preserve"> </w:t>
      </w:r>
      <w:r w:rsidR="00C45E6C" w:rsidRPr="004F0272">
        <w:rPr>
          <w:rFonts w:cstheme="minorHAnsi"/>
          <w:sz w:val="24"/>
          <w:szCs w:val="24"/>
          <w:lang w:val="en-US"/>
        </w:rPr>
        <w:t>(</w:t>
      </w:r>
      <w:r w:rsidR="00AB631C" w:rsidRPr="004F0272">
        <w:rPr>
          <w:rFonts w:cstheme="minorHAnsi"/>
          <w:sz w:val="24"/>
          <w:szCs w:val="24"/>
          <w:lang w:val="en-US"/>
        </w:rPr>
        <w:t>0.04</w:t>
      </w:r>
      <w:r w:rsidR="00AB60E6" w:rsidRPr="004F0272">
        <w:rPr>
          <w:rFonts w:cstheme="minorHAnsi"/>
          <w:sz w:val="24"/>
          <w:szCs w:val="24"/>
          <w:lang w:val="en-US"/>
        </w:rPr>
        <w:t xml:space="preserve"> </w:t>
      </w:r>
      <w:r w:rsidR="00AB631C" w:rsidRPr="004F0272">
        <w:rPr>
          <w:rFonts w:cstheme="minorHAnsi"/>
          <w:sz w:val="24"/>
          <w:szCs w:val="24"/>
          <w:lang w:val="en-US"/>
        </w:rPr>
        <w:t>mg/kg/h</w:t>
      </w:r>
      <w:r w:rsidR="00C45E6C" w:rsidRPr="004F0272">
        <w:rPr>
          <w:rFonts w:cstheme="minorHAnsi"/>
          <w:sz w:val="24"/>
          <w:szCs w:val="24"/>
          <w:lang w:val="en-US"/>
        </w:rPr>
        <w:t>)</w:t>
      </w:r>
      <w:r w:rsidR="00F00EE3" w:rsidRPr="004F0272">
        <w:rPr>
          <w:rFonts w:cstheme="minorHAnsi"/>
          <w:sz w:val="24"/>
          <w:szCs w:val="24"/>
          <w:lang w:val="en-US"/>
        </w:rPr>
        <w:t xml:space="preserve"> </w:t>
      </w:r>
      <w:r w:rsidR="00251530" w:rsidRPr="004F0272">
        <w:rPr>
          <w:rFonts w:cstheme="minorHAnsi"/>
          <w:sz w:val="24"/>
          <w:szCs w:val="24"/>
          <w:lang w:val="en-US"/>
        </w:rPr>
        <w:t>ove</w:t>
      </w:r>
      <w:r w:rsidR="00F00EE3" w:rsidRPr="004F0272">
        <w:rPr>
          <w:rFonts w:cstheme="minorHAnsi"/>
          <w:sz w:val="24"/>
          <w:szCs w:val="24"/>
          <w:lang w:val="en-US"/>
        </w:rPr>
        <w:t>r 12 hours</w:t>
      </w:r>
      <w:r w:rsidR="005F1B69" w:rsidRPr="004F0272">
        <w:rPr>
          <w:rFonts w:cstheme="minorHAnsi"/>
          <w:sz w:val="24"/>
          <w:szCs w:val="24"/>
          <w:lang w:val="en-US"/>
        </w:rPr>
        <w:t>,</w:t>
      </w:r>
      <w:r w:rsidR="00F478F9" w:rsidRPr="004F0272">
        <w:rPr>
          <w:rFonts w:cstheme="minorHAnsi"/>
          <w:sz w:val="24"/>
          <w:szCs w:val="24"/>
          <w:lang w:val="en-US"/>
        </w:rPr>
        <w:t xml:space="preserve"> was </w:t>
      </w:r>
      <w:r w:rsidR="0040241C" w:rsidRPr="004F0272">
        <w:rPr>
          <w:rFonts w:cstheme="minorHAnsi"/>
          <w:sz w:val="24"/>
          <w:szCs w:val="24"/>
          <w:lang w:val="en-US"/>
        </w:rPr>
        <w:t>expected</w:t>
      </w:r>
      <w:r w:rsidR="00F478F9" w:rsidRPr="004F0272">
        <w:rPr>
          <w:rFonts w:cstheme="minorHAnsi"/>
          <w:sz w:val="24"/>
          <w:szCs w:val="24"/>
          <w:lang w:val="en-US"/>
        </w:rPr>
        <w:t xml:space="preserve"> to </w:t>
      </w:r>
      <w:r w:rsidR="00AF7DDC" w:rsidRPr="004F0272">
        <w:rPr>
          <w:rFonts w:cstheme="minorHAnsi"/>
          <w:sz w:val="24"/>
          <w:szCs w:val="24"/>
          <w:lang w:val="en-US"/>
        </w:rPr>
        <w:t xml:space="preserve">reduce </w:t>
      </w:r>
      <w:r w:rsidR="00733282" w:rsidRPr="004F0272">
        <w:rPr>
          <w:rFonts w:cstheme="minorHAnsi"/>
          <w:sz w:val="24"/>
          <w:szCs w:val="24"/>
          <w:lang w:val="en-US"/>
        </w:rPr>
        <w:lastRenderedPageBreak/>
        <w:t xml:space="preserve">the risk of </w:t>
      </w:r>
      <w:r w:rsidR="00AF7DDC" w:rsidRPr="004F0272">
        <w:rPr>
          <w:rFonts w:cstheme="minorHAnsi"/>
          <w:sz w:val="24"/>
          <w:szCs w:val="24"/>
          <w:lang w:val="en-US"/>
        </w:rPr>
        <w:t xml:space="preserve">alteplase-related </w:t>
      </w:r>
      <w:r w:rsidR="00733282" w:rsidRPr="004F0272">
        <w:rPr>
          <w:rFonts w:cstheme="minorHAnsi"/>
          <w:sz w:val="24"/>
          <w:szCs w:val="24"/>
          <w:lang w:val="en-US"/>
        </w:rPr>
        <w:t xml:space="preserve">bleeding events compared </w:t>
      </w:r>
      <w:r w:rsidR="00F43AB3" w:rsidRPr="004F0272">
        <w:rPr>
          <w:rFonts w:cstheme="minorHAnsi"/>
          <w:sz w:val="24"/>
          <w:szCs w:val="24"/>
          <w:lang w:val="en-US"/>
        </w:rPr>
        <w:t>with</w:t>
      </w:r>
      <w:r w:rsidR="00733282" w:rsidRPr="004F0272">
        <w:rPr>
          <w:rFonts w:cstheme="minorHAnsi"/>
          <w:sz w:val="24"/>
          <w:szCs w:val="24"/>
          <w:lang w:val="en-US"/>
        </w:rPr>
        <w:t xml:space="preserve"> higher doses </w:t>
      </w:r>
      <w:r w:rsidR="009621B6" w:rsidRPr="004F0272">
        <w:rPr>
          <w:rFonts w:cstheme="minorHAnsi"/>
          <w:sz w:val="24"/>
          <w:szCs w:val="24"/>
          <w:lang w:val="en-US"/>
        </w:rPr>
        <w:t xml:space="preserve">of alteplase </w:t>
      </w:r>
      <w:r w:rsidR="00733282" w:rsidRPr="004F0272">
        <w:rPr>
          <w:rFonts w:cstheme="minorHAnsi"/>
          <w:sz w:val="24"/>
          <w:szCs w:val="24"/>
          <w:lang w:val="en-US"/>
        </w:rPr>
        <w:t>used in other indications (</w:t>
      </w:r>
      <w:r w:rsidR="00F43AB3" w:rsidRPr="004F0272">
        <w:rPr>
          <w:rFonts w:cstheme="minorHAnsi"/>
          <w:sz w:val="24"/>
          <w:szCs w:val="24"/>
          <w:lang w:val="en-US"/>
        </w:rPr>
        <w:t>e.g. 100</w:t>
      </w:r>
      <w:r w:rsidR="008A3790" w:rsidRPr="004F0272">
        <w:rPr>
          <w:rFonts w:cstheme="minorHAnsi"/>
          <w:sz w:val="24"/>
          <w:szCs w:val="24"/>
          <w:lang w:val="en-US"/>
        </w:rPr>
        <w:t xml:space="preserve"> </w:t>
      </w:r>
      <w:r w:rsidR="00F43AB3" w:rsidRPr="004F0272">
        <w:rPr>
          <w:rFonts w:cstheme="minorHAnsi"/>
          <w:sz w:val="24"/>
          <w:szCs w:val="24"/>
          <w:lang w:val="en-US"/>
        </w:rPr>
        <w:t xml:space="preserve">mg for </w:t>
      </w:r>
      <w:r w:rsidR="00733282" w:rsidRPr="004F0272">
        <w:rPr>
          <w:rFonts w:cstheme="minorHAnsi"/>
          <w:sz w:val="24"/>
          <w:szCs w:val="24"/>
          <w:lang w:val="en-US"/>
        </w:rPr>
        <w:t xml:space="preserve">massive pulmonary embolism </w:t>
      </w:r>
      <w:r w:rsidR="008A3790" w:rsidRPr="004F0272">
        <w:rPr>
          <w:rFonts w:cstheme="minorHAnsi"/>
          <w:sz w:val="24"/>
          <w:szCs w:val="24"/>
          <w:lang w:val="en-US"/>
        </w:rPr>
        <w:t xml:space="preserve">[PE] </w:t>
      </w:r>
      <w:r w:rsidR="00733282" w:rsidRPr="004F0272">
        <w:rPr>
          <w:rFonts w:cstheme="minorHAnsi"/>
          <w:sz w:val="24"/>
          <w:szCs w:val="24"/>
          <w:lang w:val="en-US"/>
        </w:rPr>
        <w:t xml:space="preserve">with </w:t>
      </w:r>
      <w:r w:rsidR="00971C2A" w:rsidRPr="004F0272">
        <w:rPr>
          <w:rFonts w:cstheme="minorHAnsi"/>
          <w:sz w:val="24"/>
          <w:szCs w:val="24"/>
          <w:lang w:val="en-US"/>
        </w:rPr>
        <w:t>hemo</w:t>
      </w:r>
      <w:r w:rsidR="00733282" w:rsidRPr="004F0272">
        <w:rPr>
          <w:rFonts w:cstheme="minorHAnsi"/>
          <w:sz w:val="24"/>
          <w:szCs w:val="24"/>
          <w:lang w:val="en-US"/>
        </w:rPr>
        <w:t xml:space="preserve">dynamic instability, acute ischemic stroke, </w:t>
      </w:r>
      <w:r w:rsidR="00A76315" w:rsidRPr="004F0272">
        <w:rPr>
          <w:rFonts w:cstheme="minorHAnsi"/>
          <w:sz w:val="24"/>
          <w:szCs w:val="24"/>
          <w:lang w:val="en-US"/>
        </w:rPr>
        <w:t xml:space="preserve">and </w:t>
      </w:r>
      <w:r w:rsidR="00733282" w:rsidRPr="004F0272">
        <w:rPr>
          <w:rFonts w:cstheme="minorHAnsi"/>
          <w:sz w:val="24"/>
          <w:szCs w:val="24"/>
          <w:lang w:val="en-US"/>
        </w:rPr>
        <w:t>acute myocardial infarction)</w:t>
      </w:r>
      <w:r w:rsidR="00AB6360" w:rsidRPr="004F0272">
        <w:rPr>
          <w:rFonts w:cstheme="minorHAnsi"/>
          <w:sz w:val="24"/>
          <w:szCs w:val="24"/>
          <w:lang w:val="en-US"/>
        </w:rPr>
        <w:t xml:space="preserve">. Furthermore, regular (temporary) interruption </w:t>
      </w:r>
      <w:r w:rsidR="0052588F" w:rsidRPr="004F0272">
        <w:rPr>
          <w:rFonts w:cstheme="minorHAnsi"/>
          <w:sz w:val="24"/>
          <w:szCs w:val="24"/>
          <w:lang w:val="en-US"/>
        </w:rPr>
        <w:t xml:space="preserve">of the CRI was expected to </w:t>
      </w:r>
      <w:r w:rsidR="005853EC" w:rsidRPr="004F0272">
        <w:rPr>
          <w:rFonts w:cstheme="minorHAnsi"/>
          <w:sz w:val="24"/>
          <w:szCs w:val="24"/>
          <w:lang w:val="en-US"/>
        </w:rPr>
        <w:t xml:space="preserve">allow the body to regenerate </w:t>
      </w:r>
      <w:r w:rsidR="009E3FE3" w:rsidRPr="004F0272">
        <w:rPr>
          <w:rFonts w:cstheme="minorHAnsi"/>
          <w:sz w:val="24"/>
          <w:szCs w:val="24"/>
          <w:lang w:val="en-US"/>
        </w:rPr>
        <w:t xml:space="preserve">and maintain </w:t>
      </w:r>
      <w:r w:rsidR="005853EC" w:rsidRPr="004F0272">
        <w:rPr>
          <w:rFonts w:cstheme="minorHAnsi"/>
          <w:sz w:val="24"/>
          <w:szCs w:val="24"/>
          <w:lang w:val="en-US"/>
        </w:rPr>
        <w:t xml:space="preserve">its plasma fibrinogen levels above </w:t>
      </w:r>
      <w:r w:rsidR="00980EE2" w:rsidRPr="004F0272">
        <w:rPr>
          <w:rFonts w:cstheme="minorHAnsi"/>
          <w:sz w:val="24"/>
          <w:szCs w:val="24"/>
          <w:lang w:val="en-US"/>
        </w:rPr>
        <w:t xml:space="preserve">the threshold of </w:t>
      </w:r>
      <w:r w:rsidR="005853EC" w:rsidRPr="004F0272">
        <w:rPr>
          <w:rFonts w:cstheme="minorHAnsi"/>
          <w:sz w:val="24"/>
          <w:szCs w:val="24"/>
          <w:lang w:val="en-US"/>
        </w:rPr>
        <w:t xml:space="preserve">4.4 </w:t>
      </w:r>
      <w:proofErr w:type="spellStart"/>
      <w:r w:rsidR="005853EC" w:rsidRPr="004F0272">
        <w:rPr>
          <w:rFonts w:cstheme="minorHAnsi"/>
          <w:sz w:val="24"/>
          <w:szCs w:val="24"/>
          <w:lang w:val="en-US"/>
        </w:rPr>
        <w:t>μM</w:t>
      </w:r>
      <w:proofErr w:type="spellEnd"/>
      <w:r w:rsidR="005853EC" w:rsidRPr="004F0272">
        <w:rPr>
          <w:rFonts w:cstheme="minorHAnsi"/>
          <w:sz w:val="24"/>
          <w:szCs w:val="24"/>
          <w:lang w:val="en-US"/>
        </w:rPr>
        <w:t xml:space="preserve"> (150 mg/dL)</w:t>
      </w:r>
      <w:r w:rsidR="00980EE2" w:rsidRPr="004F0272">
        <w:rPr>
          <w:rFonts w:cstheme="minorHAnsi"/>
          <w:sz w:val="24"/>
          <w:szCs w:val="24"/>
          <w:lang w:val="en-US"/>
        </w:rPr>
        <w:t>, below which</w:t>
      </w:r>
      <w:r w:rsidR="00494C72" w:rsidRPr="004F0272">
        <w:rPr>
          <w:rFonts w:cstheme="minorHAnsi"/>
          <w:sz w:val="24"/>
          <w:szCs w:val="24"/>
          <w:lang w:val="en-US"/>
        </w:rPr>
        <w:t xml:space="preserve"> the risk of bleeding </w:t>
      </w:r>
      <w:r w:rsidR="0040241C" w:rsidRPr="004F0272">
        <w:rPr>
          <w:rFonts w:cstheme="minorHAnsi"/>
          <w:sz w:val="24"/>
          <w:szCs w:val="24"/>
          <w:lang w:val="en-US"/>
        </w:rPr>
        <w:t xml:space="preserve">is known to </w:t>
      </w:r>
      <w:r w:rsidR="00494C72" w:rsidRPr="004F0272">
        <w:rPr>
          <w:rFonts w:cstheme="minorHAnsi"/>
          <w:sz w:val="24"/>
          <w:szCs w:val="24"/>
          <w:lang w:val="en-US"/>
        </w:rPr>
        <w:t xml:space="preserve">significantly </w:t>
      </w:r>
      <w:r w:rsidR="0038344A" w:rsidRPr="004F0272">
        <w:rPr>
          <w:rFonts w:cstheme="minorHAnsi"/>
          <w:sz w:val="24"/>
          <w:szCs w:val="24"/>
          <w:lang w:val="en-US"/>
        </w:rPr>
        <w:t>increase</w:t>
      </w:r>
      <w:r w:rsidR="006757E0" w:rsidRPr="004F0272">
        <w:rPr>
          <w:rFonts w:cstheme="minorHAnsi"/>
          <w:sz w:val="24"/>
          <w:szCs w:val="24"/>
          <w:lang w:val="en-US"/>
        </w:rPr>
        <w:t xml:space="preserve"> </w:t>
      </w:r>
      <w:r w:rsidRPr="004F0272">
        <w:rPr>
          <w:rFonts w:cstheme="minorHAnsi"/>
          <w:sz w:val="24"/>
          <w:szCs w:val="24"/>
          <w:lang w:val="en-US"/>
        </w:rPr>
        <w:fldChar w:fldCharType="begin">
          <w:fldData xml:space="preserve">PEVuZE5vdGU+PENpdGU+PEF1dGhvcj5Ta2VpazwvQXV0aG9yPjxZZWFyPjIwMTM8L1llYXI+PFJl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</w:fldData>
        </w:fldChar>
      </w:r>
      <w:r w:rsidR="00E110C0" w:rsidRPr="004F0272">
        <w:rPr>
          <w:rFonts w:cstheme="minorHAnsi"/>
          <w:sz w:val="24"/>
          <w:szCs w:val="24"/>
          <w:lang w:val="en-US"/>
        </w:rPr>
        <w:instrText xml:space="preserve"> ADDIN EN.CITE </w:instrText>
      </w:r>
      <w:r w:rsidR="00E110C0" w:rsidRPr="004F0272">
        <w:rPr>
          <w:rFonts w:cstheme="minorHAnsi"/>
          <w:sz w:val="24"/>
          <w:szCs w:val="24"/>
          <w:lang w:val="en-US"/>
        </w:rPr>
        <w:fldChar w:fldCharType="begin">
          <w:fldData xml:space="preserve">PEVuZE5vdGU+PENpdGU+PEF1dGhvcj5Ta2VpazwvQXV0aG9yPjxZZWFyPjIwMTM8L1llYXI+PFJl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</w:fldData>
        </w:fldChar>
      </w:r>
      <w:r w:rsidR="00E110C0" w:rsidRPr="004F0272">
        <w:rPr>
          <w:rFonts w:cstheme="minorHAnsi"/>
          <w:sz w:val="24"/>
          <w:szCs w:val="24"/>
          <w:lang w:val="en-US"/>
        </w:rPr>
        <w:instrText xml:space="preserve"> ADDIN EN.CITE.DATA </w:instrText>
      </w:r>
      <w:r w:rsidR="00E110C0" w:rsidRPr="004F0272">
        <w:rPr>
          <w:rFonts w:cstheme="minorHAnsi"/>
          <w:sz w:val="24"/>
          <w:szCs w:val="24"/>
          <w:lang w:val="en-US"/>
        </w:rPr>
      </w:r>
      <w:r w:rsidR="00E110C0" w:rsidRPr="004F0272">
        <w:rPr>
          <w:rFonts w:cstheme="minorHAnsi"/>
          <w:sz w:val="24"/>
          <w:szCs w:val="24"/>
          <w:lang w:val="en-US"/>
        </w:rPr>
        <w:fldChar w:fldCharType="end"/>
      </w:r>
      <w:r w:rsidRPr="004F0272">
        <w:rPr>
          <w:rFonts w:cstheme="minorHAnsi"/>
          <w:sz w:val="24"/>
          <w:szCs w:val="24"/>
          <w:lang w:val="en-US"/>
        </w:rPr>
      </w:r>
      <w:r w:rsidRPr="004F0272">
        <w:rPr>
          <w:rFonts w:cstheme="minorHAnsi"/>
          <w:sz w:val="24"/>
          <w:szCs w:val="24"/>
          <w:lang w:val="en-US"/>
        </w:rPr>
        <w:fldChar w:fldCharType="separate"/>
      </w:r>
      <w:r w:rsidR="00E110C0" w:rsidRPr="004F0272">
        <w:rPr>
          <w:rFonts w:cstheme="minorHAnsi"/>
          <w:noProof/>
          <w:sz w:val="24"/>
          <w:szCs w:val="24"/>
          <w:lang w:val="en-US"/>
        </w:rPr>
        <w:t>[2]</w:t>
      </w:r>
      <w:r w:rsidRPr="004F0272">
        <w:rPr>
          <w:rFonts w:cstheme="minorHAnsi"/>
          <w:sz w:val="24"/>
          <w:szCs w:val="24"/>
          <w:lang w:val="en-US"/>
        </w:rPr>
        <w:fldChar w:fldCharType="end"/>
      </w:r>
      <w:r w:rsidR="006757E0" w:rsidRPr="004F0272">
        <w:rPr>
          <w:rFonts w:cstheme="minorHAnsi"/>
          <w:sz w:val="24"/>
          <w:szCs w:val="24"/>
          <w:lang w:val="en-US"/>
        </w:rPr>
        <w:t>.</w:t>
      </w:r>
      <w:r w:rsidRPr="004F0272">
        <w:rPr>
          <w:rFonts w:cstheme="minorHAnsi"/>
          <w:sz w:val="24"/>
          <w:szCs w:val="24"/>
          <w:lang w:val="en-US"/>
        </w:rPr>
        <w:t xml:space="preserve"> </w:t>
      </w:r>
    </w:p>
    <w:p w14:paraId="422E4136" w14:textId="6476E4E2" w:rsidR="00B16FBB" w:rsidRPr="004F0272" w:rsidRDefault="00796161" w:rsidP="0026219A">
      <w:pPr>
        <w:spacing w:line="480" w:lineRule="auto"/>
        <w:rPr>
          <w:rFonts w:cstheme="minorHAnsi"/>
          <w:sz w:val="24"/>
          <w:szCs w:val="24"/>
          <w:lang w:val="en-US"/>
        </w:rPr>
      </w:pPr>
      <w:r w:rsidRPr="004F0272">
        <w:rPr>
          <w:rFonts w:cstheme="minorHAnsi"/>
          <w:sz w:val="24"/>
          <w:szCs w:val="24"/>
          <w:lang w:val="en-US"/>
        </w:rPr>
        <w:t xml:space="preserve">After evaluating the benefit–risk ratio of each dosing regimen in Part 1, the </w:t>
      </w:r>
      <w:r w:rsidR="0022379B" w:rsidRPr="004F0272">
        <w:rPr>
          <w:rFonts w:cstheme="minorHAnsi"/>
          <w:sz w:val="24"/>
          <w:szCs w:val="24"/>
          <w:lang w:val="en-US"/>
        </w:rPr>
        <w:t>DMC</w:t>
      </w:r>
      <w:r w:rsidR="00BC64FC" w:rsidRPr="004F0272">
        <w:rPr>
          <w:rFonts w:cstheme="minorHAnsi"/>
          <w:sz w:val="24"/>
          <w:szCs w:val="24"/>
          <w:lang w:val="en-US"/>
        </w:rPr>
        <w:t xml:space="preserve"> recommended to proceed </w:t>
      </w:r>
      <w:r w:rsidR="00152524" w:rsidRPr="004F0272">
        <w:rPr>
          <w:rFonts w:cstheme="minorHAnsi"/>
          <w:sz w:val="24"/>
          <w:szCs w:val="24"/>
          <w:lang w:val="en-US"/>
        </w:rPr>
        <w:t>with the</w:t>
      </w:r>
      <w:r w:rsidR="00BC64FC" w:rsidRPr="004F0272">
        <w:rPr>
          <w:rFonts w:cstheme="minorHAnsi"/>
          <w:sz w:val="24"/>
          <w:szCs w:val="24"/>
          <w:lang w:val="en-US"/>
        </w:rPr>
        <w:t xml:space="preserve"> </w:t>
      </w:r>
      <w:r w:rsidR="00752C35" w:rsidRPr="004F0272">
        <w:rPr>
          <w:rFonts w:cstheme="minorHAnsi"/>
          <w:sz w:val="24"/>
          <w:szCs w:val="24"/>
          <w:lang w:val="en-US"/>
        </w:rPr>
        <w:t>high</w:t>
      </w:r>
      <w:r w:rsidR="007B5C73" w:rsidRPr="004F0272">
        <w:rPr>
          <w:rFonts w:cstheme="minorHAnsi"/>
          <w:sz w:val="24"/>
          <w:szCs w:val="24"/>
          <w:lang w:val="en-US"/>
        </w:rPr>
        <w:t xml:space="preserve"> </w:t>
      </w:r>
      <w:r w:rsidR="00752C35" w:rsidRPr="004F0272">
        <w:rPr>
          <w:rFonts w:cstheme="minorHAnsi"/>
          <w:sz w:val="24"/>
          <w:szCs w:val="24"/>
          <w:lang w:val="en-US"/>
        </w:rPr>
        <w:t>dose</w:t>
      </w:r>
      <w:r w:rsidRPr="004F0272">
        <w:rPr>
          <w:rFonts w:cstheme="minorHAnsi"/>
          <w:sz w:val="24"/>
          <w:szCs w:val="24"/>
          <w:lang w:val="en-US"/>
        </w:rPr>
        <w:t xml:space="preserve"> </w:t>
      </w:r>
      <w:r w:rsidR="00136F62" w:rsidRPr="004F0272">
        <w:rPr>
          <w:rFonts w:cstheme="minorHAnsi"/>
          <w:sz w:val="24"/>
          <w:szCs w:val="24"/>
          <w:lang w:val="en-US"/>
        </w:rPr>
        <w:t>in</w:t>
      </w:r>
      <w:r w:rsidRPr="004F0272">
        <w:rPr>
          <w:rFonts w:cstheme="minorHAnsi"/>
          <w:sz w:val="24"/>
          <w:szCs w:val="24"/>
          <w:lang w:val="en-US"/>
        </w:rPr>
        <w:t xml:space="preserve"> Part 2.</w:t>
      </w:r>
    </w:p>
    <w:p w14:paraId="7C90B9AA" w14:textId="77777777" w:rsidR="00825B7A" w:rsidRPr="004F0272" w:rsidRDefault="00825B7A" w:rsidP="0026219A">
      <w:pPr>
        <w:spacing w:line="480" w:lineRule="auto"/>
        <w:rPr>
          <w:rFonts w:cstheme="minorHAnsi"/>
          <w:sz w:val="24"/>
          <w:szCs w:val="24"/>
          <w:lang w:val="en-US"/>
        </w:rPr>
      </w:pPr>
    </w:p>
    <w:p w14:paraId="544604D3" w14:textId="1D169138" w:rsidR="0001432A" w:rsidRPr="004F0272" w:rsidRDefault="007E68CA" w:rsidP="00FC7911">
      <w:pPr>
        <w:pStyle w:val="Heading2"/>
        <w:rPr>
          <w:lang w:val="en-US"/>
        </w:rPr>
      </w:pPr>
      <w:bookmarkStart w:id="12" w:name="_Toc144820133"/>
      <w:bookmarkStart w:id="13" w:name="_Toc178923643"/>
      <w:r w:rsidRPr="004F0272">
        <w:rPr>
          <w:lang w:val="en-US"/>
        </w:rPr>
        <w:t xml:space="preserve">Measures implemented to prevent clot </w:t>
      </w:r>
      <w:r w:rsidR="00067C3F" w:rsidRPr="004F0272">
        <w:rPr>
          <w:lang w:val="en-US"/>
        </w:rPr>
        <w:t>formation</w:t>
      </w:r>
      <w:bookmarkEnd w:id="12"/>
      <w:bookmarkEnd w:id="13"/>
    </w:p>
    <w:p w14:paraId="5A0FBEE3" w14:textId="77777777" w:rsidR="00430C56" w:rsidRPr="004F0272" w:rsidRDefault="00067C3F" w:rsidP="0026219A">
      <w:pPr>
        <w:pStyle w:val="EndNoteBibliography"/>
        <w:spacing w:line="480" w:lineRule="auto"/>
        <w:rPr>
          <w:sz w:val="24"/>
          <w:szCs w:val="24"/>
        </w:rPr>
      </w:pPr>
      <w:r w:rsidRPr="004F0272">
        <w:rPr>
          <w:sz w:val="24"/>
          <w:szCs w:val="24"/>
        </w:rPr>
        <w:t xml:space="preserve">For study Parts 1 and 2, the infusion scheme (12-hour infusion, followed by a ~12-hour break) was repeated daily from Day 1 up to maximum Day 5, preferably starting at the same time each day. An interruption period of up to 72 hours was allowed in the event of a decrease in fibrinogen of &lt;150 mg/dL, or a bleeding event. If these interruptions extended beyond the protocol-recommended 12-hour alteplase infusion-free interval, the time windows for subsequent infusions moved accordingly, and the last infusion was given later than Day 5 in the study. </w:t>
      </w:r>
    </w:p>
    <w:p w14:paraId="7DD3B03F" w14:textId="14477E8E" w:rsidR="005218A2" w:rsidRPr="004F0272" w:rsidRDefault="00067C3F" w:rsidP="0026219A">
      <w:pPr>
        <w:pStyle w:val="EndNoteBibliography"/>
        <w:spacing w:line="480" w:lineRule="auto"/>
        <w:rPr>
          <w:sz w:val="24"/>
          <w:szCs w:val="24"/>
        </w:rPr>
      </w:pPr>
      <w:r w:rsidRPr="004F0272">
        <w:rPr>
          <w:rStyle w:val="cf01"/>
          <w:rFonts w:asciiTheme="minorHAnsi" w:hAnsiTheme="minorHAnsi" w:cstheme="minorHAnsi"/>
          <w:sz w:val="24"/>
          <w:szCs w:val="24"/>
        </w:rPr>
        <w:t xml:space="preserve">To prevent the formation of new clots, </w:t>
      </w:r>
      <w:r w:rsidR="00A36462" w:rsidRPr="004F0272">
        <w:rPr>
          <w:rStyle w:val="cf01"/>
          <w:rFonts w:asciiTheme="minorHAnsi" w:hAnsiTheme="minorHAnsi" w:cstheme="minorHAnsi"/>
          <w:sz w:val="24"/>
          <w:szCs w:val="24"/>
        </w:rPr>
        <w:t xml:space="preserve">patients in the alteplase group received </w:t>
      </w:r>
      <w:r w:rsidR="00430C56" w:rsidRPr="004F0272">
        <w:rPr>
          <w:rStyle w:val="cf01"/>
          <w:rFonts w:asciiTheme="minorHAnsi" w:hAnsiTheme="minorHAnsi" w:cstheme="minorHAnsi"/>
          <w:sz w:val="24"/>
          <w:szCs w:val="24"/>
        </w:rPr>
        <w:t xml:space="preserve">one of </w:t>
      </w:r>
      <w:r w:rsidRPr="004F0272">
        <w:rPr>
          <w:rStyle w:val="cf01"/>
          <w:rFonts w:asciiTheme="minorHAnsi" w:hAnsiTheme="minorHAnsi" w:cstheme="minorHAnsi"/>
          <w:sz w:val="24"/>
          <w:szCs w:val="24"/>
        </w:rPr>
        <w:t xml:space="preserve">two anticoagulant </w:t>
      </w:r>
      <w:r w:rsidR="00430C56" w:rsidRPr="004F0272">
        <w:rPr>
          <w:rStyle w:val="cf01"/>
          <w:rFonts w:asciiTheme="minorHAnsi" w:hAnsiTheme="minorHAnsi" w:cstheme="minorHAnsi"/>
          <w:sz w:val="24"/>
          <w:szCs w:val="24"/>
        </w:rPr>
        <w:t>regimens,</w:t>
      </w:r>
      <w:r w:rsidR="0070021B" w:rsidRPr="004F0272">
        <w:rPr>
          <w:rStyle w:val="cf01"/>
          <w:rFonts w:asciiTheme="minorHAnsi" w:hAnsiTheme="minorHAnsi" w:cstheme="minorHAnsi"/>
          <w:sz w:val="24"/>
          <w:szCs w:val="24"/>
        </w:rPr>
        <w:t xml:space="preserve"> </w:t>
      </w:r>
      <w:r w:rsidR="00196880" w:rsidRPr="004F0272">
        <w:rPr>
          <w:rStyle w:val="cf01"/>
          <w:rFonts w:asciiTheme="minorHAnsi" w:hAnsiTheme="minorHAnsi" w:cstheme="minorHAnsi"/>
          <w:sz w:val="24"/>
          <w:szCs w:val="24"/>
        </w:rPr>
        <w:t>depending on</w:t>
      </w:r>
      <w:r w:rsidR="0070021B" w:rsidRPr="004F0272">
        <w:rPr>
          <w:rStyle w:val="cf01"/>
          <w:rFonts w:asciiTheme="minorHAnsi" w:hAnsiTheme="minorHAnsi" w:cstheme="minorHAnsi"/>
          <w:sz w:val="24"/>
          <w:szCs w:val="24"/>
        </w:rPr>
        <w:t xml:space="preserve"> </w:t>
      </w:r>
      <w:r w:rsidR="00430C56" w:rsidRPr="004F0272">
        <w:rPr>
          <w:rStyle w:val="cf01"/>
          <w:rFonts w:asciiTheme="minorHAnsi" w:hAnsiTheme="minorHAnsi" w:cstheme="minorHAnsi"/>
          <w:sz w:val="24"/>
          <w:szCs w:val="24"/>
        </w:rPr>
        <w:t xml:space="preserve">the </w:t>
      </w:r>
      <w:r w:rsidR="0070021B" w:rsidRPr="004F0272">
        <w:rPr>
          <w:rStyle w:val="cf01"/>
          <w:rFonts w:asciiTheme="minorHAnsi" w:hAnsiTheme="minorHAnsi" w:cstheme="minorHAnsi"/>
          <w:sz w:val="24"/>
          <w:szCs w:val="24"/>
        </w:rPr>
        <w:t>investigator</w:t>
      </w:r>
      <w:r w:rsidR="00430C56" w:rsidRPr="004F0272">
        <w:rPr>
          <w:rStyle w:val="cf01"/>
          <w:rFonts w:asciiTheme="minorHAnsi" w:hAnsiTheme="minorHAnsi" w:cstheme="minorHAnsi"/>
          <w:sz w:val="24"/>
          <w:szCs w:val="24"/>
        </w:rPr>
        <w:t>’</w:t>
      </w:r>
      <w:r w:rsidR="0070021B" w:rsidRPr="004F0272">
        <w:rPr>
          <w:rStyle w:val="cf01"/>
          <w:rFonts w:asciiTheme="minorHAnsi" w:hAnsiTheme="minorHAnsi" w:cstheme="minorHAnsi"/>
          <w:sz w:val="24"/>
          <w:szCs w:val="24"/>
        </w:rPr>
        <w:t>s choice</w:t>
      </w:r>
      <w:r w:rsidRPr="004F0272">
        <w:rPr>
          <w:rStyle w:val="cf01"/>
          <w:rFonts w:asciiTheme="minorHAnsi" w:hAnsiTheme="minorHAnsi" w:cstheme="minorHAnsi"/>
          <w:sz w:val="24"/>
          <w:szCs w:val="24"/>
        </w:rPr>
        <w:t xml:space="preserve">. The first </w:t>
      </w:r>
      <w:r w:rsidR="00CD703B" w:rsidRPr="004F0272">
        <w:rPr>
          <w:rStyle w:val="cf01"/>
          <w:rFonts w:asciiTheme="minorHAnsi" w:hAnsiTheme="minorHAnsi" w:cstheme="minorHAnsi"/>
          <w:sz w:val="24"/>
          <w:szCs w:val="24"/>
        </w:rPr>
        <w:t>regimen</w:t>
      </w:r>
      <w:r w:rsidRPr="004F0272">
        <w:rPr>
          <w:rStyle w:val="cf01"/>
          <w:rFonts w:asciiTheme="minorHAnsi" w:hAnsiTheme="minorHAnsi" w:cstheme="minorHAnsi"/>
          <w:sz w:val="24"/>
          <w:szCs w:val="24"/>
        </w:rPr>
        <w:t>, suitable for patients with an estimated glomerular filtration rate ≥30 mL/min/1.73m</w:t>
      </w:r>
      <w:r w:rsidRPr="004F0272">
        <w:rPr>
          <w:rStyle w:val="cf01"/>
          <w:rFonts w:asciiTheme="minorHAnsi" w:hAnsiTheme="minorHAnsi" w:cstheme="minorHAnsi"/>
          <w:sz w:val="24"/>
          <w:szCs w:val="24"/>
          <w:vertAlign w:val="superscript"/>
        </w:rPr>
        <w:t>2</w:t>
      </w:r>
      <w:r w:rsidRPr="004F0272">
        <w:rPr>
          <w:rStyle w:val="cf01"/>
          <w:rFonts w:asciiTheme="minorHAnsi" w:hAnsiTheme="minorHAnsi" w:cstheme="minorHAnsi"/>
          <w:sz w:val="24"/>
          <w:szCs w:val="24"/>
        </w:rPr>
        <w:t>, was administ</w:t>
      </w:r>
      <w:r w:rsidR="00CD703B" w:rsidRPr="004F0272">
        <w:rPr>
          <w:rStyle w:val="cf01"/>
          <w:rFonts w:asciiTheme="minorHAnsi" w:hAnsiTheme="minorHAnsi" w:cstheme="minorHAnsi"/>
          <w:sz w:val="24"/>
          <w:szCs w:val="24"/>
        </w:rPr>
        <w:t>ration of</w:t>
      </w:r>
      <w:r w:rsidRPr="004F0272">
        <w:rPr>
          <w:rStyle w:val="cf01"/>
          <w:rFonts w:asciiTheme="minorHAnsi" w:hAnsiTheme="minorHAnsi" w:cstheme="minorHAnsi"/>
          <w:sz w:val="24"/>
          <w:szCs w:val="24"/>
        </w:rPr>
        <w:t xml:space="preserve"> low-dose low</w:t>
      </w:r>
      <w:r w:rsidR="00B2657F" w:rsidRPr="004F0272">
        <w:rPr>
          <w:rStyle w:val="cf01"/>
          <w:rFonts w:asciiTheme="minorHAnsi" w:hAnsiTheme="minorHAnsi" w:cstheme="minorHAnsi"/>
          <w:sz w:val="24"/>
          <w:szCs w:val="24"/>
        </w:rPr>
        <w:t>-</w:t>
      </w:r>
      <w:r w:rsidRPr="004F0272">
        <w:rPr>
          <w:rStyle w:val="cf01"/>
          <w:rFonts w:asciiTheme="minorHAnsi" w:hAnsiTheme="minorHAnsi" w:cstheme="minorHAnsi"/>
          <w:sz w:val="24"/>
          <w:szCs w:val="24"/>
        </w:rPr>
        <w:t>molecular</w:t>
      </w:r>
      <w:r w:rsidR="00B2657F" w:rsidRPr="004F0272">
        <w:rPr>
          <w:rStyle w:val="cf01"/>
          <w:rFonts w:asciiTheme="minorHAnsi" w:hAnsiTheme="minorHAnsi" w:cstheme="minorHAnsi"/>
          <w:sz w:val="24"/>
          <w:szCs w:val="24"/>
        </w:rPr>
        <w:t>-</w:t>
      </w:r>
      <w:r w:rsidRPr="004F0272">
        <w:rPr>
          <w:rStyle w:val="cf01"/>
          <w:rFonts w:asciiTheme="minorHAnsi" w:hAnsiTheme="minorHAnsi" w:cstheme="minorHAnsi"/>
          <w:sz w:val="24"/>
          <w:szCs w:val="24"/>
        </w:rPr>
        <w:t>weight heparin daily in prophylactic doses, subcutaneously, at the end of the alteplase infusion.</w:t>
      </w:r>
      <w:r w:rsidRPr="004F0272">
        <w:rPr>
          <w:sz w:val="24"/>
          <w:szCs w:val="24"/>
        </w:rPr>
        <w:t xml:space="preserve"> The type and dose of </w:t>
      </w:r>
      <w:r w:rsidRPr="004F0272">
        <w:rPr>
          <w:rStyle w:val="cf01"/>
          <w:rFonts w:asciiTheme="minorHAnsi" w:hAnsiTheme="minorHAnsi" w:cstheme="minorHAnsi"/>
          <w:sz w:val="24"/>
          <w:szCs w:val="24"/>
        </w:rPr>
        <w:t>low</w:t>
      </w:r>
      <w:r w:rsidR="00B0110D" w:rsidRPr="004F0272">
        <w:rPr>
          <w:rStyle w:val="cf01"/>
          <w:rFonts w:asciiTheme="minorHAnsi" w:hAnsiTheme="minorHAnsi" w:cstheme="minorHAnsi"/>
          <w:sz w:val="24"/>
          <w:szCs w:val="24"/>
        </w:rPr>
        <w:t>-</w:t>
      </w:r>
      <w:r w:rsidRPr="004F0272">
        <w:rPr>
          <w:rStyle w:val="cf01"/>
          <w:rFonts w:asciiTheme="minorHAnsi" w:hAnsiTheme="minorHAnsi" w:cstheme="minorHAnsi"/>
          <w:sz w:val="24"/>
          <w:szCs w:val="24"/>
        </w:rPr>
        <w:t>molecular</w:t>
      </w:r>
      <w:r w:rsidR="00B0110D" w:rsidRPr="004F0272">
        <w:rPr>
          <w:rStyle w:val="cf01"/>
          <w:rFonts w:asciiTheme="minorHAnsi" w:hAnsiTheme="minorHAnsi" w:cstheme="minorHAnsi"/>
          <w:sz w:val="24"/>
          <w:szCs w:val="24"/>
        </w:rPr>
        <w:t>-</w:t>
      </w:r>
      <w:r w:rsidRPr="004F0272">
        <w:rPr>
          <w:rStyle w:val="cf01"/>
          <w:rFonts w:asciiTheme="minorHAnsi" w:hAnsiTheme="minorHAnsi" w:cstheme="minorHAnsi"/>
          <w:sz w:val="24"/>
          <w:szCs w:val="24"/>
        </w:rPr>
        <w:t xml:space="preserve">weight heparin was at the investigator’s discretion. </w:t>
      </w:r>
      <w:r w:rsidRPr="004F0272">
        <w:rPr>
          <w:sz w:val="24"/>
          <w:szCs w:val="24"/>
        </w:rPr>
        <w:t xml:space="preserve">The second </w:t>
      </w:r>
      <w:r w:rsidR="00CD703B" w:rsidRPr="004F0272">
        <w:rPr>
          <w:sz w:val="24"/>
          <w:szCs w:val="24"/>
        </w:rPr>
        <w:t>regimen</w:t>
      </w:r>
      <w:r w:rsidRPr="004F0272">
        <w:rPr>
          <w:sz w:val="24"/>
          <w:szCs w:val="24"/>
        </w:rPr>
        <w:t xml:space="preserve">, suitable for all </w:t>
      </w:r>
      <w:r w:rsidRPr="004F0272">
        <w:rPr>
          <w:sz w:val="24"/>
          <w:szCs w:val="24"/>
        </w:rPr>
        <w:lastRenderedPageBreak/>
        <w:t xml:space="preserve">patients irrespective of their </w:t>
      </w:r>
      <w:r w:rsidRPr="004F0272">
        <w:rPr>
          <w:rStyle w:val="cf01"/>
          <w:rFonts w:asciiTheme="minorHAnsi" w:hAnsiTheme="minorHAnsi" w:cstheme="minorHAnsi"/>
          <w:sz w:val="24"/>
          <w:szCs w:val="24"/>
        </w:rPr>
        <w:t>estimated glomerular filtration rate</w:t>
      </w:r>
      <w:r w:rsidRPr="004F0272">
        <w:rPr>
          <w:sz w:val="24"/>
          <w:szCs w:val="24"/>
        </w:rPr>
        <w:t>, was administ</w:t>
      </w:r>
      <w:r w:rsidR="00222AF7" w:rsidRPr="004F0272">
        <w:rPr>
          <w:sz w:val="24"/>
          <w:szCs w:val="24"/>
        </w:rPr>
        <w:t>ration of</w:t>
      </w:r>
      <w:r w:rsidRPr="004F0272">
        <w:rPr>
          <w:sz w:val="24"/>
          <w:szCs w:val="24"/>
        </w:rPr>
        <w:t xml:space="preserve"> unfractionated heparin (e.g. 10 IU/kg body weight/h) concomitantly with the long-term alteplase </w:t>
      </w:r>
      <w:r w:rsidR="00B0110D" w:rsidRPr="004F0272">
        <w:rPr>
          <w:sz w:val="24"/>
          <w:szCs w:val="24"/>
        </w:rPr>
        <w:t>intravenous</w:t>
      </w:r>
      <w:r w:rsidRPr="004F0272">
        <w:rPr>
          <w:sz w:val="24"/>
          <w:szCs w:val="24"/>
        </w:rPr>
        <w:t xml:space="preserve"> infusion (to be started immediately after the initial 2-hour alteplase infusion), with a target activated partial thromboplastin time of 1.0- to 1.5-fold the upper limit of normal </w:t>
      </w:r>
      <w:r w:rsidR="00EA56E3" w:rsidRPr="004F0272">
        <w:rPr>
          <w:sz w:val="24"/>
          <w:szCs w:val="24"/>
        </w:rPr>
        <w:t xml:space="preserve">(ULN) </w:t>
      </w:r>
      <w:r w:rsidRPr="004F0272">
        <w:rPr>
          <w:sz w:val="24"/>
          <w:szCs w:val="24"/>
        </w:rPr>
        <w:t>according to the local laboratory. Alternatively, unfractionated heparin could be administered subcutaneously (up to 5000 IU, twice daily).</w:t>
      </w:r>
      <w:r w:rsidR="00F22924" w:rsidRPr="004F0272">
        <w:rPr>
          <w:sz w:val="24"/>
          <w:szCs w:val="24"/>
        </w:rPr>
        <w:t xml:space="preserve"> </w:t>
      </w:r>
      <w:r w:rsidR="000E722A" w:rsidRPr="004F0272">
        <w:rPr>
          <w:sz w:val="24"/>
          <w:szCs w:val="24"/>
        </w:rPr>
        <w:t>From Day 5</w:t>
      </w:r>
      <w:r w:rsidR="00D05E4F" w:rsidRPr="004F0272">
        <w:rPr>
          <w:sz w:val="24"/>
          <w:szCs w:val="24"/>
        </w:rPr>
        <w:t xml:space="preserve"> onwards,</w:t>
      </w:r>
      <w:r w:rsidR="009A46CE" w:rsidRPr="004F0272">
        <w:rPr>
          <w:sz w:val="24"/>
          <w:szCs w:val="24"/>
        </w:rPr>
        <w:t xml:space="preserve"> </w:t>
      </w:r>
      <w:r w:rsidR="00222AF7" w:rsidRPr="004F0272">
        <w:rPr>
          <w:sz w:val="24"/>
          <w:szCs w:val="24"/>
        </w:rPr>
        <w:t xml:space="preserve">i.e. </w:t>
      </w:r>
      <w:r w:rsidR="009A46CE" w:rsidRPr="004F0272">
        <w:rPr>
          <w:sz w:val="24"/>
          <w:szCs w:val="24"/>
        </w:rPr>
        <w:t>post-treatment,</w:t>
      </w:r>
      <w:r w:rsidR="00D05E4F" w:rsidRPr="004F0272">
        <w:rPr>
          <w:sz w:val="24"/>
          <w:szCs w:val="24"/>
        </w:rPr>
        <w:t xml:space="preserve"> </w:t>
      </w:r>
      <w:r w:rsidR="00896BEC" w:rsidRPr="004F0272">
        <w:rPr>
          <w:sz w:val="24"/>
          <w:szCs w:val="24"/>
        </w:rPr>
        <w:t xml:space="preserve">either </w:t>
      </w:r>
      <w:r w:rsidR="000E722A" w:rsidRPr="004F0272">
        <w:rPr>
          <w:sz w:val="24"/>
          <w:szCs w:val="24"/>
        </w:rPr>
        <w:t>low-molecular</w:t>
      </w:r>
      <w:r w:rsidR="00B53AB3" w:rsidRPr="004F0272">
        <w:rPr>
          <w:sz w:val="24"/>
          <w:szCs w:val="24"/>
        </w:rPr>
        <w:t>-</w:t>
      </w:r>
      <w:r w:rsidR="000E722A" w:rsidRPr="004F0272">
        <w:rPr>
          <w:sz w:val="24"/>
          <w:szCs w:val="24"/>
        </w:rPr>
        <w:t>weight heparin or unfractionated heparin was</w:t>
      </w:r>
      <w:r w:rsidR="009A46CE" w:rsidRPr="004F0272">
        <w:rPr>
          <w:sz w:val="24"/>
          <w:szCs w:val="24"/>
        </w:rPr>
        <w:t xml:space="preserve"> </w:t>
      </w:r>
      <w:r w:rsidR="000E722A" w:rsidRPr="004F0272">
        <w:rPr>
          <w:sz w:val="24"/>
          <w:szCs w:val="24"/>
        </w:rPr>
        <w:t xml:space="preserve">administered to </w:t>
      </w:r>
      <w:r w:rsidR="00D05E4F" w:rsidRPr="004F0272">
        <w:rPr>
          <w:sz w:val="24"/>
          <w:szCs w:val="24"/>
        </w:rPr>
        <w:t>patients in both</w:t>
      </w:r>
      <w:r w:rsidR="000E722A" w:rsidRPr="004F0272">
        <w:rPr>
          <w:sz w:val="24"/>
          <w:szCs w:val="24"/>
        </w:rPr>
        <w:t xml:space="preserve"> </w:t>
      </w:r>
      <w:r w:rsidR="00222AF7" w:rsidRPr="004F0272">
        <w:rPr>
          <w:sz w:val="24"/>
          <w:szCs w:val="24"/>
        </w:rPr>
        <w:t xml:space="preserve">the </w:t>
      </w:r>
      <w:r w:rsidR="00D05E4F" w:rsidRPr="004F0272">
        <w:rPr>
          <w:sz w:val="24"/>
          <w:szCs w:val="24"/>
        </w:rPr>
        <w:t>a</w:t>
      </w:r>
      <w:r w:rsidR="000E722A" w:rsidRPr="004F0272">
        <w:rPr>
          <w:sz w:val="24"/>
          <w:szCs w:val="24"/>
        </w:rPr>
        <w:t xml:space="preserve">lteplase and </w:t>
      </w:r>
      <w:r w:rsidR="00054350" w:rsidRPr="004F0272">
        <w:rPr>
          <w:sz w:val="24"/>
          <w:szCs w:val="24"/>
        </w:rPr>
        <w:t>standard of care (</w:t>
      </w:r>
      <w:r w:rsidR="000E722A" w:rsidRPr="004F0272">
        <w:rPr>
          <w:sz w:val="24"/>
          <w:szCs w:val="24"/>
        </w:rPr>
        <w:t>SOC</w:t>
      </w:r>
      <w:r w:rsidR="00054350" w:rsidRPr="004F0272">
        <w:rPr>
          <w:sz w:val="24"/>
          <w:szCs w:val="24"/>
        </w:rPr>
        <w:t>)</w:t>
      </w:r>
      <w:r w:rsidR="000E722A" w:rsidRPr="004F0272">
        <w:rPr>
          <w:sz w:val="24"/>
          <w:szCs w:val="24"/>
        </w:rPr>
        <w:t xml:space="preserve"> arm</w:t>
      </w:r>
      <w:r w:rsidR="00222AF7" w:rsidRPr="004F0272">
        <w:rPr>
          <w:sz w:val="24"/>
          <w:szCs w:val="24"/>
        </w:rPr>
        <w:t>s</w:t>
      </w:r>
      <w:r w:rsidR="000E722A" w:rsidRPr="004F0272">
        <w:rPr>
          <w:sz w:val="24"/>
          <w:szCs w:val="24"/>
        </w:rPr>
        <w:t>.</w:t>
      </w:r>
    </w:p>
    <w:p w14:paraId="340497E7" w14:textId="77777777" w:rsidR="00CD2240" w:rsidRPr="004F0272" w:rsidRDefault="00CD2240" w:rsidP="0026219A">
      <w:pPr>
        <w:pStyle w:val="EndNoteBibliography"/>
        <w:spacing w:line="480" w:lineRule="auto"/>
        <w:rPr>
          <w:sz w:val="24"/>
          <w:szCs w:val="24"/>
        </w:rPr>
      </w:pPr>
    </w:p>
    <w:p w14:paraId="212B76BC" w14:textId="361FFBED" w:rsidR="00825B7A" w:rsidRPr="004F0272" w:rsidRDefault="00CD2240" w:rsidP="00FC7911">
      <w:pPr>
        <w:pStyle w:val="Heading2"/>
        <w:rPr>
          <w:lang w:val="en-US"/>
        </w:rPr>
      </w:pPr>
      <w:bookmarkStart w:id="14" w:name="_Toc144820134"/>
      <w:bookmarkStart w:id="15" w:name="_Toc178923644"/>
      <w:r w:rsidRPr="004F0272">
        <w:rPr>
          <w:lang w:val="en-US"/>
        </w:rPr>
        <w:t>Treatments included in SOC</w:t>
      </w:r>
      <w:bookmarkEnd w:id="14"/>
      <w:bookmarkEnd w:id="15"/>
    </w:p>
    <w:p w14:paraId="236F7918" w14:textId="0595AF3D" w:rsidR="00CD2240" w:rsidRPr="004F0272" w:rsidRDefault="00CD2240" w:rsidP="0026219A">
      <w:pPr>
        <w:pStyle w:val="EndNoteBibliography"/>
        <w:spacing w:line="480" w:lineRule="auto"/>
        <w:rPr>
          <w:rFonts w:cstheme="minorHAnsi"/>
          <w:sz w:val="24"/>
          <w:szCs w:val="24"/>
        </w:rPr>
      </w:pPr>
      <w:r w:rsidRPr="004F0272">
        <w:rPr>
          <w:rFonts w:cstheme="minorHAnsi"/>
          <w:sz w:val="24"/>
          <w:szCs w:val="24"/>
        </w:rPr>
        <w:t xml:space="preserve">SOC included any supportive measures applied in hospital, for example the use of ventilation support, </w:t>
      </w:r>
      <w:r w:rsidR="00971C2A" w:rsidRPr="004F0272">
        <w:rPr>
          <w:rFonts w:cstheme="minorHAnsi"/>
          <w:sz w:val="24"/>
          <w:szCs w:val="24"/>
        </w:rPr>
        <w:t>hemo</w:t>
      </w:r>
      <w:r w:rsidRPr="004F0272">
        <w:rPr>
          <w:rFonts w:cstheme="minorHAnsi"/>
          <w:sz w:val="24"/>
          <w:szCs w:val="24"/>
        </w:rPr>
        <w:t xml:space="preserve">dynamic support, as well as medical therapies commonly used in patients suffering from severe hypoxemic respiratory failure. Guidance published by the World Health Organization (WHO) at the time recommended systemic corticosteroids for patients </w:t>
      </w:r>
      <w:r w:rsidR="0038344A" w:rsidRPr="004F0272">
        <w:rPr>
          <w:rFonts w:cstheme="minorHAnsi"/>
          <w:sz w:val="24"/>
          <w:szCs w:val="24"/>
        </w:rPr>
        <w:t xml:space="preserve">hospitalized </w:t>
      </w:r>
      <w:r w:rsidRPr="004F0272">
        <w:rPr>
          <w:rFonts w:cstheme="minorHAnsi"/>
          <w:sz w:val="24"/>
          <w:szCs w:val="24"/>
        </w:rPr>
        <w:t xml:space="preserve">with COVID-19 and requiring supplemental </w:t>
      </w:r>
      <w:r w:rsidR="0038344A" w:rsidRPr="004F0272">
        <w:rPr>
          <w:rFonts w:cstheme="minorHAnsi"/>
          <w:sz w:val="24"/>
          <w:szCs w:val="24"/>
        </w:rPr>
        <w:t>oxygen</w:t>
      </w:r>
      <w:r w:rsidR="006757E0" w:rsidRPr="004F0272">
        <w:rPr>
          <w:rFonts w:cstheme="minorHAnsi"/>
          <w:sz w:val="24"/>
          <w:szCs w:val="24"/>
        </w:rPr>
        <w:t xml:space="preserve"> </w:t>
      </w:r>
      <w:r w:rsidRPr="004F0272">
        <w:rPr>
          <w:rFonts w:cstheme="minorHAnsi"/>
          <w:sz w:val="24"/>
          <w:szCs w:val="24"/>
        </w:rPr>
        <w:fldChar w:fldCharType="begin">
          <w:fldData xml:space="preserve">PEVuZE5vdGU+PENpdGU+PEF1dGhvcj5Hcm91cDwvQXV0aG9yPjxZZWFyPjIwMjA8L1llYXI+PFJl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</w:fldData>
        </w:fldChar>
      </w:r>
      <w:r w:rsidR="00E110C0" w:rsidRPr="004F0272">
        <w:rPr>
          <w:rFonts w:cstheme="minorHAnsi"/>
          <w:sz w:val="24"/>
          <w:szCs w:val="24"/>
        </w:rPr>
        <w:instrText xml:space="preserve"> ADDIN EN.CITE </w:instrText>
      </w:r>
      <w:r w:rsidR="00E110C0" w:rsidRPr="004F0272">
        <w:rPr>
          <w:rFonts w:cstheme="minorHAnsi"/>
          <w:sz w:val="24"/>
          <w:szCs w:val="24"/>
        </w:rPr>
        <w:fldChar w:fldCharType="begin">
          <w:fldData xml:space="preserve">PEVuZE5vdGU+PENpdGU+PEF1dGhvcj5Hcm91cDwvQXV0aG9yPjxZZWFyPjIwMjA8L1llYXI+PFJl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</w:fldData>
        </w:fldChar>
      </w:r>
      <w:r w:rsidR="00E110C0" w:rsidRPr="004F0272">
        <w:rPr>
          <w:rFonts w:cstheme="minorHAnsi"/>
          <w:sz w:val="24"/>
          <w:szCs w:val="24"/>
        </w:rPr>
        <w:instrText xml:space="preserve"> ADDIN EN.CITE.DATA </w:instrText>
      </w:r>
      <w:r w:rsidR="00E110C0" w:rsidRPr="004F0272">
        <w:rPr>
          <w:rFonts w:cstheme="minorHAnsi"/>
          <w:sz w:val="24"/>
          <w:szCs w:val="24"/>
        </w:rPr>
      </w:r>
      <w:r w:rsidR="00E110C0" w:rsidRPr="004F0272">
        <w:rPr>
          <w:rFonts w:cstheme="minorHAnsi"/>
          <w:sz w:val="24"/>
          <w:szCs w:val="24"/>
        </w:rPr>
        <w:fldChar w:fldCharType="end"/>
      </w:r>
      <w:r w:rsidRPr="004F0272">
        <w:rPr>
          <w:rFonts w:cstheme="minorHAnsi"/>
          <w:sz w:val="24"/>
          <w:szCs w:val="24"/>
        </w:rPr>
      </w:r>
      <w:r w:rsidRPr="004F0272">
        <w:rPr>
          <w:rFonts w:cstheme="minorHAnsi"/>
          <w:sz w:val="24"/>
          <w:szCs w:val="24"/>
        </w:rPr>
        <w:fldChar w:fldCharType="separate"/>
      </w:r>
      <w:r w:rsidR="00E110C0" w:rsidRPr="004F0272">
        <w:rPr>
          <w:rFonts w:cstheme="minorHAnsi"/>
          <w:noProof/>
          <w:sz w:val="24"/>
          <w:szCs w:val="24"/>
        </w:rPr>
        <w:t>[3, 4]</w:t>
      </w:r>
      <w:r w:rsidRPr="004F0272">
        <w:rPr>
          <w:rFonts w:cstheme="minorHAnsi"/>
          <w:sz w:val="24"/>
          <w:szCs w:val="24"/>
        </w:rPr>
        <w:fldChar w:fldCharType="end"/>
      </w:r>
      <w:r w:rsidR="006757E0" w:rsidRPr="004F0272">
        <w:rPr>
          <w:rFonts w:cstheme="minorHAnsi"/>
          <w:sz w:val="24"/>
          <w:szCs w:val="24"/>
        </w:rPr>
        <w:t>.</w:t>
      </w:r>
    </w:p>
    <w:p w14:paraId="0018612B" w14:textId="77777777" w:rsidR="00FF1EA4" w:rsidRPr="004F0272" w:rsidRDefault="00FF1EA4" w:rsidP="0026219A">
      <w:pPr>
        <w:pStyle w:val="EndNoteBibliography"/>
        <w:spacing w:line="480" w:lineRule="auto"/>
        <w:rPr>
          <w:rFonts w:cstheme="minorHAnsi"/>
          <w:sz w:val="24"/>
          <w:szCs w:val="24"/>
        </w:rPr>
      </w:pPr>
    </w:p>
    <w:p w14:paraId="08078971" w14:textId="2A061B16" w:rsidR="00CD2240" w:rsidRPr="004F0272" w:rsidRDefault="00FF1EA4" w:rsidP="0026219A">
      <w:pPr>
        <w:pStyle w:val="Heading2"/>
        <w:rPr>
          <w:rFonts w:cstheme="minorHAnsi"/>
          <w:b w:val="0"/>
          <w:szCs w:val="24"/>
          <w:lang w:val="en-US"/>
        </w:rPr>
      </w:pPr>
      <w:bookmarkStart w:id="16" w:name="_Toc144820135"/>
      <w:bookmarkStart w:id="17" w:name="_Toc178923645"/>
      <w:r w:rsidRPr="004F0272">
        <w:rPr>
          <w:rFonts w:asciiTheme="minorHAnsi" w:hAnsiTheme="minorHAnsi" w:cstheme="minorHAnsi"/>
          <w:szCs w:val="24"/>
          <w:lang w:val="en-US"/>
        </w:rPr>
        <w:t>Inclusion/exclusion criteria</w:t>
      </w:r>
      <w:bookmarkEnd w:id="16"/>
      <w:bookmarkEnd w:id="17"/>
    </w:p>
    <w:p w14:paraId="63077AEE" w14:textId="151F9A0C" w:rsidR="00FF1EA4" w:rsidRPr="004F0272" w:rsidRDefault="00FF1EA4" w:rsidP="0026219A">
      <w:pPr>
        <w:spacing w:line="480" w:lineRule="auto"/>
        <w:rPr>
          <w:sz w:val="24"/>
          <w:szCs w:val="24"/>
          <w:lang w:val="en-US"/>
        </w:rPr>
      </w:pPr>
      <w:r w:rsidRPr="004F0272">
        <w:rPr>
          <w:sz w:val="24"/>
          <w:szCs w:val="24"/>
          <w:lang w:val="en-US"/>
        </w:rPr>
        <w:t>The inclusion criteria included: age ≥18 years (or above legal age); severe hypoxemic respiratory failure with arterial oxygen partial pressure (PaO</w:t>
      </w:r>
      <w:r w:rsidRPr="004F0272">
        <w:rPr>
          <w:sz w:val="24"/>
          <w:szCs w:val="24"/>
          <w:vertAlign w:val="subscript"/>
          <w:lang w:val="en-US"/>
        </w:rPr>
        <w:t>2</w:t>
      </w:r>
      <w:r w:rsidRPr="004F0272">
        <w:rPr>
          <w:sz w:val="24"/>
          <w:szCs w:val="24"/>
          <w:lang w:val="en-US"/>
        </w:rPr>
        <w:t>)/fractional inspired oxygen (FiO</w:t>
      </w:r>
      <w:r w:rsidRPr="004F0272">
        <w:rPr>
          <w:sz w:val="24"/>
          <w:szCs w:val="24"/>
          <w:vertAlign w:val="subscript"/>
          <w:lang w:val="en-US"/>
        </w:rPr>
        <w:t>2</w:t>
      </w:r>
      <w:r w:rsidRPr="004F0272">
        <w:rPr>
          <w:sz w:val="24"/>
          <w:szCs w:val="24"/>
          <w:lang w:val="en-US"/>
        </w:rPr>
        <w:t>) ratio (or estimation of PaO</w:t>
      </w:r>
      <w:r w:rsidRPr="004F0272">
        <w:rPr>
          <w:sz w:val="24"/>
          <w:szCs w:val="24"/>
          <w:vertAlign w:val="subscript"/>
          <w:lang w:val="en-US"/>
        </w:rPr>
        <w:t>2</w:t>
      </w:r>
      <w:r w:rsidRPr="004F0272">
        <w:rPr>
          <w:sz w:val="24"/>
          <w:szCs w:val="24"/>
          <w:lang w:val="en-US"/>
        </w:rPr>
        <w:t>/FiO</w:t>
      </w:r>
      <w:r w:rsidRPr="004F0272">
        <w:rPr>
          <w:sz w:val="24"/>
          <w:szCs w:val="24"/>
          <w:vertAlign w:val="subscript"/>
          <w:lang w:val="en-US"/>
        </w:rPr>
        <w:t>2</w:t>
      </w:r>
      <w:r w:rsidRPr="004F0272">
        <w:rPr>
          <w:sz w:val="24"/>
          <w:szCs w:val="24"/>
          <w:lang w:val="en-US"/>
        </w:rPr>
        <w:t xml:space="preserve"> ratio from pulse oximetry [oxygen saturation/FiO</w:t>
      </w:r>
      <w:r w:rsidRPr="004F0272">
        <w:rPr>
          <w:sz w:val="24"/>
          <w:szCs w:val="24"/>
          <w:vertAlign w:val="subscript"/>
          <w:lang w:val="en-US"/>
        </w:rPr>
        <w:t xml:space="preserve">2 </w:t>
      </w:r>
      <w:r w:rsidRPr="004F0272">
        <w:rPr>
          <w:sz w:val="24"/>
          <w:szCs w:val="24"/>
          <w:lang w:val="en-US"/>
        </w:rPr>
        <w:t xml:space="preserve">ratio]) &gt;100 and ≤300; SARS-CoV-2 positive (laboratory-confirmed </w:t>
      </w:r>
      <w:r w:rsidR="00EA56E3" w:rsidRPr="004F0272">
        <w:rPr>
          <w:sz w:val="24"/>
          <w:szCs w:val="24"/>
          <w:lang w:val="en-US"/>
        </w:rPr>
        <w:t>reverse transcription polymerase chain reaction</w:t>
      </w:r>
      <w:r w:rsidRPr="004F0272">
        <w:rPr>
          <w:sz w:val="24"/>
          <w:szCs w:val="24"/>
          <w:lang w:val="en-US"/>
        </w:rPr>
        <w:t xml:space="preserve"> test); fibrinogen level ≥lower limit of normal; D-dimer ≥3-fold ULN (Part 1) (modified to ≥1-fold ULN in Part 2) according to local laboratory; </w:t>
      </w:r>
      <w:r w:rsidR="00F970D6" w:rsidRPr="004F0272">
        <w:rPr>
          <w:sz w:val="24"/>
          <w:szCs w:val="24"/>
          <w:lang w:val="en-US"/>
        </w:rPr>
        <w:t xml:space="preserve">and written or </w:t>
      </w:r>
      <w:r w:rsidR="00F970D6" w:rsidRPr="004F0272">
        <w:rPr>
          <w:sz w:val="24"/>
          <w:szCs w:val="24"/>
          <w:lang w:val="en-US"/>
        </w:rPr>
        <w:lastRenderedPageBreak/>
        <w:t>verbal informed consent in accordance with Good Clinical Practice, and subject to Ethics Committee approval and local regulations prior to inclusion in the trial</w:t>
      </w:r>
      <w:r w:rsidR="00B55024" w:rsidRPr="004F0272">
        <w:rPr>
          <w:sz w:val="24"/>
          <w:szCs w:val="24"/>
          <w:lang w:val="en-US"/>
        </w:rPr>
        <w:t>.</w:t>
      </w:r>
    </w:p>
    <w:p w14:paraId="7E6447E5" w14:textId="08E773B4" w:rsidR="008E1997" w:rsidRPr="004F0272" w:rsidRDefault="00FF1EA4" w:rsidP="0026219A">
      <w:pPr>
        <w:pStyle w:val="EndNoteBibliography"/>
        <w:spacing w:line="480" w:lineRule="auto"/>
        <w:rPr>
          <w:sz w:val="24"/>
          <w:szCs w:val="24"/>
        </w:rPr>
      </w:pPr>
      <w:r w:rsidRPr="004F0272">
        <w:rPr>
          <w:sz w:val="24"/>
          <w:szCs w:val="24"/>
        </w:rPr>
        <w:t xml:space="preserve">Exclusion criteria included confirmed </w:t>
      </w:r>
      <w:r w:rsidR="00036767" w:rsidRPr="004F0272">
        <w:rPr>
          <w:sz w:val="24"/>
          <w:szCs w:val="24"/>
        </w:rPr>
        <w:t xml:space="preserve">massive </w:t>
      </w:r>
      <w:r w:rsidRPr="004F0272">
        <w:rPr>
          <w:sz w:val="24"/>
          <w:szCs w:val="24"/>
        </w:rPr>
        <w:t xml:space="preserve">PE with </w:t>
      </w:r>
      <w:r w:rsidR="00971C2A" w:rsidRPr="004F0272">
        <w:rPr>
          <w:sz w:val="24"/>
          <w:szCs w:val="24"/>
        </w:rPr>
        <w:t>hemo</w:t>
      </w:r>
      <w:r w:rsidRPr="004F0272">
        <w:rPr>
          <w:sz w:val="24"/>
          <w:szCs w:val="24"/>
        </w:rPr>
        <w:t xml:space="preserve">dynamic instability, or any </w:t>
      </w:r>
      <w:r w:rsidR="00D826EF" w:rsidRPr="004F0272">
        <w:rPr>
          <w:sz w:val="24"/>
          <w:szCs w:val="24"/>
        </w:rPr>
        <w:t xml:space="preserve">PE </w:t>
      </w:r>
      <w:r w:rsidRPr="004F0272">
        <w:rPr>
          <w:sz w:val="24"/>
          <w:szCs w:val="24"/>
        </w:rPr>
        <w:t>(suspected or confirmed</w:t>
      </w:r>
      <w:r w:rsidR="00C40A21" w:rsidRPr="004F0272">
        <w:rPr>
          <w:sz w:val="24"/>
          <w:szCs w:val="24"/>
        </w:rPr>
        <w:t>, e.g. through CT angiography</w:t>
      </w:r>
      <w:r w:rsidRPr="004F0272">
        <w:rPr>
          <w:sz w:val="24"/>
          <w:szCs w:val="24"/>
        </w:rPr>
        <w:t>) that was expected to require therapeutic doses of anticoagulants during the treatment period</w:t>
      </w:r>
      <w:r w:rsidR="00C40A21" w:rsidRPr="004F0272">
        <w:rPr>
          <w:sz w:val="24"/>
          <w:szCs w:val="24"/>
        </w:rPr>
        <w:t xml:space="preserve">. </w:t>
      </w:r>
      <w:r w:rsidR="006340AF" w:rsidRPr="004F0272">
        <w:rPr>
          <w:sz w:val="24"/>
          <w:szCs w:val="24"/>
        </w:rPr>
        <w:t>Other exclusion criteria included</w:t>
      </w:r>
      <w:r w:rsidR="00614699" w:rsidRPr="004F0272">
        <w:rPr>
          <w:sz w:val="24"/>
          <w:szCs w:val="24"/>
        </w:rPr>
        <w:t>:</w:t>
      </w:r>
      <w:r w:rsidR="006340AF" w:rsidRPr="004F0272">
        <w:rPr>
          <w:sz w:val="24"/>
          <w:szCs w:val="24"/>
        </w:rPr>
        <w:t xml:space="preserve"> </w:t>
      </w:r>
      <w:r w:rsidRPr="004F0272">
        <w:rPr>
          <w:sz w:val="24"/>
          <w:szCs w:val="24"/>
        </w:rPr>
        <w:t>an indication for therapeutic dosing of anticoagulants; IMV for longer than 48 hours</w:t>
      </w:r>
      <w:r w:rsidRPr="004F0272">
        <w:rPr>
          <w:rFonts w:cstheme="minorHAnsi"/>
          <w:sz w:val="24"/>
          <w:szCs w:val="24"/>
        </w:rPr>
        <w:t xml:space="preserve">; and a history of chronic pulmonary disease, primary pulmonary arterial hypertension, </w:t>
      </w:r>
      <w:r w:rsidRPr="004F0272">
        <w:rPr>
          <w:sz w:val="24"/>
          <w:szCs w:val="24"/>
        </w:rPr>
        <w:t xml:space="preserve">bleeding disorder or </w:t>
      </w:r>
      <w:r w:rsidRPr="004F0272">
        <w:rPr>
          <w:rFonts w:cstheme="minorHAnsi"/>
          <w:sz w:val="24"/>
          <w:szCs w:val="24"/>
        </w:rPr>
        <w:t>intracranial</w:t>
      </w:r>
      <w:r w:rsidRPr="004F0272">
        <w:rPr>
          <w:sz w:val="24"/>
          <w:szCs w:val="24"/>
        </w:rPr>
        <w:t xml:space="preserve"> </w:t>
      </w:r>
      <w:r w:rsidR="00971C2A" w:rsidRPr="004F0272">
        <w:rPr>
          <w:sz w:val="24"/>
          <w:szCs w:val="24"/>
        </w:rPr>
        <w:t>hemo</w:t>
      </w:r>
      <w:r w:rsidRPr="004F0272">
        <w:rPr>
          <w:sz w:val="24"/>
          <w:szCs w:val="24"/>
        </w:rPr>
        <w:t>rrhage in the past 6 months.</w:t>
      </w:r>
      <w:r w:rsidR="00D578EA" w:rsidRPr="004F0272">
        <w:rPr>
          <w:sz w:val="24"/>
          <w:szCs w:val="24"/>
        </w:rPr>
        <w:t xml:space="preserve"> </w:t>
      </w:r>
    </w:p>
    <w:p w14:paraId="1B24F05C" w14:textId="77777777" w:rsidR="008A1F14" w:rsidRPr="004F0272" w:rsidRDefault="008A1F14" w:rsidP="008A0F15">
      <w:pPr>
        <w:rPr>
          <w:lang w:val="en-US"/>
        </w:rPr>
      </w:pPr>
      <w:bookmarkStart w:id="18" w:name="_Toc144820136"/>
    </w:p>
    <w:p w14:paraId="7F64AAA0" w14:textId="102FF70A" w:rsidR="00B16FBB" w:rsidRPr="004F0272" w:rsidRDefault="007E38E3" w:rsidP="00FC7911">
      <w:pPr>
        <w:pStyle w:val="Heading2"/>
      </w:pPr>
      <w:bookmarkStart w:id="19" w:name="_Toc178923646"/>
      <w:r w:rsidRPr="004F0272">
        <w:t>Statistical analyses</w:t>
      </w:r>
      <w:bookmarkEnd w:id="18"/>
      <w:bookmarkEnd w:id="19"/>
    </w:p>
    <w:p w14:paraId="4CC83BBA" w14:textId="340B62FF" w:rsidR="00F93921" w:rsidRPr="004F0272" w:rsidRDefault="00A5628E" w:rsidP="0026219A">
      <w:pPr>
        <w:pStyle w:val="EndNoteBibliography"/>
        <w:spacing w:line="480" w:lineRule="auto"/>
        <w:rPr>
          <w:rFonts w:cstheme="minorHAnsi"/>
          <w:sz w:val="24"/>
          <w:szCs w:val="24"/>
        </w:rPr>
      </w:pPr>
      <w:r w:rsidRPr="004F0272">
        <w:rPr>
          <w:rFonts w:cstheme="minorHAnsi"/>
          <w:sz w:val="24"/>
          <w:szCs w:val="24"/>
        </w:rPr>
        <w:t xml:space="preserve">As this was an open-label study, the detailed statistical analysis plans were </w:t>
      </w:r>
      <w:r w:rsidR="0038344A" w:rsidRPr="004F0272">
        <w:rPr>
          <w:rFonts w:cstheme="minorHAnsi"/>
          <w:sz w:val="24"/>
          <w:szCs w:val="24"/>
        </w:rPr>
        <w:t xml:space="preserve">finalized </w:t>
      </w:r>
      <w:r w:rsidRPr="004F0272">
        <w:rPr>
          <w:rFonts w:cstheme="minorHAnsi"/>
          <w:sz w:val="24"/>
          <w:szCs w:val="24"/>
        </w:rPr>
        <w:t xml:space="preserve">prior to patient recruitment in Parts 1 and 2. Sample size calculations were performed using R Version 3.6.1 and </w:t>
      </w:r>
      <w:proofErr w:type="spellStart"/>
      <w:r w:rsidRPr="004F0272">
        <w:rPr>
          <w:rFonts w:cstheme="minorHAnsi"/>
          <w:sz w:val="24"/>
          <w:szCs w:val="24"/>
        </w:rPr>
        <w:t>nQuery</w:t>
      </w:r>
      <w:proofErr w:type="spellEnd"/>
      <w:r w:rsidRPr="004F0272">
        <w:rPr>
          <w:rFonts w:cstheme="minorHAnsi"/>
          <w:sz w:val="24"/>
          <w:szCs w:val="24"/>
        </w:rPr>
        <w:t xml:space="preserve"> Version 4.0, and statistical analyses were performed using SAS Version 9.4. For description of the data, categorical variables are expressed as count per proportion of group (n, %), continuous variables as mean (±</w:t>
      </w:r>
      <w:r w:rsidR="00C95E8C" w:rsidRPr="004F0272">
        <w:rPr>
          <w:rFonts w:cstheme="minorHAnsi"/>
          <w:sz w:val="24"/>
          <w:szCs w:val="24"/>
        </w:rPr>
        <w:t xml:space="preserve"> standard deviation</w:t>
      </w:r>
      <w:r w:rsidRPr="004F0272">
        <w:rPr>
          <w:rFonts w:cstheme="minorHAnsi"/>
          <w:sz w:val="24"/>
          <w:szCs w:val="24"/>
        </w:rPr>
        <w:t xml:space="preserve">) or median (Q1, Q3), and time to event endpoints are presented graphically using Kaplan–Meier plots. </w:t>
      </w:r>
    </w:p>
    <w:p w14:paraId="7894968A" w14:textId="3CB7A979" w:rsidR="00842028" w:rsidRPr="004F0272" w:rsidRDefault="007B0694" w:rsidP="0026219A">
      <w:pPr>
        <w:spacing w:line="480" w:lineRule="auto"/>
        <w:rPr>
          <w:rFonts w:cstheme="minorHAnsi"/>
          <w:sz w:val="24"/>
          <w:szCs w:val="24"/>
          <w:lang w:val="en-US"/>
        </w:rPr>
      </w:pPr>
      <w:proofErr w:type="gramStart"/>
      <w:r w:rsidRPr="004F0272">
        <w:rPr>
          <w:rFonts w:cstheme="minorHAnsi"/>
          <w:sz w:val="24"/>
          <w:szCs w:val="24"/>
          <w:lang w:val="en-US"/>
        </w:rPr>
        <w:t>For the purpose of</w:t>
      </w:r>
      <w:proofErr w:type="gramEnd"/>
      <w:r w:rsidRPr="004F0272">
        <w:rPr>
          <w:rFonts w:cstheme="minorHAnsi"/>
          <w:sz w:val="24"/>
          <w:szCs w:val="24"/>
          <w:lang w:val="en-US"/>
        </w:rPr>
        <w:t xml:space="preserve"> statistical analyses, the two parts of the trial were treated independently (Part 1: descriptive; Part 2: confirmatory). A prespecified interim analysis of data from Part 1 was scheduled to occur after </w:t>
      </w:r>
      <w:r w:rsidR="0038344A" w:rsidRPr="004F0272">
        <w:rPr>
          <w:rFonts w:cstheme="minorHAnsi"/>
          <w:sz w:val="24"/>
          <w:szCs w:val="24"/>
          <w:lang w:val="en-US"/>
        </w:rPr>
        <w:t xml:space="preserve">randomization </w:t>
      </w:r>
      <w:r w:rsidRPr="004F0272">
        <w:rPr>
          <w:rFonts w:cstheme="minorHAnsi"/>
          <w:sz w:val="24"/>
          <w:szCs w:val="24"/>
          <w:lang w:val="en-US"/>
        </w:rPr>
        <w:t>of around 60 patients. Part 2 consisted of two cohorts (</w:t>
      </w:r>
      <w:r w:rsidR="00710178" w:rsidRPr="004F0272">
        <w:rPr>
          <w:rFonts w:cstheme="minorHAnsi"/>
          <w:sz w:val="24"/>
          <w:szCs w:val="24"/>
          <w:lang w:val="en-US"/>
        </w:rPr>
        <w:t xml:space="preserve">patients not on invasive ventilation </w:t>
      </w:r>
      <w:r w:rsidRPr="004F0272">
        <w:rPr>
          <w:rFonts w:cstheme="minorHAnsi"/>
          <w:sz w:val="24"/>
          <w:szCs w:val="24"/>
          <w:lang w:val="en-US"/>
        </w:rPr>
        <w:t xml:space="preserve">and IMV), which were </w:t>
      </w:r>
      <w:r w:rsidR="0038344A" w:rsidRPr="004F0272">
        <w:rPr>
          <w:rFonts w:cstheme="minorHAnsi"/>
          <w:sz w:val="24"/>
          <w:szCs w:val="24"/>
          <w:lang w:val="en-US"/>
        </w:rPr>
        <w:t xml:space="preserve">analyzed </w:t>
      </w:r>
      <w:r w:rsidRPr="004F0272">
        <w:rPr>
          <w:rFonts w:cstheme="minorHAnsi"/>
          <w:sz w:val="24"/>
          <w:szCs w:val="24"/>
          <w:lang w:val="en-US"/>
        </w:rPr>
        <w:t xml:space="preserve">separately. As findings from Part 1 indicated a trend towards a greater effect of alteplase treatment in patients </w:t>
      </w:r>
      <w:r w:rsidR="00710178" w:rsidRPr="004F0272">
        <w:rPr>
          <w:rFonts w:cstheme="minorHAnsi"/>
          <w:sz w:val="24"/>
          <w:szCs w:val="24"/>
          <w:lang w:val="en-US"/>
        </w:rPr>
        <w:t xml:space="preserve">who were not on invasive ventilation </w:t>
      </w:r>
      <w:r w:rsidR="00723E8D" w:rsidRPr="004F0272">
        <w:rPr>
          <w:rFonts w:cstheme="minorHAnsi"/>
          <w:sz w:val="24"/>
          <w:szCs w:val="24"/>
          <w:lang w:val="en-US"/>
        </w:rPr>
        <w:t>versus</w:t>
      </w:r>
      <w:r w:rsidRPr="004F0272">
        <w:rPr>
          <w:rFonts w:cstheme="minorHAnsi"/>
          <w:sz w:val="24"/>
          <w:szCs w:val="24"/>
          <w:lang w:val="en-US"/>
        </w:rPr>
        <w:t xml:space="preserve"> </w:t>
      </w:r>
      <w:r w:rsidR="00710178" w:rsidRPr="004F0272">
        <w:rPr>
          <w:rFonts w:cstheme="minorHAnsi"/>
          <w:sz w:val="24"/>
          <w:szCs w:val="24"/>
          <w:lang w:val="en-US"/>
        </w:rPr>
        <w:t xml:space="preserve">those receiving </w:t>
      </w:r>
      <w:r w:rsidRPr="004F0272">
        <w:rPr>
          <w:rFonts w:cstheme="minorHAnsi"/>
          <w:sz w:val="24"/>
          <w:szCs w:val="24"/>
          <w:lang w:val="en-US"/>
        </w:rPr>
        <w:t>IMV (</w:t>
      </w:r>
      <w:r w:rsidR="007B3A79" w:rsidRPr="004F0272">
        <w:rPr>
          <w:rFonts w:cstheme="minorHAnsi"/>
          <w:sz w:val="24"/>
          <w:szCs w:val="24"/>
          <w:lang w:val="en-US"/>
        </w:rPr>
        <w:t>data not shown</w:t>
      </w:r>
      <w:r w:rsidRPr="004F0272">
        <w:rPr>
          <w:rFonts w:cstheme="minorHAnsi"/>
          <w:sz w:val="24"/>
          <w:szCs w:val="24"/>
          <w:lang w:val="en-US"/>
        </w:rPr>
        <w:t xml:space="preserve">), Part 2 implemented a prespecified hierarchical testing procedure for the null hypothesis in </w:t>
      </w:r>
      <w:r w:rsidRPr="004F0272">
        <w:rPr>
          <w:rFonts w:cstheme="minorHAnsi"/>
          <w:sz w:val="24"/>
          <w:szCs w:val="24"/>
          <w:lang w:val="en-US"/>
        </w:rPr>
        <w:lastRenderedPageBreak/>
        <w:t xml:space="preserve">the cohort </w:t>
      </w:r>
      <w:r w:rsidR="006B36FD" w:rsidRPr="004F0272">
        <w:rPr>
          <w:rFonts w:cstheme="minorHAnsi"/>
          <w:sz w:val="24"/>
          <w:szCs w:val="24"/>
          <w:lang w:val="en-US"/>
        </w:rPr>
        <w:t xml:space="preserve">of patients </w:t>
      </w:r>
      <w:r w:rsidR="00B03218" w:rsidRPr="004F0272">
        <w:rPr>
          <w:rFonts w:cstheme="minorHAnsi"/>
          <w:sz w:val="24"/>
          <w:szCs w:val="24"/>
          <w:lang w:val="en-US"/>
        </w:rPr>
        <w:t xml:space="preserve">who were </w:t>
      </w:r>
      <w:r w:rsidR="006B36FD" w:rsidRPr="004F0272">
        <w:rPr>
          <w:rFonts w:cstheme="minorHAnsi"/>
          <w:sz w:val="24"/>
          <w:szCs w:val="24"/>
          <w:lang w:val="en-US"/>
        </w:rPr>
        <w:t>not on invasive ventilation</w:t>
      </w:r>
      <w:r w:rsidRPr="004F0272">
        <w:rPr>
          <w:rFonts w:cstheme="minorHAnsi"/>
          <w:sz w:val="24"/>
          <w:szCs w:val="24"/>
          <w:lang w:val="en-US"/>
        </w:rPr>
        <w:t xml:space="preserve">. </w:t>
      </w:r>
      <w:r w:rsidR="00B21DF0" w:rsidRPr="004F0272">
        <w:rPr>
          <w:rFonts w:cstheme="minorHAnsi"/>
          <w:sz w:val="24"/>
          <w:szCs w:val="24"/>
          <w:lang w:val="en-US"/>
        </w:rPr>
        <w:t>T</w:t>
      </w:r>
      <w:r w:rsidR="00D400E8" w:rsidRPr="004F0272">
        <w:rPr>
          <w:rFonts w:cstheme="minorHAnsi"/>
          <w:sz w:val="24"/>
          <w:szCs w:val="24"/>
          <w:lang w:val="en-US"/>
        </w:rPr>
        <w:t xml:space="preserve">esting of </w:t>
      </w:r>
      <w:r w:rsidRPr="004F0272">
        <w:rPr>
          <w:rFonts w:cstheme="minorHAnsi"/>
          <w:sz w:val="24"/>
          <w:szCs w:val="24"/>
          <w:lang w:val="en-US"/>
        </w:rPr>
        <w:t xml:space="preserve">the primary efficacy endpoint was followed by the key secondary endpoints of treatment failure and all-cause mortality. </w:t>
      </w:r>
    </w:p>
    <w:p w14:paraId="3A2BAE10" w14:textId="6DE2A186" w:rsidR="00842028" w:rsidRPr="004F0272" w:rsidRDefault="00842028" w:rsidP="0026219A">
      <w:pPr>
        <w:pStyle w:val="EndNoteBibliography"/>
        <w:spacing w:line="480" w:lineRule="auto"/>
        <w:rPr>
          <w:rFonts w:cstheme="minorHAnsi"/>
          <w:sz w:val="24"/>
          <w:szCs w:val="24"/>
        </w:rPr>
      </w:pPr>
      <w:r w:rsidRPr="004F0272">
        <w:rPr>
          <w:rFonts w:cstheme="minorHAnsi"/>
          <w:sz w:val="24"/>
          <w:szCs w:val="24"/>
        </w:rPr>
        <w:t xml:space="preserve">The focus was on the hypothetical </w:t>
      </w:r>
      <w:proofErr w:type="spellStart"/>
      <w:r w:rsidRPr="004F0272">
        <w:rPr>
          <w:rFonts w:cstheme="minorHAnsi"/>
          <w:sz w:val="24"/>
          <w:szCs w:val="24"/>
        </w:rPr>
        <w:t>estimand</w:t>
      </w:r>
      <w:proofErr w:type="spellEnd"/>
      <w:r w:rsidRPr="004F0272">
        <w:rPr>
          <w:rFonts w:cstheme="minorHAnsi"/>
          <w:sz w:val="24"/>
          <w:szCs w:val="24"/>
        </w:rPr>
        <w:t xml:space="preserve">, and deaths were censored at Day 28 as this represented irreversible deterioration (WHO </w:t>
      </w:r>
      <w:r w:rsidR="00B71300" w:rsidRPr="004F0272">
        <w:rPr>
          <w:rFonts w:cstheme="minorHAnsi"/>
          <w:sz w:val="24"/>
          <w:szCs w:val="24"/>
        </w:rPr>
        <w:t>C</w:t>
      </w:r>
      <w:r w:rsidRPr="004F0272">
        <w:rPr>
          <w:rFonts w:cstheme="minorHAnsi"/>
          <w:sz w:val="24"/>
          <w:szCs w:val="24"/>
        </w:rPr>
        <w:t xml:space="preserve">linical </w:t>
      </w:r>
      <w:r w:rsidR="00B71300" w:rsidRPr="004F0272">
        <w:rPr>
          <w:rFonts w:cstheme="minorHAnsi"/>
          <w:sz w:val="24"/>
          <w:szCs w:val="24"/>
        </w:rPr>
        <w:t>P</w:t>
      </w:r>
      <w:r w:rsidRPr="004F0272">
        <w:rPr>
          <w:rFonts w:cstheme="minorHAnsi"/>
          <w:sz w:val="24"/>
          <w:szCs w:val="24"/>
        </w:rPr>
        <w:t xml:space="preserve">rogression </w:t>
      </w:r>
      <w:r w:rsidR="00B71300" w:rsidRPr="004F0272">
        <w:rPr>
          <w:rFonts w:cstheme="minorHAnsi"/>
          <w:sz w:val="24"/>
          <w:szCs w:val="24"/>
        </w:rPr>
        <w:t xml:space="preserve">Scale </w:t>
      </w:r>
      <w:r w:rsidRPr="004F0272">
        <w:rPr>
          <w:rFonts w:cstheme="minorHAnsi"/>
          <w:sz w:val="24"/>
          <w:szCs w:val="24"/>
        </w:rPr>
        <w:t>score 10). In the event of death, the length of a patient’s hospital stay was automatically recorded as 28 days, and the number of oxygen-free days was zero. Patients with early clinical improvement and hospital discharge without observed Day-28 data had their last observed values carried forward.</w:t>
      </w:r>
    </w:p>
    <w:p w14:paraId="4006442B" w14:textId="63B7E98F" w:rsidR="007B0694" w:rsidRPr="004F0272" w:rsidRDefault="00144BF4" w:rsidP="0026219A">
      <w:pPr>
        <w:spacing w:line="480" w:lineRule="auto"/>
        <w:rPr>
          <w:rFonts w:cstheme="minorHAnsi"/>
          <w:sz w:val="24"/>
          <w:szCs w:val="24"/>
          <w:lang w:val="en-US"/>
        </w:rPr>
      </w:pPr>
      <w:r w:rsidRPr="004F0272">
        <w:rPr>
          <w:rFonts w:cstheme="minorHAnsi"/>
          <w:sz w:val="24"/>
          <w:szCs w:val="24"/>
          <w:lang w:val="en-US"/>
        </w:rPr>
        <w:t xml:space="preserve">Part 1 of the study was not </w:t>
      </w:r>
      <w:r w:rsidR="00E7677F" w:rsidRPr="004F0272">
        <w:rPr>
          <w:rFonts w:cstheme="minorHAnsi"/>
          <w:sz w:val="24"/>
          <w:szCs w:val="24"/>
          <w:lang w:val="en-US"/>
        </w:rPr>
        <w:t>powered,</w:t>
      </w:r>
      <w:r w:rsidRPr="004F0272">
        <w:rPr>
          <w:rFonts w:cstheme="minorHAnsi"/>
          <w:sz w:val="24"/>
          <w:szCs w:val="24"/>
          <w:lang w:val="en-US"/>
        </w:rPr>
        <w:t xml:space="preserve"> and patients were </w:t>
      </w:r>
      <w:r w:rsidR="0038344A" w:rsidRPr="004F0272">
        <w:rPr>
          <w:rFonts w:cstheme="minorHAnsi"/>
          <w:sz w:val="24"/>
          <w:szCs w:val="24"/>
          <w:lang w:val="en-US"/>
        </w:rPr>
        <w:t xml:space="preserve">randomized </w:t>
      </w:r>
      <w:r w:rsidRPr="004F0272">
        <w:rPr>
          <w:rFonts w:cstheme="minorHAnsi"/>
          <w:sz w:val="24"/>
          <w:szCs w:val="24"/>
          <w:lang w:val="en-US"/>
        </w:rPr>
        <w:t>1:1:1, with a view to</w:t>
      </w:r>
      <w:r w:rsidR="00E7677F" w:rsidRPr="004F0272">
        <w:rPr>
          <w:rFonts w:cstheme="minorHAnsi"/>
          <w:sz w:val="24"/>
          <w:szCs w:val="24"/>
          <w:lang w:val="en-US"/>
        </w:rPr>
        <w:t xml:space="preserve"> </w:t>
      </w:r>
      <w:r w:rsidRPr="004F0272">
        <w:rPr>
          <w:rFonts w:cstheme="minorHAnsi"/>
          <w:sz w:val="24"/>
          <w:szCs w:val="24"/>
          <w:lang w:val="en-US"/>
        </w:rPr>
        <w:t>explor</w:t>
      </w:r>
      <w:r w:rsidR="00E7677F" w:rsidRPr="004F0272">
        <w:rPr>
          <w:rFonts w:cstheme="minorHAnsi"/>
          <w:sz w:val="24"/>
          <w:szCs w:val="24"/>
          <w:lang w:val="en-US"/>
        </w:rPr>
        <w:t>e</w:t>
      </w:r>
      <w:r w:rsidRPr="004F0272">
        <w:rPr>
          <w:rFonts w:cstheme="minorHAnsi"/>
          <w:sz w:val="24"/>
          <w:szCs w:val="24"/>
          <w:lang w:val="en-US"/>
        </w:rPr>
        <w:t xml:space="preserve"> the data in a descriptive manner.</w:t>
      </w:r>
      <w:r w:rsidR="00F81CD0" w:rsidRPr="004F0272">
        <w:rPr>
          <w:rFonts w:cstheme="minorHAnsi"/>
          <w:sz w:val="24"/>
          <w:szCs w:val="24"/>
          <w:lang w:val="en-US"/>
        </w:rPr>
        <w:t xml:space="preserve"> </w:t>
      </w:r>
      <w:r w:rsidR="007B0694" w:rsidRPr="004F0272">
        <w:rPr>
          <w:rFonts w:cstheme="minorHAnsi"/>
          <w:sz w:val="24"/>
          <w:szCs w:val="24"/>
          <w:lang w:val="en-US"/>
        </w:rPr>
        <w:t>The analysis of Part 2 included a 2-sided, type I error level of alpha=5%, with a power of at least 85% to detect clinically relevant differences between the groups. The</w:t>
      </w:r>
      <w:r w:rsidR="00030F45" w:rsidRPr="004F0272">
        <w:rPr>
          <w:rFonts w:cstheme="minorHAnsi"/>
          <w:sz w:val="24"/>
          <w:szCs w:val="24"/>
          <w:lang w:val="en-US"/>
        </w:rPr>
        <w:t xml:space="preserve"> </w:t>
      </w:r>
      <w:r w:rsidR="0038344A" w:rsidRPr="004F0272">
        <w:rPr>
          <w:rFonts w:cstheme="minorHAnsi"/>
          <w:sz w:val="24"/>
          <w:szCs w:val="24"/>
          <w:lang w:val="en-US"/>
        </w:rPr>
        <w:t>randomization</w:t>
      </w:r>
      <w:r w:rsidR="0038344A" w:rsidRPr="004F0272">
        <w:rPr>
          <w:lang w:val="en-US"/>
        </w:rPr>
        <w:t xml:space="preserve"> </w:t>
      </w:r>
      <w:r w:rsidR="007B0694" w:rsidRPr="004F0272">
        <w:rPr>
          <w:rFonts w:cstheme="minorHAnsi"/>
          <w:sz w:val="24"/>
          <w:szCs w:val="24"/>
          <w:lang w:val="en-US"/>
        </w:rPr>
        <w:t xml:space="preserve">ratio of 2:1 thus corresponded to around 140 patients </w:t>
      </w:r>
      <w:r w:rsidR="006E4C25" w:rsidRPr="004F0272">
        <w:rPr>
          <w:rFonts w:cstheme="minorHAnsi"/>
          <w:sz w:val="24"/>
          <w:szCs w:val="24"/>
          <w:lang w:val="en-US"/>
        </w:rPr>
        <w:t xml:space="preserve">not on invasive ventilation </w:t>
      </w:r>
      <w:r w:rsidR="007B0694" w:rsidRPr="004F0272">
        <w:rPr>
          <w:rFonts w:cstheme="minorHAnsi"/>
          <w:sz w:val="24"/>
          <w:szCs w:val="24"/>
          <w:lang w:val="en-US"/>
        </w:rPr>
        <w:t xml:space="preserve">in the alteplase group and around 70 patients </w:t>
      </w:r>
      <w:r w:rsidR="0087504B" w:rsidRPr="004F0272">
        <w:rPr>
          <w:rFonts w:cstheme="minorHAnsi"/>
          <w:sz w:val="24"/>
          <w:szCs w:val="24"/>
          <w:lang w:val="en-US"/>
        </w:rPr>
        <w:t xml:space="preserve">not on invasive ventilation </w:t>
      </w:r>
      <w:r w:rsidR="007B0694" w:rsidRPr="004F0272">
        <w:rPr>
          <w:rFonts w:cstheme="minorHAnsi"/>
          <w:sz w:val="24"/>
          <w:szCs w:val="24"/>
          <w:lang w:val="en-US"/>
        </w:rPr>
        <w:t>in the SOC group. An additional 50 patients in the IMV patient cohort were planned, but not part of the confirmatory testing.</w:t>
      </w:r>
      <w:r w:rsidR="00CA222E" w:rsidRPr="004F0272">
        <w:rPr>
          <w:rFonts w:cstheme="minorHAnsi"/>
          <w:sz w:val="24"/>
          <w:szCs w:val="24"/>
          <w:lang w:val="en-US"/>
        </w:rPr>
        <w:t xml:space="preserve"> Patients were </w:t>
      </w:r>
      <w:r w:rsidR="0038344A" w:rsidRPr="004F0272">
        <w:rPr>
          <w:rFonts w:cstheme="minorHAnsi"/>
          <w:sz w:val="24"/>
          <w:szCs w:val="24"/>
          <w:lang w:val="en-US"/>
        </w:rPr>
        <w:t xml:space="preserve">randomized </w:t>
      </w:r>
      <w:r w:rsidR="00CA222E" w:rsidRPr="004F0272">
        <w:rPr>
          <w:rFonts w:cstheme="minorHAnsi"/>
          <w:sz w:val="24"/>
          <w:szCs w:val="24"/>
          <w:lang w:val="en-US"/>
        </w:rPr>
        <w:t xml:space="preserve">2:1 </w:t>
      </w:r>
      <w:r w:rsidR="00EE3281" w:rsidRPr="004F0272">
        <w:rPr>
          <w:rFonts w:cstheme="minorHAnsi"/>
          <w:sz w:val="24"/>
          <w:szCs w:val="24"/>
          <w:lang w:val="en-US"/>
        </w:rPr>
        <w:t>(Figure 1)</w:t>
      </w:r>
      <w:r w:rsidR="00EE3281">
        <w:rPr>
          <w:rFonts w:cstheme="minorHAnsi"/>
          <w:sz w:val="24"/>
          <w:szCs w:val="24"/>
          <w:lang w:val="en-US"/>
        </w:rPr>
        <w:t xml:space="preserve"> </w:t>
      </w:r>
      <w:r w:rsidR="00CA222E" w:rsidRPr="004F0272">
        <w:rPr>
          <w:rFonts w:cstheme="minorHAnsi"/>
          <w:sz w:val="24"/>
          <w:szCs w:val="24"/>
          <w:lang w:val="en-US"/>
        </w:rPr>
        <w:t xml:space="preserve">with the aim of treating more patients with the </w:t>
      </w:r>
      <w:r w:rsidR="00E8482A" w:rsidRPr="004F0272">
        <w:rPr>
          <w:rFonts w:cstheme="minorHAnsi"/>
          <w:sz w:val="24"/>
          <w:szCs w:val="24"/>
          <w:lang w:val="en-US"/>
        </w:rPr>
        <w:t>active</w:t>
      </w:r>
      <w:r w:rsidR="00CA222E" w:rsidRPr="004F0272">
        <w:rPr>
          <w:rFonts w:cstheme="minorHAnsi"/>
          <w:sz w:val="24"/>
          <w:szCs w:val="24"/>
          <w:lang w:val="en-US"/>
        </w:rPr>
        <w:t xml:space="preserve"> treatment during the pandemic.</w:t>
      </w:r>
    </w:p>
    <w:p w14:paraId="4B72041B" w14:textId="6C18BB33" w:rsidR="007B0694" w:rsidRPr="004F0272" w:rsidRDefault="007B0694" w:rsidP="0026219A">
      <w:pPr>
        <w:spacing w:line="480" w:lineRule="auto"/>
        <w:rPr>
          <w:rFonts w:cstheme="minorHAnsi"/>
          <w:sz w:val="24"/>
          <w:szCs w:val="24"/>
          <w:lang w:val="en-US"/>
        </w:rPr>
      </w:pPr>
      <w:r w:rsidRPr="004F0272">
        <w:rPr>
          <w:rFonts w:cstheme="minorHAnsi"/>
          <w:sz w:val="24"/>
          <w:szCs w:val="24"/>
          <w:lang w:val="en-US"/>
        </w:rPr>
        <w:t>In both parts of the study, the full analysis set was evaluated, consisting of all</w:t>
      </w:r>
      <w:r w:rsidR="00030F45" w:rsidRPr="004F0272">
        <w:rPr>
          <w:rFonts w:cstheme="minorHAnsi"/>
          <w:sz w:val="24"/>
          <w:szCs w:val="24"/>
          <w:lang w:val="en-US"/>
        </w:rPr>
        <w:t xml:space="preserve"> </w:t>
      </w:r>
      <w:r w:rsidR="0038344A" w:rsidRPr="004F0272">
        <w:rPr>
          <w:rFonts w:cstheme="minorHAnsi"/>
          <w:sz w:val="24"/>
          <w:szCs w:val="24"/>
          <w:lang w:val="en-US"/>
        </w:rPr>
        <w:t xml:space="preserve">randomized </w:t>
      </w:r>
      <w:r w:rsidRPr="004F0272">
        <w:rPr>
          <w:rFonts w:cstheme="minorHAnsi"/>
          <w:sz w:val="24"/>
          <w:szCs w:val="24"/>
          <w:lang w:val="en-US"/>
        </w:rPr>
        <w:t xml:space="preserve">patients with at ≥1 baseline and ≥1 post-baseline assessment relating to the primary endpoint. </w:t>
      </w:r>
      <w:r w:rsidR="00EB3350" w:rsidRPr="004F0272">
        <w:rPr>
          <w:rFonts w:cstheme="minorHAnsi"/>
          <w:sz w:val="24"/>
          <w:szCs w:val="24"/>
          <w:lang w:val="en-US"/>
        </w:rPr>
        <w:t>Randomi</w:t>
      </w:r>
      <w:r w:rsidR="0038344A" w:rsidRPr="004F0272">
        <w:rPr>
          <w:rFonts w:cstheme="minorHAnsi"/>
          <w:sz w:val="24"/>
          <w:szCs w:val="24"/>
          <w:lang w:val="en-US"/>
        </w:rPr>
        <w:t>z</w:t>
      </w:r>
      <w:r w:rsidR="00EB3350" w:rsidRPr="004F0272">
        <w:rPr>
          <w:rFonts w:cstheme="minorHAnsi"/>
          <w:sz w:val="24"/>
          <w:szCs w:val="24"/>
          <w:lang w:val="en-US"/>
        </w:rPr>
        <w:t>ation</w:t>
      </w:r>
      <w:r w:rsidR="00030F45" w:rsidRPr="004F0272">
        <w:rPr>
          <w:rFonts w:cstheme="minorHAnsi"/>
          <w:sz w:val="24"/>
          <w:szCs w:val="24"/>
          <w:lang w:val="en-US"/>
        </w:rPr>
        <w:t xml:space="preserve"> </w:t>
      </w:r>
      <w:r w:rsidRPr="004F0272">
        <w:rPr>
          <w:rFonts w:cstheme="minorHAnsi"/>
          <w:sz w:val="24"/>
          <w:szCs w:val="24"/>
          <w:lang w:val="en-US"/>
        </w:rPr>
        <w:t>in both parts was stratified by ventilation status (</w:t>
      </w:r>
      <w:r w:rsidR="00AF4A13" w:rsidRPr="004F0272">
        <w:rPr>
          <w:rFonts w:cstheme="minorHAnsi"/>
          <w:sz w:val="24"/>
          <w:szCs w:val="24"/>
          <w:lang w:val="en-US"/>
        </w:rPr>
        <w:t>not on invasive ventilation</w:t>
      </w:r>
      <w:r w:rsidRPr="004F0272">
        <w:rPr>
          <w:rFonts w:cstheme="minorHAnsi"/>
          <w:sz w:val="24"/>
          <w:szCs w:val="24"/>
          <w:lang w:val="en-US"/>
        </w:rPr>
        <w:t>, IMV). Based on analysis of Part 1 data, D-dimer status (&lt;5, ≥5 ULN) was an additional stratification factor in Part 2.</w:t>
      </w:r>
    </w:p>
    <w:p w14:paraId="5807E3BE" w14:textId="4B624F66" w:rsidR="007B0694" w:rsidRPr="004F0272" w:rsidRDefault="007B0694" w:rsidP="0026219A">
      <w:pPr>
        <w:spacing w:line="480" w:lineRule="auto"/>
        <w:rPr>
          <w:rFonts w:cstheme="minorHAnsi"/>
          <w:sz w:val="24"/>
          <w:szCs w:val="24"/>
          <w:lang w:val="en-US"/>
        </w:rPr>
      </w:pPr>
      <w:r w:rsidRPr="004F0272">
        <w:rPr>
          <w:rFonts w:cstheme="minorHAnsi"/>
          <w:sz w:val="24"/>
          <w:szCs w:val="24"/>
          <w:lang w:val="en-US"/>
        </w:rPr>
        <w:lastRenderedPageBreak/>
        <w:t>For the primary endpoint in both study parts, a Cox proportional hazards model was used to estimate the hazard ratio (HR) for alteplase versus SOC. From the model, 95% confidence intervals (C</w:t>
      </w:r>
      <w:r w:rsidR="00A319A3" w:rsidRPr="004F0272">
        <w:rPr>
          <w:rFonts w:cstheme="minorHAnsi"/>
          <w:sz w:val="24"/>
          <w:szCs w:val="24"/>
          <w:lang w:val="en-US"/>
        </w:rPr>
        <w:t>I</w:t>
      </w:r>
      <w:r w:rsidR="005259B3" w:rsidRPr="004F0272">
        <w:rPr>
          <w:rFonts w:cstheme="minorHAnsi"/>
          <w:sz w:val="24"/>
          <w:szCs w:val="24"/>
          <w:lang w:val="en-US"/>
        </w:rPr>
        <w:t>s</w:t>
      </w:r>
      <w:r w:rsidRPr="004F0272">
        <w:rPr>
          <w:rFonts w:cstheme="minorHAnsi"/>
          <w:sz w:val="24"/>
          <w:szCs w:val="24"/>
          <w:lang w:val="en-US"/>
        </w:rPr>
        <w:t>) and corresponding Wald p</w:t>
      </w:r>
      <w:r w:rsidR="00A313E3" w:rsidRPr="004F0272">
        <w:rPr>
          <w:rFonts w:cstheme="minorHAnsi"/>
          <w:sz w:val="24"/>
          <w:szCs w:val="24"/>
          <w:lang w:val="en-US"/>
        </w:rPr>
        <w:t>-</w:t>
      </w:r>
      <w:r w:rsidRPr="004F0272">
        <w:rPr>
          <w:rFonts w:cstheme="minorHAnsi"/>
          <w:sz w:val="24"/>
          <w:szCs w:val="24"/>
          <w:lang w:val="en-US"/>
        </w:rPr>
        <w:t>values for the HRs were produced. In Part 1, the model included fixed effects for treatment (alteplase, SOC) ventilation status (</w:t>
      </w:r>
      <w:r w:rsidR="00403072" w:rsidRPr="004F0272">
        <w:rPr>
          <w:rFonts w:cstheme="minorHAnsi"/>
          <w:sz w:val="24"/>
          <w:szCs w:val="24"/>
          <w:lang w:val="en-US"/>
        </w:rPr>
        <w:t>not on invasive ventilation</w:t>
      </w:r>
      <w:r w:rsidRPr="004F0272">
        <w:rPr>
          <w:rFonts w:cstheme="minorHAnsi"/>
          <w:sz w:val="24"/>
          <w:szCs w:val="24"/>
          <w:lang w:val="en-US"/>
        </w:rPr>
        <w:t>/IMV) and age (continuous). In Part 2, the model included the same fixed effects, plus D-dimer status. For the cohort</w:t>
      </w:r>
      <w:r w:rsidR="00403072" w:rsidRPr="004F0272">
        <w:rPr>
          <w:rFonts w:cstheme="minorHAnsi"/>
          <w:sz w:val="24"/>
          <w:szCs w:val="24"/>
          <w:lang w:val="en-US"/>
        </w:rPr>
        <w:t xml:space="preserve"> of patients not on invasive ventilation</w:t>
      </w:r>
      <w:r w:rsidRPr="004F0272">
        <w:rPr>
          <w:rFonts w:cstheme="minorHAnsi"/>
          <w:sz w:val="24"/>
          <w:szCs w:val="24"/>
          <w:lang w:val="en-US"/>
        </w:rPr>
        <w:t xml:space="preserve">, the number of days of </w:t>
      </w:r>
      <w:r w:rsidR="00CE4DA4" w:rsidRPr="004F0272">
        <w:rPr>
          <w:rFonts w:cstheme="minorHAnsi"/>
          <w:sz w:val="24"/>
          <w:szCs w:val="24"/>
          <w:lang w:val="en-US"/>
        </w:rPr>
        <w:t xml:space="preserve">non-invasive ventilation </w:t>
      </w:r>
      <w:r w:rsidRPr="004F0272">
        <w:rPr>
          <w:rFonts w:cstheme="minorHAnsi"/>
          <w:sz w:val="24"/>
          <w:szCs w:val="24"/>
          <w:lang w:val="en-US"/>
        </w:rPr>
        <w:t xml:space="preserve">support </w:t>
      </w:r>
      <w:r w:rsidR="00A74AE8" w:rsidRPr="004F0272">
        <w:rPr>
          <w:rFonts w:cstheme="minorHAnsi"/>
          <w:sz w:val="24"/>
          <w:szCs w:val="24"/>
          <w:lang w:val="en-US"/>
        </w:rPr>
        <w:t>(</w:t>
      </w:r>
      <w:r w:rsidR="006B5213" w:rsidRPr="004F0272">
        <w:rPr>
          <w:rFonts w:cstheme="minorHAnsi"/>
          <w:sz w:val="24"/>
          <w:szCs w:val="24"/>
          <w:lang w:val="en-US"/>
        </w:rPr>
        <w:t>see</w:t>
      </w:r>
      <w:r w:rsidR="00305814" w:rsidRPr="004F0272">
        <w:rPr>
          <w:rFonts w:cstheme="minorHAnsi"/>
          <w:sz w:val="24"/>
          <w:szCs w:val="24"/>
          <w:lang w:val="en-US"/>
        </w:rPr>
        <w:t xml:space="preserve"> </w:t>
      </w:r>
      <w:r w:rsidR="006B5213" w:rsidRPr="004F0272">
        <w:rPr>
          <w:rFonts w:cstheme="minorHAnsi"/>
          <w:sz w:val="24"/>
          <w:szCs w:val="24"/>
          <w:lang w:val="en-US"/>
        </w:rPr>
        <w:t xml:space="preserve">methods </w:t>
      </w:r>
      <w:r w:rsidR="00305814" w:rsidRPr="004F0272">
        <w:rPr>
          <w:rFonts w:cstheme="minorHAnsi"/>
          <w:sz w:val="24"/>
          <w:szCs w:val="24"/>
          <w:lang w:val="en-US"/>
        </w:rPr>
        <w:t xml:space="preserve">section of main manuscript </w:t>
      </w:r>
      <w:r w:rsidR="006B5213" w:rsidRPr="004F0272">
        <w:rPr>
          <w:rFonts w:cstheme="minorHAnsi"/>
          <w:sz w:val="24"/>
          <w:szCs w:val="24"/>
          <w:lang w:val="en-US"/>
        </w:rPr>
        <w:t xml:space="preserve">for definition) </w:t>
      </w:r>
      <w:r w:rsidRPr="004F0272">
        <w:rPr>
          <w:rFonts w:cstheme="minorHAnsi"/>
          <w:sz w:val="24"/>
          <w:szCs w:val="24"/>
          <w:lang w:val="en-US"/>
        </w:rPr>
        <w:t>was also used, and for the IMV patient cohort, the baseline WHO status. From the Kaplan</w:t>
      </w:r>
      <w:r w:rsidR="00117778" w:rsidRPr="004F0272">
        <w:rPr>
          <w:rFonts w:cstheme="minorHAnsi"/>
          <w:sz w:val="24"/>
          <w:szCs w:val="24"/>
          <w:lang w:val="en-US"/>
        </w:rPr>
        <w:t>–</w:t>
      </w:r>
      <w:r w:rsidRPr="004F0272">
        <w:rPr>
          <w:rFonts w:cstheme="minorHAnsi"/>
          <w:sz w:val="24"/>
          <w:szCs w:val="24"/>
          <w:lang w:val="en-US"/>
        </w:rPr>
        <w:t>Meier estimates stratified by treatment at various time points (</w:t>
      </w:r>
      <w:r w:rsidR="006F6107" w:rsidRPr="004F0272">
        <w:rPr>
          <w:rFonts w:cstheme="minorHAnsi"/>
          <w:sz w:val="24"/>
          <w:szCs w:val="24"/>
          <w:lang w:val="en-US"/>
        </w:rPr>
        <w:t>D</w:t>
      </w:r>
      <w:r w:rsidRPr="004F0272">
        <w:rPr>
          <w:rFonts w:cstheme="minorHAnsi"/>
          <w:sz w:val="24"/>
          <w:szCs w:val="24"/>
          <w:lang w:val="en-US"/>
        </w:rPr>
        <w:t xml:space="preserve">ays 6, 8, 12, 16, 20, 24 and 28), the risk difference with 95% CI was estimated using the difference of the individual probabilities and the 95% </w:t>
      </w:r>
      <w:r w:rsidR="006F6107" w:rsidRPr="004F0272">
        <w:rPr>
          <w:rFonts w:cstheme="minorHAnsi"/>
          <w:sz w:val="24"/>
          <w:szCs w:val="24"/>
          <w:lang w:val="en-US"/>
        </w:rPr>
        <w:t>CIs</w:t>
      </w:r>
      <w:r w:rsidRPr="004F0272">
        <w:rPr>
          <w:rFonts w:cstheme="minorHAnsi"/>
          <w:sz w:val="24"/>
          <w:szCs w:val="24"/>
          <w:lang w:val="en-US"/>
        </w:rPr>
        <w:t xml:space="preserve"> using the variances determined from the Greenwood method. </w:t>
      </w:r>
      <w:r w:rsidR="009F08D8" w:rsidRPr="004F0272">
        <w:rPr>
          <w:rFonts w:cstheme="minorHAnsi"/>
          <w:sz w:val="24"/>
          <w:szCs w:val="24"/>
          <w:lang w:val="en-US"/>
        </w:rPr>
        <w:t>Pooled analyses were additionally stratified by study part (1 or 2).</w:t>
      </w:r>
      <w:r w:rsidR="00223234" w:rsidRPr="004F0272">
        <w:rPr>
          <w:rFonts w:cstheme="minorHAnsi"/>
          <w:sz w:val="24"/>
          <w:szCs w:val="24"/>
          <w:lang w:val="en-US"/>
        </w:rPr>
        <w:t xml:space="preserve"> Adjustments were made for treatment, baseline D-dimer status, age, baseline ventilation</w:t>
      </w:r>
      <w:r w:rsidR="00255C2B" w:rsidRPr="004F0272">
        <w:rPr>
          <w:rFonts w:cstheme="minorHAnsi"/>
          <w:sz w:val="24"/>
          <w:szCs w:val="24"/>
          <w:lang w:val="en-US"/>
        </w:rPr>
        <w:t xml:space="preserve"> status</w:t>
      </w:r>
      <w:r w:rsidR="00A33188" w:rsidRPr="004F0272">
        <w:rPr>
          <w:rFonts w:cstheme="minorHAnsi"/>
          <w:sz w:val="24"/>
          <w:szCs w:val="24"/>
          <w:lang w:val="en-US"/>
        </w:rPr>
        <w:t xml:space="preserve"> and </w:t>
      </w:r>
      <w:r w:rsidR="00223234" w:rsidRPr="004F0272">
        <w:rPr>
          <w:rFonts w:cstheme="minorHAnsi"/>
          <w:sz w:val="24"/>
          <w:szCs w:val="24"/>
          <w:lang w:val="en-US"/>
        </w:rPr>
        <w:t>Part 1 or 2 of the study</w:t>
      </w:r>
      <w:r w:rsidR="00255C2B" w:rsidRPr="004F0272">
        <w:rPr>
          <w:rFonts w:cstheme="minorHAnsi"/>
          <w:sz w:val="24"/>
          <w:szCs w:val="24"/>
          <w:lang w:val="en-US"/>
        </w:rPr>
        <w:t xml:space="preserve"> (</w:t>
      </w:r>
      <w:r w:rsidR="005C6FBF" w:rsidRPr="004F0272">
        <w:rPr>
          <w:rFonts w:cstheme="minorHAnsi"/>
          <w:sz w:val="24"/>
          <w:szCs w:val="24"/>
          <w:lang w:val="en-US"/>
        </w:rPr>
        <w:t xml:space="preserve">analysis of </w:t>
      </w:r>
      <w:r w:rsidR="00255C2B" w:rsidRPr="004F0272">
        <w:rPr>
          <w:rFonts w:cstheme="minorHAnsi"/>
          <w:sz w:val="24"/>
          <w:szCs w:val="24"/>
          <w:lang w:val="en-US"/>
        </w:rPr>
        <w:t>PaO</w:t>
      </w:r>
      <w:r w:rsidR="00255C2B" w:rsidRPr="004F0272">
        <w:rPr>
          <w:rFonts w:cstheme="minorHAnsi"/>
          <w:sz w:val="24"/>
          <w:szCs w:val="24"/>
          <w:vertAlign w:val="subscript"/>
          <w:lang w:val="en-US"/>
        </w:rPr>
        <w:t>2</w:t>
      </w:r>
      <w:r w:rsidR="00255C2B" w:rsidRPr="004F0272">
        <w:rPr>
          <w:rFonts w:cstheme="minorHAnsi"/>
          <w:sz w:val="24"/>
          <w:szCs w:val="24"/>
          <w:lang w:val="en-US"/>
        </w:rPr>
        <w:t>/FiO</w:t>
      </w:r>
      <w:r w:rsidR="00255C2B" w:rsidRPr="004F0272">
        <w:rPr>
          <w:rFonts w:cstheme="minorHAnsi"/>
          <w:sz w:val="24"/>
          <w:szCs w:val="24"/>
          <w:vertAlign w:val="subscript"/>
          <w:lang w:val="en-US"/>
        </w:rPr>
        <w:t>2</w:t>
      </w:r>
      <w:r w:rsidR="00255C2B" w:rsidRPr="004F0272">
        <w:rPr>
          <w:rFonts w:cstheme="minorHAnsi"/>
          <w:sz w:val="24"/>
          <w:szCs w:val="24"/>
          <w:lang w:val="en-US"/>
        </w:rPr>
        <w:t xml:space="preserve"> ratio</w:t>
      </w:r>
      <w:r w:rsidR="00E32656" w:rsidRPr="004F0272">
        <w:rPr>
          <w:rFonts w:cstheme="minorHAnsi"/>
          <w:sz w:val="24"/>
          <w:szCs w:val="24"/>
          <w:lang w:val="en-US"/>
        </w:rPr>
        <w:t xml:space="preserve"> was also </w:t>
      </w:r>
      <w:r w:rsidR="005C6FBF" w:rsidRPr="004F0272">
        <w:rPr>
          <w:rFonts w:cstheme="minorHAnsi"/>
          <w:sz w:val="24"/>
          <w:szCs w:val="24"/>
          <w:lang w:val="en-US"/>
        </w:rPr>
        <w:t xml:space="preserve">adjusted for </w:t>
      </w:r>
      <w:r w:rsidR="001E2AC3" w:rsidRPr="004F0272">
        <w:rPr>
          <w:rFonts w:cstheme="minorHAnsi"/>
          <w:sz w:val="24"/>
          <w:szCs w:val="24"/>
          <w:lang w:val="en-US"/>
        </w:rPr>
        <w:t>baseline PaO</w:t>
      </w:r>
      <w:r w:rsidR="001E2AC3" w:rsidRPr="004F0272">
        <w:rPr>
          <w:rFonts w:cstheme="minorHAnsi"/>
          <w:sz w:val="24"/>
          <w:szCs w:val="24"/>
          <w:vertAlign w:val="subscript"/>
          <w:lang w:val="en-US"/>
        </w:rPr>
        <w:t>2</w:t>
      </w:r>
      <w:r w:rsidR="001E2AC3" w:rsidRPr="004F0272">
        <w:rPr>
          <w:rFonts w:cstheme="minorHAnsi"/>
          <w:sz w:val="24"/>
          <w:szCs w:val="24"/>
          <w:lang w:val="en-US"/>
        </w:rPr>
        <w:t>/FiO</w:t>
      </w:r>
      <w:r w:rsidR="001E2AC3" w:rsidRPr="004F0272">
        <w:rPr>
          <w:rFonts w:cstheme="minorHAnsi"/>
          <w:sz w:val="24"/>
          <w:szCs w:val="24"/>
          <w:vertAlign w:val="subscript"/>
          <w:lang w:val="en-US"/>
        </w:rPr>
        <w:t>2</w:t>
      </w:r>
      <w:r w:rsidR="001E2AC3" w:rsidRPr="004F0272">
        <w:rPr>
          <w:rFonts w:cstheme="minorHAnsi"/>
          <w:sz w:val="24"/>
          <w:szCs w:val="24"/>
          <w:lang w:val="en-US"/>
        </w:rPr>
        <w:t xml:space="preserve"> ratio)</w:t>
      </w:r>
      <w:r w:rsidR="00223234" w:rsidRPr="004F0272">
        <w:rPr>
          <w:rFonts w:cstheme="minorHAnsi"/>
          <w:sz w:val="24"/>
          <w:szCs w:val="24"/>
          <w:lang w:val="en-US"/>
        </w:rPr>
        <w:t xml:space="preserve">. </w:t>
      </w:r>
      <w:r w:rsidR="005E3633" w:rsidRPr="004F0272">
        <w:rPr>
          <w:rFonts w:cstheme="minorHAnsi"/>
          <w:sz w:val="24"/>
          <w:szCs w:val="24"/>
          <w:lang w:val="en-US"/>
        </w:rPr>
        <w:t>For the secondary endpoints of all-cause mortality and treatment failure, the risk difference was estimated between the two treatment groups using logistic regression and the average marginal effect method, adjusting for the same set of factors as the primary endpoint. For the secondary endpoint</w:t>
      </w:r>
      <w:r w:rsidR="00B21395" w:rsidRPr="004F0272">
        <w:rPr>
          <w:rFonts w:cstheme="minorHAnsi"/>
          <w:sz w:val="24"/>
          <w:szCs w:val="24"/>
          <w:lang w:val="en-US"/>
        </w:rPr>
        <w:t xml:space="preserve"> of </w:t>
      </w:r>
      <w:r w:rsidR="005E3633" w:rsidRPr="004F0272">
        <w:rPr>
          <w:rFonts w:cstheme="minorHAnsi"/>
          <w:sz w:val="24"/>
          <w:szCs w:val="24"/>
          <w:lang w:val="en-US"/>
        </w:rPr>
        <w:t xml:space="preserve">change in </w:t>
      </w:r>
      <w:r w:rsidR="00C3617D" w:rsidRPr="004F0272">
        <w:rPr>
          <w:rFonts w:cstheme="minorHAnsi"/>
          <w:sz w:val="24"/>
          <w:szCs w:val="24"/>
          <w:lang w:val="en-US"/>
        </w:rPr>
        <w:t>PaO</w:t>
      </w:r>
      <w:r w:rsidR="00C3617D" w:rsidRPr="004F0272">
        <w:rPr>
          <w:rFonts w:cstheme="minorHAnsi"/>
          <w:sz w:val="24"/>
          <w:szCs w:val="24"/>
          <w:vertAlign w:val="subscript"/>
          <w:lang w:val="en-US"/>
        </w:rPr>
        <w:t>2</w:t>
      </w:r>
      <w:r w:rsidR="00C3617D" w:rsidRPr="004F0272">
        <w:rPr>
          <w:rFonts w:cstheme="minorHAnsi"/>
          <w:sz w:val="24"/>
          <w:szCs w:val="24"/>
          <w:lang w:val="en-US"/>
        </w:rPr>
        <w:t>/FiO</w:t>
      </w:r>
      <w:r w:rsidR="00C3617D" w:rsidRPr="004F0272">
        <w:rPr>
          <w:rFonts w:cstheme="minorHAnsi"/>
          <w:sz w:val="24"/>
          <w:szCs w:val="24"/>
          <w:vertAlign w:val="subscript"/>
          <w:lang w:val="en-US"/>
        </w:rPr>
        <w:t>2</w:t>
      </w:r>
      <w:r w:rsidR="00C3617D" w:rsidRPr="004F0272">
        <w:rPr>
          <w:rFonts w:cstheme="minorHAnsi"/>
          <w:sz w:val="24"/>
          <w:szCs w:val="24"/>
          <w:lang w:val="en-US"/>
        </w:rPr>
        <w:t xml:space="preserve"> </w:t>
      </w:r>
      <w:r w:rsidR="005E3633" w:rsidRPr="004F0272">
        <w:rPr>
          <w:rFonts w:cstheme="minorHAnsi"/>
          <w:sz w:val="24"/>
          <w:szCs w:val="24"/>
          <w:lang w:val="en-US"/>
        </w:rPr>
        <w:t xml:space="preserve">ratio </w:t>
      </w:r>
      <w:r w:rsidR="00600F4E" w:rsidRPr="004F0272">
        <w:rPr>
          <w:rFonts w:cstheme="minorHAnsi"/>
          <w:sz w:val="24"/>
          <w:szCs w:val="24"/>
          <w:lang w:val="en-US"/>
        </w:rPr>
        <w:t xml:space="preserve">at baseline </w:t>
      </w:r>
      <w:r w:rsidR="005E3633" w:rsidRPr="004F0272">
        <w:rPr>
          <w:rFonts w:cstheme="minorHAnsi"/>
          <w:sz w:val="24"/>
          <w:szCs w:val="24"/>
          <w:lang w:val="en-US"/>
        </w:rPr>
        <w:t xml:space="preserve">to </w:t>
      </w:r>
      <w:r w:rsidR="007B4370" w:rsidRPr="004F0272">
        <w:rPr>
          <w:rFonts w:cstheme="minorHAnsi"/>
          <w:sz w:val="24"/>
          <w:szCs w:val="24"/>
          <w:lang w:val="en-US"/>
        </w:rPr>
        <w:t>D</w:t>
      </w:r>
      <w:r w:rsidR="005E3633" w:rsidRPr="004F0272">
        <w:rPr>
          <w:rFonts w:cstheme="minorHAnsi"/>
          <w:sz w:val="24"/>
          <w:szCs w:val="24"/>
          <w:lang w:val="en-US"/>
        </w:rPr>
        <w:t xml:space="preserve">ay 6, the mean difference was estimated between the two groups using </w:t>
      </w:r>
      <w:r w:rsidR="007B4370" w:rsidRPr="004F0272">
        <w:rPr>
          <w:rFonts w:cstheme="minorHAnsi"/>
          <w:sz w:val="24"/>
          <w:szCs w:val="24"/>
          <w:lang w:val="en-US"/>
        </w:rPr>
        <w:t xml:space="preserve">analysis of covariance </w:t>
      </w:r>
      <w:r w:rsidR="005E3633" w:rsidRPr="004F0272">
        <w:rPr>
          <w:rFonts w:cstheme="minorHAnsi"/>
          <w:sz w:val="24"/>
          <w:szCs w:val="24"/>
          <w:lang w:val="en-US"/>
        </w:rPr>
        <w:t xml:space="preserve">adjusted for </w:t>
      </w:r>
      <w:r w:rsidR="00914194" w:rsidRPr="004F0272">
        <w:rPr>
          <w:rFonts w:cstheme="minorHAnsi"/>
          <w:sz w:val="24"/>
          <w:szCs w:val="24"/>
          <w:lang w:val="en-US"/>
        </w:rPr>
        <w:t xml:space="preserve">the </w:t>
      </w:r>
      <w:r w:rsidR="005E3633" w:rsidRPr="004F0272">
        <w:rPr>
          <w:rFonts w:cstheme="minorHAnsi"/>
          <w:sz w:val="24"/>
          <w:szCs w:val="24"/>
          <w:lang w:val="en-US"/>
        </w:rPr>
        <w:t xml:space="preserve">same set of factors as </w:t>
      </w:r>
      <w:r w:rsidR="00914194" w:rsidRPr="004F0272">
        <w:rPr>
          <w:rFonts w:cstheme="minorHAnsi"/>
          <w:sz w:val="24"/>
          <w:szCs w:val="24"/>
          <w:lang w:val="en-US"/>
        </w:rPr>
        <w:t xml:space="preserve">the </w:t>
      </w:r>
      <w:r w:rsidR="005E3633" w:rsidRPr="004F0272">
        <w:rPr>
          <w:rFonts w:cstheme="minorHAnsi"/>
          <w:sz w:val="24"/>
          <w:szCs w:val="24"/>
          <w:lang w:val="en-US"/>
        </w:rPr>
        <w:t xml:space="preserve">primary endpoint and the baseline </w:t>
      </w:r>
      <w:r w:rsidR="00C3617D" w:rsidRPr="004F0272">
        <w:rPr>
          <w:rFonts w:cstheme="minorHAnsi"/>
          <w:sz w:val="24"/>
          <w:szCs w:val="24"/>
          <w:lang w:val="en-US"/>
        </w:rPr>
        <w:t>PaO</w:t>
      </w:r>
      <w:r w:rsidR="00C3617D" w:rsidRPr="004F0272">
        <w:rPr>
          <w:rFonts w:cstheme="minorHAnsi"/>
          <w:sz w:val="24"/>
          <w:szCs w:val="24"/>
          <w:vertAlign w:val="subscript"/>
          <w:lang w:val="en-US"/>
        </w:rPr>
        <w:t>2</w:t>
      </w:r>
      <w:r w:rsidR="00C3617D" w:rsidRPr="004F0272">
        <w:rPr>
          <w:rFonts w:cstheme="minorHAnsi"/>
          <w:sz w:val="24"/>
          <w:szCs w:val="24"/>
          <w:lang w:val="en-US"/>
        </w:rPr>
        <w:t>/FiO</w:t>
      </w:r>
      <w:r w:rsidR="00C3617D" w:rsidRPr="004F0272">
        <w:rPr>
          <w:rFonts w:cstheme="minorHAnsi"/>
          <w:sz w:val="24"/>
          <w:szCs w:val="24"/>
          <w:vertAlign w:val="subscript"/>
          <w:lang w:val="en-US"/>
        </w:rPr>
        <w:t>2</w:t>
      </w:r>
      <w:r w:rsidR="00C3617D" w:rsidRPr="004F0272">
        <w:rPr>
          <w:rFonts w:cstheme="minorHAnsi"/>
          <w:sz w:val="24"/>
          <w:szCs w:val="24"/>
          <w:lang w:val="en-US"/>
        </w:rPr>
        <w:t xml:space="preserve"> </w:t>
      </w:r>
      <w:r w:rsidR="005E3633" w:rsidRPr="004F0272">
        <w:rPr>
          <w:rFonts w:cstheme="minorHAnsi"/>
          <w:sz w:val="24"/>
          <w:szCs w:val="24"/>
          <w:lang w:val="en-US"/>
        </w:rPr>
        <w:t>ratio value. The unadjusted risk differences for the secondary safety endpoint are determined from the Chan and Zhang method.</w:t>
      </w:r>
    </w:p>
    <w:p w14:paraId="4ED539DB" w14:textId="4C851E64" w:rsidR="00D82E35" w:rsidRPr="004F0272" w:rsidRDefault="00E80971" w:rsidP="0026219A">
      <w:pPr>
        <w:spacing w:line="480" w:lineRule="auto"/>
        <w:rPr>
          <w:rFonts w:cstheme="minorHAnsi"/>
          <w:sz w:val="24"/>
          <w:szCs w:val="24"/>
          <w:lang w:val="en-US"/>
        </w:rPr>
      </w:pPr>
      <w:r w:rsidRPr="004F0272">
        <w:rPr>
          <w:rFonts w:cstheme="minorHAnsi"/>
          <w:sz w:val="24"/>
          <w:szCs w:val="24"/>
          <w:lang w:val="en-US"/>
        </w:rPr>
        <w:t>Pooled analyses, although prespecified, w</w:t>
      </w:r>
      <w:r w:rsidR="00263721" w:rsidRPr="004F0272">
        <w:rPr>
          <w:rFonts w:cstheme="minorHAnsi"/>
          <w:sz w:val="24"/>
          <w:szCs w:val="24"/>
          <w:lang w:val="en-US"/>
        </w:rPr>
        <w:t>ere</w:t>
      </w:r>
      <w:r w:rsidRPr="004F0272">
        <w:rPr>
          <w:rFonts w:cstheme="minorHAnsi"/>
          <w:sz w:val="24"/>
          <w:szCs w:val="24"/>
          <w:lang w:val="en-US"/>
        </w:rPr>
        <w:t xml:space="preserve"> exploratory.</w:t>
      </w:r>
      <w:r w:rsidR="00544B95" w:rsidRPr="004F0272">
        <w:rPr>
          <w:rFonts w:cstheme="minorHAnsi"/>
          <w:sz w:val="24"/>
          <w:szCs w:val="24"/>
          <w:lang w:val="en-US"/>
        </w:rPr>
        <w:t xml:space="preserve"> </w:t>
      </w:r>
      <w:r w:rsidR="00D82E35" w:rsidRPr="004F0272">
        <w:rPr>
          <w:rFonts w:cstheme="minorHAnsi"/>
          <w:sz w:val="24"/>
          <w:szCs w:val="24"/>
          <w:lang w:val="en-US"/>
        </w:rPr>
        <w:t xml:space="preserve">For all individual and pooled analyses in this publication, </w:t>
      </w:r>
      <w:r w:rsidR="00BB5DDF" w:rsidRPr="004F0272">
        <w:rPr>
          <w:rFonts w:cstheme="minorHAnsi"/>
          <w:sz w:val="24"/>
          <w:szCs w:val="24"/>
          <w:lang w:val="en-US"/>
        </w:rPr>
        <w:t>P</w:t>
      </w:r>
      <w:r w:rsidR="00D82E35" w:rsidRPr="004F0272">
        <w:rPr>
          <w:rFonts w:cstheme="minorHAnsi"/>
          <w:sz w:val="24"/>
          <w:szCs w:val="24"/>
          <w:lang w:val="en-US"/>
        </w:rPr>
        <w:t>art 2 definitions were used</w:t>
      </w:r>
      <w:r w:rsidR="00295503" w:rsidRPr="004F0272">
        <w:rPr>
          <w:rFonts w:cstheme="minorHAnsi"/>
          <w:sz w:val="24"/>
          <w:szCs w:val="24"/>
          <w:lang w:val="en-US"/>
        </w:rPr>
        <w:t xml:space="preserve"> if </w:t>
      </w:r>
      <w:r w:rsidR="00D82E35" w:rsidRPr="004F0272">
        <w:rPr>
          <w:rFonts w:cstheme="minorHAnsi"/>
          <w:sz w:val="24"/>
          <w:szCs w:val="24"/>
          <w:lang w:val="en-US"/>
        </w:rPr>
        <w:t xml:space="preserve">different to </w:t>
      </w:r>
      <w:r w:rsidR="00295503" w:rsidRPr="004F0272">
        <w:rPr>
          <w:rFonts w:cstheme="minorHAnsi"/>
          <w:sz w:val="24"/>
          <w:szCs w:val="24"/>
          <w:lang w:val="en-US"/>
        </w:rPr>
        <w:t>P</w:t>
      </w:r>
      <w:r w:rsidR="00D82E35" w:rsidRPr="004F0272">
        <w:rPr>
          <w:rFonts w:cstheme="minorHAnsi"/>
          <w:sz w:val="24"/>
          <w:szCs w:val="24"/>
          <w:lang w:val="en-US"/>
        </w:rPr>
        <w:t xml:space="preserve">art 1. </w:t>
      </w:r>
      <w:proofErr w:type="gramStart"/>
      <w:r w:rsidR="00D82E35" w:rsidRPr="004F0272">
        <w:rPr>
          <w:rFonts w:cstheme="minorHAnsi"/>
          <w:sz w:val="24"/>
          <w:szCs w:val="24"/>
          <w:lang w:val="en-US"/>
        </w:rPr>
        <w:t>In particular</w:t>
      </w:r>
      <w:r w:rsidR="00735C61" w:rsidRPr="004F0272">
        <w:rPr>
          <w:rFonts w:cstheme="minorHAnsi"/>
          <w:sz w:val="24"/>
          <w:szCs w:val="24"/>
          <w:lang w:val="en-US"/>
        </w:rPr>
        <w:t>,</w:t>
      </w:r>
      <w:r w:rsidR="00D82E35" w:rsidRPr="004F0272">
        <w:rPr>
          <w:rFonts w:cstheme="minorHAnsi"/>
          <w:sz w:val="24"/>
          <w:szCs w:val="24"/>
          <w:lang w:val="en-US"/>
        </w:rPr>
        <w:t xml:space="preserve"> </w:t>
      </w:r>
      <w:r w:rsidR="00D82E35" w:rsidRPr="004F0272">
        <w:rPr>
          <w:rFonts w:cstheme="minorHAnsi"/>
          <w:sz w:val="24"/>
          <w:szCs w:val="24"/>
          <w:lang w:val="en-US"/>
        </w:rPr>
        <w:lastRenderedPageBreak/>
        <w:t>this</w:t>
      </w:r>
      <w:proofErr w:type="gramEnd"/>
      <w:r w:rsidR="00D82E35" w:rsidRPr="004F0272">
        <w:rPr>
          <w:rFonts w:cstheme="minorHAnsi"/>
          <w:sz w:val="24"/>
          <w:szCs w:val="24"/>
          <w:lang w:val="en-US"/>
        </w:rPr>
        <w:t xml:space="preserve"> relates to </w:t>
      </w:r>
      <w:r w:rsidR="0064536B" w:rsidRPr="004F0272">
        <w:rPr>
          <w:rFonts w:cstheme="minorHAnsi"/>
          <w:sz w:val="24"/>
          <w:szCs w:val="24"/>
          <w:lang w:val="en-US"/>
        </w:rPr>
        <w:t xml:space="preserve">the </w:t>
      </w:r>
      <w:r w:rsidR="00BB5DDF" w:rsidRPr="004F0272">
        <w:rPr>
          <w:rFonts w:cstheme="minorHAnsi"/>
          <w:sz w:val="24"/>
          <w:szCs w:val="24"/>
          <w:lang w:val="en-US"/>
        </w:rPr>
        <w:t>PaO</w:t>
      </w:r>
      <w:r w:rsidR="00BB5DDF" w:rsidRPr="004F0272">
        <w:rPr>
          <w:rFonts w:cstheme="minorHAnsi"/>
          <w:sz w:val="24"/>
          <w:szCs w:val="24"/>
          <w:vertAlign w:val="subscript"/>
          <w:lang w:val="en-US"/>
        </w:rPr>
        <w:t>2</w:t>
      </w:r>
      <w:r w:rsidR="00BB5DDF" w:rsidRPr="004F0272">
        <w:rPr>
          <w:rFonts w:cstheme="minorHAnsi"/>
          <w:sz w:val="24"/>
          <w:szCs w:val="24"/>
          <w:lang w:val="en-US"/>
        </w:rPr>
        <w:t>/FiO</w:t>
      </w:r>
      <w:r w:rsidR="00BB5DDF" w:rsidRPr="004F0272">
        <w:rPr>
          <w:rFonts w:cstheme="minorHAnsi"/>
          <w:sz w:val="24"/>
          <w:szCs w:val="24"/>
          <w:vertAlign w:val="subscript"/>
          <w:lang w:val="en-US"/>
        </w:rPr>
        <w:t>2</w:t>
      </w:r>
      <w:r w:rsidR="00BB5DDF" w:rsidRPr="004F0272">
        <w:rPr>
          <w:rFonts w:cstheme="minorHAnsi"/>
          <w:sz w:val="24"/>
          <w:szCs w:val="24"/>
          <w:lang w:val="en-US"/>
        </w:rPr>
        <w:t xml:space="preserve"> </w:t>
      </w:r>
      <w:r w:rsidR="00D82E35" w:rsidRPr="004F0272">
        <w:rPr>
          <w:rFonts w:cstheme="minorHAnsi"/>
          <w:sz w:val="24"/>
          <w:szCs w:val="24"/>
          <w:lang w:val="en-US"/>
        </w:rPr>
        <w:t xml:space="preserve">ratio and </w:t>
      </w:r>
      <w:r w:rsidR="00EC2A6C" w:rsidRPr="004F0272">
        <w:rPr>
          <w:rFonts w:cstheme="minorHAnsi"/>
          <w:sz w:val="24"/>
          <w:szCs w:val="24"/>
          <w:lang w:val="en-US"/>
        </w:rPr>
        <w:t xml:space="preserve">the </w:t>
      </w:r>
      <w:r w:rsidR="00D82E35" w:rsidRPr="004F0272">
        <w:rPr>
          <w:rFonts w:cstheme="minorHAnsi"/>
          <w:sz w:val="24"/>
          <w:szCs w:val="24"/>
          <w:lang w:val="en-US"/>
        </w:rPr>
        <w:t xml:space="preserve">detailed definition </w:t>
      </w:r>
      <w:r w:rsidR="00EC2A6C" w:rsidRPr="004F0272">
        <w:rPr>
          <w:rFonts w:cstheme="minorHAnsi"/>
          <w:sz w:val="24"/>
          <w:szCs w:val="24"/>
          <w:lang w:val="en-US"/>
        </w:rPr>
        <w:t>of ‘</w:t>
      </w:r>
      <w:r w:rsidR="00D82E35" w:rsidRPr="004F0272">
        <w:rPr>
          <w:rFonts w:cstheme="minorHAnsi"/>
          <w:sz w:val="24"/>
          <w:szCs w:val="24"/>
          <w:lang w:val="en-US"/>
        </w:rPr>
        <w:t>treatment</w:t>
      </w:r>
      <w:r w:rsidR="00EC2A6C" w:rsidRPr="004F0272">
        <w:rPr>
          <w:rFonts w:cstheme="minorHAnsi"/>
          <w:sz w:val="24"/>
          <w:szCs w:val="24"/>
          <w:lang w:val="en-US"/>
        </w:rPr>
        <w:t>-</w:t>
      </w:r>
      <w:r w:rsidR="00D82E35" w:rsidRPr="004F0272">
        <w:rPr>
          <w:rFonts w:cstheme="minorHAnsi"/>
          <w:sz w:val="24"/>
          <w:szCs w:val="24"/>
          <w:lang w:val="en-US"/>
        </w:rPr>
        <w:t>emergent</w:t>
      </w:r>
      <w:r w:rsidR="00EC2A6C" w:rsidRPr="004F0272">
        <w:rPr>
          <w:rFonts w:cstheme="minorHAnsi"/>
          <w:sz w:val="24"/>
          <w:szCs w:val="24"/>
          <w:lang w:val="en-US"/>
        </w:rPr>
        <w:t>’</w:t>
      </w:r>
      <w:r w:rsidR="00D82E35" w:rsidRPr="004F0272">
        <w:rPr>
          <w:rFonts w:cstheme="minorHAnsi"/>
          <w:sz w:val="24"/>
          <w:szCs w:val="24"/>
          <w:lang w:val="en-US"/>
        </w:rPr>
        <w:t>.</w:t>
      </w:r>
      <w:r w:rsidR="000B25A0" w:rsidRPr="004F0272">
        <w:rPr>
          <w:rFonts w:cstheme="minorHAnsi"/>
          <w:sz w:val="24"/>
          <w:szCs w:val="24"/>
          <w:lang w:val="en-US"/>
        </w:rPr>
        <w:t xml:space="preserve"> </w:t>
      </w:r>
      <w:r w:rsidR="001A0166" w:rsidRPr="004F0272">
        <w:rPr>
          <w:rFonts w:cstheme="minorHAnsi"/>
          <w:sz w:val="24"/>
          <w:szCs w:val="24"/>
          <w:lang w:val="en-US"/>
        </w:rPr>
        <w:t>Parts 1 and 2</w:t>
      </w:r>
      <w:r w:rsidR="000B25A0" w:rsidRPr="004F0272">
        <w:rPr>
          <w:rFonts w:cstheme="minorHAnsi"/>
          <w:sz w:val="24"/>
          <w:szCs w:val="24"/>
          <w:lang w:val="en-US"/>
        </w:rPr>
        <w:t xml:space="preserve"> of the study</w:t>
      </w:r>
      <w:r w:rsidR="001A0166" w:rsidRPr="004F0272">
        <w:rPr>
          <w:rFonts w:cstheme="minorHAnsi"/>
          <w:sz w:val="24"/>
          <w:szCs w:val="24"/>
          <w:lang w:val="en-US"/>
        </w:rPr>
        <w:t xml:space="preserve"> </w:t>
      </w:r>
      <w:r w:rsidR="0038344A" w:rsidRPr="004F0272">
        <w:rPr>
          <w:rFonts w:cstheme="minorHAnsi"/>
          <w:sz w:val="24"/>
          <w:szCs w:val="24"/>
          <w:lang w:val="en-US"/>
        </w:rPr>
        <w:t xml:space="preserve">analyzed </w:t>
      </w:r>
      <w:r w:rsidR="000B25A0" w:rsidRPr="004F0272">
        <w:rPr>
          <w:rFonts w:cstheme="minorHAnsi"/>
          <w:sz w:val="24"/>
          <w:szCs w:val="24"/>
          <w:lang w:val="en-US"/>
        </w:rPr>
        <w:t>daily average</w:t>
      </w:r>
      <w:r w:rsidR="000B01E8" w:rsidRPr="004F0272">
        <w:rPr>
          <w:rFonts w:cstheme="minorHAnsi"/>
          <w:sz w:val="24"/>
          <w:szCs w:val="24"/>
          <w:lang w:val="en-US"/>
        </w:rPr>
        <w:t xml:space="preserve"> </w:t>
      </w:r>
      <w:r w:rsidR="00A93819" w:rsidRPr="004F0272">
        <w:rPr>
          <w:rFonts w:cstheme="minorHAnsi"/>
          <w:sz w:val="24"/>
          <w:szCs w:val="24"/>
          <w:lang w:val="en-US"/>
        </w:rPr>
        <w:t>and worst daily</w:t>
      </w:r>
      <w:r w:rsidR="000B25A0" w:rsidRPr="004F0272">
        <w:rPr>
          <w:rFonts w:cstheme="minorHAnsi"/>
          <w:sz w:val="24"/>
          <w:szCs w:val="24"/>
          <w:lang w:val="en-US"/>
        </w:rPr>
        <w:t xml:space="preserve"> PaO</w:t>
      </w:r>
      <w:r w:rsidR="000B25A0" w:rsidRPr="004F0272">
        <w:rPr>
          <w:rFonts w:cstheme="minorHAnsi"/>
          <w:sz w:val="24"/>
          <w:szCs w:val="24"/>
          <w:vertAlign w:val="subscript"/>
          <w:lang w:val="en-US"/>
        </w:rPr>
        <w:t>2</w:t>
      </w:r>
      <w:r w:rsidR="000B25A0" w:rsidRPr="004F0272">
        <w:rPr>
          <w:rFonts w:cstheme="minorHAnsi"/>
          <w:sz w:val="24"/>
          <w:szCs w:val="24"/>
          <w:lang w:val="en-US"/>
        </w:rPr>
        <w:t>/FiO</w:t>
      </w:r>
      <w:r w:rsidR="000B25A0" w:rsidRPr="004F0272">
        <w:rPr>
          <w:rFonts w:cstheme="minorHAnsi"/>
          <w:sz w:val="24"/>
          <w:szCs w:val="24"/>
          <w:vertAlign w:val="subscript"/>
          <w:lang w:val="en-US"/>
        </w:rPr>
        <w:t>2</w:t>
      </w:r>
      <w:r w:rsidR="000B25A0" w:rsidRPr="004F0272">
        <w:rPr>
          <w:rFonts w:cstheme="minorHAnsi"/>
          <w:sz w:val="24"/>
          <w:szCs w:val="24"/>
          <w:lang w:val="en-US"/>
        </w:rPr>
        <w:t xml:space="preserve"> ratio</w:t>
      </w:r>
      <w:r w:rsidR="001528EF" w:rsidRPr="004F0272">
        <w:rPr>
          <w:rFonts w:cstheme="minorHAnsi"/>
          <w:sz w:val="24"/>
          <w:szCs w:val="24"/>
          <w:lang w:val="en-US"/>
        </w:rPr>
        <w:t xml:space="preserve"> values,</w:t>
      </w:r>
      <w:r w:rsidR="000B25A0" w:rsidRPr="004F0272">
        <w:rPr>
          <w:rFonts w:cstheme="minorHAnsi"/>
          <w:sz w:val="24"/>
          <w:szCs w:val="24"/>
          <w:lang w:val="en-US"/>
        </w:rPr>
        <w:t xml:space="preserve"> </w:t>
      </w:r>
      <w:r w:rsidR="00A93819" w:rsidRPr="004F0272">
        <w:rPr>
          <w:rFonts w:cstheme="minorHAnsi"/>
          <w:sz w:val="24"/>
          <w:szCs w:val="24"/>
          <w:lang w:val="en-US"/>
        </w:rPr>
        <w:t>respectively. However, for the pooled analysis, worst daily PaO</w:t>
      </w:r>
      <w:r w:rsidR="00A93819" w:rsidRPr="004F0272">
        <w:rPr>
          <w:rFonts w:cstheme="minorHAnsi"/>
          <w:sz w:val="24"/>
          <w:szCs w:val="24"/>
          <w:vertAlign w:val="subscript"/>
          <w:lang w:val="en-US"/>
        </w:rPr>
        <w:t>2</w:t>
      </w:r>
      <w:r w:rsidR="00A93819" w:rsidRPr="004F0272">
        <w:rPr>
          <w:rFonts w:cstheme="minorHAnsi"/>
          <w:sz w:val="24"/>
          <w:szCs w:val="24"/>
          <w:lang w:val="en-US"/>
        </w:rPr>
        <w:t>/FiO</w:t>
      </w:r>
      <w:r w:rsidR="00A93819" w:rsidRPr="004F0272">
        <w:rPr>
          <w:rFonts w:cstheme="minorHAnsi"/>
          <w:sz w:val="24"/>
          <w:szCs w:val="24"/>
          <w:vertAlign w:val="subscript"/>
          <w:lang w:val="en-US"/>
        </w:rPr>
        <w:t>2</w:t>
      </w:r>
      <w:r w:rsidR="00A93819" w:rsidRPr="004F0272">
        <w:rPr>
          <w:rFonts w:cstheme="minorHAnsi"/>
          <w:sz w:val="24"/>
          <w:szCs w:val="24"/>
          <w:lang w:val="en-US"/>
        </w:rPr>
        <w:t xml:space="preserve"> ratio </w:t>
      </w:r>
      <w:r w:rsidR="001528EF" w:rsidRPr="004F0272">
        <w:rPr>
          <w:rFonts w:cstheme="minorHAnsi"/>
          <w:sz w:val="24"/>
          <w:szCs w:val="24"/>
          <w:lang w:val="en-US"/>
        </w:rPr>
        <w:t xml:space="preserve">value </w:t>
      </w:r>
      <w:r w:rsidR="00A93819" w:rsidRPr="004F0272">
        <w:rPr>
          <w:rFonts w:cstheme="minorHAnsi"/>
          <w:sz w:val="24"/>
          <w:szCs w:val="24"/>
          <w:lang w:val="en-US"/>
        </w:rPr>
        <w:t>was used for both parts.</w:t>
      </w:r>
      <w:r w:rsidR="005F5E00" w:rsidRPr="004F0272">
        <w:rPr>
          <w:rFonts w:cstheme="minorHAnsi"/>
          <w:sz w:val="24"/>
          <w:szCs w:val="24"/>
          <w:lang w:val="en-US"/>
        </w:rPr>
        <w:t xml:space="preserve"> For </w:t>
      </w:r>
      <w:r w:rsidR="00AE378E" w:rsidRPr="004F0272">
        <w:rPr>
          <w:rFonts w:cstheme="minorHAnsi"/>
          <w:sz w:val="24"/>
          <w:szCs w:val="24"/>
          <w:lang w:val="en-US"/>
        </w:rPr>
        <w:t>P</w:t>
      </w:r>
      <w:r w:rsidR="005F5E00" w:rsidRPr="004F0272">
        <w:rPr>
          <w:rFonts w:cstheme="minorHAnsi"/>
          <w:sz w:val="24"/>
          <w:szCs w:val="24"/>
          <w:lang w:val="en-US"/>
        </w:rPr>
        <w:t>art 1</w:t>
      </w:r>
      <w:r w:rsidR="00F91E06" w:rsidRPr="004F0272">
        <w:rPr>
          <w:rFonts w:cstheme="minorHAnsi"/>
          <w:sz w:val="24"/>
          <w:szCs w:val="24"/>
          <w:lang w:val="en-US"/>
        </w:rPr>
        <w:t xml:space="preserve">, treatment-emergent </w:t>
      </w:r>
      <w:r w:rsidR="00F86C05" w:rsidRPr="004F0272">
        <w:rPr>
          <w:rFonts w:cstheme="minorHAnsi"/>
          <w:sz w:val="24"/>
          <w:szCs w:val="24"/>
          <w:lang w:val="en-US"/>
        </w:rPr>
        <w:t>adverse events (</w:t>
      </w:r>
      <w:r w:rsidR="00542683" w:rsidRPr="004F0272">
        <w:rPr>
          <w:rFonts w:cstheme="minorHAnsi"/>
          <w:sz w:val="24"/>
          <w:szCs w:val="24"/>
          <w:lang w:val="en-US"/>
        </w:rPr>
        <w:t>AEs</w:t>
      </w:r>
      <w:r w:rsidR="00F86C05" w:rsidRPr="004F0272">
        <w:rPr>
          <w:rFonts w:cstheme="minorHAnsi"/>
          <w:sz w:val="24"/>
          <w:szCs w:val="24"/>
          <w:lang w:val="en-US"/>
        </w:rPr>
        <w:t>)</w:t>
      </w:r>
      <w:r w:rsidR="00542683" w:rsidRPr="004F0272">
        <w:rPr>
          <w:rFonts w:cstheme="minorHAnsi"/>
          <w:sz w:val="24"/>
          <w:szCs w:val="24"/>
          <w:lang w:val="en-US"/>
        </w:rPr>
        <w:t xml:space="preserve"> </w:t>
      </w:r>
      <w:r w:rsidR="00F91E06" w:rsidRPr="004F0272">
        <w:rPr>
          <w:rFonts w:cstheme="minorHAnsi"/>
          <w:sz w:val="24"/>
          <w:szCs w:val="24"/>
          <w:lang w:val="en-US"/>
        </w:rPr>
        <w:t xml:space="preserve">were any </w:t>
      </w:r>
      <w:r w:rsidR="00542683" w:rsidRPr="004F0272">
        <w:rPr>
          <w:rFonts w:cstheme="minorHAnsi"/>
          <w:sz w:val="24"/>
          <w:szCs w:val="24"/>
          <w:lang w:val="en-US"/>
        </w:rPr>
        <w:t xml:space="preserve">AEs </w:t>
      </w:r>
      <w:r w:rsidR="00F91E06" w:rsidRPr="004F0272">
        <w:rPr>
          <w:rFonts w:cstheme="minorHAnsi"/>
          <w:sz w:val="24"/>
          <w:szCs w:val="24"/>
          <w:lang w:val="en-US"/>
        </w:rPr>
        <w:t>reported from start of alteplase treatment (or from</w:t>
      </w:r>
      <w:r w:rsidR="00542683" w:rsidRPr="004F0272">
        <w:rPr>
          <w:rFonts w:cstheme="minorHAnsi"/>
          <w:sz w:val="24"/>
          <w:szCs w:val="24"/>
          <w:lang w:val="en-US"/>
        </w:rPr>
        <w:t xml:space="preserve"> </w:t>
      </w:r>
      <w:r w:rsidR="0038344A" w:rsidRPr="004F0272">
        <w:rPr>
          <w:rFonts w:cstheme="minorHAnsi"/>
          <w:sz w:val="24"/>
          <w:szCs w:val="24"/>
          <w:lang w:val="en-US"/>
        </w:rPr>
        <w:t xml:space="preserve">randomization </w:t>
      </w:r>
      <w:r w:rsidR="00F91E06" w:rsidRPr="004F0272">
        <w:rPr>
          <w:rFonts w:cstheme="minorHAnsi"/>
          <w:sz w:val="24"/>
          <w:szCs w:val="24"/>
          <w:lang w:val="en-US"/>
        </w:rPr>
        <w:t>for SOC group) up to 12 days thereafter</w:t>
      </w:r>
      <w:r w:rsidR="00194C1B" w:rsidRPr="004F0272">
        <w:rPr>
          <w:rFonts w:cstheme="minorHAnsi"/>
          <w:sz w:val="24"/>
          <w:szCs w:val="24"/>
          <w:lang w:val="en-US"/>
        </w:rPr>
        <w:t>.</w:t>
      </w:r>
      <w:r w:rsidR="00D028E5" w:rsidRPr="004F0272">
        <w:rPr>
          <w:rFonts w:cstheme="minorHAnsi"/>
          <w:sz w:val="24"/>
          <w:szCs w:val="24"/>
          <w:lang w:val="en-US"/>
        </w:rPr>
        <w:t xml:space="preserve"> In </w:t>
      </w:r>
      <w:r w:rsidR="0091723E" w:rsidRPr="004F0272">
        <w:rPr>
          <w:rFonts w:cstheme="minorHAnsi"/>
          <w:sz w:val="24"/>
          <w:szCs w:val="24"/>
          <w:lang w:val="en-US"/>
        </w:rPr>
        <w:t>P</w:t>
      </w:r>
      <w:r w:rsidR="00D028E5" w:rsidRPr="004F0272">
        <w:rPr>
          <w:rFonts w:cstheme="minorHAnsi"/>
          <w:sz w:val="24"/>
          <w:szCs w:val="24"/>
          <w:lang w:val="en-US"/>
        </w:rPr>
        <w:t xml:space="preserve">art 2, </w:t>
      </w:r>
      <w:r w:rsidR="008E05EC" w:rsidRPr="004F0272">
        <w:rPr>
          <w:rFonts w:cstheme="minorHAnsi"/>
          <w:sz w:val="24"/>
          <w:szCs w:val="24"/>
          <w:lang w:val="en-US"/>
        </w:rPr>
        <w:t xml:space="preserve">any </w:t>
      </w:r>
      <w:r w:rsidR="00A24CCD" w:rsidRPr="004F0272">
        <w:rPr>
          <w:rFonts w:cstheme="minorHAnsi"/>
          <w:sz w:val="24"/>
          <w:szCs w:val="24"/>
          <w:lang w:val="en-US"/>
        </w:rPr>
        <w:t>AEs</w:t>
      </w:r>
      <w:r w:rsidR="00D028E5" w:rsidRPr="004F0272">
        <w:rPr>
          <w:rFonts w:cstheme="minorHAnsi"/>
          <w:sz w:val="24"/>
          <w:szCs w:val="24"/>
          <w:lang w:val="en-US"/>
        </w:rPr>
        <w:t xml:space="preserve"> that start</w:t>
      </w:r>
      <w:r w:rsidR="008E05EC" w:rsidRPr="004F0272">
        <w:rPr>
          <w:rFonts w:cstheme="minorHAnsi"/>
          <w:sz w:val="24"/>
          <w:szCs w:val="24"/>
          <w:lang w:val="en-US"/>
        </w:rPr>
        <w:t>ed</w:t>
      </w:r>
      <w:r w:rsidR="00D028E5" w:rsidRPr="004F0272">
        <w:rPr>
          <w:rFonts w:cstheme="minorHAnsi"/>
          <w:sz w:val="24"/>
          <w:szCs w:val="24"/>
          <w:lang w:val="en-US"/>
        </w:rPr>
        <w:t xml:space="preserve"> before first drug administration and deteriorate</w:t>
      </w:r>
      <w:r w:rsidR="008E05EC" w:rsidRPr="004F0272">
        <w:rPr>
          <w:rFonts w:cstheme="minorHAnsi"/>
          <w:sz w:val="24"/>
          <w:szCs w:val="24"/>
          <w:lang w:val="en-US"/>
        </w:rPr>
        <w:t>d</w:t>
      </w:r>
      <w:r w:rsidR="00D028E5" w:rsidRPr="004F0272">
        <w:rPr>
          <w:rFonts w:cstheme="minorHAnsi"/>
          <w:sz w:val="24"/>
          <w:szCs w:val="24"/>
          <w:lang w:val="en-US"/>
        </w:rPr>
        <w:t xml:space="preserve"> under</w:t>
      </w:r>
      <w:r w:rsidR="008E05EC" w:rsidRPr="004F0272">
        <w:rPr>
          <w:rFonts w:cstheme="minorHAnsi"/>
          <w:sz w:val="24"/>
          <w:szCs w:val="24"/>
          <w:lang w:val="en-US"/>
        </w:rPr>
        <w:t xml:space="preserve"> </w:t>
      </w:r>
      <w:r w:rsidR="00D028E5" w:rsidRPr="004F0272">
        <w:rPr>
          <w:rFonts w:cstheme="minorHAnsi"/>
          <w:sz w:val="24"/>
          <w:szCs w:val="24"/>
          <w:lang w:val="en-US"/>
        </w:rPr>
        <w:t xml:space="preserve">treatment </w:t>
      </w:r>
      <w:r w:rsidR="00B06010" w:rsidRPr="004F0272">
        <w:rPr>
          <w:rFonts w:cstheme="minorHAnsi"/>
          <w:sz w:val="24"/>
          <w:szCs w:val="24"/>
          <w:lang w:val="en-US"/>
        </w:rPr>
        <w:t xml:space="preserve">were </w:t>
      </w:r>
      <w:r w:rsidR="00D028E5" w:rsidRPr="004F0272">
        <w:rPr>
          <w:rFonts w:cstheme="minorHAnsi"/>
          <w:sz w:val="24"/>
          <w:szCs w:val="24"/>
          <w:lang w:val="en-US"/>
        </w:rPr>
        <w:t>also considered as ‘treatment-emergent’.</w:t>
      </w:r>
      <w:r w:rsidR="00027436" w:rsidRPr="004F0272">
        <w:rPr>
          <w:rFonts w:cstheme="minorHAnsi"/>
          <w:sz w:val="24"/>
          <w:szCs w:val="24"/>
          <w:lang w:val="en-US"/>
        </w:rPr>
        <w:t xml:space="preserve"> Also, </w:t>
      </w:r>
      <w:r w:rsidR="00A24CCD" w:rsidRPr="004F0272">
        <w:rPr>
          <w:rFonts w:cstheme="minorHAnsi"/>
          <w:sz w:val="24"/>
          <w:szCs w:val="24"/>
          <w:lang w:val="en-US"/>
        </w:rPr>
        <w:t>AEs</w:t>
      </w:r>
      <w:r w:rsidR="00AB631D" w:rsidRPr="004F0272">
        <w:rPr>
          <w:rFonts w:cstheme="minorHAnsi"/>
          <w:sz w:val="24"/>
          <w:szCs w:val="24"/>
          <w:lang w:val="en-US"/>
        </w:rPr>
        <w:t xml:space="preserve"> in the SOC group </w:t>
      </w:r>
      <w:r w:rsidR="0091723E" w:rsidRPr="004F0272">
        <w:rPr>
          <w:rFonts w:cstheme="minorHAnsi"/>
          <w:sz w:val="24"/>
          <w:szCs w:val="24"/>
          <w:lang w:val="en-US"/>
        </w:rPr>
        <w:t xml:space="preserve">were </w:t>
      </w:r>
      <w:r w:rsidR="00AB631D" w:rsidRPr="004F0272">
        <w:rPr>
          <w:rFonts w:cstheme="minorHAnsi"/>
          <w:sz w:val="24"/>
          <w:szCs w:val="24"/>
          <w:lang w:val="en-US"/>
        </w:rPr>
        <w:t>not reported as no investigational medicinal product (alteplase) was administered.</w:t>
      </w:r>
      <w:r w:rsidR="00194E9A" w:rsidRPr="004F0272">
        <w:rPr>
          <w:rFonts w:cstheme="minorHAnsi"/>
          <w:sz w:val="24"/>
          <w:szCs w:val="24"/>
          <w:lang w:val="en-US"/>
        </w:rPr>
        <w:t xml:space="preserve"> For the pooled analysis</w:t>
      </w:r>
      <w:r w:rsidR="001B211B" w:rsidRPr="004F0272">
        <w:rPr>
          <w:rFonts w:cstheme="minorHAnsi"/>
          <w:sz w:val="24"/>
          <w:szCs w:val="24"/>
          <w:lang w:val="en-US"/>
        </w:rPr>
        <w:t xml:space="preserve">, </w:t>
      </w:r>
      <w:r w:rsidR="00194E9A" w:rsidRPr="004F0272">
        <w:rPr>
          <w:rFonts w:cstheme="minorHAnsi"/>
          <w:sz w:val="24"/>
          <w:szCs w:val="24"/>
          <w:lang w:val="en-US"/>
        </w:rPr>
        <w:t xml:space="preserve">TEAEs include any AEs reported from the first administration of alteplase until 288 hours </w:t>
      </w:r>
      <w:r w:rsidR="000E2EF4" w:rsidRPr="004F0272">
        <w:rPr>
          <w:rFonts w:cstheme="minorHAnsi"/>
          <w:sz w:val="24"/>
          <w:szCs w:val="24"/>
          <w:lang w:val="en-US"/>
        </w:rPr>
        <w:t>after</w:t>
      </w:r>
      <w:r w:rsidR="00194E9A" w:rsidRPr="004F0272">
        <w:rPr>
          <w:rFonts w:cstheme="minorHAnsi"/>
          <w:sz w:val="24"/>
          <w:szCs w:val="24"/>
          <w:lang w:val="en-US"/>
        </w:rPr>
        <w:t xml:space="preserve"> administration of the first dose or 168 hours </w:t>
      </w:r>
      <w:r w:rsidR="000E2EF4" w:rsidRPr="004F0272">
        <w:rPr>
          <w:rFonts w:cstheme="minorHAnsi"/>
          <w:sz w:val="24"/>
          <w:szCs w:val="24"/>
          <w:lang w:val="en-US"/>
        </w:rPr>
        <w:t xml:space="preserve">after </w:t>
      </w:r>
      <w:r w:rsidR="00194E9A" w:rsidRPr="004F0272">
        <w:rPr>
          <w:rFonts w:cstheme="minorHAnsi"/>
          <w:sz w:val="24"/>
          <w:szCs w:val="24"/>
          <w:lang w:val="en-US"/>
        </w:rPr>
        <w:t>administration of the last dose</w:t>
      </w:r>
      <w:r w:rsidR="001B211B" w:rsidRPr="004F0272">
        <w:rPr>
          <w:rFonts w:cstheme="minorHAnsi"/>
          <w:sz w:val="24"/>
          <w:szCs w:val="24"/>
          <w:lang w:val="en-US"/>
        </w:rPr>
        <w:t>; f</w:t>
      </w:r>
      <w:r w:rsidR="00194E9A" w:rsidRPr="004F0272">
        <w:rPr>
          <w:rFonts w:cstheme="minorHAnsi"/>
          <w:sz w:val="24"/>
          <w:szCs w:val="24"/>
          <w:lang w:val="en-US"/>
        </w:rPr>
        <w:t>or patients on SOC, TEAEs include any AEs reported from the time of randomization until 288 hours.</w:t>
      </w:r>
    </w:p>
    <w:p w14:paraId="45B518EC" w14:textId="77777777" w:rsidR="000C4E29" w:rsidRPr="004F0272" w:rsidRDefault="000C4E29" w:rsidP="0026219A">
      <w:pPr>
        <w:spacing w:line="480" w:lineRule="auto"/>
        <w:rPr>
          <w:rFonts w:cstheme="minorHAnsi"/>
          <w:sz w:val="24"/>
          <w:szCs w:val="24"/>
          <w:lang w:val="en-US"/>
        </w:rPr>
      </w:pPr>
    </w:p>
    <w:p w14:paraId="3316CEF2" w14:textId="25503530" w:rsidR="00A203F1" w:rsidRPr="004F0272" w:rsidRDefault="00A203F1" w:rsidP="00A203F1">
      <w:pPr>
        <w:pStyle w:val="Heading2"/>
      </w:pPr>
      <w:bookmarkStart w:id="20" w:name="_Toc178923647"/>
      <w:r w:rsidRPr="004F0272">
        <w:t xml:space="preserve">Statistical </w:t>
      </w:r>
      <w:r w:rsidR="00DD4A31" w:rsidRPr="004F0272">
        <w:t>a</w:t>
      </w:r>
      <w:r w:rsidRPr="004F0272">
        <w:t>nalys</w:t>
      </w:r>
      <w:r w:rsidR="00DD4A31" w:rsidRPr="004F0272">
        <w:t>e</w:t>
      </w:r>
      <w:r w:rsidRPr="004F0272">
        <w:t>s: Adjustments</w:t>
      </w:r>
      <w:bookmarkEnd w:id="20"/>
      <w:r w:rsidRPr="004F0272">
        <w:t xml:space="preserve"> </w:t>
      </w:r>
    </w:p>
    <w:p w14:paraId="466F6222" w14:textId="1B95156A"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Following the early discontinuation of the study, three types of analysis (in addition to the protocol-defined analyses) were performed with respect to the pooling of data (Table S</w:t>
      </w:r>
      <w:r w:rsidR="004B4EDD" w:rsidRPr="004F0272">
        <w:rPr>
          <w:rFonts w:cstheme="minorHAnsi"/>
          <w:sz w:val="24"/>
          <w:szCs w:val="24"/>
          <w:lang w:val="en-US"/>
        </w:rPr>
        <w:t>5</w:t>
      </w:r>
      <w:r w:rsidRPr="004F0272">
        <w:rPr>
          <w:rFonts w:cstheme="minorHAnsi"/>
          <w:sz w:val="24"/>
          <w:szCs w:val="24"/>
          <w:lang w:val="en-US"/>
        </w:rPr>
        <w:t xml:space="preserve">). All analyses contain pooled data from </w:t>
      </w:r>
      <w:r w:rsidR="00EA51FE" w:rsidRPr="004F0272">
        <w:rPr>
          <w:rFonts w:cstheme="minorHAnsi"/>
          <w:sz w:val="24"/>
          <w:szCs w:val="24"/>
          <w:lang w:val="en-US"/>
        </w:rPr>
        <w:t>P</w:t>
      </w:r>
      <w:r w:rsidRPr="004F0272">
        <w:rPr>
          <w:rFonts w:cstheme="minorHAnsi"/>
          <w:sz w:val="24"/>
          <w:szCs w:val="24"/>
          <w:lang w:val="en-US"/>
        </w:rPr>
        <w:t xml:space="preserve">arts 1 and 2, but </w:t>
      </w:r>
      <w:r w:rsidR="00687280" w:rsidRPr="004F0272">
        <w:rPr>
          <w:rFonts w:cstheme="minorHAnsi"/>
          <w:sz w:val="24"/>
          <w:szCs w:val="24"/>
          <w:lang w:val="en-US"/>
        </w:rPr>
        <w:t>s</w:t>
      </w:r>
      <w:r w:rsidRPr="004F0272">
        <w:rPr>
          <w:rFonts w:cstheme="minorHAnsi"/>
          <w:sz w:val="24"/>
          <w:szCs w:val="24"/>
          <w:lang w:val="en-US"/>
        </w:rPr>
        <w:t>upplementary analysis 2 was restricted to the patient cohort not on invasive ventilation and on high-dose alteplase, following the positive findings from Part 1.</w:t>
      </w:r>
    </w:p>
    <w:p w14:paraId="3A148B71" w14:textId="77777777"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The default set of covariates for adjustment in this pooled set of analyses were:</w:t>
      </w:r>
    </w:p>
    <w:p w14:paraId="413646C4" w14:textId="35AA24DD" w:rsidR="003D10CF" w:rsidRPr="004F0272" w:rsidRDefault="003D10CF" w:rsidP="003D10CF">
      <w:pPr>
        <w:pStyle w:val="ListParagraph"/>
        <w:numPr>
          <w:ilvl w:val="0"/>
          <w:numId w:val="4"/>
        </w:numPr>
        <w:spacing w:line="480" w:lineRule="auto"/>
        <w:rPr>
          <w:rFonts w:cstheme="minorHAnsi"/>
          <w:sz w:val="24"/>
          <w:szCs w:val="24"/>
          <w:lang w:val="en-US"/>
        </w:rPr>
      </w:pPr>
      <w:r w:rsidRPr="004F0272">
        <w:rPr>
          <w:rFonts w:cstheme="minorHAnsi"/>
          <w:sz w:val="24"/>
          <w:szCs w:val="24"/>
          <w:lang w:val="en-US"/>
        </w:rPr>
        <w:t xml:space="preserve">Ventilation status (patients </w:t>
      </w:r>
      <w:r w:rsidR="003639FF" w:rsidRPr="004F0272">
        <w:rPr>
          <w:rFonts w:cstheme="minorHAnsi"/>
          <w:sz w:val="24"/>
          <w:szCs w:val="24"/>
          <w:lang w:val="en-US"/>
        </w:rPr>
        <w:t xml:space="preserve">who were </w:t>
      </w:r>
      <w:r w:rsidRPr="004F0272">
        <w:rPr>
          <w:rFonts w:cstheme="minorHAnsi"/>
          <w:sz w:val="24"/>
          <w:szCs w:val="24"/>
          <w:lang w:val="en-US"/>
        </w:rPr>
        <w:t>not on invasive ventilation</w:t>
      </w:r>
      <w:r w:rsidR="003639FF" w:rsidRPr="004F0272">
        <w:rPr>
          <w:rFonts w:cstheme="minorHAnsi"/>
          <w:sz w:val="24"/>
          <w:szCs w:val="24"/>
          <w:lang w:val="en-US"/>
        </w:rPr>
        <w:t xml:space="preserve"> and those who were on IMV</w:t>
      </w:r>
      <w:r w:rsidRPr="004F0272">
        <w:rPr>
          <w:rFonts w:cstheme="minorHAnsi"/>
          <w:sz w:val="24"/>
          <w:szCs w:val="24"/>
          <w:lang w:val="en-US"/>
        </w:rPr>
        <w:t xml:space="preserve">) – except for </w:t>
      </w:r>
      <w:r w:rsidR="00C42148" w:rsidRPr="004F0272">
        <w:rPr>
          <w:rFonts w:cstheme="minorHAnsi"/>
          <w:sz w:val="24"/>
          <w:szCs w:val="24"/>
          <w:lang w:val="en-US"/>
        </w:rPr>
        <w:t>s</w:t>
      </w:r>
      <w:r w:rsidRPr="004F0272">
        <w:rPr>
          <w:rFonts w:cstheme="minorHAnsi"/>
          <w:sz w:val="24"/>
          <w:szCs w:val="24"/>
          <w:lang w:val="en-US"/>
        </w:rPr>
        <w:t xml:space="preserve">upplementary analysis 2 </w:t>
      </w:r>
      <w:r w:rsidR="008E0241" w:rsidRPr="004F0272">
        <w:rPr>
          <w:rFonts w:cstheme="minorHAnsi"/>
          <w:sz w:val="24"/>
          <w:szCs w:val="24"/>
          <w:lang w:val="en-US"/>
        </w:rPr>
        <w:t>(Table S1</w:t>
      </w:r>
      <w:r w:rsidR="00243997" w:rsidRPr="004F0272">
        <w:rPr>
          <w:rFonts w:cstheme="minorHAnsi"/>
          <w:sz w:val="24"/>
          <w:szCs w:val="24"/>
          <w:lang w:val="en-US"/>
        </w:rPr>
        <w:t>0</w:t>
      </w:r>
      <w:r w:rsidR="008E0241" w:rsidRPr="004F0272">
        <w:rPr>
          <w:rFonts w:cstheme="minorHAnsi"/>
          <w:sz w:val="24"/>
          <w:szCs w:val="24"/>
          <w:lang w:val="en-US"/>
        </w:rPr>
        <w:t>)</w:t>
      </w:r>
      <w:r w:rsidR="00751666" w:rsidRPr="004F0272">
        <w:rPr>
          <w:rFonts w:cstheme="minorHAnsi"/>
          <w:sz w:val="24"/>
          <w:szCs w:val="24"/>
          <w:lang w:val="en-US"/>
        </w:rPr>
        <w:t>,</w:t>
      </w:r>
      <w:r w:rsidR="008E0241" w:rsidRPr="004F0272">
        <w:rPr>
          <w:rFonts w:cstheme="minorHAnsi"/>
          <w:sz w:val="24"/>
          <w:szCs w:val="24"/>
          <w:lang w:val="en-US"/>
        </w:rPr>
        <w:t xml:space="preserve"> since this </w:t>
      </w:r>
      <w:r w:rsidR="008E0241" w:rsidRPr="004F0272">
        <w:rPr>
          <w:rFonts w:cstheme="minorHAnsi"/>
          <w:sz w:val="24"/>
          <w:szCs w:val="24"/>
          <w:lang w:val="en-US"/>
        </w:rPr>
        <w:lastRenderedPageBreak/>
        <w:t>analysis comprised patients who were not on invasive ventilation, with a WHO Clinical Progression Scale score of 6 only</w:t>
      </w:r>
    </w:p>
    <w:p w14:paraId="5A45A970" w14:textId="5B550D52" w:rsidR="003D10CF" w:rsidRPr="004F0272" w:rsidRDefault="003D10CF" w:rsidP="003D10CF">
      <w:pPr>
        <w:pStyle w:val="ListParagraph"/>
        <w:numPr>
          <w:ilvl w:val="0"/>
          <w:numId w:val="4"/>
        </w:numPr>
        <w:spacing w:line="480" w:lineRule="auto"/>
        <w:rPr>
          <w:rFonts w:cstheme="minorHAnsi"/>
          <w:sz w:val="24"/>
          <w:szCs w:val="24"/>
          <w:lang w:val="en-US"/>
        </w:rPr>
      </w:pPr>
      <w:r w:rsidRPr="004F0272">
        <w:rPr>
          <w:rFonts w:cstheme="minorHAnsi"/>
          <w:sz w:val="24"/>
          <w:szCs w:val="24"/>
          <w:lang w:val="en-US"/>
        </w:rPr>
        <w:t>D-</w:t>
      </w:r>
      <w:r w:rsidR="00CE2604" w:rsidRPr="004F0272">
        <w:rPr>
          <w:rFonts w:cstheme="minorHAnsi"/>
          <w:sz w:val="24"/>
          <w:szCs w:val="24"/>
          <w:lang w:val="en-US"/>
        </w:rPr>
        <w:t>d</w:t>
      </w:r>
      <w:r w:rsidRPr="004F0272">
        <w:rPr>
          <w:rFonts w:cstheme="minorHAnsi"/>
          <w:sz w:val="24"/>
          <w:szCs w:val="24"/>
          <w:lang w:val="en-US"/>
        </w:rPr>
        <w:t>imer status (&lt;5, ≥5-fold ULN)</w:t>
      </w:r>
    </w:p>
    <w:p w14:paraId="3D821E88" w14:textId="77777777" w:rsidR="003D10CF" w:rsidRPr="004F0272" w:rsidRDefault="003D10CF" w:rsidP="003D10CF">
      <w:pPr>
        <w:pStyle w:val="ListParagraph"/>
        <w:numPr>
          <w:ilvl w:val="0"/>
          <w:numId w:val="4"/>
        </w:numPr>
        <w:spacing w:line="480" w:lineRule="auto"/>
        <w:rPr>
          <w:rFonts w:cstheme="minorHAnsi"/>
          <w:sz w:val="24"/>
          <w:szCs w:val="24"/>
          <w:lang w:val="en-US"/>
        </w:rPr>
      </w:pPr>
      <w:r w:rsidRPr="004F0272">
        <w:rPr>
          <w:rFonts w:cstheme="minorHAnsi"/>
          <w:sz w:val="24"/>
          <w:szCs w:val="24"/>
          <w:lang w:val="en-US"/>
        </w:rPr>
        <w:t>Age (continuous)</w:t>
      </w:r>
    </w:p>
    <w:p w14:paraId="43DA1003" w14:textId="77777777" w:rsidR="003D10CF" w:rsidRPr="004F0272" w:rsidRDefault="003D10CF" w:rsidP="003D10CF">
      <w:pPr>
        <w:pStyle w:val="ListParagraph"/>
        <w:numPr>
          <w:ilvl w:val="0"/>
          <w:numId w:val="4"/>
        </w:numPr>
        <w:spacing w:line="480" w:lineRule="auto"/>
        <w:rPr>
          <w:rFonts w:cstheme="minorHAnsi"/>
          <w:sz w:val="24"/>
          <w:szCs w:val="24"/>
          <w:lang w:val="en-US"/>
        </w:rPr>
      </w:pPr>
      <w:r w:rsidRPr="004F0272">
        <w:rPr>
          <w:rFonts w:cstheme="minorHAnsi"/>
          <w:sz w:val="24"/>
          <w:szCs w:val="24"/>
          <w:lang w:val="en-US"/>
        </w:rPr>
        <w:t>Study part (Part 1, Part 2)</w:t>
      </w:r>
    </w:p>
    <w:p w14:paraId="1FA51D4E" w14:textId="0A641644"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Ventilation status was a randomization stratification factor in both parts, whilst D-dimer status was a randomization stratification factor in Part 2 only, following observations from Part 1. Both are included in the default list of covariates for adjustment in this pooled set of analyses.</w:t>
      </w:r>
    </w:p>
    <w:p w14:paraId="1C62077D" w14:textId="77777777"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 xml:space="preserve">Age was prespecified in the default list of covariates for adjustment and again in the pooled set of analyses. </w:t>
      </w:r>
    </w:p>
    <w:p w14:paraId="77C60B31" w14:textId="68ECF73A"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 xml:space="preserve">Study part was integral to the study design in this operationally seamless </w:t>
      </w:r>
      <w:proofErr w:type="gramStart"/>
      <w:r w:rsidRPr="004F0272">
        <w:rPr>
          <w:rFonts w:cstheme="minorHAnsi"/>
          <w:sz w:val="24"/>
          <w:szCs w:val="24"/>
          <w:lang w:val="en-US"/>
        </w:rPr>
        <w:t>study</w:t>
      </w:r>
      <w:r w:rsidR="00F9774C" w:rsidRPr="004F0272">
        <w:rPr>
          <w:rFonts w:cstheme="minorHAnsi"/>
          <w:sz w:val="24"/>
          <w:szCs w:val="24"/>
          <w:lang w:val="en-US"/>
        </w:rPr>
        <w:t>,</w:t>
      </w:r>
      <w:r w:rsidRPr="004F0272">
        <w:rPr>
          <w:rFonts w:cstheme="minorHAnsi"/>
          <w:sz w:val="24"/>
          <w:szCs w:val="24"/>
          <w:lang w:val="en-US"/>
        </w:rPr>
        <w:t xml:space="preserve"> and</w:t>
      </w:r>
      <w:proofErr w:type="gramEnd"/>
      <w:r w:rsidRPr="004F0272">
        <w:rPr>
          <w:rFonts w:cstheme="minorHAnsi"/>
          <w:sz w:val="24"/>
          <w:szCs w:val="24"/>
          <w:lang w:val="en-US"/>
        </w:rPr>
        <w:t xml:space="preserve"> </w:t>
      </w:r>
      <w:r w:rsidR="005A104F" w:rsidRPr="004F0272">
        <w:rPr>
          <w:rFonts w:cstheme="minorHAnsi"/>
          <w:sz w:val="24"/>
          <w:szCs w:val="24"/>
          <w:lang w:val="en-US"/>
        </w:rPr>
        <w:t xml:space="preserve">was </w:t>
      </w:r>
      <w:r w:rsidRPr="004F0272">
        <w:rPr>
          <w:rFonts w:cstheme="minorHAnsi"/>
          <w:sz w:val="24"/>
          <w:szCs w:val="24"/>
          <w:lang w:val="en-US"/>
        </w:rPr>
        <w:t xml:space="preserve">therefore also included in the default list for the pooled set of analyses. </w:t>
      </w:r>
    </w:p>
    <w:p w14:paraId="03A84D44" w14:textId="43747B78"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 xml:space="preserve">The number of days of </w:t>
      </w:r>
      <w:r w:rsidR="00BC4BA6" w:rsidRPr="004F0272">
        <w:rPr>
          <w:rFonts w:cstheme="minorHAnsi"/>
          <w:sz w:val="24"/>
          <w:szCs w:val="24"/>
          <w:lang w:val="en-US"/>
        </w:rPr>
        <w:t xml:space="preserve">non-invasive ventilation </w:t>
      </w:r>
      <w:r w:rsidRPr="004F0272">
        <w:rPr>
          <w:rFonts w:cstheme="minorHAnsi"/>
          <w:sz w:val="24"/>
          <w:szCs w:val="24"/>
          <w:lang w:val="en-US"/>
        </w:rPr>
        <w:t xml:space="preserve">support was prespecified as an adjustment factor for </w:t>
      </w:r>
      <w:r w:rsidR="00F9774C" w:rsidRPr="004F0272">
        <w:rPr>
          <w:rFonts w:cstheme="minorHAnsi"/>
          <w:sz w:val="24"/>
          <w:szCs w:val="24"/>
          <w:lang w:val="en-US"/>
        </w:rPr>
        <w:t>s</w:t>
      </w:r>
      <w:r w:rsidR="00BC4BA6" w:rsidRPr="004F0272">
        <w:rPr>
          <w:rFonts w:cstheme="minorHAnsi"/>
          <w:sz w:val="24"/>
          <w:szCs w:val="24"/>
          <w:lang w:val="en-US"/>
        </w:rPr>
        <w:t>upplementary</w:t>
      </w:r>
      <w:r w:rsidRPr="004F0272">
        <w:rPr>
          <w:rFonts w:cstheme="minorHAnsi"/>
          <w:sz w:val="24"/>
          <w:szCs w:val="24"/>
          <w:lang w:val="en-US"/>
        </w:rPr>
        <w:t xml:space="preserve"> analysis 2, but since this was not routinely recorded in Part 1, it was not possible to include it in </w:t>
      </w:r>
      <w:r w:rsidR="005A104F" w:rsidRPr="004F0272">
        <w:rPr>
          <w:rFonts w:cstheme="minorHAnsi"/>
          <w:sz w:val="24"/>
          <w:szCs w:val="24"/>
          <w:lang w:val="en-US"/>
        </w:rPr>
        <w:t>s</w:t>
      </w:r>
      <w:r w:rsidRPr="004F0272">
        <w:rPr>
          <w:rFonts w:cstheme="minorHAnsi"/>
          <w:sz w:val="24"/>
          <w:szCs w:val="24"/>
          <w:lang w:val="en-US"/>
        </w:rPr>
        <w:t>upplementary analysis 2.</w:t>
      </w:r>
    </w:p>
    <w:p w14:paraId="6AA8E3EC" w14:textId="77777777"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t xml:space="preserve">No analysis was performed limited to the IMV patient cohort, so there was no adjustment for the baseline WHO Clinical Progression Scale score on the lowest level of granularity (7, 8, 9), which would not have been robust due to the poor/unequal distribution across the treatments. </w:t>
      </w:r>
    </w:p>
    <w:p w14:paraId="6C3CB3BE" w14:textId="77777777" w:rsidR="003D10CF" w:rsidRPr="004F0272" w:rsidRDefault="003D10CF" w:rsidP="003D10CF">
      <w:pPr>
        <w:spacing w:line="480" w:lineRule="auto"/>
        <w:rPr>
          <w:rFonts w:cstheme="minorHAnsi"/>
          <w:sz w:val="24"/>
          <w:szCs w:val="24"/>
          <w:lang w:val="en-US"/>
        </w:rPr>
      </w:pPr>
      <w:r w:rsidRPr="004F0272">
        <w:rPr>
          <w:rFonts w:cstheme="minorHAnsi"/>
          <w:sz w:val="24"/>
          <w:szCs w:val="24"/>
          <w:lang w:val="en-US"/>
        </w:rPr>
        <w:lastRenderedPageBreak/>
        <w:t>Lastly, endpoints for which a baseline measurement was recorded included the baseline value in the analysis, for example, analysis of the change in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ratio from baseline to Day 6 contained the baseline value of the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ratio.</w:t>
      </w:r>
    </w:p>
    <w:p w14:paraId="69DC32A4" w14:textId="37385E89" w:rsidR="00754645" w:rsidRPr="004F0272" w:rsidRDefault="003D10CF" w:rsidP="007871C6">
      <w:pPr>
        <w:spacing w:line="480" w:lineRule="auto"/>
        <w:rPr>
          <w:rFonts w:cstheme="minorHAnsi"/>
          <w:sz w:val="24"/>
          <w:szCs w:val="24"/>
          <w:lang w:val="en-US"/>
        </w:rPr>
      </w:pPr>
      <w:r w:rsidRPr="004F0272">
        <w:rPr>
          <w:rFonts w:cstheme="minorHAnsi"/>
          <w:sz w:val="24"/>
          <w:szCs w:val="24"/>
          <w:lang w:val="en-US"/>
        </w:rPr>
        <w:t>Sensitivity analyses of the primary endpoint included adjustment for sex (results not shown) and time since diagnosis (with and without study part). Neither had an impact on the results (Table S1</w:t>
      </w:r>
      <w:r w:rsidR="00906730">
        <w:rPr>
          <w:rFonts w:cstheme="minorHAnsi"/>
          <w:sz w:val="24"/>
          <w:szCs w:val="24"/>
          <w:lang w:val="en-US"/>
        </w:rPr>
        <w:t>3</w:t>
      </w:r>
      <w:r w:rsidRPr="004F0272">
        <w:rPr>
          <w:rFonts w:cstheme="minorHAnsi"/>
          <w:sz w:val="24"/>
          <w:szCs w:val="24"/>
          <w:lang w:val="en-US"/>
        </w:rPr>
        <w:t>).</w:t>
      </w:r>
    </w:p>
    <w:p w14:paraId="0B81577D" w14:textId="03C80BB8" w:rsidR="005A2553" w:rsidRPr="004F0272" w:rsidRDefault="005A2553">
      <w:pPr>
        <w:rPr>
          <w:rFonts w:ascii="Calibri" w:eastAsiaTheme="majorEastAsia" w:hAnsi="Calibri" w:cstheme="majorBidi"/>
          <w:b/>
          <w:sz w:val="24"/>
          <w:szCs w:val="26"/>
          <w:lang w:val="en-US"/>
        </w:rPr>
      </w:pPr>
    </w:p>
    <w:p w14:paraId="6B656943" w14:textId="77777777" w:rsidR="005A2553" w:rsidRPr="004F0272" w:rsidRDefault="005A2553" w:rsidP="00DD4A31">
      <w:pPr>
        <w:pStyle w:val="Heading2"/>
        <w:rPr>
          <w:lang w:val="en-US"/>
        </w:rPr>
        <w:sectPr w:rsidR="005A2553" w:rsidRPr="004F0272" w:rsidSect="00D8145D">
          <w:footerReference w:type="default" r:id="rId8"/>
          <w:type w:val="continuous"/>
          <w:pgSz w:w="11906" w:h="16838"/>
          <w:pgMar w:top="1440" w:right="1440" w:bottom="1440" w:left="1440" w:header="708" w:footer="708" w:gutter="0"/>
          <w:cols w:space="708"/>
          <w:docGrid w:linePitch="360"/>
        </w:sectPr>
      </w:pPr>
    </w:p>
    <w:p w14:paraId="7355937A" w14:textId="0297F27D" w:rsidR="000C4E29" w:rsidRPr="004F0272" w:rsidRDefault="000C4E29" w:rsidP="00D062E5">
      <w:pPr>
        <w:pStyle w:val="Heading2"/>
      </w:pPr>
      <w:bookmarkStart w:id="21" w:name="_Toc144820137"/>
      <w:bookmarkStart w:id="22" w:name="_Toc178923648"/>
      <w:r w:rsidRPr="004F0272">
        <w:t>Sensitivity analyses of key secondary endpoints</w:t>
      </w:r>
      <w:bookmarkEnd w:id="21"/>
      <w:bookmarkEnd w:id="22"/>
    </w:p>
    <w:p w14:paraId="442E3AC2" w14:textId="63993ACE" w:rsidR="0092016F" w:rsidRPr="004F0272" w:rsidRDefault="000C4E29" w:rsidP="0026219A">
      <w:pPr>
        <w:spacing w:line="480" w:lineRule="auto"/>
        <w:rPr>
          <w:rFonts w:cstheme="minorHAnsi"/>
          <w:sz w:val="24"/>
          <w:szCs w:val="24"/>
          <w:lang w:val="en-US"/>
        </w:rPr>
      </w:pPr>
      <w:r w:rsidRPr="004F0272">
        <w:rPr>
          <w:rFonts w:cstheme="minorHAnsi"/>
          <w:sz w:val="24"/>
          <w:szCs w:val="24"/>
          <w:lang w:val="en-US"/>
        </w:rPr>
        <w:t xml:space="preserve">The key secondary endpoints were </w:t>
      </w:r>
      <w:r w:rsidR="0038344A" w:rsidRPr="004F0272">
        <w:rPr>
          <w:rFonts w:cstheme="minorHAnsi"/>
          <w:sz w:val="24"/>
          <w:szCs w:val="24"/>
          <w:lang w:val="en-US"/>
        </w:rPr>
        <w:t xml:space="preserve">analyzed </w:t>
      </w:r>
      <w:r w:rsidRPr="004F0272">
        <w:rPr>
          <w:rFonts w:cstheme="minorHAnsi"/>
          <w:sz w:val="24"/>
          <w:szCs w:val="24"/>
          <w:lang w:val="en-US"/>
        </w:rPr>
        <w:t xml:space="preserve">using frequency tables, risk differences, 95% </w:t>
      </w:r>
      <w:r w:rsidR="00D63640" w:rsidRPr="004F0272">
        <w:rPr>
          <w:rFonts w:cstheme="minorHAnsi"/>
          <w:sz w:val="24"/>
          <w:szCs w:val="24"/>
          <w:lang w:val="en-US"/>
        </w:rPr>
        <w:t>CIs</w:t>
      </w:r>
      <w:r w:rsidRPr="004F0272">
        <w:rPr>
          <w:rFonts w:cstheme="minorHAnsi"/>
          <w:sz w:val="24"/>
          <w:szCs w:val="24"/>
          <w:lang w:val="en-US"/>
        </w:rPr>
        <w:t xml:space="preserve"> and p-values. The delta method and average marginal effect method were used. </w:t>
      </w:r>
    </w:p>
    <w:p w14:paraId="16A6ECD0" w14:textId="77777777" w:rsidR="00D63640" w:rsidRPr="004F0272" w:rsidRDefault="00D63640" w:rsidP="0026219A">
      <w:pPr>
        <w:spacing w:line="480" w:lineRule="auto"/>
        <w:rPr>
          <w:rFonts w:cstheme="minorHAnsi"/>
          <w:b/>
          <w:bCs/>
          <w:sz w:val="24"/>
          <w:szCs w:val="24"/>
          <w:lang w:val="en-US"/>
        </w:rPr>
      </w:pPr>
    </w:p>
    <w:p w14:paraId="4F4A800D" w14:textId="37C188B9" w:rsidR="004872D5" w:rsidRPr="004F0272" w:rsidRDefault="004872D5" w:rsidP="00D062E5">
      <w:pPr>
        <w:pStyle w:val="Heading2"/>
      </w:pPr>
      <w:bookmarkStart w:id="23" w:name="_Toc144820138"/>
      <w:bookmarkStart w:id="24" w:name="_Toc178923649"/>
      <w:r w:rsidRPr="004F0272">
        <w:t>Definition of major bleeding</w:t>
      </w:r>
      <w:bookmarkEnd w:id="23"/>
      <w:bookmarkEnd w:id="24"/>
    </w:p>
    <w:p w14:paraId="23732457" w14:textId="0CA1D194" w:rsidR="008E77CD" w:rsidRPr="004F0272" w:rsidRDefault="00CB4BAC" w:rsidP="00D5250C">
      <w:pPr>
        <w:spacing w:line="480" w:lineRule="auto"/>
        <w:rPr>
          <w:rFonts w:cstheme="minorHAnsi"/>
          <w:sz w:val="24"/>
          <w:szCs w:val="24"/>
          <w:lang w:val="en-US"/>
        </w:rPr>
      </w:pPr>
      <w:r w:rsidRPr="004F0272">
        <w:rPr>
          <w:rFonts w:cstheme="minorHAnsi"/>
          <w:sz w:val="24"/>
          <w:szCs w:val="24"/>
          <w:lang w:val="en-US"/>
        </w:rPr>
        <w:t xml:space="preserve">Major bleeds were defined according to the </w:t>
      </w:r>
      <w:r w:rsidRPr="004F0272">
        <w:rPr>
          <w:sz w:val="24"/>
          <w:szCs w:val="24"/>
          <w:lang w:val="en-US"/>
        </w:rPr>
        <w:t>International Society on Thrombosis and Hemostasis definition</w:t>
      </w:r>
      <w:r w:rsidR="006757E0" w:rsidRPr="004F0272">
        <w:rPr>
          <w:sz w:val="24"/>
          <w:szCs w:val="24"/>
          <w:lang w:val="en-US"/>
        </w:rPr>
        <w:t xml:space="preserve"> </w:t>
      </w:r>
      <w:r w:rsidRPr="004F0272">
        <w:rPr>
          <w:sz w:val="24"/>
          <w:szCs w:val="24"/>
          <w:lang w:val="en-US"/>
        </w:rPr>
        <w:fldChar w:fldCharType="begin"/>
      </w:r>
      <w:r w:rsidR="00E110C0" w:rsidRPr="004F0272">
        <w:rPr>
          <w:sz w:val="24"/>
          <w:szCs w:val="24"/>
          <w:lang w:val="en-US"/>
        </w:rPr>
        <w:instrText xml:space="preserve"> ADDIN EN.CITE &lt;EndNote&gt;&lt;Cite&gt;&lt;Author&gt;Schulman&lt;/Author&gt;&lt;Year&gt;2005&lt;/Year&gt;&lt;RecNum&gt;19257&lt;/RecNum&gt;&lt;DisplayText&gt;[5]&lt;/DisplayText&gt;&lt;record&gt;&lt;rec-number&gt;19257&lt;/rec-number&gt;&lt;foreign-keys&gt;&lt;key app="EN" db-id="vwtv5r95ie0x23epeazpdretx0t92dwttf9v" timestamp="1715330712" guid="12f07855-65b6-417e-b227-788c3a6ce5db"&gt;19257&lt;/key&gt;&lt;/foreign-keys&gt;&lt;ref-type name="Journal Article"&gt;17&lt;/ref-type&gt;&lt;contributors&gt;&lt;authors&gt;&lt;author&gt;Schulman, S.&lt;/author&gt;&lt;author&gt;Kearon, C.&lt;/author&gt;&lt;author&gt;Subcommittee on Control of Anticoagulation of the Scientific Standardization Committee of the International Society on Thrombosis and Haemostasis,&lt;/author&gt;&lt;/authors&gt;&lt;/contributors&gt;&lt;auth-address&gt;Coagulation Unit, Karolinska University Hospital, Stockholm, Sweden. schulms@mcmaster.ca&lt;/auth-address&gt;&lt;titles&gt;&lt;title&gt;Definition of major bleeding in clinical investigations of antihemostatic medicinal products in non-surgical patients&lt;/title&gt;&lt;secondary-title&gt;J Thromb Haemost&lt;/secondary-title&gt;&lt;/titles&gt;&lt;periodical&gt;&lt;full-title&gt;J Thromb Haemost&lt;/full-title&gt;&lt;/periodical&gt;&lt;pages&gt;692-694&lt;/pages&gt;&lt;volume&gt;3&lt;/volume&gt;&lt;number&gt;4&lt;/number&gt;&lt;edition&gt;2005/04/22&lt;/edition&gt;&lt;keywords&gt;&lt;keyword&gt;Anticoagulants/*adverse effects/pharmacology&lt;/keyword&gt;&lt;keyword&gt;Fibrinolytic Agents/*adverse effects/pharmacology&lt;/keyword&gt;&lt;keyword&gt;Hematology/standards&lt;/keyword&gt;&lt;keyword&gt;Hemorrhage/*chemically induced/mortality/therapy&lt;/keyword&gt;&lt;keyword&gt;*Hemostasis&lt;/keyword&gt;&lt;keyword&gt;Humans&lt;/keyword&gt;&lt;keyword&gt;Platelet Aggregation Inhibitors/*adverse effects/pharmacology&lt;/keyword&gt;&lt;keyword&gt;Postoperative Complications&lt;/keyword&gt;&lt;/keywords&gt;&lt;dates&gt;&lt;year&gt;2005&lt;/year&gt;&lt;pub-dates&gt;&lt;date&gt;Apr&lt;/date&gt;&lt;/pub-dates&gt;&lt;/dates&gt;&lt;isbn&gt;1538-7933 (Print)&amp;#xD;1538-7836 (Linking)&lt;/isbn&gt;&lt;accession-num&gt;15842354&lt;/accession-num&gt;&lt;urls&gt;&lt;related-urls&gt;&lt;url&gt;https://www.ncbi.nlm.nih.gov/pubmed/15842354&lt;/url&gt;&lt;/related-urls&gt;&lt;/urls&gt;&lt;electronic-resource-num&gt;10.1111/j.1538-7836.2005.01204.x&lt;/electronic-resource-num&gt;&lt;/record&gt;&lt;/Cite&gt;&lt;/EndNote&gt;</w:instrText>
      </w:r>
      <w:r w:rsidRPr="004F0272">
        <w:rPr>
          <w:sz w:val="24"/>
          <w:szCs w:val="24"/>
          <w:lang w:val="en-US"/>
        </w:rPr>
        <w:fldChar w:fldCharType="separate"/>
      </w:r>
      <w:r w:rsidR="00E110C0" w:rsidRPr="004F0272">
        <w:rPr>
          <w:noProof/>
          <w:sz w:val="24"/>
          <w:szCs w:val="24"/>
          <w:lang w:val="en-US"/>
        </w:rPr>
        <w:t>[5]</w:t>
      </w:r>
      <w:r w:rsidRPr="004F0272">
        <w:rPr>
          <w:sz w:val="24"/>
          <w:szCs w:val="24"/>
          <w:lang w:val="en-US"/>
        </w:rPr>
        <w:fldChar w:fldCharType="end"/>
      </w:r>
      <w:r w:rsidR="00CC5F18" w:rsidRPr="004F0272">
        <w:rPr>
          <w:sz w:val="24"/>
          <w:szCs w:val="24"/>
          <w:lang w:val="en-US"/>
        </w:rPr>
        <w:t xml:space="preserve"> </w:t>
      </w:r>
      <w:r w:rsidR="00CC5F18" w:rsidRPr="004F0272">
        <w:rPr>
          <w:rFonts w:cstheme="minorHAnsi"/>
          <w:sz w:val="24"/>
          <w:szCs w:val="24"/>
          <w:lang w:val="en-US"/>
        </w:rPr>
        <w:t xml:space="preserve">and included 1) symptomatic bleeding in a critical area or organ, such as intracranial, intraspinal, intraocular, retroperitoneal, intra-articular or pericardial, or intramuscular with compartment syndrome, and/or 2) bleeding associated with a reduction in hemoglobin of at least 2 g/dL (1.24 mmol/L) or leading to transfusion of two or more units of blood or packed cells. Bleeding should be overt, and the hemoglobin drop should </w:t>
      </w:r>
      <w:proofErr w:type="gramStart"/>
      <w:r w:rsidR="00CC5F18" w:rsidRPr="004F0272">
        <w:rPr>
          <w:rFonts w:cstheme="minorHAnsi"/>
          <w:sz w:val="24"/>
          <w:szCs w:val="24"/>
          <w:lang w:val="en-US"/>
        </w:rPr>
        <w:t>be considered to be</w:t>
      </w:r>
      <w:proofErr w:type="gramEnd"/>
      <w:r w:rsidR="00CC5F18" w:rsidRPr="004F0272">
        <w:rPr>
          <w:rFonts w:cstheme="minorHAnsi"/>
          <w:sz w:val="24"/>
          <w:szCs w:val="24"/>
          <w:lang w:val="en-US"/>
        </w:rPr>
        <w:t xml:space="preserve"> due to and temporally related to the bleeding event.</w:t>
      </w:r>
      <w:r w:rsidR="008E77CD" w:rsidRPr="004F0272">
        <w:rPr>
          <w:rFonts w:cstheme="minorHAnsi"/>
          <w:sz w:val="24"/>
          <w:szCs w:val="24"/>
          <w:lang w:val="en-US"/>
        </w:rPr>
        <w:br w:type="page"/>
      </w:r>
    </w:p>
    <w:p w14:paraId="52200247" w14:textId="5379D524" w:rsidR="00F61188" w:rsidRPr="004F0272" w:rsidRDefault="006E7812" w:rsidP="00FF1EA4">
      <w:pPr>
        <w:pStyle w:val="Heading2"/>
        <w:spacing w:line="360" w:lineRule="auto"/>
        <w:rPr>
          <w:b w:val="0"/>
          <w:lang w:val="en-US"/>
        </w:rPr>
      </w:pPr>
      <w:bookmarkStart w:id="25" w:name="_Toc144820139"/>
      <w:bookmarkStart w:id="26" w:name="_Toc178923650"/>
      <w:r w:rsidRPr="004F0272">
        <w:rPr>
          <w:lang w:val="en-US"/>
        </w:rPr>
        <w:lastRenderedPageBreak/>
        <w:t xml:space="preserve">Figure </w:t>
      </w:r>
      <w:r w:rsidR="00C90FB4" w:rsidRPr="004F0272">
        <w:rPr>
          <w:lang w:val="en-US"/>
        </w:rPr>
        <w:t>S</w:t>
      </w:r>
      <w:r w:rsidRPr="004F0272">
        <w:rPr>
          <w:lang w:val="en-US"/>
        </w:rPr>
        <w:t>1. Study design</w:t>
      </w:r>
      <w:bookmarkEnd w:id="25"/>
      <w:bookmarkEnd w:id="26"/>
    </w:p>
    <w:p w14:paraId="31F2BE63" w14:textId="03D12CC4" w:rsidR="00D96E77" w:rsidRPr="004F0272" w:rsidRDefault="002D659B" w:rsidP="00FF1EA4">
      <w:pPr>
        <w:spacing w:line="360" w:lineRule="auto"/>
        <w:rPr>
          <w:rFonts w:cstheme="minorHAnsi"/>
          <w:noProof/>
          <w:sz w:val="24"/>
          <w:szCs w:val="24"/>
          <w:lang w:val="en-US"/>
        </w:rPr>
      </w:pPr>
      <w:r>
        <w:rPr>
          <w:rFonts w:cstheme="minorHAnsi"/>
          <w:noProof/>
          <w:sz w:val="24"/>
          <w:szCs w:val="24"/>
          <w:lang w:val="en-US"/>
        </w:rPr>
        <w:drawing>
          <wp:inline distT="0" distB="0" distL="0" distR="0" wp14:anchorId="0AAF0DB5" wp14:editId="0454B2C8">
            <wp:extent cx="5200650" cy="2895600"/>
            <wp:effectExtent l="0" t="0" r="0" b="0"/>
            <wp:docPr id="2134025302" name="Picture 1" descr="A diagram of a algorith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25302" name="Picture 1" descr="A diagram of a algorithm&#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4653" t="6503" r="4609" b="57775"/>
                    <a:stretch/>
                  </pic:blipFill>
                  <pic:spPr bwMode="auto">
                    <a:xfrm>
                      <a:off x="0" y="0"/>
                      <a:ext cx="5200650" cy="2895600"/>
                    </a:xfrm>
                    <a:prstGeom prst="rect">
                      <a:avLst/>
                    </a:prstGeom>
                    <a:ln>
                      <a:noFill/>
                    </a:ln>
                    <a:extLst>
                      <a:ext uri="{53640926-AAD7-44D8-BBD7-CCE9431645EC}">
                        <a14:shadowObscured xmlns:a14="http://schemas.microsoft.com/office/drawing/2010/main"/>
                      </a:ext>
                    </a:extLst>
                  </pic:spPr>
                </pic:pic>
              </a:graphicData>
            </a:graphic>
          </wp:inline>
        </w:drawing>
      </w:r>
    </w:p>
    <w:p w14:paraId="23958D9A" w14:textId="1C97BEA2" w:rsidR="00685591" w:rsidRPr="004F0272" w:rsidRDefault="00685591" w:rsidP="008A1F14">
      <w:pPr>
        <w:spacing w:line="480" w:lineRule="auto"/>
        <w:rPr>
          <w:rFonts w:cstheme="minorHAnsi"/>
          <w:lang w:val="en-US"/>
        </w:rPr>
      </w:pPr>
      <w:r w:rsidRPr="004F0272">
        <w:rPr>
          <w:rFonts w:cstheme="minorHAnsi"/>
          <w:lang w:val="en-US"/>
        </w:rPr>
        <w:t xml:space="preserve">SOC includes supportive measures applied in hospital, such as the use of non-invasive or invasive ventilation, </w:t>
      </w:r>
      <w:r w:rsidR="00971C2A" w:rsidRPr="004F0272">
        <w:rPr>
          <w:rFonts w:cstheme="minorHAnsi"/>
          <w:lang w:val="en-US"/>
        </w:rPr>
        <w:t>hemo</w:t>
      </w:r>
      <w:r w:rsidRPr="004F0272">
        <w:rPr>
          <w:rFonts w:cstheme="minorHAnsi"/>
          <w:lang w:val="en-US"/>
        </w:rPr>
        <w:t xml:space="preserve">dynamic support (if needed), oxygen masks, sedation, as well as medical therapies commonly used in patients suffering from </w:t>
      </w:r>
      <w:r w:rsidR="00DF0F4F" w:rsidRPr="004F0272">
        <w:rPr>
          <w:rFonts w:cstheme="minorHAnsi"/>
          <w:lang w:val="en-US"/>
        </w:rPr>
        <w:t xml:space="preserve">severe hypoxemic respiratory failure </w:t>
      </w:r>
      <w:r w:rsidRPr="004F0272">
        <w:rPr>
          <w:rFonts w:cstheme="minorHAnsi"/>
          <w:lang w:val="en-US"/>
        </w:rPr>
        <w:t>or its complications. SOC follows the best possible treatment regimen established locally in line with treatment guidelines</w:t>
      </w:r>
      <w:r w:rsidR="00DF0F4F" w:rsidRPr="004F0272">
        <w:rPr>
          <w:rFonts w:cstheme="minorHAnsi"/>
          <w:lang w:val="en-US"/>
        </w:rPr>
        <w:t xml:space="preserve"> for severe hypoxemic respiratory failure</w:t>
      </w:r>
      <w:r w:rsidRPr="004F0272">
        <w:rPr>
          <w:rFonts w:cstheme="minorHAnsi"/>
          <w:lang w:val="en-US"/>
        </w:rPr>
        <w:t>.</w:t>
      </w:r>
    </w:p>
    <w:p w14:paraId="4D38EAEB" w14:textId="4CBB7854" w:rsidR="003113C1" w:rsidRPr="004F0272" w:rsidRDefault="0056616D" w:rsidP="008A1F14">
      <w:pPr>
        <w:spacing w:line="480" w:lineRule="auto"/>
        <w:rPr>
          <w:rFonts w:cstheme="minorHAnsi"/>
          <w:b/>
          <w:lang w:val="en-US"/>
        </w:rPr>
      </w:pPr>
      <w:r w:rsidRPr="004F0272">
        <w:rPr>
          <w:lang w:val="en-US"/>
        </w:rPr>
        <w:t xml:space="preserve">Follow-up: </w:t>
      </w:r>
      <w:r w:rsidR="00784E0B" w:rsidRPr="004F0272">
        <w:rPr>
          <w:lang w:val="en-US"/>
        </w:rPr>
        <w:t>All-cause mortality at Day 90 (3 months) was predefined as a further endpoint.</w:t>
      </w:r>
    </w:p>
    <w:p w14:paraId="1E7A2FEF" w14:textId="77777777" w:rsidR="00F1089B" w:rsidRPr="004F0272" w:rsidRDefault="00BB566B" w:rsidP="008A1F14">
      <w:pPr>
        <w:spacing w:line="480" w:lineRule="auto"/>
        <w:rPr>
          <w:rFonts w:cstheme="minorHAnsi"/>
          <w:lang w:val="en-US"/>
        </w:rPr>
      </w:pPr>
      <w:r w:rsidRPr="004F0272">
        <w:rPr>
          <w:rFonts w:cstheme="minorHAnsi"/>
          <w:lang w:val="en-US"/>
        </w:rPr>
        <w:t xml:space="preserve">IV, intravenous; rt-PA, recombinant tissue-plasminogen activator; SOC, standard of care. </w:t>
      </w:r>
    </w:p>
    <w:p w14:paraId="6A79363F" w14:textId="77777777" w:rsidR="00F1089B" w:rsidRPr="004F0272" w:rsidRDefault="00F1089B">
      <w:pPr>
        <w:rPr>
          <w:rFonts w:cstheme="minorHAnsi"/>
          <w:sz w:val="24"/>
          <w:szCs w:val="24"/>
          <w:lang w:val="en-US"/>
        </w:rPr>
      </w:pPr>
      <w:r w:rsidRPr="004F0272">
        <w:rPr>
          <w:rFonts w:cstheme="minorHAnsi"/>
          <w:sz w:val="24"/>
          <w:szCs w:val="24"/>
          <w:lang w:val="en-US"/>
        </w:rPr>
        <w:br w:type="page"/>
      </w:r>
    </w:p>
    <w:p w14:paraId="60C9F8C9" w14:textId="441C2B59" w:rsidR="00800F86" w:rsidRPr="004F0272" w:rsidRDefault="00800F86" w:rsidP="00D062E5">
      <w:pPr>
        <w:pStyle w:val="Heading2"/>
        <w:rPr>
          <w:lang w:val="en-US"/>
        </w:rPr>
      </w:pPr>
      <w:bookmarkStart w:id="27" w:name="_Hlk175305190"/>
      <w:bookmarkStart w:id="28" w:name="_Toc178923651"/>
      <w:r w:rsidRPr="004F0272">
        <w:rPr>
          <w:lang w:val="en-US"/>
        </w:rPr>
        <w:lastRenderedPageBreak/>
        <w:t>Table S</w:t>
      </w:r>
      <w:r w:rsidR="00860F90" w:rsidRPr="004F0272">
        <w:rPr>
          <w:lang w:val="en-US"/>
        </w:rPr>
        <w:t>3</w:t>
      </w:r>
      <w:r w:rsidRPr="004F0272">
        <w:rPr>
          <w:lang w:val="en-US"/>
        </w:rPr>
        <w:t xml:space="preserve">. </w:t>
      </w:r>
      <w:bookmarkEnd w:id="27"/>
      <w:r w:rsidRPr="004F0272">
        <w:rPr>
          <w:lang w:val="en-US"/>
        </w:rPr>
        <w:t>FiO</w:t>
      </w:r>
      <w:r w:rsidRPr="004F0272">
        <w:rPr>
          <w:vertAlign w:val="subscript"/>
          <w:lang w:val="en-US"/>
        </w:rPr>
        <w:t>2</w:t>
      </w:r>
      <w:r w:rsidRPr="004F0272">
        <w:rPr>
          <w:lang w:val="en-US"/>
        </w:rPr>
        <w:t xml:space="preserve"> ranges for common oxygen delivery devices</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1788"/>
        <w:gridCol w:w="1701"/>
      </w:tblGrid>
      <w:tr w:rsidR="004F0272" w:rsidRPr="004F0272" w14:paraId="67AF7A89" w14:textId="77777777" w:rsidTr="00800F86">
        <w:trPr>
          <w:cantSplit/>
          <w:trHeight w:val="20"/>
        </w:trPr>
        <w:tc>
          <w:tcPr>
            <w:tcW w:w="0" w:type="auto"/>
            <w:shd w:val="clear" w:color="auto" w:fill="E7E6E6" w:themeFill="background2"/>
            <w:vAlign w:val="center"/>
          </w:tcPr>
          <w:p w14:paraId="3F5A325A" w14:textId="77777777" w:rsidR="00800F86" w:rsidRPr="004F0272" w:rsidRDefault="00800F86" w:rsidP="00F276B4">
            <w:pPr>
              <w:spacing w:after="0" w:line="360" w:lineRule="auto"/>
              <w:rPr>
                <w:rFonts w:cstheme="minorHAnsi"/>
                <w:b/>
                <w:bCs/>
                <w:sz w:val="24"/>
                <w:szCs w:val="24"/>
                <w:lang w:val="en-US"/>
              </w:rPr>
            </w:pPr>
            <w:r w:rsidRPr="004F0272">
              <w:rPr>
                <w:rFonts w:cstheme="minorHAnsi"/>
                <w:b/>
                <w:bCs/>
                <w:sz w:val="24"/>
                <w:szCs w:val="24"/>
                <w:lang w:val="en-US"/>
              </w:rPr>
              <w:t>Device</w:t>
            </w:r>
          </w:p>
        </w:tc>
        <w:tc>
          <w:tcPr>
            <w:tcW w:w="1788" w:type="dxa"/>
            <w:shd w:val="clear" w:color="auto" w:fill="E7E6E6" w:themeFill="background2"/>
            <w:vAlign w:val="center"/>
          </w:tcPr>
          <w:p w14:paraId="024A7FCA" w14:textId="77777777" w:rsidR="00800F86" w:rsidRPr="004F0272" w:rsidRDefault="00800F86" w:rsidP="00F276B4">
            <w:pPr>
              <w:spacing w:after="0" w:line="360" w:lineRule="auto"/>
              <w:jc w:val="center"/>
              <w:rPr>
                <w:rFonts w:cstheme="minorHAnsi"/>
                <w:b/>
                <w:bCs/>
                <w:sz w:val="24"/>
                <w:szCs w:val="24"/>
                <w:lang w:val="en-US"/>
              </w:rPr>
            </w:pPr>
            <w:r w:rsidRPr="004F0272">
              <w:rPr>
                <w:rFonts w:cstheme="minorHAnsi"/>
                <w:b/>
                <w:bCs/>
                <w:sz w:val="24"/>
                <w:szCs w:val="24"/>
                <w:lang w:val="en-US"/>
              </w:rPr>
              <w:t>Flow (L/min)</w:t>
            </w:r>
          </w:p>
        </w:tc>
        <w:tc>
          <w:tcPr>
            <w:tcW w:w="1701" w:type="dxa"/>
            <w:shd w:val="clear" w:color="auto" w:fill="E7E6E6" w:themeFill="background2"/>
            <w:vAlign w:val="center"/>
          </w:tcPr>
          <w:p w14:paraId="7F151ABB" w14:textId="77777777" w:rsidR="00800F86" w:rsidRPr="004F0272" w:rsidRDefault="00800F86" w:rsidP="00F276B4">
            <w:pPr>
              <w:spacing w:after="0" w:line="360" w:lineRule="auto"/>
              <w:jc w:val="center"/>
              <w:rPr>
                <w:rFonts w:cstheme="minorHAnsi"/>
                <w:b/>
                <w:bCs/>
                <w:sz w:val="24"/>
                <w:szCs w:val="24"/>
                <w:lang w:val="en-US"/>
              </w:rPr>
            </w:pPr>
            <w:r w:rsidRPr="004F0272">
              <w:rPr>
                <w:rFonts w:cstheme="minorHAnsi"/>
                <w:b/>
                <w:bCs/>
                <w:sz w:val="24"/>
                <w:szCs w:val="24"/>
                <w:lang w:val="en-US"/>
              </w:rPr>
              <w:t>FiO</w:t>
            </w:r>
            <w:r w:rsidRPr="004F0272">
              <w:rPr>
                <w:rFonts w:cstheme="minorHAnsi"/>
                <w:b/>
                <w:bCs/>
                <w:sz w:val="24"/>
                <w:szCs w:val="24"/>
                <w:vertAlign w:val="subscript"/>
                <w:lang w:val="en-US"/>
              </w:rPr>
              <w:t>2</w:t>
            </w:r>
          </w:p>
        </w:tc>
      </w:tr>
      <w:tr w:rsidR="004F0272" w:rsidRPr="004F0272" w14:paraId="066A9255" w14:textId="77777777" w:rsidTr="00800F86">
        <w:trPr>
          <w:cantSplit/>
          <w:trHeight w:val="20"/>
        </w:trPr>
        <w:tc>
          <w:tcPr>
            <w:tcW w:w="0" w:type="auto"/>
            <w:shd w:val="clear" w:color="auto" w:fill="auto"/>
            <w:vAlign w:val="bottom"/>
          </w:tcPr>
          <w:p w14:paraId="51FCBB40" w14:textId="77777777" w:rsidR="00800F86" w:rsidRPr="004F0272" w:rsidRDefault="00800F86" w:rsidP="00F276B4">
            <w:pPr>
              <w:spacing w:after="0" w:line="360" w:lineRule="auto"/>
              <w:rPr>
                <w:rFonts w:cstheme="minorHAnsi"/>
                <w:sz w:val="24"/>
                <w:szCs w:val="24"/>
                <w:lang w:val="en-US"/>
              </w:rPr>
            </w:pPr>
            <w:r w:rsidRPr="004F0272">
              <w:rPr>
                <w:rFonts w:cstheme="minorHAnsi"/>
                <w:sz w:val="24"/>
                <w:szCs w:val="24"/>
                <w:lang w:val="en-US"/>
              </w:rPr>
              <w:t>Nasal cannula</w:t>
            </w:r>
          </w:p>
        </w:tc>
        <w:tc>
          <w:tcPr>
            <w:tcW w:w="1788" w:type="dxa"/>
            <w:shd w:val="clear" w:color="auto" w:fill="auto"/>
            <w:vAlign w:val="bottom"/>
          </w:tcPr>
          <w:p w14:paraId="67A86C26"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1–6</w:t>
            </w:r>
          </w:p>
        </w:tc>
        <w:tc>
          <w:tcPr>
            <w:tcW w:w="1701" w:type="dxa"/>
            <w:vAlign w:val="bottom"/>
          </w:tcPr>
          <w:p w14:paraId="4349EF35"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0.24–0.40</w:t>
            </w:r>
          </w:p>
        </w:tc>
      </w:tr>
      <w:tr w:rsidR="004F0272" w:rsidRPr="004F0272" w14:paraId="4156F35C" w14:textId="77777777" w:rsidTr="00800F86">
        <w:trPr>
          <w:cantSplit/>
          <w:trHeight w:val="20"/>
        </w:trPr>
        <w:tc>
          <w:tcPr>
            <w:tcW w:w="0" w:type="auto"/>
            <w:shd w:val="clear" w:color="auto" w:fill="auto"/>
            <w:vAlign w:val="bottom"/>
          </w:tcPr>
          <w:p w14:paraId="417C84B2" w14:textId="77777777" w:rsidR="00800F86" w:rsidRPr="004F0272" w:rsidRDefault="00800F86" w:rsidP="00F276B4">
            <w:pPr>
              <w:spacing w:after="0" w:line="360" w:lineRule="auto"/>
              <w:rPr>
                <w:rFonts w:cstheme="minorHAnsi"/>
                <w:sz w:val="24"/>
                <w:szCs w:val="24"/>
                <w:lang w:val="en-US"/>
              </w:rPr>
            </w:pPr>
            <w:r w:rsidRPr="004F0272">
              <w:rPr>
                <w:rFonts w:cstheme="minorHAnsi"/>
                <w:sz w:val="24"/>
                <w:szCs w:val="24"/>
                <w:lang w:val="en-US"/>
              </w:rPr>
              <w:t>Simple mask</w:t>
            </w:r>
          </w:p>
        </w:tc>
        <w:tc>
          <w:tcPr>
            <w:tcW w:w="1788" w:type="dxa"/>
            <w:shd w:val="clear" w:color="auto" w:fill="auto"/>
            <w:vAlign w:val="bottom"/>
          </w:tcPr>
          <w:p w14:paraId="60FB74E2"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5–10</w:t>
            </w:r>
          </w:p>
        </w:tc>
        <w:tc>
          <w:tcPr>
            <w:tcW w:w="1701" w:type="dxa"/>
            <w:vAlign w:val="bottom"/>
          </w:tcPr>
          <w:p w14:paraId="29BFE23C"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0.35–0.50</w:t>
            </w:r>
          </w:p>
        </w:tc>
      </w:tr>
      <w:tr w:rsidR="004F0272" w:rsidRPr="004F0272" w14:paraId="59DB8342" w14:textId="77777777" w:rsidTr="00800F86">
        <w:trPr>
          <w:cantSplit/>
          <w:trHeight w:val="20"/>
        </w:trPr>
        <w:tc>
          <w:tcPr>
            <w:tcW w:w="0" w:type="auto"/>
            <w:shd w:val="clear" w:color="auto" w:fill="auto"/>
            <w:vAlign w:val="bottom"/>
          </w:tcPr>
          <w:p w14:paraId="3FC2E8EA" w14:textId="77777777" w:rsidR="00800F86" w:rsidRPr="004F0272" w:rsidRDefault="00800F86" w:rsidP="00F276B4">
            <w:pPr>
              <w:spacing w:after="0" w:line="360" w:lineRule="auto"/>
              <w:rPr>
                <w:rFonts w:cstheme="minorHAnsi"/>
                <w:sz w:val="24"/>
                <w:szCs w:val="24"/>
                <w:lang w:val="en-US"/>
              </w:rPr>
            </w:pPr>
            <w:r w:rsidRPr="004F0272">
              <w:rPr>
                <w:rFonts w:cstheme="minorHAnsi"/>
                <w:sz w:val="24"/>
                <w:szCs w:val="24"/>
                <w:lang w:val="en-US"/>
              </w:rPr>
              <w:t>Non-rebreather mask</w:t>
            </w:r>
          </w:p>
        </w:tc>
        <w:tc>
          <w:tcPr>
            <w:tcW w:w="1788" w:type="dxa"/>
            <w:shd w:val="clear" w:color="auto" w:fill="auto"/>
            <w:vAlign w:val="bottom"/>
          </w:tcPr>
          <w:p w14:paraId="336E2057"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10–15</w:t>
            </w:r>
          </w:p>
        </w:tc>
        <w:tc>
          <w:tcPr>
            <w:tcW w:w="1701" w:type="dxa"/>
            <w:vAlign w:val="bottom"/>
          </w:tcPr>
          <w:p w14:paraId="22DB8073"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0.60–0.80</w:t>
            </w:r>
          </w:p>
        </w:tc>
      </w:tr>
      <w:tr w:rsidR="00800F86" w:rsidRPr="004F0272" w14:paraId="509DE949" w14:textId="77777777" w:rsidTr="00800F86">
        <w:trPr>
          <w:cantSplit/>
          <w:trHeight w:val="20"/>
        </w:trPr>
        <w:tc>
          <w:tcPr>
            <w:tcW w:w="0" w:type="auto"/>
            <w:shd w:val="clear" w:color="auto" w:fill="auto"/>
            <w:vAlign w:val="bottom"/>
          </w:tcPr>
          <w:p w14:paraId="55475FC1" w14:textId="77777777" w:rsidR="00800F86" w:rsidRPr="004F0272" w:rsidRDefault="00800F86" w:rsidP="00F276B4">
            <w:pPr>
              <w:spacing w:after="0" w:line="360" w:lineRule="auto"/>
              <w:rPr>
                <w:rFonts w:cstheme="minorHAnsi"/>
                <w:sz w:val="24"/>
                <w:szCs w:val="24"/>
                <w:lang w:val="en-US"/>
              </w:rPr>
            </w:pPr>
            <w:proofErr w:type="spellStart"/>
            <w:r w:rsidRPr="004F0272">
              <w:rPr>
                <w:rFonts w:cstheme="minorHAnsi"/>
                <w:sz w:val="24"/>
                <w:szCs w:val="24"/>
                <w:lang w:val="en-US"/>
              </w:rPr>
              <w:t>OxyMask</w:t>
            </w:r>
            <w:proofErr w:type="spellEnd"/>
          </w:p>
        </w:tc>
        <w:tc>
          <w:tcPr>
            <w:tcW w:w="1788" w:type="dxa"/>
            <w:shd w:val="clear" w:color="auto" w:fill="auto"/>
            <w:vAlign w:val="bottom"/>
          </w:tcPr>
          <w:p w14:paraId="2E3154B8"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1.5–15</w:t>
            </w:r>
          </w:p>
        </w:tc>
        <w:tc>
          <w:tcPr>
            <w:tcW w:w="1701" w:type="dxa"/>
            <w:vAlign w:val="bottom"/>
          </w:tcPr>
          <w:p w14:paraId="358BD602" w14:textId="77777777" w:rsidR="00800F86" w:rsidRPr="004F0272" w:rsidRDefault="00800F86" w:rsidP="00F276B4">
            <w:pPr>
              <w:spacing w:after="0" w:line="360" w:lineRule="auto"/>
              <w:jc w:val="center"/>
              <w:rPr>
                <w:rFonts w:cstheme="minorHAnsi"/>
                <w:sz w:val="24"/>
                <w:szCs w:val="24"/>
                <w:lang w:val="en-US"/>
              </w:rPr>
            </w:pPr>
            <w:r w:rsidRPr="004F0272">
              <w:rPr>
                <w:rFonts w:cstheme="minorHAnsi"/>
                <w:sz w:val="24"/>
                <w:szCs w:val="24"/>
                <w:lang w:val="en-US"/>
              </w:rPr>
              <w:t>0.25–0.80</w:t>
            </w:r>
          </w:p>
        </w:tc>
      </w:tr>
    </w:tbl>
    <w:p w14:paraId="68F4BE93" w14:textId="77777777" w:rsidR="00800F86" w:rsidRPr="004F0272" w:rsidRDefault="00800F86" w:rsidP="00523264">
      <w:pPr>
        <w:rPr>
          <w:lang w:val="en-US"/>
        </w:rPr>
      </w:pPr>
    </w:p>
    <w:p w14:paraId="0F12BE24" w14:textId="77777777" w:rsidR="00D062E5" w:rsidRPr="004F0272" w:rsidRDefault="00D062E5">
      <w:pPr>
        <w:rPr>
          <w:rFonts w:ascii="Calibri" w:eastAsiaTheme="majorEastAsia" w:hAnsi="Calibri" w:cstheme="majorBidi"/>
          <w:b/>
          <w:sz w:val="24"/>
          <w:szCs w:val="32"/>
          <w:lang w:val="en-US"/>
        </w:rPr>
      </w:pPr>
      <w:r w:rsidRPr="004F0272">
        <w:rPr>
          <w:lang w:val="en-US"/>
        </w:rPr>
        <w:br w:type="page"/>
      </w:r>
    </w:p>
    <w:p w14:paraId="0D39851F" w14:textId="7FE6B410" w:rsidR="003E0A42" w:rsidRPr="004F0272" w:rsidRDefault="003E0A42" w:rsidP="00D062E5">
      <w:pPr>
        <w:pStyle w:val="Heading2"/>
        <w:rPr>
          <w:vertAlign w:val="subscript"/>
        </w:rPr>
      </w:pPr>
      <w:bookmarkStart w:id="29" w:name="_Toc178923652"/>
      <w:r w:rsidRPr="004F0272">
        <w:rPr>
          <w:lang w:val="en-US"/>
        </w:rPr>
        <w:lastRenderedPageBreak/>
        <w:t>Table S</w:t>
      </w:r>
      <w:r w:rsidR="00860F90" w:rsidRPr="004F0272">
        <w:rPr>
          <w:lang w:val="en-US"/>
        </w:rPr>
        <w:t>4</w:t>
      </w:r>
      <w:r w:rsidRPr="004F0272">
        <w:rPr>
          <w:lang w:val="en-US"/>
        </w:rPr>
        <w:t xml:space="preserve">. Values to derive </w:t>
      </w:r>
      <w:r w:rsidRPr="004F0272">
        <w:t>PaO</w:t>
      </w:r>
      <w:r w:rsidRPr="004F0272">
        <w:rPr>
          <w:vertAlign w:val="subscript"/>
        </w:rPr>
        <w:t>2</w:t>
      </w:r>
      <w:r w:rsidRPr="004F0272">
        <w:t>/FiO</w:t>
      </w:r>
      <w:r w:rsidRPr="004F0272">
        <w:rPr>
          <w:vertAlign w:val="subscript"/>
        </w:rPr>
        <w:t>2</w:t>
      </w:r>
      <w:r w:rsidRPr="004F0272">
        <w:t xml:space="preserve"> ratio from SpO</w:t>
      </w:r>
      <w:r w:rsidRPr="004F0272">
        <w:rPr>
          <w:vertAlign w:val="subscript"/>
        </w:rPr>
        <w:t>2</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977"/>
      </w:tblGrid>
      <w:tr w:rsidR="004F0272" w:rsidRPr="004F0272" w14:paraId="6E510C3C" w14:textId="77777777" w:rsidTr="00D722D9">
        <w:trPr>
          <w:cantSplit/>
          <w:trHeight w:val="20"/>
        </w:trPr>
        <w:tc>
          <w:tcPr>
            <w:tcW w:w="2830" w:type="dxa"/>
            <w:shd w:val="clear" w:color="auto" w:fill="E7E6E6" w:themeFill="background2"/>
            <w:vAlign w:val="center"/>
          </w:tcPr>
          <w:p w14:paraId="72B4B99F" w14:textId="77777777" w:rsidR="003E0A42" w:rsidRPr="004F0272" w:rsidRDefault="003E0A42" w:rsidP="00F276B4">
            <w:pPr>
              <w:spacing w:after="0" w:line="360" w:lineRule="auto"/>
              <w:jc w:val="center"/>
              <w:rPr>
                <w:rFonts w:cstheme="minorHAnsi"/>
                <w:b/>
                <w:bCs/>
                <w:sz w:val="24"/>
                <w:szCs w:val="24"/>
                <w:lang w:val="en-US"/>
              </w:rPr>
            </w:pPr>
            <w:r w:rsidRPr="004F0272">
              <w:rPr>
                <w:b/>
                <w:bCs/>
                <w:sz w:val="24"/>
                <w:szCs w:val="24"/>
              </w:rPr>
              <w:t>Measured SpO</w:t>
            </w:r>
            <w:r w:rsidRPr="004F0272">
              <w:rPr>
                <w:b/>
                <w:bCs/>
                <w:sz w:val="24"/>
                <w:szCs w:val="24"/>
                <w:vertAlign w:val="subscript"/>
              </w:rPr>
              <w:t>2</w:t>
            </w:r>
            <w:r w:rsidRPr="004F0272">
              <w:rPr>
                <w:b/>
                <w:bCs/>
                <w:sz w:val="24"/>
                <w:szCs w:val="24"/>
              </w:rPr>
              <w:t xml:space="preserve"> (%)</w:t>
            </w:r>
          </w:p>
        </w:tc>
        <w:tc>
          <w:tcPr>
            <w:tcW w:w="2977" w:type="dxa"/>
            <w:shd w:val="clear" w:color="auto" w:fill="E7E6E6" w:themeFill="background2"/>
            <w:vAlign w:val="center"/>
          </w:tcPr>
          <w:p w14:paraId="1A41EDEB" w14:textId="77777777" w:rsidR="003E0A42" w:rsidRPr="004F0272" w:rsidRDefault="003E0A42" w:rsidP="00F276B4">
            <w:pPr>
              <w:spacing w:after="0" w:line="360" w:lineRule="auto"/>
              <w:jc w:val="center"/>
              <w:rPr>
                <w:rFonts w:cstheme="minorHAnsi"/>
                <w:b/>
                <w:bCs/>
                <w:sz w:val="24"/>
                <w:szCs w:val="24"/>
                <w:lang w:val="en-US"/>
              </w:rPr>
            </w:pPr>
            <w:r w:rsidRPr="004F0272">
              <w:rPr>
                <w:b/>
                <w:bCs/>
                <w:sz w:val="24"/>
                <w:szCs w:val="24"/>
              </w:rPr>
              <w:t>Imputed PaO</w:t>
            </w:r>
            <w:r w:rsidRPr="004F0272">
              <w:rPr>
                <w:b/>
                <w:bCs/>
                <w:sz w:val="24"/>
                <w:szCs w:val="24"/>
                <w:vertAlign w:val="subscript"/>
              </w:rPr>
              <w:t>2</w:t>
            </w:r>
            <w:r w:rsidRPr="004F0272">
              <w:rPr>
                <w:b/>
                <w:bCs/>
                <w:sz w:val="24"/>
                <w:szCs w:val="24"/>
              </w:rPr>
              <w:t xml:space="preserve"> (mmHg)</w:t>
            </w:r>
          </w:p>
        </w:tc>
      </w:tr>
      <w:tr w:rsidR="004F0272" w:rsidRPr="004F0272" w14:paraId="1207AD4B" w14:textId="77777777" w:rsidTr="00D722D9">
        <w:trPr>
          <w:cantSplit/>
          <w:trHeight w:val="20"/>
        </w:trPr>
        <w:tc>
          <w:tcPr>
            <w:tcW w:w="2830" w:type="dxa"/>
            <w:shd w:val="clear" w:color="auto" w:fill="auto"/>
            <w:vAlign w:val="bottom"/>
          </w:tcPr>
          <w:p w14:paraId="364F5F05"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100*</w:t>
            </w:r>
          </w:p>
        </w:tc>
        <w:tc>
          <w:tcPr>
            <w:tcW w:w="2977" w:type="dxa"/>
            <w:shd w:val="clear" w:color="auto" w:fill="auto"/>
            <w:vAlign w:val="bottom"/>
          </w:tcPr>
          <w:p w14:paraId="1DFD1B29"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167*</w:t>
            </w:r>
          </w:p>
        </w:tc>
      </w:tr>
      <w:tr w:rsidR="004F0272" w:rsidRPr="004F0272" w14:paraId="16EF787A" w14:textId="77777777" w:rsidTr="00D722D9">
        <w:trPr>
          <w:cantSplit/>
          <w:trHeight w:val="20"/>
        </w:trPr>
        <w:tc>
          <w:tcPr>
            <w:tcW w:w="2830" w:type="dxa"/>
            <w:shd w:val="clear" w:color="auto" w:fill="auto"/>
            <w:vAlign w:val="bottom"/>
          </w:tcPr>
          <w:p w14:paraId="4B8FCEF7"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99*</w:t>
            </w:r>
          </w:p>
        </w:tc>
        <w:tc>
          <w:tcPr>
            <w:tcW w:w="2977" w:type="dxa"/>
            <w:shd w:val="clear" w:color="auto" w:fill="auto"/>
            <w:vAlign w:val="bottom"/>
          </w:tcPr>
          <w:p w14:paraId="6703C6D3"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134*</w:t>
            </w:r>
          </w:p>
        </w:tc>
      </w:tr>
      <w:tr w:rsidR="004F0272" w:rsidRPr="004F0272" w14:paraId="4A51DCCD" w14:textId="77777777" w:rsidTr="00D722D9">
        <w:trPr>
          <w:cantSplit/>
          <w:trHeight w:val="20"/>
        </w:trPr>
        <w:tc>
          <w:tcPr>
            <w:tcW w:w="2830" w:type="dxa"/>
            <w:shd w:val="clear" w:color="auto" w:fill="auto"/>
            <w:vAlign w:val="bottom"/>
          </w:tcPr>
          <w:p w14:paraId="7BEDA267"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98*</w:t>
            </w:r>
          </w:p>
        </w:tc>
        <w:tc>
          <w:tcPr>
            <w:tcW w:w="2977" w:type="dxa"/>
            <w:shd w:val="clear" w:color="auto" w:fill="auto"/>
            <w:vAlign w:val="bottom"/>
          </w:tcPr>
          <w:p w14:paraId="667C5190"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104*</w:t>
            </w:r>
          </w:p>
        </w:tc>
      </w:tr>
      <w:tr w:rsidR="004F0272" w:rsidRPr="004F0272" w14:paraId="7AB0DFD2" w14:textId="77777777" w:rsidTr="00D722D9">
        <w:trPr>
          <w:cantSplit/>
          <w:trHeight w:val="20"/>
        </w:trPr>
        <w:tc>
          <w:tcPr>
            <w:tcW w:w="2830" w:type="dxa"/>
            <w:shd w:val="clear" w:color="auto" w:fill="auto"/>
            <w:vAlign w:val="bottom"/>
          </w:tcPr>
          <w:p w14:paraId="419075FF"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97*</w:t>
            </w:r>
          </w:p>
        </w:tc>
        <w:tc>
          <w:tcPr>
            <w:tcW w:w="2977" w:type="dxa"/>
            <w:shd w:val="clear" w:color="auto" w:fill="auto"/>
            <w:vAlign w:val="bottom"/>
          </w:tcPr>
          <w:p w14:paraId="5E0B8317"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91*</w:t>
            </w:r>
          </w:p>
        </w:tc>
      </w:tr>
      <w:tr w:rsidR="004F0272" w:rsidRPr="004F0272" w14:paraId="72EF8265" w14:textId="77777777" w:rsidTr="00D722D9">
        <w:trPr>
          <w:cantSplit/>
          <w:trHeight w:val="20"/>
        </w:trPr>
        <w:tc>
          <w:tcPr>
            <w:tcW w:w="2830" w:type="dxa"/>
            <w:shd w:val="clear" w:color="auto" w:fill="auto"/>
            <w:vAlign w:val="bottom"/>
          </w:tcPr>
          <w:p w14:paraId="6E876CA7"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96</w:t>
            </w:r>
          </w:p>
        </w:tc>
        <w:tc>
          <w:tcPr>
            <w:tcW w:w="2977" w:type="dxa"/>
            <w:shd w:val="clear" w:color="auto" w:fill="auto"/>
            <w:vAlign w:val="bottom"/>
          </w:tcPr>
          <w:p w14:paraId="5C603C20"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82</w:t>
            </w:r>
          </w:p>
        </w:tc>
      </w:tr>
      <w:tr w:rsidR="004F0272" w:rsidRPr="004F0272" w14:paraId="27F338C0" w14:textId="77777777" w:rsidTr="00D722D9">
        <w:trPr>
          <w:cantSplit/>
          <w:trHeight w:val="20"/>
        </w:trPr>
        <w:tc>
          <w:tcPr>
            <w:tcW w:w="2830" w:type="dxa"/>
            <w:shd w:val="clear" w:color="auto" w:fill="auto"/>
            <w:vAlign w:val="bottom"/>
          </w:tcPr>
          <w:p w14:paraId="696A56AC"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95</w:t>
            </w:r>
          </w:p>
        </w:tc>
        <w:tc>
          <w:tcPr>
            <w:tcW w:w="2977" w:type="dxa"/>
            <w:shd w:val="clear" w:color="auto" w:fill="auto"/>
            <w:vAlign w:val="bottom"/>
          </w:tcPr>
          <w:p w14:paraId="2F8BF999"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76</w:t>
            </w:r>
          </w:p>
        </w:tc>
      </w:tr>
      <w:tr w:rsidR="004F0272" w:rsidRPr="004F0272" w14:paraId="608A6FC6" w14:textId="77777777" w:rsidTr="00D722D9">
        <w:trPr>
          <w:cantSplit/>
          <w:trHeight w:val="20"/>
        </w:trPr>
        <w:tc>
          <w:tcPr>
            <w:tcW w:w="2830" w:type="dxa"/>
            <w:shd w:val="clear" w:color="auto" w:fill="auto"/>
            <w:vAlign w:val="bottom"/>
          </w:tcPr>
          <w:p w14:paraId="38D4F33E"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94</w:t>
            </w:r>
          </w:p>
        </w:tc>
        <w:tc>
          <w:tcPr>
            <w:tcW w:w="2977" w:type="dxa"/>
            <w:shd w:val="clear" w:color="auto" w:fill="auto"/>
            <w:vAlign w:val="bottom"/>
          </w:tcPr>
          <w:p w14:paraId="5C847507"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71</w:t>
            </w:r>
          </w:p>
        </w:tc>
      </w:tr>
      <w:tr w:rsidR="004F0272" w:rsidRPr="004F0272" w14:paraId="18CEE73A" w14:textId="77777777" w:rsidTr="00D722D9">
        <w:trPr>
          <w:cantSplit/>
          <w:trHeight w:val="20"/>
        </w:trPr>
        <w:tc>
          <w:tcPr>
            <w:tcW w:w="2830" w:type="dxa"/>
            <w:shd w:val="clear" w:color="auto" w:fill="auto"/>
            <w:vAlign w:val="bottom"/>
          </w:tcPr>
          <w:p w14:paraId="39EEDDCA"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93</w:t>
            </w:r>
          </w:p>
        </w:tc>
        <w:tc>
          <w:tcPr>
            <w:tcW w:w="2977" w:type="dxa"/>
            <w:shd w:val="clear" w:color="auto" w:fill="auto"/>
            <w:vAlign w:val="bottom"/>
          </w:tcPr>
          <w:p w14:paraId="1BBF6693"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67</w:t>
            </w:r>
          </w:p>
        </w:tc>
      </w:tr>
      <w:tr w:rsidR="004F0272" w:rsidRPr="004F0272" w14:paraId="3454D21E" w14:textId="77777777" w:rsidTr="00D722D9">
        <w:trPr>
          <w:cantSplit/>
          <w:trHeight w:val="20"/>
        </w:trPr>
        <w:tc>
          <w:tcPr>
            <w:tcW w:w="2830" w:type="dxa"/>
            <w:shd w:val="clear" w:color="auto" w:fill="auto"/>
            <w:vAlign w:val="bottom"/>
          </w:tcPr>
          <w:p w14:paraId="54895D08"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92</w:t>
            </w:r>
          </w:p>
        </w:tc>
        <w:tc>
          <w:tcPr>
            <w:tcW w:w="2977" w:type="dxa"/>
            <w:shd w:val="clear" w:color="auto" w:fill="auto"/>
            <w:vAlign w:val="bottom"/>
          </w:tcPr>
          <w:p w14:paraId="34C2E841"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64</w:t>
            </w:r>
          </w:p>
        </w:tc>
      </w:tr>
      <w:tr w:rsidR="004F0272" w:rsidRPr="004F0272" w14:paraId="7BF474C5" w14:textId="77777777" w:rsidTr="00D722D9">
        <w:trPr>
          <w:cantSplit/>
          <w:trHeight w:val="20"/>
        </w:trPr>
        <w:tc>
          <w:tcPr>
            <w:tcW w:w="2830" w:type="dxa"/>
            <w:shd w:val="clear" w:color="auto" w:fill="auto"/>
            <w:vAlign w:val="bottom"/>
          </w:tcPr>
          <w:p w14:paraId="350D8DD5"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91</w:t>
            </w:r>
          </w:p>
        </w:tc>
        <w:tc>
          <w:tcPr>
            <w:tcW w:w="2977" w:type="dxa"/>
            <w:shd w:val="clear" w:color="auto" w:fill="auto"/>
            <w:vAlign w:val="bottom"/>
          </w:tcPr>
          <w:p w14:paraId="64070269"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61</w:t>
            </w:r>
          </w:p>
        </w:tc>
      </w:tr>
      <w:tr w:rsidR="004F0272" w:rsidRPr="004F0272" w14:paraId="30845F07" w14:textId="77777777" w:rsidTr="00D722D9">
        <w:trPr>
          <w:cantSplit/>
          <w:trHeight w:val="20"/>
        </w:trPr>
        <w:tc>
          <w:tcPr>
            <w:tcW w:w="2830" w:type="dxa"/>
            <w:shd w:val="clear" w:color="auto" w:fill="auto"/>
            <w:vAlign w:val="bottom"/>
          </w:tcPr>
          <w:p w14:paraId="6C30A8B8"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90</w:t>
            </w:r>
          </w:p>
        </w:tc>
        <w:tc>
          <w:tcPr>
            <w:tcW w:w="2977" w:type="dxa"/>
            <w:shd w:val="clear" w:color="auto" w:fill="auto"/>
            <w:vAlign w:val="bottom"/>
          </w:tcPr>
          <w:p w14:paraId="21C57E20"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59</w:t>
            </w:r>
          </w:p>
        </w:tc>
      </w:tr>
      <w:tr w:rsidR="004F0272" w:rsidRPr="004F0272" w14:paraId="40514B44" w14:textId="77777777" w:rsidTr="00D722D9">
        <w:trPr>
          <w:cantSplit/>
          <w:trHeight w:val="20"/>
        </w:trPr>
        <w:tc>
          <w:tcPr>
            <w:tcW w:w="2830" w:type="dxa"/>
            <w:shd w:val="clear" w:color="auto" w:fill="auto"/>
            <w:vAlign w:val="bottom"/>
          </w:tcPr>
          <w:p w14:paraId="613E5B5E"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89</w:t>
            </w:r>
          </w:p>
        </w:tc>
        <w:tc>
          <w:tcPr>
            <w:tcW w:w="2977" w:type="dxa"/>
            <w:shd w:val="clear" w:color="auto" w:fill="auto"/>
            <w:vAlign w:val="bottom"/>
          </w:tcPr>
          <w:p w14:paraId="30441E75"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57</w:t>
            </w:r>
          </w:p>
        </w:tc>
      </w:tr>
      <w:tr w:rsidR="004F0272" w:rsidRPr="004F0272" w14:paraId="59709D3A" w14:textId="77777777" w:rsidTr="00D722D9">
        <w:trPr>
          <w:cantSplit/>
          <w:trHeight w:val="20"/>
        </w:trPr>
        <w:tc>
          <w:tcPr>
            <w:tcW w:w="2830" w:type="dxa"/>
            <w:shd w:val="clear" w:color="auto" w:fill="auto"/>
            <w:vAlign w:val="bottom"/>
          </w:tcPr>
          <w:p w14:paraId="09C1449A"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88</w:t>
            </w:r>
          </w:p>
        </w:tc>
        <w:tc>
          <w:tcPr>
            <w:tcW w:w="2977" w:type="dxa"/>
            <w:shd w:val="clear" w:color="auto" w:fill="auto"/>
            <w:vAlign w:val="bottom"/>
          </w:tcPr>
          <w:p w14:paraId="567173B4"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55</w:t>
            </w:r>
          </w:p>
        </w:tc>
      </w:tr>
      <w:tr w:rsidR="004F0272" w:rsidRPr="004F0272" w14:paraId="746BDEDC" w14:textId="77777777" w:rsidTr="00D722D9">
        <w:trPr>
          <w:cantSplit/>
          <w:trHeight w:val="20"/>
        </w:trPr>
        <w:tc>
          <w:tcPr>
            <w:tcW w:w="2830" w:type="dxa"/>
            <w:shd w:val="clear" w:color="auto" w:fill="auto"/>
            <w:vAlign w:val="bottom"/>
          </w:tcPr>
          <w:p w14:paraId="504C95EF"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87</w:t>
            </w:r>
          </w:p>
        </w:tc>
        <w:tc>
          <w:tcPr>
            <w:tcW w:w="2977" w:type="dxa"/>
            <w:shd w:val="clear" w:color="auto" w:fill="auto"/>
            <w:vAlign w:val="bottom"/>
          </w:tcPr>
          <w:p w14:paraId="2520BFD4"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53</w:t>
            </w:r>
          </w:p>
        </w:tc>
      </w:tr>
      <w:tr w:rsidR="004F0272" w:rsidRPr="004F0272" w14:paraId="4509EE0E" w14:textId="77777777" w:rsidTr="00D722D9">
        <w:trPr>
          <w:cantSplit/>
          <w:trHeight w:val="20"/>
        </w:trPr>
        <w:tc>
          <w:tcPr>
            <w:tcW w:w="2830" w:type="dxa"/>
            <w:shd w:val="clear" w:color="auto" w:fill="auto"/>
            <w:vAlign w:val="bottom"/>
          </w:tcPr>
          <w:p w14:paraId="69519CA0"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86</w:t>
            </w:r>
          </w:p>
        </w:tc>
        <w:tc>
          <w:tcPr>
            <w:tcW w:w="2977" w:type="dxa"/>
            <w:shd w:val="clear" w:color="auto" w:fill="auto"/>
            <w:vAlign w:val="bottom"/>
          </w:tcPr>
          <w:p w14:paraId="7AF285F4"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51</w:t>
            </w:r>
          </w:p>
        </w:tc>
      </w:tr>
      <w:tr w:rsidR="004F0272" w:rsidRPr="004F0272" w14:paraId="22FB49A7" w14:textId="77777777" w:rsidTr="00D722D9">
        <w:trPr>
          <w:cantSplit/>
          <w:trHeight w:val="20"/>
        </w:trPr>
        <w:tc>
          <w:tcPr>
            <w:tcW w:w="2830" w:type="dxa"/>
            <w:shd w:val="clear" w:color="auto" w:fill="auto"/>
            <w:vAlign w:val="bottom"/>
          </w:tcPr>
          <w:p w14:paraId="28FE7836"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85</w:t>
            </w:r>
          </w:p>
        </w:tc>
        <w:tc>
          <w:tcPr>
            <w:tcW w:w="2977" w:type="dxa"/>
            <w:shd w:val="clear" w:color="auto" w:fill="auto"/>
            <w:vAlign w:val="bottom"/>
          </w:tcPr>
          <w:p w14:paraId="45568363"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50</w:t>
            </w:r>
          </w:p>
        </w:tc>
      </w:tr>
      <w:tr w:rsidR="004F0272" w:rsidRPr="004F0272" w14:paraId="55847554" w14:textId="77777777" w:rsidTr="00D722D9">
        <w:trPr>
          <w:cantSplit/>
          <w:trHeight w:val="20"/>
        </w:trPr>
        <w:tc>
          <w:tcPr>
            <w:tcW w:w="2830" w:type="dxa"/>
            <w:shd w:val="clear" w:color="auto" w:fill="auto"/>
            <w:vAlign w:val="bottom"/>
          </w:tcPr>
          <w:p w14:paraId="1D455999"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84</w:t>
            </w:r>
          </w:p>
        </w:tc>
        <w:tc>
          <w:tcPr>
            <w:tcW w:w="2977" w:type="dxa"/>
            <w:shd w:val="clear" w:color="auto" w:fill="auto"/>
            <w:vAlign w:val="bottom"/>
          </w:tcPr>
          <w:p w14:paraId="088AF277"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49</w:t>
            </w:r>
          </w:p>
        </w:tc>
      </w:tr>
      <w:tr w:rsidR="004F0272" w:rsidRPr="004F0272" w14:paraId="75FED83B" w14:textId="77777777" w:rsidTr="00D722D9">
        <w:trPr>
          <w:cantSplit/>
          <w:trHeight w:val="20"/>
        </w:trPr>
        <w:tc>
          <w:tcPr>
            <w:tcW w:w="2830" w:type="dxa"/>
            <w:shd w:val="clear" w:color="auto" w:fill="auto"/>
            <w:vAlign w:val="bottom"/>
          </w:tcPr>
          <w:p w14:paraId="5595F6E6"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83</w:t>
            </w:r>
          </w:p>
        </w:tc>
        <w:tc>
          <w:tcPr>
            <w:tcW w:w="2977" w:type="dxa"/>
            <w:shd w:val="clear" w:color="auto" w:fill="auto"/>
            <w:vAlign w:val="bottom"/>
          </w:tcPr>
          <w:p w14:paraId="752DB828"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47</w:t>
            </w:r>
          </w:p>
        </w:tc>
      </w:tr>
      <w:tr w:rsidR="004F0272" w:rsidRPr="004F0272" w14:paraId="391DDB17" w14:textId="77777777" w:rsidTr="00D722D9">
        <w:trPr>
          <w:cantSplit/>
          <w:trHeight w:val="20"/>
        </w:trPr>
        <w:tc>
          <w:tcPr>
            <w:tcW w:w="2830" w:type="dxa"/>
            <w:shd w:val="clear" w:color="auto" w:fill="auto"/>
            <w:vAlign w:val="bottom"/>
          </w:tcPr>
          <w:p w14:paraId="4CBA3975"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82</w:t>
            </w:r>
          </w:p>
        </w:tc>
        <w:tc>
          <w:tcPr>
            <w:tcW w:w="2977" w:type="dxa"/>
            <w:shd w:val="clear" w:color="auto" w:fill="auto"/>
            <w:vAlign w:val="bottom"/>
          </w:tcPr>
          <w:p w14:paraId="1F3B183F"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46</w:t>
            </w:r>
          </w:p>
        </w:tc>
      </w:tr>
      <w:tr w:rsidR="004F0272" w:rsidRPr="004F0272" w14:paraId="0C80DDF9" w14:textId="77777777" w:rsidTr="00D722D9">
        <w:trPr>
          <w:cantSplit/>
          <w:trHeight w:val="20"/>
        </w:trPr>
        <w:tc>
          <w:tcPr>
            <w:tcW w:w="2830" w:type="dxa"/>
            <w:shd w:val="clear" w:color="auto" w:fill="auto"/>
            <w:vAlign w:val="bottom"/>
          </w:tcPr>
          <w:p w14:paraId="496ACFA8"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81</w:t>
            </w:r>
          </w:p>
        </w:tc>
        <w:tc>
          <w:tcPr>
            <w:tcW w:w="2977" w:type="dxa"/>
            <w:shd w:val="clear" w:color="auto" w:fill="auto"/>
            <w:vAlign w:val="bottom"/>
          </w:tcPr>
          <w:p w14:paraId="21AD32C1"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45</w:t>
            </w:r>
          </w:p>
        </w:tc>
      </w:tr>
      <w:tr w:rsidR="004F0272" w:rsidRPr="004F0272" w14:paraId="6EB95AB3" w14:textId="77777777" w:rsidTr="00D722D9">
        <w:trPr>
          <w:cantSplit/>
          <w:trHeight w:val="20"/>
        </w:trPr>
        <w:tc>
          <w:tcPr>
            <w:tcW w:w="2830" w:type="dxa"/>
            <w:shd w:val="clear" w:color="auto" w:fill="auto"/>
            <w:vAlign w:val="bottom"/>
          </w:tcPr>
          <w:p w14:paraId="46D0545A"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80</w:t>
            </w:r>
          </w:p>
        </w:tc>
        <w:tc>
          <w:tcPr>
            <w:tcW w:w="2977" w:type="dxa"/>
            <w:shd w:val="clear" w:color="auto" w:fill="auto"/>
            <w:vAlign w:val="bottom"/>
          </w:tcPr>
          <w:p w14:paraId="4140D1B1"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44</w:t>
            </w:r>
          </w:p>
        </w:tc>
      </w:tr>
      <w:tr w:rsidR="004F0272" w:rsidRPr="004F0272" w14:paraId="5DB371E0" w14:textId="77777777" w:rsidTr="00D722D9">
        <w:trPr>
          <w:cantSplit/>
          <w:trHeight w:val="20"/>
        </w:trPr>
        <w:tc>
          <w:tcPr>
            <w:tcW w:w="2830" w:type="dxa"/>
            <w:shd w:val="clear" w:color="auto" w:fill="auto"/>
            <w:vAlign w:val="bottom"/>
          </w:tcPr>
          <w:p w14:paraId="57D97857"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79</w:t>
            </w:r>
          </w:p>
        </w:tc>
        <w:tc>
          <w:tcPr>
            <w:tcW w:w="2977" w:type="dxa"/>
            <w:shd w:val="clear" w:color="auto" w:fill="auto"/>
            <w:vAlign w:val="bottom"/>
          </w:tcPr>
          <w:p w14:paraId="4CEA906D" w14:textId="77777777" w:rsidR="003E0A42" w:rsidRPr="004F0272" w:rsidRDefault="003E0A42" w:rsidP="00F276B4">
            <w:pPr>
              <w:spacing w:after="0" w:line="360" w:lineRule="auto"/>
              <w:jc w:val="center"/>
              <w:rPr>
                <w:rFonts w:cstheme="minorHAnsi"/>
                <w:sz w:val="24"/>
                <w:szCs w:val="24"/>
                <w:lang w:val="en-US"/>
              </w:rPr>
            </w:pPr>
            <w:r w:rsidRPr="004F0272">
              <w:rPr>
                <w:sz w:val="24"/>
                <w:szCs w:val="24"/>
              </w:rPr>
              <w:t>43</w:t>
            </w:r>
          </w:p>
        </w:tc>
      </w:tr>
      <w:tr w:rsidR="004F0272" w:rsidRPr="004F0272" w14:paraId="5A998416" w14:textId="77777777" w:rsidTr="00D722D9">
        <w:trPr>
          <w:cantSplit/>
          <w:trHeight w:val="20"/>
        </w:trPr>
        <w:tc>
          <w:tcPr>
            <w:tcW w:w="2830" w:type="dxa"/>
            <w:shd w:val="clear" w:color="auto" w:fill="auto"/>
            <w:vAlign w:val="bottom"/>
          </w:tcPr>
          <w:p w14:paraId="482474C4"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78</w:t>
            </w:r>
          </w:p>
        </w:tc>
        <w:tc>
          <w:tcPr>
            <w:tcW w:w="2977" w:type="dxa"/>
            <w:shd w:val="clear" w:color="auto" w:fill="auto"/>
            <w:vAlign w:val="bottom"/>
          </w:tcPr>
          <w:p w14:paraId="39A06D9A"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42</w:t>
            </w:r>
          </w:p>
        </w:tc>
      </w:tr>
      <w:tr w:rsidR="004F0272" w:rsidRPr="004F0272" w14:paraId="19699E3B" w14:textId="77777777" w:rsidTr="00D722D9">
        <w:trPr>
          <w:cantSplit/>
          <w:trHeight w:val="20"/>
        </w:trPr>
        <w:tc>
          <w:tcPr>
            <w:tcW w:w="2830" w:type="dxa"/>
            <w:shd w:val="clear" w:color="auto" w:fill="auto"/>
            <w:vAlign w:val="bottom"/>
          </w:tcPr>
          <w:p w14:paraId="4E6D2359"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77</w:t>
            </w:r>
          </w:p>
        </w:tc>
        <w:tc>
          <w:tcPr>
            <w:tcW w:w="2977" w:type="dxa"/>
            <w:shd w:val="clear" w:color="auto" w:fill="auto"/>
            <w:vAlign w:val="bottom"/>
          </w:tcPr>
          <w:p w14:paraId="4BF1E1A0"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42</w:t>
            </w:r>
          </w:p>
        </w:tc>
      </w:tr>
      <w:tr w:rsidR="004F0272" w:rsidRPr="004F0272" w14:paraId="25D67C51" w14:textId="77777777" w:rsidTr="00D722D9">
        <w:trPr>
          <w:cantSplit/>
          <w:trHeight w:val="20"/>
        </w:trPr>
        <w:tc>
          <w:tcPr>
            <w:tcW w:w="2830" w:type="dxa"/>
            <w:shd w:val="clear" w:color="auto" w:fill="auto"/>
            <w:vAlign w:val="bottom"/>
          </w:tcPr>
          <w:p w14:paraId="03E7EE84"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76</w:t>
            </w:r>
          </w:p>
        </w:tc>
        <w:tc>
          <w:tcPr>
            <w:tcW w:w="2977" w:type="dxa"/>
            <w:shd w:val="clear" w:color="auto" w:fill="auto"/>
            <w:vAlign w:val="bottom"/>
          </w:tcPr>
          <w:p w14:paraId="73B5F074"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41</w:t>
            </w:r>
          </w:p>
        </w:tc>
      </w:tr>
      <w:tr w:rsidR="004F0272" w:rsidRPr="004F0272" w14:paraId="18DD2599" w14:textId="77777777" w:rsidTr="00D722D9">
        <w:trPr>
          <w:cantSplit/>
          <w:trHeight w:val="20"/>
        </w:trPr>
        <w:tc>
          <w:tcPr>
            <w:tcW w:w="2830" w:type="dxa"/>
            <w:shd w:val="clear" w:color="auto" w:fill="auto"/>
            <w:vAlign w:val="bottom"/>
          </w:tcPr>
          <w:p w14:paraId="306BF1BD"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75</w:t>
            </w:r>
          </w:p>
        </w:tc>
        <w:tc>
          <w:tcPr>
            <w:tcW w:w="2977" w:type="dxa"/>
            <w:shd w:val="clear" w:color="auto" w:fill="auto"/>
            <w:vAlign w:val="bottom"/>
          </w:tcPr>
          <w:p w14:paraId="3825AFFC"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40</w:t>
            </w:r>
          </w:p>
        </w:tc>
      </w:tr>
      <w:tr w:rsidR="004F0272" w:rsidRPr="004F0272" w14:paraId="4AF86869" w14:textId="77777777" w:rsidTr="00D722D9">
        <w:trPr>
          <w:cantSplit/>
          <w:trHeight w:val="20"/>
        </w:trPr>
        <w:tc>
          <w:tcPr>
            <w:tcW w:w="2830" w:type="dxa"/>
            <w:shd w:val="clear" w:color="auto" w:fill="auto"/>
            <w:vAlign w:val="bottom"/>
          </w:tcPr>
          <w:p w14:paraId="76F82A42"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74</w:t>
            </w:r>
          </w:p>
        </w:tc>
        <w:tc>
          <w:tcPr>
            <w:tcW w:w="2977" w:type="dxa"/>
            <w:shd w:val="clear" w:color="auto" w:fill="auto"/>
            <w:vAlign w:val="bottom"/>
          </w:tcPr>
          <w:p w14:paraId="297A115A"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39</w:t>
            </w:r>
          </w:p>
        </w:tc>
      </w:tr>
      <w:tr w:rsidR="004F0272" w:rsidRPr="004F0272" w14:paraId="1FCC6BE0" w14:textId="77777777" w:rsidTr="00D722D9">
        <w:trPr>
          <w:cantSplit/>
          <w:trHeight w:val="20"/>
        </w:trPr>
        <w:tc>
          <w:tcPr>
            <w:tcW w:w="2830" w:type="dxa"/>
            <w:shd w:val="clear" w:color="auto" w:fill="auto"/>
            <w:vAlign w:val="bottom"/>
          </w:tcPr>
          <w:p w14:paraId="36CA5F42"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73</w:t>
            </w:r>
          </w:p>
        </w:tc>
        <w:tc>
          <w:tcPr>
            <w:tcW w:w="2977" w:type="dxa"/>
            <w:shd w:val="clear" w:color="auto" w:fill="auto"/>
            <w:vAlign w:val="bottom"/>
          </w:tcPr>
          <w:p w14:paraId="0CB53C06"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39</w:t>
            </w:r>
          </w:p>
        </w:tc>
      </w:tr>
      <w:tr w:rsidR="004F0272" w:rsidRPr="004F0272" w14:paraId="5FCC78B6" w14:textId="77777777" w:rsidTr="00D722D9">
        <w:trPr>
          <w:cantSplit/>
          <w:trHeight w:val="20"/>
        </w:trPr>
        <w:tc>
          <w:tcPr>
            <w:tcW w:w="2830" w:type="dxa"/>
            <w:shd w:val="clear" w:color="auto" w:fill="auto"/>
            <w:vAlign w:val="bottom"/>
          </w:tcPr>
          <w:p w14:paraId="005344F9"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lastRenderedPageBreak/>
              <w:t>72</w:t>
            </w:r>
          </w:p>
        </w:tc>
        <w:tc>
          <w:tcPr>
            <w:tcW w:w="2977" w:type="dxa"/>
            <w:shd w:val="clear" w:color="auto" w:fill="auto"/>
            <w:vAlign w:val="bottom"/>
          </w:tcPr>
          <w:p w14:paraId="1589BAB5"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38</w:t>
            </w:r>
          </w:p>
        </w:tc>
      </w:tr>
      <w:tr w:rsidR="004F0272" w:rsidRPr="004F0272" w14:paraId="0AA24AFA" w14:textId="77777777" w:rsidTr="00D722D9">
        <w:trPr>
          <w:cantSplit/>
          <w:trHeight w:val="20"/>
        </w:trPr>
        <w:tc>
          <w:tcPr>
            <w:tcW w:w="2830" w:type="dxa"/>
            <w:shd w:val="clear" w:color="auto" w:fill="auto"/>
            <w:vAlign w:val="bottom"/>
          </w:tcPr>
          <w:p w14:paraId="423FC6D9"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71</w:t>
            </w:r>
          </w:p>
        </w:tc>
        <w:tc>
          <w:tcPr>
            <w:tcW w:w="2977" w:type="dxa"/>
            <w:shd w:val="clear" w:color="auto" w:fill="auto"/>
            <w:vAlign w:val="bottom"/>
          </w:tcPr>
          <w:p w14:paraId="23BC51FE"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37</w:t>
            </w:r>
          </w:p>
        </w:tc>
      </w:tr>
      <w:tr w:rsidR="004F0272" w:rsidRPr="004F0272" w14:paraId="7203D651" w14:textId="77777777" w:rsidTr="00D722D9">
        <w:trPr>
          <w:cantSplit/>
          <w:trHeight w:val="20"/>
        </w:trPr>
        <w:tc>
          <w:tcPr>
            <w:tcW w:w="2830" w:type="dxa"/>
            <w:shd w:val="clear" w:color="auto" w:fill="auto"/>
            <w:vAlign w:val="bottom"/>
          </w:tcPr>
          <w:p w14:paraId="0F231A29" w14:textId="77777777" w:rsidR="003E0A42" w:rsidRPr="004F0272" w:rsidRDefault="003E0A42" w:rsidP="00F276B4">
            <w:pPr>
              <w:spacing w:after="0" w:line="360" w:lineRule="auto"/>
              <w:jc w:val="center"/>
              <w:rPr>
                <w:rFonts w:cstheme="minorHAnsi"/>
                <w:sz w:val="24"/>
                <w:szCs w:val="24"/>
                <w:lang w:val="en-US"/>
              </w:rPr>
            </w:pPr>
            <w:r w:rsidRPr="004F0272">
              <w:rPr>
                <w:rFonts w:cstheme="minorHAnsi"/>
                <w:sz w:val="24"/>
                <w:szCs w:val="24"/>
                <w:lang w:val="en-US"/>
              </w:rPr>
              <w:t>70</w:t>
            </w:r>
          </w:p>
        </w:tc>
        <w:tc>
          <w:tcPr>
            <w:tcW w:w="2977" w:type="dxa"/>
            <w:shd w:val="clear" w:color="auto" w:fill="auto"/>
            <w:vAlign w:val="bottom"/>
          </w:tcPr>
          <w:p w14:paraId="50AF595B" w14:textId="77777777" w:rsidR="003E0A42" w:rsidRPr="004F0272" w:rsidRDefault="003E0A42" w:rsidP="00F276B4">
            <w:pPr>
              <w:spacing w:after="0" w:line="360" w:lineRule="auto"/>
              <w:jc w:val="center"/>
              <w:rPr>
                <w:sz w:val="24"/>
                <w:szCs w:val="24"/>
              </w:rPr>
            </w:pPr>
            <w:r w:rsidRPr="004F0272">
              <w:rPr>
                <w:rFonts w:cstheme="minorHAnsi"/>
                <w:sz w:val="24"/>
                <w:szCs w:val="24"/>
                <w:lang w:val="en-US"/>
              </w:rPr>
              <w:t>37</w:t>
            </w:r>
          </w:p>
        </w:tc>
      </w:tr>
    </w:tbl>
    <w:p w14:paraId="64E9F2EE" w14:textId="3E5D3F92" w:rsidR="003E0A42" w:rsidRPr="004F0272" w:rsidRDefault="003E0A42" w:rsidP="00694440">
      <w:pPr>
        <w:rPr>
          <w:lang w:val="en-US"/>
        </w:rPr>
      </w:pPr>
      <w:r w:rsidRPr="004F0272">
        <w:rPr>
          <w:lang w:val="en-US"/>
        </w:rPr>
        <w:t xml:space="preserve">*Generally considered unreliable </w:t>
      </w:r>
      <w:proofErr w:type="gramStart"/>
      <w:r w:rsidRPr="004F0272">
        <w:rPr>
          <w:lang w:val="en-US"/>
        </w:rPr>
        <w:t>on the basis of</w:t>
      </w:r>
      <w:proofErr w:type="gramEnd"/>
      <w:r w:rsidRPr="004F0272">
        <w:rPr>
          <w:lang w:val="en-US"/>
        </w:rPr>
        <w:t xml:space="preserve"> the sigmoidal shape of the hemoglobin-oxygen dissociation curve.</w:t>
      </w:r>
    </w:p>
    <w:p w14:paraId="2E7FD131" w14:textId="77777777" w:rsidR="00860F90" w:rsidRPr="004F0272" w:rsidRDefault="00860F90" w:rsidP="00694440">
      <w:pPr>
        <w:rPr>
          <w:lang w:val="en-US"/>
        </w:rPr>
        <w:sectPr w:rsidR="00860F90" w:rsidRPr="004F0272" w:rsidSect="00D8145D">
          <w:type w:val="continuous"/>
          <w:pgSz w:w="11906" w:h="16838"/>
          <w:pgMar w:top="1440" w:right="1440" w:bottom="1440" w:left="1440" w:header="708" w:footer="708" w:gutter="0"/>
          <w:cols w:space="708"/>
          <w:docGrid w:linePitch="360"/>
        </w:sectPr>
      </w:pPr>
    </w:p>
    <w:p w14:paraId="48B7CC7D" w14:textId="77777777" w:rsidR="00860F90" w:rsidRPr="004F0272" w:rsidRDefault="00860F90" w:rsidP="00860F90">
      <w:pPr>
        <w:pStyle w:val="Heading2"/>
        <w:rPr>
          <w:lang w:val="en-US"/>
        </w:rPr>
      </w:pPr>
      <w:bookmarkStart w:id="30" w:name="_Toc178923653"/>
      <w:r w:rsidRPr="004F0272">
        <w:rPr>
          <w:lang w:val="en-US"/>
        </w:rPr>
        <w:lastRenderedPageBreak/>
        <w:t>Table S5. Summary of cohorts used in statistical analyses</w:t>
      </w:r>
      <w:bookmarkEnd w:id="30"/>
    </w:p>
    <w:tbl>
      <w:tblPr>
        <w:tblStyle w:val="TableGrid"/>
        <w:tblW w:w="15026" w:type="dxa"/>
        <w:tblBorders>
          <w:left w:val="none" w:sz="0" w:space="0" w:color="auto"/>
          <w:right w:val="none" w:sz="0" w:space="0" w:color="auto"/>
          <w:insideV w:val="none" w:sz="0" w:space="0" w:color="auto"/>
        </w:tblBorders>
        <w:tblLook w:val="04A0" w:firstRow="1" w:lastRow="0" w:firstColumn="1" w:lastColumn="0" w:noHBand="0" w:noVBand="1"/>
      </w:tblPr>
      <w:tblGrid>
        <w:gridCol w:w="1580"/>
        <w:gridCol w:w="838"/>
        <w:gridCol w:w="1316"/>
        <w:gridCol w:w="1254"/>
        <w:gridCol w:w="1224"/>
        <w:gridCol w:w="1372"/>
        <w:gridCol w:w="1119"/>
        <w:gridCol w:w="737"/>
        <w:gridCol w:w="2209"/>
        <w:gridCol w:w="2208"/>
        <w:gridCol w:w="1169"/>
      </w:tblGrid>
      <w:tr w:rsidR="004F0272" w:rsidRPr="004F0272" w14:paraId="4FB4D8DB" w14:textId="77777777" w:rsidTr="00A50201">
        <w:tc>
          <w:tcPr>
            <w:tcW w:w="1580" w:type="dxa"/>
            <w:tcBorders>
              <w:bottom w:val="single" w:sz="4" w:space="0" w:color="auto"/>
            </w:tcBorders>
            <w:shd w:val="clear" w:color="auto" w:fill="BFBFBF" w:themeFill="background1" w:themeFillShade="BF"/>
          </w:tcPr>
          <w:p w14:paraId="4E2CB9B7" w14:textId="77777777" w:rsidR="00860F90" w:rsidRPr="004F0272" w:rsidRDefault="00860F90" w:rsidP="00A50201">
            <w:pPr>
              <w:spacing w:after="160"/>
              <w:rPr>
                <w:rFonts w:cstheme="minorHAnsi"/>
                <w:b/>
                <w:bCs/>
                <w:lang w:val="en-US"/>
              </w:rPr>
            </w:pPr>
            <w:r w:rsidRPr="004F0272">
              <w:rPr>
                <w:rFonts w:cstheme="minorHAnsi"/>
                <w:b/>
                <w:bCs/>
                <w:lang w:val="en-US"/>
              </w:rPr>
              <w:t>Analysis</w:t>
            </w:r>
          </w:p>
        </w:tc>
        <w:tc>
          <w:tcPr>
            <w:tcW w:w="0" w:type="auto"/>
            <w:tcBorders>
              <w:bottom w:val="single" w:sz="4" w:space="0" w:color="auto"/>
            </w:tcBorders>
            <w:shd w:val="clear" w:color="auto" w:fill="BFBFBF" w:themeFill="background1" w:themeFillShade="BF"/>
          </w:tcPr>
          <w:p w14:paraId="24DD874F" w14:textId="77777777" w:rsidR="00860F90" w:rsidRPr="004F0272" w:rsidRDefault="00860F90" w:rsidP="00A50201">
            <w:pPr>
              <w:spacing w:after="160"/>
              <w:rPr>
                <w:rFonts w:cstheme="minorHAnsi"/>
                <w:b/>
                <w:bCs/>
                <w:lang w:val="en-US"/>
              </w:rPr>
            </w:pPr>
            <w:r w:rsidRPr="004F0272">
              <w:rPr>
                <w:rFonts w:cstheme="minorHAnsi"/>
                <w:b/>
                <w:bCs/>
                <w:lang w:val="en-US"/>
              </w:rPr>
              <w:t>Study part</w:t>
            </w:r>
          </w:p>
        </w:tc>
        <w:tc>
          <w:tcPr>
            <w:tcW w:w="1316" w:type="dxa"/>
            <w:tcBorders>
              <w:bottom w:val="single" w:sz="4" w:space="0" w:color="auto"/>
            </w:tcBorders>
            <w:shd w:val="clear" w:color="auto" w:fill="BFBFBF" w:themeFill="background1" w:themeFillShade="BF"/>
          </w:tcPr>
          <w:p w14:paraId="619CB5C4" w14:textId="77777777" w:rsidR="00860F90" w:rsidRPr="004F0272" w:rsidRDefault="00860F90" w:rsidP="00A50201">
            <w:pPr>
              <w:rPr>
                <w:rFonts w:cstheme="minorHAnsi"/>
                <w:b/>
                <w:bCs/>
                <w:lang w:val="en-US"/>
              </w:rPr>
            </w:pPr>
            <w:r w:rsidRPr="004F0272">
              <w:rPr>
                <w:rFonts w:cstheme="minorHAnsi"/>
                <w:b/>
                <w:bCs/>
                <w:lang w:val="en-US"/>
              </w:rPr>
              <w:t>Treatments included</w:t>
            </w:r>
          </w:p>
        </w:tc>
        <w:tc>
          <w:tcPr>
            <w:tcW w:w="1254" w:type="dxa"/>
            <w:tcBorders>
              <w:bottom w:val="single" w:sz="4" w:space="0" w:color="auto"/>
            </w:tcBorders>
            <w:shd w:val="clear" w:color="auto" w:fill="BFBFBF" w:themeFill="background1" w:themeFillShade="BF"/>
          </w:tcPr>
          <w:p w14:paraId="53F618C3" w14:textId="77777777" w:rsidR="00860F90" w:rsidRPr="004F0272" w:rsidRDefault="00860F90" w:rsidP="00A50201">
            <w:pPr>
              <w:rPr>
                <w:rFonts w:cstheme="minorHAnsi"/>
                <w:b/>
                <w:bCs/>
                <w:lang w:val="en-US"/>
              </w:rPr>
            </w:pPr>
            <w:r w:rsidRPr="004F0272">
              <w:rPr>
                <w:rFonts w:cstheme="minorHAnsi"/>
                <w:b/>
                <w:bCs/>
                <w:lang w:val="en-US"/>
              </w:rPr>
              <w:t>Baseline ventilation status</w:t>
            </w:r>
          </w:p>
        </w:tc>
        <w:tc>
          <w:tcPr>
            <w:tcW w:w="1224" w:type="dxa"/>
            <w:tcBorders>
              <w:left w:val="single" w:sz="4" w:space="0" w:color="auto"/>
              <w:bottom w:val="single" w:sz="4" w:space="0" w:color="auto"/>
            </w:tcBorders>
            <w:shd w:val="clear" w:color="auto" w:fill="BFBFBF" w:themeFill="background1" w:themeFillShade="BF"/>
          </w:tcPr>
          <w:p w14:paraId="3D8A95AF" w14:textId="0F15D745" w:rsidR="00860F90" w:rsidRPr="004F0272" w:rsidRDefault="00860F90" w:rsidP="00AD45D9">
            <w:pPr>
              <w:rPr>
                <w:rFonts w:cstheme="minorHAnsi"/>
                <w:b/>
                <w:bCs/>
                <w:lang w:val="en-US"/>
              </w:rPr>
            </w:pPr>
            <w:r w:rsidRPr="004F0272">
              <w:rPr>
                <w:rFonts w:cstheme="minorHAnsi"/>
                <w:b/>
                <w:bCs/>
                <w:lang w:val="en-US"/>
              </w:rPr>
              <w:t xml:space="preserve">Baseline ventilation status </w:t>
            </w:r>
          </w:p>
        </w:tc>
        <w:tc>
          <w:tcPr>
            <w:tcW w:w="1372" w:type="dxa"/>
            <w:tcBorders>
              <w:bottom w:val="single" w:sz="4" w:space="0" w:color="auto"/>
            </w:tcBorders>
            <w:shd w:val="clear" w:color="auto" w:fill="BFBFBF" w:themeFill="background1" w:themeFillShade="BF"/>
          </w:tcPr>
          <w:p w14:paraId="089D28F4" w14:textId="77777777" w:rsidR="00860F90" w:rsidRPr="004F0272" w:rsidRDefault="00860F90" w:rsidP="00A50201">
            <w:pPr>
              <w:rPr>
                <w:rFonts w:cstheme="minorHAnsi"/>
                <w:b/>
                <w:bCs/>
                <w:lang w:val="en-US"/>
              </w:rPr>
            </w:pPr>
            <w:r w:rsidRPr="004F0272">
              <w:rPr>
                <w:rFonts w:cstheme="minorHAnsi"/>
                <w:b/>
                <w:bCs/>
              </w:rPr>
              <w:t>Age</w:t>
            </w:r>
            <w:r w:rsidRPr="004F0272">
              <w:rPr>
                <w:rFonts w:cstheme="minorHAnsi"/>
                <w:b/>
                <w:bCs/>
              </w:rPr>
              <w:br/>
              <w:t>(continuous)</w:t>
            </w:r>
          </w:p>
        </w:tc>
        <w:tc>
          <w:tcPr>
            <w:tcW w:w="1119" w:type="dxa"/>
            <w:tcBorders>
              <w:bottom w:val="single" w:sz="4" w:space="0" w:color="auto"/>
            </w:tcBorders>
            <w:shd w:val="clear" w:color="auto" w:fill="BFBFBF" w:themeFill="background1" w:themeFillShade="BF"/>
          </w:tcPr>
          <w:p w14:paraId="1038CBF8" w14:textId="55A1A802" w:rsidR="00860F90" w:rsidRPr="004F0272" w:rsidRDefault="00860F90" w:rsidP="00A50201">
            <w:pPr>
              <w:rPr>
                <w:rFonts w:cstheme="minorHAnsi"/>
                <w:b/>
                <w:bCs/>
                <w:lang w:val="en-US"/>
              </w:rPr>
            </w:pPr>
            <w:r w:rsidRPr="004F0272">
              <w:rPr>
                <w:rFonts w:cstheme="minorHAnsi"/>
                <w:b/>
                <w:bCs/>
              </w:rPr>
              <w:t>Baseline D-</w:t>
            </w:r>
            <w:r w:rsidR="00BA479B" w:rsidRPr="004F0272">
              <w:rPr>
                <w:rFonts w:cstheme="minorHAnsi"/>
                <w:b/>
                <w:bCs/>
              </w:rPr>
              <w:t>d</w:t>
            </w:r>
            <w:r w:rsidRPr="004F0272">
              <w:rPr>
                <w:rFonts w:cstheme="minorHAnsi"/>
                <w:b/>
                <w:bCs/>
              </w:rPr>
              <w:t>imer status</w:t>
            </w:r>
            <w:r w:rsidRPr="004F0272">
              <w:rPr>
                <w:rFonts w:cstheme="minorHAnsi"/>
                <w:b/>
                <w:bCs/>
              </w:rPr>
              <w:br/>
              <w:t>(&lt;5, ≥5-fold ULN)</w:t>
            </w:r>
          </w:p>
        </w:tc>
        <w:tc>
          <w:tcPr>
            <w:tcW w:w="0" w:type="auto"/>
            <w:tcBorders>
              <w:bottom w:val="single" w:sz="4" w:space="0" w:color="auto"/>
            </w:tcBorders>
            <w:shd w:val="clear" w:color="auto" w:fill="BFBFBF" w:themeFill="background1" w:themeFillShade="BF"/>
          </w:tcPr>
          <w:p w14:paraId="6DF5ACD4" w14:textId="77777777" w:rsidR="00860F90" w:rsidRPr="004F0272" w:rsidRDefault="00860F90" w:rsidP="00A50201">
            <w:pPr>
              <w:rPr>
                <w:rFonts w:cstheme="minorHAnsi"/>
                <w:b/>
                <w:bCs/>
                <w:lang w:val="en-US"/>
              </w:rPr>
            </w:pPr>
            <w:r w:rsidRPr="004F0272">
              <w:rPr>
                <w:rFonts w:cstheme="minorHAnsi"/>
                <w:b/>
                <w:bCs/>
              </w:rPr>
              <w:t>Study part</w:t>
            </w:r>
            <w:r w:rsidRPr="004F0272">
              <w:rPr>
                <w:rFonts w:cstheme="minorHAnsi"/>
                <w:b/>
                <w:bCs/>
              </w:rPr>
              <w:br/>
              <w:t>(1, 2)</w:t>
            </w:r>
          </w:p>
        </w:tc>
        <w:tc>
          <w:tcPr>
            <w:tcW w:w="2209" w:type="dxa"/>
            <w:tcBorders>
              <w:bottom w:val="single" w:sz="4" w:space="0" w:color="auto"/>
            </w:tcBorders>
            <w:shd w:val="clear" w:color="auto" w:fill="BFBFBF" w:themeFill="background1" w:themeFillShade="BF"/>
          </w:tcPr>
          <w:p w14:paraId="04F422A7" w14:textId="35B73529" w:rsidR="00860F90" w:rsidRPr="004F0272" w:rsidRDefault="00860F90" w:rsidP="00A50201">
            <w:pPr>
              <w:rPr>
                <w:rFonts w:cstheme="minorHAnsi"/>
                <w:b/>
                <w:bCs/>
                <w:lang w:val="en-US"/>
              </w:rPr>
            </w:pPr>
            <w:r w:rsidRPr="004F0272">
              <w:rPr>
                <w:rFonts w:cstheme="minorHAnsi"/>
                <w:b/>
                <w:bCs/>
              </w:rPr>
              <w:t xml:space="preserve">Number of days on </w:t>
            </w:r>
            <w:r w:rsidR="000C3AF6" w:rsidRPr="004F0272">
              <w:rPr>
                <w:rFonts w:cstheme="minorHAnsi"/>
                <w:b/>
                <w:bCs/>
              </w:rPr>
              <w:t>NIV</w:t>
            </w:r>
            <w:r w:rsidRPr="004F0272">
              <w:rPr>
                <w:rFonts w:cstheme="minorHAnsi"/>
                <w:b/>
                <w:bCs/>
              </w:rPr>
              <w:t xml:space="preserve"> support</w:t>
            </w:r>
          </w:p>
        </w:tc>
        <w:tc>
          <w:tcPr>
            <w:tcW w:w="2208" w:type="dxa"/>
            <w:tcBorders>
              <w:bottom w:val="single" w:sz="4" w:space="0" w:color="auto"/>
              <w:right w:val="single" w:sz="4" w:space="0" w:color="auto"/>
            </w:tcBorders>
            <w:shd w:val="clear" w:color="auto" w:fill="BFBFBF" w:themeFill="background1" w:themeFillShade="BF"/>
          </w:tcPr>
          <w:p w14:paraId="24E207DC" w14:textId="77777777" w:rsidR="00860F90" w:rsidRPr="004F0272" w:rsidRDefault="00860F90" w:rsidP="00A50201">
            <w:pPr>
              <w:rPr>
                <w:rFonts w:cstheme="minorHAnsi"/>
                <w:b/>
                <w:bCs/>
              </w:rPr>
            </w:pPr>
            <w:r w:rsidRPr="004F0272">
              <w:rPr>
                <w:rFonts w:cstheme="minorHAnsi"/>
                <w:b/>
                <w:bCs/>
              </w:rPr>
              <w:t xml:space="preserve">Baseline </w:t>
            </w:r>
            <w:r w:rsidRPr="004F0272">
              <w:rPr>
                <w:rFonts w:cstheme="minorHAnsi"/>
                <w:b/>
                <w:bCs/>
              </w:rPr>
              <w:br/>
              <w:t>WHO score</w:t>
            </w:r>
          </w:p>
        </w:tc>
        <w:tc>
          <w:tcPr>
            <w:tcW w:w="1169" w:type="dxa"/>
            <w:tcBorders>
              <w:left w:val="single" w:sz="4" w:space="0" w:color="auto"/>
              <w:bottom w:val="single" w:sz="4" w:space="0" w:color="auto"/>
            </w:tcBorders>
            <w:shd w:val="clear" w:color="auto" w:fill="BFBFBF" w:themeFill="background1" w:themeFillShade="BF"/>
          </w:tcPr>
          <w:p w14:paraId="0E543653" w14:textId="77777777" w:rsidR="00860F90" w:rsidRPr="004F0272" w:rsidRDefault="00860F90" w:rsidP="00A50201">
            <w:pPr>
              <w:rPr>
                <w:rFonts w:cstheme="minorHAnsi"/>
                <w:b/>
                <w:bCs/>
              </w:rPr>
            </w:pPr>
            <w:r w:rsidRPr="004F0272">
              <w:rPr>
                <w:rFonts w:cstheme="minorHAnsi"/>
                <w:b/>
                <w:bCs/>
              </w:rPr>
              <w:t>Baseline P/F ratio</w:t>
            </w:r>
          </w:p>
        </w:tc>
      </w:tr>
      <w:tr w:rsidR="004F0272" w:rsidRPr="004F0272" w14:paraId="68712135" w14:textId="77777777" w:rsidTr="00A50201">
        <w:tc>
          <w:tcPr>
            <w:tcW w:w="1580" w:type="dxa"/>
            <w:tcBorders>
              <w:bottom w:val="single" w:sz="4" w:space="0" w:color="auto"/>
            </w:tcBorders>
            <w:shd w:val="clear" w:color="auto" w:fill="auto"/>
          </w:tcPr>
          <w:p w14:paraId="67F02711" w14:textId="77777777" w:rsidR="00860F90" w:rsidRPr="004F0272" w:rsidRDefault="00860F90" w:rsidP="00A50201">
            <w:pPr>
              <w:rPr>
                <w:rFonts w:cstheme="minorHAnsi"/>
                <w:b/>
                <w:bCs/>
                <w:lang w:val="en-US"/>
              </w:rPr>
            </w:pPr>
          </w:p>
        </w:tc>
        <w:tc>
          <w:tcPr>
            <w:tcW w:w="0" w:type="auto"/>
            <w:tcBorders>
              <w:bottom w:val="single" w:sz="4" w:space="0" w:color="auto"/>
            </w:tcBorders>
            <w:shd w:val="clear" w:color="auto" w:fill="auto"/>
          </w:tcPr>
          <w:p w14:paraId="0317AB65" w14:textId="77777777" w:rsidR="00860F90" w:rsidRPr="004F0272" w:rsidRDefault="00860F90" w:rsidP="00A50201">
            <w:pPr>
              <w:rPr>
                <w:rFonts w:cstheme="minorHAnsi"/>
                <w:b/>
                <w:bCs/>
                <w:lang w:val="en-US"/>
              </w:rPr>
            </w:pPr>
          </w:p>
        </w:tc>
        <w:tc>
          <w:tcPr>
            <w:tcW w:w="1316" w:type="dxa"/>
            <w:tcBorders>
              <w:bottom w:val="single" w:sz="4" w:space="0" w:color="auto"/>
            </w:tcBorders>
          </w:tcPr>
          <w:p w14:paraId="3E16EA9A" w14:textId="77777777" w:rsidR="00860F90" w:rsidRPr="004F0272" w:rsidRDefault="00860F90" w:rsidP="00A50201">
            <w:pPr>
              <w:rPr>
                <w:rFonts w:cstheme="minorHAnsi"/>
                <w:b/>
                <w:bCs/>
                <w:lang w:val="en-US"/>
              </w:rPr>
            </w:pPr>
          </w:p>
        </w:tc>
        <w:tc>
          <w:tcPr>
            <w:tcW w:w="1254" w:type="dxa"/>
            <w:tcBorders>
              <w:bottom w:val="single" w:sz="4" w:space="0" w:color="auto"/>
            </w:tcBorders>
          </w:tcPr>
          <w:p w14:paraId="1032F689" w14:textId="77777777" w:rsidR="00860F90" w:rsidRPr="004F0272" w:rsidRDefault="00860F90" w:rsidP="00A50201">
            <w:pPr>
              <w:rPr>
                <w:rFonts w:cstheme="minorHAnsi"/>
                <w:b/>
                <w:bCs/>
                <w:lang w:val="en-US"/>
              </w:rPr>
            </w:pPr>
          </w:p>
        </w:tc>
        <w:tc>
          <w:tcPr>
            <w:tcW w:w="8869" w:type="dxa"/>
            <w:gridSpan w:val="6"/>
            <w:tcBorders>
              <w:left w:val="single" w:sz="4" w:space="0" w:color="auto"/>
              <w:bottom w:val="single" w:sz="4" w:space="0" w:color="auto"/>
              <w:right w:val="single" w:sz="4" w:space="0" w:color="auto"/>
            </w:tcBorders>
            <w:shd w:val="clear" w:color="auto" w:fill="auto"/>
          </w:tcPr>
          <w:p w14:paraId="0E288F0F" w14:textId="507F36F7" w:rsidR="00860F90" w:rsidRPr="004F0272" w:rsidRDefault="00860F90" w:rsidP="00A50201">
            <w:pPr>
              <w:rPr>
                <w:rFonts w:cstheme="minorHAnsi"/>
                <w:b/>
                <w:bCs/>
              </w:rPr>
            </w:pPr>
            <w:r w:rsidRPr="004F0272">
              <w:rPr>
                <w:rFonts w:cstheme="minorHAnsi"/>
                <w:b/>
                <w:bCs/>
              </w:rPr>
              <w:t xml:space="preserve">Fixed effects for main analysis of primary endpoint and secondary endpoint ACM + </w:t>
            </w:r>
            <w:r w:rsidR="000C3AF6" w:rsidRPr="004F0272">
              <w:rPr>
                <w:rFonts w:cstheme="minorHAnsi"/>
                <w:b/>
                <w:bCs/>
              </w:rPr>
              <w:t>t</w:t>
            </w:r>
            <w:r w:rsidRPr="004F0272">
              <w:rPr>
                <w:rFonts w:cstheme="minorHAnsi"/>
                <w:b/>
                <w:bCs/>
              </w:rPr>
              <w:t>reatment as main effect</w:t>
            </w:r>
          </w:p>
        </w:tc>
        <w:tc>
          <w:tcPr>
            <w:tcW w:w="1169" w:type="dxa"/>
            <w:tcBorders>
              <w:left w:val="single" w:sz="4" w:space="0" w:color="auto"/>
              <w:bottom w:val="single" w:sz="4" w:space="0" w:color="auto"/>
            </w:tcBorders>
            <w:shd w:val="clear" w:color="auto" w:fill="auto"/>
          </w:tcPr>
          <w:p w14:paraId="4504E926" w14:textId="77777777" w:rsidR="00860F90" w:rsidRPr="004F0272" w:rsidRDefault="00860F90" w:rsidP="00A50201">
            <w:pPr>
              <w:rPr>
                <w:rFonts w:cstheme="minorHAnsi"/>
                <w:b/>
                <w:bCs/>
              </w:rPr>
            </w:pPr>
            <w:r w:rsidRPr="004F0272">
              <w:rPr>
                <w:rFonts w:cstheme="minorHAnsi"/>
                <w:b/>
                <w:bCs/>
              </w:rPr>
              <w:t>Secondary endpoint: P/F ratio</w:t>
            </w:r>
          </w:p>
        </w:tc>
      </w:tr>
      <w:tr w:rsidR="004F0272" w:rsidRPr="004F0272" w14:paraId="44B52AE0" w14:textId="77777777" w:rsidTr="00A50201">
        <w:tc>
          <w:tcPr>
            <w:tcW w:w="1580" w:type="dxa"/>
            <w:tcBorders>
              <w:bottom w:val="dotted" w:sz="4" w:space="0" w:color="auto"/>
            </w:tcBorders>
          </w:tcPr>
          <w:p w14:paraId="5713D641" w14:textId="77777777" w:rsidR="00860F90" w:rsidRPr="004F0272" w:rsidRDefault="00860F90" w:rsidP="00A50201">
            <w:pPr>
              <w:spacing w:after="160"/>
              <w:rPr>
                <w:rFonts w:cstheme="minorHAnsi"/>
                <w:lang w:val="en-US"/>
              </w:rPr>
            </w:pPr>
            <w:r w:rsidRPr="004F0272">
              <w:rPr>
                <w:rFonts w:cstheme="minorHAnsi"/>
                <w:lang w:val="en-US"/>
              </w:rPr>
              <w:t xml:space="preserve">Main </w:t>
            </w:r>
          </w:p>
          <w:p w14:paraId="2F0F59F3" w14:textId="77777777" w:rsidR="00860F90" w:rsidRPr="004F0272" w:rsidRDefault="00860F90" w:rsidP="00A50201">
            <w:pPr>
              <w:spacing w:after="160"/>
              <w:rPr>
                <w:rFonts w:cstheme="minorHAnsi"/>
                <w:lang w:val="en-US"/>
              </w:rPr>
            </w:pPr>
            <w:r w:rsidRPr="004F0272">
              <w:rPr>
                <w:rFonts w:cstheme="minorHAnsi"/>
                <w:lang w:val="en-US"/>
              </w:rPr>
              <w:t>(n=104)</w:t>
            </w:r>
          </w:p>
        </w:tc>
        <w:tc>
          <w:tcPr>
            <w:tcW w:w="0" w:type="auto"/>
            <w:tcBorders>
              <w:bottom w:val="dotted" w:sz="4" w:space="0" w:color="auto"/>
            </w:tcBorders>
          </w:tcPr>
          <w:p w14:paraId="7AFA8D0D" w14:textId="77777777" w:rsidR="00860F90" w:rsidRPr="004F0272" w:rsidRDefault="00860F90" w:rsidP="00A50201">
            <w:pPr>
              <w:spacing w:after="160"/>
              <w:rPr>
                <w:rFonts w:cstheme="minorHAnsi"/>
                <w:lang w:val="en-US"/>
              </w:rPr>
            </w:pPr>
            <w:r w:rsidRPr="004F0272">
              <w:rPr>
                <w:rFonts w:cstheme="minorHAnsi"/>
                <w:lang w:val="en-US"/>
              </w:rPr>
              <w:t>Pooled 1 &amp; 2</w:t>
            </w:r>
          </w:p>
        </w:tc>
        <w:tc>
          <w:tcPr>
            <w:tcW w:w="1316" w:type="dxa"/>
            <w:tcBorders>
              <w:bottom w:val="dotted" w:sz="4" w:space="0" w:color="auto"/>
            </w:tcBorders>
          </w:tcPr>
          <w:p w14:paraId="79021A63" w14:textId="77777777" w:rsidR="00860F90" w:rsidRPr="004F0272" w:rsidRDefault="00860F90" w:rsidP="00A50201">
            <w:pPr>
              <w:rPr>
                <w:rFonts w:cstheme="minorHAnsi"/>
                <w:lang w:val="en-US"/>
              </w:rPr>
            </w:pPr>
            <w:r w:rsidRPr="004F0272">
              <w:rPr>
                <w:rFonts w:cstheme="minorHAnsi"/>
                <w:lang w:val="en-US"/>
              </w:rPr>
              <w:t>Alteplase pooled (low and high) vs SOC</w:t>
            </w:r>
          </w:p>
        </w:tc>
        <w:tc>
          <w:tcPr>
            <w:tcW w:w="1254" w:type="dxa"/>
            <w:tcBorders>
              <w:bottom w:val="dotted" w:sz="4" w:space="0" w:color="auto"/>
            </w:tcBorders>
          </w:tcPr>
          <w:p w14:paraId="60BB531B" w14:textId="77777777" w:rsidR="00860F90" w:rsidRPr="004F0272" w:rsidRDefault="00860F90" w:rsidP="00A50201">
            <w:pPr>
              <w:rPr>
                <w:rFonts w:cstheme="minorHAnsi"/>
                <w:lang w:val="en-US"/>
              </w:rPr>
            </w:pPr>
            <w:r w:rsidRPr="004F0272">
              <w:rPr>
                <w:rFonts w:cstheme="minorHAnsi"/>
                <w:lang w:val="en-US"/>
              </w:rPr>
              <w:t xml:space="preserve">Pooled NIV and IMV cohorts </w:t>
            </w:r>
          </w:p>
        </w:tc>
        <w:tc>
          <w:tcPr>
            <w:tcW w:w="1224" w:type="dxa"/>
            <w:tcBorders>
              <w:left w:val="single" w:sz="4" w:space="0" w:color="auto"/>
              <w:bottom w:val="dotted" w:sz="4" w:space="0" w:color="auto"/>
            </w:tcBorders>
          </w:tcPr>
          <w:p w14:paraId="0D70187D" w14:textId="77777777" w:rsidR="00860F90" w:rsidRPr="004F0272" w:rsidRDefault="00860F90" w:rsidP="00A50201">
            <w:pPr>
              <w:spacing w:after="160"/>
              <w:rPr>
                <w:rFonts w:cstheme="minorHAnsi"/>
                <w:lang w:val="en-US"/>
              </w:rPr>
            </w:pPr>
            <w:r w:rsidRPr="004F0272">
              <w:rPr>
                <w:rFonts w:cstheme="minorHAnsi"/>
              </w:rPr>
              <w:t>Yes</w:t>
            </w:r>
          </w:p>
        </w:tc>
        <w:tc>
          <w:tcPr>
            <w:tcW w:w="1372" w:type="dxa"/>
            <w:tcBorders>
              <w:bottom w:val="dotted" w:sz="4" w:space="0" w:color="auto"/>
            </w:tcBorders>
          </w:tcPr>
          <w:p w14:paraId="2068398C" w14:textId="77777777" w:rsidR="00860F90" w:rsidRPr="004F0272" w:rsidRDefault="00860F90" w:rsidP="00A50201">
            <w:pPr>
              <w:rPr>
                <w:rFonts w:cstheme="minorHAnsi"/>
                <w:lang w:val="en-US"/>
              </w:rPr>
            </w:pPr>
            <w:r w:rsidRPr="004F0272">
              <w:rPr>
                <w:rFonts w:cstheme="minorHAnsi"/>
              </w:rPr>
              <w:t>Yes</w:t>
            </w:r>
          </w:p>
        </w:tc>
        <w:tc>
          <w:tcPr>
            <w:tcW w:w="1119" w:type="dxa"/>
            <w:tcBorders>
              <w:bottom w:val="dotted" w:sz="4" w:space="0" w:color="auto"/>
            </w:tcBorders>
          </w:tcPr>
          <w:p w14:paraId="597463EF" w14:textId="77777777" w:rsidR="00860F90" w:rsidRPr="004F0272" w:rsidRDefault="00860F90" w:rsidP="00A50201">
            <w:pPr>
              <w:rPr>
                <w:rFonts w:cstheme="minorHAnsi"/>
                <w:lang w:val="en-US"/>
              </w:rPr>
            </w:pPr>
            <w:r w:rsidRPr="004F0272">
              <w:rPr>
                <w:rFonts w:cstheme="minorHAnsi"/>
              </w:rPr>
              <w:t>Yes</w:t>
            </w:r>
          </w:p>
        </w:tc>
        <w:tc>
          <w:tcPr>
            <w:tcW w:w="0" w:type="auto"/>
            <w:tcBorders>
              <w:bottom w:val="dotted" w:sz="4" w:space="0" w:color="auto"/>
            </w:tcBorders>
          </w:tcPr>
          <w:p w14:paraId="612AAAE1" w14:textId="77777777" w:rsidR="00860F90" w:rsidRPr="004F0272" w:rsidRDefault="00860F90" w:rsidP="00A50201">
            <w:pPr>
              <w:rPr>
                <w:rFonts w:cstheme="minorHAnsi"/>
                <w:lang w:val="en-US"/>
              </w:rPr>
            </w:pPr>
            <w:r w:rsidRPr="004F0272">
              <w:rPr>
                <w:rFonts w:cstheme="minorHAnsi"/>
              </w:rPr>
              <w:t>Yes</w:t>
            </w:r>
          </w:p>
        </w:tc>
        <w:tc>
          <w:tcPr>
            <w:tcW w:w="2209" w:type="dxa"/>
            <w:tcBorders>
              <w:bottom w:val="dotted" w:sz="4" w:space="0" w:color="auto"/>
            </w:tcBorders>
          </w:tcPr>
          <w:p w14:paraId="3CEA5886" w14:textId="77777777" w:rsidR="00860F90" w:rsidRPr="004F0272" w:rsidRDefault="00860F90" w:rsidP="00A50201">
            <w:pPr>
              <w:rPr>
                <w:rFonts w:cstheme="minorHAnsi"/>
                <w:lang w:val="en-US"/>
              </w:rPr>
            </w:pPr>
            <w:r w:rsidRPr="004F0272">
              <w:rPr>
                <w:rFonts w:cstheme="minorHAnsi"/>
              </w:rPr>
              <w:t>Not applicable for IMV patients</w:t>
            </w:r>
          </w:p>
        </w:tc>
        <w:tc>
          <w:tcPr>
            <w:tcW w:w="2208" w:type="dxa"/>
            <w:tcBorders>
              <w:bottom w:val="dotted" w:sz="4" w:space="0" w:color="auto"/>
              <w:right w:val="single" w:sz="4" w:space="0" w:color="auto"/>
            </w:tcBorders>
          </w:tcPr>
          <w:p w14:paraId="0552DDE8" w14:textId="77777777" w:rsidR="00860F90" w:rsidRPr="004F0272" w:rsidRDefault="00860F90" w:rsidP="00A50201">
            <w:pPr>
              <w:rPr>
                <w:rFonts w:cstheme="minorHAnsi"/>
              </w:rPr>
            </w:pPr>
            <w:r w:rsidRPr="004F0272">
              <w:rPr>
                <w:rFonts w:cstheme="minorHAnsi"/>
              </w:rPr>
              <w:t>Baseline ventilation status used instead and for IMV, data too sparse</w:t>
            </w:r>
          </w:p>
        </w:tc>
        <w:tc>
          <w:tcPr>
            <w:tcW w:w="1169" w:type="dxa"/>
            <w:tcBorders>
              <w:left w:val="single" w:sz="4" w:space="0" w:color="auto"/>
              <w:bottom w:val="dotted" w:sz="4" w:space="0" w:color="auto"/>
            </w:tcBorders>
          </w:tcPr>
          <w:p w14:paraId="5717BCDC" w14:textId="77777777" w:rsidR="00860F90" w:rsidRPr="004F0272" w:rsidRDefault="00860F90" w:rsidP="00A50201">
            <w:pPr>
              <w:rPr>
                <w:rFonts w:cstheme="minorHAnsi"/>
              </w:rPr>
            </w:pPr>
            <w:r w:rsidRPr="004F0272">
              <w:rPr>
                <w:rFonts w:cstheme="minorHAnsi"/>
              </w:rPr>
              <w:t>Yes</w:t>
            </w:r>
          </w:p>
        </w:tc>
      </w:tr>
      <w:tr w:rsidR="004F0272" w:rsidRPr="004F0272" w14:paraId="2BABBED3" w14:textId="77777777" w:rsidTr="00A50201">
        <w:tc>
          <w:tcPr>
            <w:tcW w:w="1580" w:type="dxa"/>
            <w:tcBorders>
              <w:top w:val="dotted" w:sz="4" w:space="0" w:color="auto"/>
              <w:bottom w:val="dotted" w:sz="4" w:space="0" w:color="auto"/>
            </w:tcBorders>
          </w:tcPr>
          <w:p w14:paraId="753A9CE0" w14:textId="77777777" w:rsidR="00860F90" w:rsidRPr="004F0272" w:rsidRDefault="00860F90" w:rsidP="00A50201">
            <w:pPr>
              <w:spacing w:after="160"/>
              <w:rPr>
                <w:rFonts w:cstheme="minorHAnsi"/>
                <w:lang w:val="en-US"/>
              </w:rPr>
            </w:pPr>
            <w:r w:rsidRPr="004F0272">
              <w:rPr>
                <w:rFonts w:cstheme="minorHAnsi"/>
                <w:lang w:val="en-US"/>
              </w:rPr>
              <w:t>Supplementary analysis 1 (n=104)</w:t>
            </w:r>
          </w:p>
        </w:tc>
        <w:tc>
          <w:tcPr>
            <w:tcW w:w="0" w:type="auto"/>
            <w:tcBorders>
              <w:top w:val="dotted" w:sz="4" w:space="0" w:color="auto"/>
              <w:bottom w:val="dotted" w:sz="4" w:space="0" w:color="auto"/>
            </w:tcBorders>
          </w:tcPr>
          <w:p w14:paraId="64A144D8" w14:textId="77777777" w:rsidR="00860F90" w:rsidRPr="004F0272" w:rsidRDefault="00860F90" w:rsidP="00A50201">
            <w:pPr>
              <w:spacing w:after="160"/>
              <w:rPr>
                <w:rFonts w:cstheme="minorHAnsi"/>
                <w:lang w:val="en-US"/>
              </w:rPr>
            </w:pPr>
            <w:r w:rsidRPr="004F0272">
              <w:rPr>
                <w:rFonts w:cstheme="minorHAnsi"/>
                <w:lang w:val="en-US"/>
              </w:rPr>
              <w:t>Pooled 1 &amp; 2</w:t>
            </w:r>
          </w:p>
        </w:tc>
        <w:tc>
          <w:tcPr>
            <w:tcW w:w="1316" w:type="dxa"/>
            <w:tcBorders>
              <w:top w:val="dotted" w:sz="4" w:space="0" w:color="auto"/>
              <w:bottom w:val="dotted" w:sz="4" w:space="0" w:color="auto"/>
            </w:tcBorders>
          </w:tcPr>
          <w:p w14:paraId="19DAFBE5" w14:textId="77777777" w:rsidR="00860F90" w:rsidRPr="004F0272" w:rsidRDefault="00860F90" w:rsidP="00A50201">
            <w:pPr>
              <w:rPr>
                <w:rFonts w:cstheme="minorHAnsi"/>
                <w:lang w:val="en-US"/>
              </w:rPr>
            </w:pPr>
            <w:r w:rsidRPr="004F0272">
              <w:rPr>
                <w:rFonts w:cstheme="minorHAnsi"/>
                <w:lang w:val="en-US"/>
              </w:rPr>
              <w:t>Alteplase low vs alteplase high vs SOC</w:t>
            </w:r>
          </w:p>
        </w:tc>
        <w:tc>
          <w:tcPr>
            <w:tcW w:w="1254" w:type="dxa"/>
            <w:tcBorders>
              <w:top w:val="dotted" w:sz="4" w:space="0" w:color="auto"/>
              <w:bottom w:val="dotted" w:sz="4" w:space="0" w:color="auto"/>
            </w:tcBorders>
          </w:tcPr>
          <w:p w14:paraId="00FE497A" w14:textId="77777777" w:rsidR="00860F90" w:rsidRPr="004F0272" w:rsidRDefault="00860F90" w:rsidP="00A50201">
            <w:pPr>
              <w:rPr>
                <w:rFonts w:cstheme="minorHAnsi"/>
                <w:lang w:val="en-US"/>
              </w:rPr>
            </w:pPr>
            <w:r w:rsidRPr="004F0272">
              <w:rPr>
                <w:rFonts w:cstheme="minorHAnsi"/>
                <w:lang w:val="en-US"/>
              </w:rPr>
              <w:t>Pooled NIV and IMV cohorts</w:t>
            </w:r>
          </w:p>
        </w:tc>
        <w:tc>
          <w:tcPr>
            <w:tcW w:w="1224" w:type="dxa"/>
            <w:tcBorders>
              <w:top w:val="dotted" w:sz="4" w:space="0" w:color="auto"/>
              <w:left w:val="single" w:sz="4" w:space="0" w:color="auto"/>
              <w:bottom w:val="dotted" w:sz="4" w:space="0" w:color="auto"/>
            </w:tcBorders>
          </w:tcPr>
          <w:p w14:paraId="36557329" w14:textId="77777777" w:rsidR="00860F90" w:rsidRPr="004F0272" w:rsidRDefault="00860F90" w:rsidP="00A50201">
            <w:pPr>
              <w:spacing w:after="160"/>
              <w:rPr>
                <w:rFonts w:cstheme="minorHAnsi"/>
                <w:lang w:val="en-US"/>
              </w:rPr>
            </w:pPr>
            <w:r w:rsidRPr="004F0272">
              <w:rPr>
                <w:rFonts w:cstheme="minorHAnsi"/>
              </w:rPr>
              <w:t>Yes</w:t>
            </w:r>
          </w:p>
        </w:tc>
        <w:tc>
          <w:tcPr>
            <w:tcW w:w="1372" w:type="dxa"/>
            <w:tcBorders>
              <w:top w:val="dotted" w:sz="4" w:space="0" w:color="auto"/>
              <w:bottom w:val="dotted" w:sz="4" w:space="0" w:color="auto"/>
            </w:tcBorders>
          </w:tcPr>
          <w:p w14:paraId="072FBB53" w14:textId="77777777" w:rsidR="00860F90" w:rsidRPr="004F0272" w:rsidRDefault="00860F90" w:rsidP="00A50201">
            <w:pPr>
              <w:rPr>
                <w:rFonts w:cstheme="minorHAnsi"/>
                <w:lang w:val="en-US"/>
              </w:rPr>
            </w:pPr>
            <w:r w:rsidRPr="004F0272">
              <w:rPr>
                <w:rFonts w:cstheme="minorHAnsi"/>
              </w:rPr>
              <w:t>Yes</w:t>
            </w:r>
          </w:p>
        </w:tc>
        <w:tc>
          <w:tcPr>
            <w:tcW w:w="1119" w:type="dxa"/>
            <w:tcBorders>
              <w:top w:val="dotted" w:sz="4" w:space="0" w:color="auto"/>
              <w:bottom w:val="dotted" w:sz="4" w:space="0" w:color="auto"/>
            </w:tcBorders>
          </w:tcPr>
          <w:p w14:paraId="4D320C69" w14:textId="77777777" w:rsidR="00860F90" w:rsidRPr="004F0272" w:rsidRDefault="00860F90" w:rsidP="00A50201">
            <w:pPr>
              <w:rPr>
                <w:rFonts w:cstheme="minorHAnsi"/>
                <w:lang w:val="en-US"/>
              </w:rPr>
            </w:pPr>
            <w:r w:rsidRPr="004F0272">
              <w:rPr>
                <w:rFonts w:cstheme="minorHAnsi"/>
              </w:rPr>
              <w:t>Yes</w:t>
            </w:r>
          </w:p>
        </w:tc>
        <w:tc>
          <w:tcPr>
            <w:tcW w:w="0" w:type="auto"/>
            <w:tcBorders>
              <w:top w:val="dotted" w:sz="4" w:space="0" w:color="auto"/>
              <w:bottom w:val="dotted" w:sz="4" w:space="0" w:color="auto"/>
            </w:tcBorders>
          </w:tcPr>
          <w:p w14:paraId="1412E6E6" w14:textId="77777777" w:rsidR="00860F90" w:rsidRPr="004F0272" w:rsidRDefault="00860F90" w:rsidP="00A50201">
            <w:pPr>
              <w:rPr>
                <w:rFonts w:cstheme="minorHAnsi"/>
                <w:lang w:val="en-US"/>
              </w:rPr>
            </w:pPr>
            <w:r w:rsidRPr="004F0272">
              <w:rPr>
                <w:rFonts w:cstheme="minorHAnsi"/>
              </w:rPr>
              <w:t>Yes</w:t>
            </w:r>
          </w:p>
        </w:tc>
        <w:tc>
          <w:tcPr>
            <w:tcW w:w="2209" w:type="dxa"/>
            <w:tcBorders>
              <w:top w:val="dotted" w:sz="4" w:space="0" w:color="auto"/>
              <w:bottom w:val="dotted" w:sz="4" w:space="0" w:color="auto"/>
            </w:tcBorders>
          </w:tcPr>
          <w:p w14:paraId="3430B55C" w14:textId="77777777" w:rsidR="00860F90" w:rsidRPr="004F0272" w:rsidRDefault="00860F90" w:rsidP="00A50201">
            <w:pPr>
              <w:rPr>
                <w:rFonts w:cstheme="minorHAnsi"/>
                <w:lang w:val="en-US"/>
              </w:rPr>
            </w:pPr>
            <w:r w:rsidRPr="004F0272">
              <w:rPr>
                <w:rFonts w:cstheme="minorHAnsi"/>
              </w:rPr>
              <w:t>Not applicable for IMV patients</w:t>
            </w:r>
          </w:p>
        </w:tc>
        <w:tc>
          <w:tcPr>
            <w:tcW w:w="2208" w:type="dxa"/>
            <w:tcBorders>
              <w:top w:val="dotted" w:sz="4" w:space="0" w:color="auto"/>
              <w:bottom w:val="dotted" w:sz="4" w:space="0" w:color="auto"/>
              <w:right w:val="single" w:sz="4" w:space="0" w:color="auto"/>
            </w:tcBorders>
          </w:tcPr>
          <w:p w14:paraId="4BAA5FEA" w14:textId="77777777" w:rsidR="00860F90" w:rsidRPr="004F0272" w:rsidRDefault="00860F90" w:rsidP="00A50201">
            <w:pPr>
              <w:rPr>
                <w:rFonts w:cstheme="minorHAnsi"/>
              </w:rPr>
            </w:pPr>
            <w:r w:rsidRPr="004F0272">
              <w:rPr>
                <w:rFonts w:cstheme="minorHAnsi"/>
              </w:rPr>
              <w:t>Baseline ventilation status used instead and for IMV, data too sparse</w:t>
            </w:r>
          </w:p>
        </w:tc>
        <w:tc>
          <w:tcPr>
            <w:tcW w:w="1169" w:type="dxa"/>
            <w:tcBorders>
              <w:top w:val="dotted" w:sz="4" w:space="0" w:color="auto"/>
              <w:left w:val="single" w:sz="4" w:space="0" w:color="auto"/>
              <w:bottom w:val="dotted" w:sz="4" w:space="0" w:color="auto"/>
            </w:tcBorders>
          </w:tcPr>
          <w:p w14:paraId="622E7783" w14:textId="77777777" w:rsidR="00860F90" w:rsidRPr="004F0272" w:rsidRDefault="00860F90" w:rsidP="00A50201">
            <w:pPr>
              <w:rPr>
                <w:rFonts w:cstheme="minorHAnsi"/>
              </w:rPr>
            </w:pPr>
            <w:r w:rsidRPr="004F0272">
              <w:rPr>
                <w:rFonts w:cstheme="minorHAnsi"/>
              </w:rPr>
              <w:t>Yes</w:t>
            </w:r>
          </w:p>
        </w:tc>
      </w:tr>
      <w:tr w:rsidR="004F0272" w:rsidRPr="004F0272" w14:paraId="54C1B78E" w14:textId="77777777" w:rsidTr="00A50201">
        <w:tc>
          <w:tcPr>
            <w:tcW w:w="1580" w:type="dxa"/>
            <w:tcBorders>
              <w:top w:val="dotted" w:sz="4" w:space="0" w:color="auto"/>
            </w:tcBorders>
          </w:tcPr>
          <w:p w14:paraId="76C45D25" w14:textId="77777777" w:rsidR="00860F90" w:rsidRPr="004F0272" w:rsidRDefault="00860F90" w:rsidP="00A50201">
            <w:pPr>
              <w:spacing w:after="160"/>
              <w:rPr>
                <w:rFonts w:cstheme="minorHAnsi"/>
                <w:lang w:val="en-US"/>
              </w:rPr>
            </w:pPr>
            <w:r w:rsidRPr="004F0272">
              <w:rPr>
                <w:rFonts w:cstheme="minorHAnsi"/>
                <w:lang w:val="en-US"/>
              </w:rPr>
              <w:t>Supplementary analysis 2 (n=57)</w:t>
            </w:r>
          </w:p>
        </w:tc>
        <w:tc>
          <w:tcPr>
            <w:tcW w:w="0" w:type="auto"/>
            <w:tcBorders>
              <w:top w:val="dotted" w:sz="4" w:space="0" w:color="auto"/>
            </w:tcBorders>
          </w:tcPr>
          <w:p w14:paraId="663652FE" w14:textId="77777777" w:rsidR="00860F90" w:rsidRPr="004F0272" w:rsidRDefault="00860F90" w:rsidP="00A50201">
            <w:pPr>
              <w:spacing w:after="160"/>
              <w:rPr>
                <w:rFonts w:cstheme="minorHAnsi"/>
                <w:lang w:val="en-US"/>
              </w:rPr>
            </w:pPr>
            <w:r w:rsidRPr="004F0272">
              <w:rPr>
                <w:rFonts w:cstheme="minorHAnsi"/>
                <w:lang w:val="en-US"/>
              </w:rPr>
              <w:t>Pooled 1 &amp; 2</w:t>
            </w:r>
          </w:p>
        </w:tc>
        <w:tc>
          <w:tcPr>
            <w:tcW w:w="1316" w:type="dxa"/>
            <w:tcBorders>
              <w:top w:val="dotted" w:sz="4" w:space="0" w:color="auto"/>
            </w:tcBorders>
          </w:tcPr>
          <w:p w14:paraId="4D1AD288" w14:textId="77777777" w:rsidR="00860F90" w:rsidRPr="004F0272" w:rsidRDefault="00860F90" w:rsidP="00A50201">
            <w:pPr>
              <w:rPr>
                <w:rFonts w:cstheme="minorHAnsi"/>
                <w:lang w:val="en-US"/>
              </w:rPr>
            </w:pPr>
            <w:r w:rsidRPr="004F0272">
              <w:rPr>
                <w:rFonts w:cstheme="minorHAnsi"/>
                <w:lang w:val="en-US"/>
              </w:rPr>
              <w:t>Alteplase high dose vs SOC</w:t>
            </w:r>
          </w:p>
        </w:tc>
        <w:tc>
          <w:tcPr>
            <w:tcW w:w="1254" w:type="dxa"/>
            <w:tcBorders>
              <w:top w:val="dotted" w:sz="4" w:space="0" w:color="auto"/>
            </w:tcBorders>
          </w:tcPr>
          <w:p w14:paraId="190B99B4" w14:textId="77777777" w:rsidR="00860F90" w:rsidRPr="004F0272" w:rsidRDefault="00860F90" w:rsidP="00A50201">
            <w:pPr>
              <w:rPr>
                <w:rFonts w:cstheme="minorHAnsi"/>
                <w:lang w:val="en-US"/>
              </w:rPr>
            </w:pPr>
            <w:r w:rsidRPr="004F0272">
              <w:rPr>
                <w:rFonts w:cstheme="minorHAnsi"/>
                <w:lang w:val="en-US"/>
              </w:rPr>
              <w:t>NIV cohort only</w:t>
            </w:r>
          </w:p>
        </w:tc>
        <w:tc>
          <w:tcPr>
            <w:tcW w:w="1224" w:type="dxa"/>
            <w:tcBorders>
              <w:top w:val="dotted" w:sz="4" w:space="0" w:color="auto"/>
              <w:left w:val="single" w:sz="4" w:space="0" w:color="auto"/>
            </w:tcBorders>
          </w:tcPr>
          <w:p w14:paraId="6D145040" w14:textId="77777777" w:rsidR="00860F90" w:rsidRPr="004F0272" w:rsidRDefault="00860F90" w:rsidP="00A50201">
            <w:pPr>
              <w:spacing w:after="160"/>
              <w:rPr>
                <w:rFonts w:cstheme="minorHAnsi"/>
                <w:lang w:val="en-US"/>
              </w:rPr>
            </w:pPr>
            <w:r w:rsidRPr="004F0272">
              <w:rPr>
                <w:rFonts w:cstheme="minorHAnsi"/>
                <w:lang w:val="en-US"/>
              </w:rPr>
              <w:t>No</w:t>
            </w:r>
          </w:p>
        </w:tc>
        <w:tc>
          <w:tcPr>
            <w:tcW w:w="1372" w:type="dxa"/>
            <w:tcBorders>
              <w:top w:val="dotted" w:sz="4" w:space="0" w:color="auto"/>
            </w:tcBorders>
          </w:tcPr>
          <w:p w14:paraId="3F579A7D" w14:textId="77777777" w:rsidR="00860F90" w:rsidRPr="004F0272" w:rsidRDefault="00860F90" w:rsidP="00A50201">
            <w:pPr>
              <w:rPr>
                <w:rFonts w:cstheme="minorHAnsi"/>
                <w:lang w:val="en-US"/>
              </w:rPr>
            </w:pPr>
            <w:r w:rsidRPr="004F0272">
              <w:rPr>
                <w:rFonts w:cstheme="minorHAnsi"/>
              </w:rPr>
              <w:t>Yes</w:t>
            </w:r>
          </w:p>
        </w:tc>
        <w:tc>
          <w:tcPr>
            <w:tcW w:w="1119" w:type="dxa"/>
            <w:tcBorders>
              <w:top w:val="dotted" w:sz="4" w:space="0" w:color="auto"/>
            </w:tcBorders>
          </w:tcPr>
          <w:p w14:paraId="1ECE9557" w14:textId="77777777" w:rsidR="00860F90" w:rsidRPr="004F0272" w:rsidRDefault="00860F90" w:rsidP="00A50201">
            <w:pPr>
              <w:rPr>
                <w:rFonts w:cstheme="minorHAnsi"/>
                <w:lang w:val="en-US"/>
              </w:rPr>
            </w:pPr>
            <w:r w:rsidRPr="004F0272">
              <w:rPr>
                <w:rFonts w:cstheme="minorHAnsi"/>
              </w:rPr>
              <w:t>Yes</w:t>
            </w:r>
          </w:p>
        </w:tc>
        <w:tc>
          <w:tcPr>
            <w:tcW w:w="0" w:type="auto"/>
            <w:tcBorders>
              <w:top w:val="dotted" w:sz="4" w:space="0" w:color="auto"/>
            </w:tcBorders>
          </w:tcPr>
          <w:p w14:paraId="7643DB9B" w14:textId="77777777" w:rsidR="00860F90" w:rsidRPr="004F0272" w:rsidRDefault="00860F90" w:rsidP="00A50201">
            <w:pPr>
              <w:rPr>
                <w:rFonts w:cstheme="minorHAnsi"/>
                <w:lang w:val="en-US"/>
              </w:rPr>
            </w:pPr>
            <w:r w:rsidRPr="004F0272">
              <w:rPr>
                <w:rFonts w:cstheme="minorHAnsi"/>
              </w:rPr>
              <w:t>Yes</w:t>
            </w:r>
          </w:p>
        </w:tc>
        <w:tc>
          <w:tcPr>
            <w:tcW w:w="2209" w:type="dxa"/>
            <w:tcBorders>
              <w:top w:val="dotted" w:sz="4" w:space="0" w:color="auto"/>
            </w:tcBorders>
          </w:tcPr>
          <w:p w14:paraId="244CC192" w14:textId="77777777" w:rsidR="00860F90" w:rsidRPr="004F0272" w:rsidRDefault="00860F90" w:rsidP="00A50201">
            <w:pPr>
              <w:rPr>
                <w:rFonts w:cstheme="minorHAnsi"/>
                <w:lang w:val="en-US"/>
              </w:rPr>
            </w:pPr>
            <w:r w:rsidRPr="004F0272">
              <w:rPr>
                <w:rFonts w:cstheme="minorHAnsi"/>
              </w:rPr>
              <w:t>Not routinely recorded in Part 1, so not possible to use it for the pooled analysis</w:t>
            </w:r>
          </w:p>
        </w:tc>
        <w:tc>
          <w:tcPr>
            <w:tcW w:w="2208" w:type="dxa"/>
            <w:tcBorders>
              <w:top w:val="dotted" w:sz="4" w:space="0" w:color="auto"/>
              <w:right w:val="single" w:sz="4" w:space="0" w:color="auto"/>
            </w:tcBorders>
          </w:tcPr>
          <w:p w14:paraId="2FAAC60C" w14:textId="77777777" w:rsidR="00860F90" w:rsidRPr="004F0272" w:rsidRDefault="00860F90" w:rsidP="00A50201">
            <w:pPr>
              <w:rPr>
                <w:rFonts w:cstheme="minorHAnsi"/>
              </w:rPr>
            </w:pPr>
            <w:r w:rsidRPr="004F0272">
              <w:rPr>
                <w:rFonts w:cstheme="minorHAnsi"/>
              </w:rPr>
              <w:t>Not relevant since only one value=6</w:t>
            </w:r>
          </w:p>
        </w:tc>
        <w:tc>
          <w:tcPr>
            <w:tcW w:w="1169" w:type="dxa"/>
            <w:tcBorders>
              <w:top w:val="dotted" w:sz="4" w:space="0" w:color="auto"/>
              <w:left w:val="single" w:sz="4" w:space="0" w:color="auto"/>
            </w:tcBorders>
          </w:tcPr>
          <w:p w14:paraId="457C8331" w14:textId="77777777" w:rsidR="00860F90" w:rsidRPr="004F0272" w:rsidRDefault="00860F90" w:rsidP="00A50201">
            <w:pPr>
              <w:rPr>
                <w:rFonts w:cstheme="minorHAnsi"/>
              </w:rPr>
            </w:pPr>
            <w:r w:rsidRPr="004F0272">
              <w:rPr>
                <w:rFonts w:cstheme="minorHAnsi"/>
              </w:rPr>
              <w:t>Yes</w:t>
            </w:r>
          </w:p>
        </w:tc>
      </w:tr>
    </w:tbl>
    <w:p w14:paraId="26ABAABD" w14:textId="22E01BBD" w:rsidR="00860F90" w:rsidRPr="004F0272" w:rsidRDefault="00D012DB" w:rsidP="00860F90">
      <w:pPr>
        <w:spacing w:line="480" w:lineRule="auto"/>
        <w:rPr>
          <w:rFonts w:cstheme="minorHAnsi"/>
          <w:sz w:val="24"/>
          <w:szCs w:val="24"/>
          <w:lang w:val="en-US"/>
        </w:rPr>
      </w:pPr>
      <w:r w:rsidRPr="004F0272">
        <w:rPr>
          <w:rFonts w:cstheme="minorHAnsi"/>
          <w:sz w:val="24"/>
          <w:szCs w:val="24"/>
          <w:lang w:val="en-US"/>
        </w:rPr>
        <w:t xml:space="preserve">IMV, invasive mechanical ventilation; NIV, non-invasive ventilation; P/F, </w:t>
      </w:r>
      <w:r w:rsidR="00CC6223" w:rsidRPr="004F0272">
        <w:rPr>
          <w:rFonts w:cstheme="minorHAnsi"/>
          <w:sz w:val="24"/>
          <w:szCs w:val="24"/>
          <w:lang w:val="en-US"/>
        </w:rPr>
        <w:t xml:space="preserve">arterial oxygen partial pressure/fractional inspired oxygen; </w:t>
      </w:r>
      <w:r w:rsidRPr="004F0272">
        <w:rPr>
          <w:rFonts w:cstheme="minorHAnsi"/>
          <w:sz w:val="24"/>
          <w:szCs w:val="24"/>
          <w:lang w:val="en-US"/>
        </w:rPr>
        <w:t>SOC, standard of care; ULN, upper limit of normal; WHO, World Health Organization.</w:t>
      </w:r>
    </w:p>
    <w:p w14:paraId="76A1C277" w14:textId="35F615F7" w:rsidR="00860F90" w:rsidRPr="004F0272" w:rsidRDefault="00860F90" w:rsidP="00694440">
      <w:pPr>
        <w:rPr>
          <w:rFonts w:ascii="Calibri" w:eastAsiaTheme="majorEastAsia" w:hAnsi="Calibri" w:cstheme="majorBidi"/>
          <w:b/>
          <w:sz w:val="24"/>
          <w:szCs w:val="26"/>
        </w:rPr>
      </w:pPr>
      <w:r w:rsidRPr="004F0272">
        <w:br w:type="page"/>
      </w:r>
    </w:p>
    <w:p w14:paraId="39B4C7EF" w14:textId="77777777" w:rsidR="00860F90" w:rsidRPr="004F0272" w:rsidRDefault="00860F90" w:rsidP="00D062E5">
      <w:pPr>
        <w:pStyle w:val="Heading1"/>
        <w:rPr>
          <w:lang w:val="en-US"/>
        </w:rPr>
        <w:sectPr w:rsidR="00860F90" w:rsidRPr="004F0272" w:rsidSect="00D8145D">
          <w:type w:val="continuous"/>
          <w:pgSz w:w="16838" w:h="11906" w:orient="landscape"/>
          <w:pgMar w:top="1440" w:right="1440" w:bottom="1440" w:left="1440" w:header="708" w:footer="708" w:gutter="0"/>
          <w:cols w:space="708"/>
          <w:docGrid w:linePitch="360"/>
        </w:sectPr>
      </w:pPr>
      <w:bookmarkStart w:id="31" w:name="_Toc144820140"/>
    </w:p>
    <w:p w14:paraId="1F22F1B2" w14:textId="723ABB4B" w:rsidR="0016146D" w:rsidRPr="004F0272" w:rsidRDefault="0016146D" w:rsidP="00D062E5">
      <w:pPr>
        <w:pStyle w:val="Heading1"/>
      </w:pPr>
      <w:bookmarkStart w:id="32" w:name="_Toc178923654"/>
      <w:r w:rsidRPr="004F0272">
        <w:rPr>
          <w:lang w:val="en-US"/>
        </w:rPr>
        <w:lastRenderedPageBreak/>
        <w:t>Results</w:t>
      </w:r>
      <w:bookmarkEnd w:id="31"/>
      <w:bookmarkEnd w:id="32"/>
    </w:p>
    <w:p w14:paraId="21CD121D" w14:textId="1A2F2ECB" w:rsidR="000415CE" w:rsidRPr="004F0272" w:rsidRDefault="00F1089B" w:rsidP="00D062E5">
      <w:pPr>
        <w:pStyle w:val="Heading1"/>
      </w:pPr>
      <w:bookmarkStart w:id="33" w:name="_Toc144820141"/>
      <w:bookmarkStart w:id="34" w:name="_Toc178923655"/>
      <w:r w:rsidRPr="004F0272">
        <w:t>Part 1 result</w:t>
      </w:r>
      <w:r w:rsidR="0050730C" w:rsidRPr="004F0272">
        <w:t>s</w:t>
      </w:r>
      <w:bookmarkEnd w:id="33"/>
      <w:bookmarkEnd w:id="34"/>
    </w:p>
    <w:p w14:paraId="045A59A0" w14:textId="01F73FC5" w:rsidR="008C397B" w:rsidRPr="004F0272" w:rsidRDefault="008C397B" w:rsidP="00D062E5">
      <w:pPr>
        <w:pStyle w:val="Heading2"/>
      </w:pPr>
      <w:bookmarkStart w:id="35" w:name="_Toc144820142"/>
      <w:bookmarkStart w:id="36" w:name="_Toc178923656"/>
      <w:r w:rsidRPr="004F0272">
        <w:t>Primary endpoint</w:t>
      </w:r>
      <w:bookmarkEnd w:id="35"/>
      <w:bookmarkEnd w:id="36"/>
    </w:p>
    <w:p w14:paraId="306E050A" w14:textId="0B3953A5" w:rsidR="00ED20A9" w:rsidRPr="004F0272" w:rsidRDefault="001B666F" w:rsidP="008A1F14">
      <w:pPr>
        <w:spacing w:line="480" w:lineRule="auto"/>
        <w:rPr>
          <w:rFonts w:cstheme="minorHAnsi"/>
          <w:sz w:val="24"/>
          <w:szCs w:val="24"/>
          <w:lang w:val="en-US"/>
        </w:rPr>
      </w:pPr>
      <w:r w:rsidRPr="004F0272">
        <w:rPr>
          <w:rFonts w:cstheme="minorHAnsi"/>
          <w:sz w:val="24"/>
          <w:szCs w:val="24"/>
          <w:lang w:val="en-US"/>
        </w:rPr>
        <w:t xml:space="preserve">The primary endpoint </w:t>
      </w:r>
      <w:r w:rsidR="006E1CB9" w:rsidRPr="004F0272">
        <w:rPr>
          <w:rFonts w:cstheme="minorHAnsi"/>
          <w:sz w:val="24"/>
          <w:szCs w:val="24"/>
          <w:lang w:val="en-US"/>
        </w:rPr>
        <w:t xml:space="preserve">(clinical improvement of ≥2 points on the 11-point WHO Clinical Progression Scale or hospital discharge by Day 28) </w:t>
      </w:r>
      <w:r w:rsidRPr="004F0272">
        <w:rPr>
          <w:rFonts w:cstheme="minorHAnsi"/>
          <w:sz w:val="24"/>
          <w:szCs w:val="24"/>
          <w:lang w:val="en-US"/>
        </w:rPr>
        <w:t xml:space="preserve">was prespecified as exploratory and was not designed to show statistical significance. </w:t>
      </w:r>
      <w:r w:rsidR="00E202FB" w:rsidRPr="004F0272">
        <w:rPr>
          <w:rFonts w:cstheme="minorHAnsi"/>
          <w:sz w:val="24"/>
          <w:szCs w:val="24"/>
          <w:lang w:val="en-US"/>
        </w:rPr>
        <w:t xml:space="preserve">Patients in the high-dose </w:t>
      </w:r>
      <w:r w:rsidR="00900538" w:rsidRPr="004F0272">
        <w:rPr>
          <w:rFonts w:cstheme="minorHAnsi"/>
          <w:sz w:val="24"/>
          <w:szCs w:val="24"/>
          <w:lang w:val="en-US"/>
        </w:rPr>
        <w:t xml:space="preserve">alteplase </w:t>
      </w:r>
      <w:r w:rsidR="00E202FB" w:rsidRPr="004F0272">
        <w:rPr>
          <w:rFonts w:cstheme="minorHAnsi"/>
          <w:sz w:val="24"/>
          <w:szCs w:val="24"/>
          <w:lang w:val="en-US"/>
        </w:rPr>
        <w:t xml:space="preserve">group had </w:t>
      </w:r>
      <w:r w:rsidR="00900538" w:rsidRPr="004F0272">
        <w:rPr>
          <w:rFonts w:cstheme="minorHAnsi"/>
          <w:sz w:val="24"/>
          <w:szCs w:val="24"/>
          <w:lang w:val="en-US"/>
        </w:rPr>
        <w:t>a greater likelihood of clinical improvement</w:t>
      </w:r>
      <w:r w:rsidR="00E202FB" w:rsidRPr="004F0272">
        <w:rPr>
          <w:rFonts w:cstheme="minorHAnsi"/>
          <w:sz w:val="24"/>
          <w:szCs w:val="24"/>
          <w:lang w:val="en-US"/>
        </w:rPr>
        <w:t xml:space="preserve">, with </w:t>
      </w:r>
      <w:r w:rsidR="002E6809" w:rsidRPr="004F0272">
        <w:rPr>
          <w:rFonts w:cstheme="minorHAnsi"/>
          <w:sz w:val="24"/>
          <w:szCs w:val="24"/>
          <w:lang w:val="en-US"/>
        </w:rPr>
        <w:t>Kaplan–Meier analysis (unadjusted for covariates) show</w:t>
      </w:r>
      <w:r w:rsidR="00900538" w:rsidRPr="004F0272">
        <w:rPr>
          <w:rFonts w:cstheme="minorHAnsi"/>
          <w:sz w:val="24"/>
          <w:szCs w:val="24"/>
          <w:lang w:val="en-US"/>
        </w:rPr>
        <w:t>ing</w:t>
      </w:r>
      <w:r w:rsidR="002E6809" w:rsidRPr="004F0272">
        <w:rPr>
          <w:rFonts w:cstheme="minorHAnsi"/>
          <w:sz w:val="24"/>
          <w:szCs w:val="24"/>
          <w:lang w:val="en-US"/>
        </w:rPr>
        <w:t xml:space="preserve"> separation between the high-dose </w:t>
      </w:r>
      <w:r w:rsidR="005626EA" w:rsidRPr="004F0272">
        <w:rPr>
          <w:rFonts w:cstheme="minorHAnsi"/>
          <w:sz w:val="24"/>
          <w:szCs w:val="24"/>
          <w:lang w:val="en-US"/>
        </w:rPr>
        <w:t xml:space="preserve">alteplase </w:t>
      </w:r>
      <w:r w:rsidR="001C2CDA" w:rsidRPr="004F0272">
        <w:rPr>
          <w:rFonts w:cstheme="minorHAnsi"/>
          <w:sz w:val="24"/>
          <w:szCs w:val="24"/>
          <w:lang w:val="en-US"/>
        </w:rPr>
        <w:t xml:space="preserve">group </w:t>
      </w:r>
      <w:r w:rsidR="002E6809" w:rsidRPr="004F0272">
        <w:rPr>
          <w:rFonts w:cstheme="minorHAnsi"/>
          <w:sz w:val="24"/>
          <w:szCs w:val="24"/>
          <w:lang w:val="en-US"/>
        </w:rPr>
        <w:t xml:space="preserve">and </w:t>
      </w:r>
      <w:r w:rsidR="00625EDA" w:rsidRPr="004F0272">
        <w:rPr>
          <w:rFonts w:cstheme="minorHAnsi"/>
          <w:sz w:val="24"/>
          <w:szCs w:val="24"/>
          <w:lang w:val="en-US"/>
        </w:rPr>
        <w:t xml:space="preserve">both </w:t>
      </w:r>
      <w:r w:rsidR="001C2CDA" w:rsidRPr="004F0272">
        <w:rPr>
          <w:rFonts w:cstheme="minorHAnsi"/>
          <w:sz w:val="24"/>
          <w:szCs w:val="24"/>
          <w:lang w:val="en-US"/>
        </w:rPr>
        <w:t xml:space="preserve">the </w:t>
      </w:r>
      <w:r w:rsidR="00625EDA" w:rsidRPr="004F0272">
        <w:rPr>
          <w:rFonts w:cstheme="minorHAnsi"/>
          <w:sz w:val="24"/>
          <w:szCs w:val="24"/>
          <w:lang w:val="en-US"/>
        </w:rPr>
        <w:t xml:space="preserve">low-dose </w:t>
      </w:r>
      <w:r w:rsidR="0029760D" w:rsidRPr="004F0272">
        <w:rPr>
          <w:rFonts w:cstheme="minorHAnsi"/>
          <w:sz w:val="24"/>
          <w:szCs w:val="24"/>
          <w:lang w:val="en-US"/>
        </w:rPr>
        <w:t xml:space="preserve">alteplase </w:t>
      </w:r>
      <w:r w:rsidR="00625EDA" w:rsidRPr="004F0272">
        <w:rPr>
          <w:rFonts w:cstheme="minorHAnsi"/>
          <w:sz w:val="24"/>
          <w:szCs w:val="24"/>
          <w:lang w:val="en-US"/>
        </w:rPr>
        <w:t xml:space="preserve">and </w:t>
      </w:r>
      <w:r w:rsidR="002E6809" w:rsidRPr="004F0272">
        <w:rPr>
          <w:rFonts w:cstheme="minorHAnsi"/>
          <w:sz w:val="24"/>
          <w:szCs w:val="24"/>
          <w:lang w:val="en-US"/>
        </w:rPr>
        <w:t>SOC</w:t>
      </w:r>
      <w:r w:rsidR="00716858" w:rsidRPr="004F0272">
        <w:rPr>
          <w:rFonts w:cstheme="minorHAnsi"/>
          <w:sz w:val="24"/>
          <w:szCs w:val="24"/>
          <w:lang w:val="en-US"/>
        </w:rPr>
        <w:t>-</w:t>
      </w:r>
      <w:r w:rsidR="002E6809" w:rsidRPr="004F0272">
        <w:rPr>
          <w:rFonts w:cstheme="minorHAnsi"/>
          <w:sz w:val="24"/>
          <w:szCs w:val="24"/>
          <w:lang w:val="en-US"/>
        </w:rPr>
        <w:t>only groups</w:t>
      </w:r>
      <w:r w:rsidR="00DF10CB" w:rsidRPr="004F0272">
        <w:rPr>
          <w:rFonts w:cstheme="minorHAnsi"/>
          <w:sz w:val="24"/>
          <w:szCs w:val="24"/>
          <w:lang w:val="en-US"/>
        </w:rPr>
        <w:t xml:space="preserve"> from </w:t>
      </w:r>
      <w:r w:rsidR="00D034D9" w:rsidRPr="004F0272">
        <w:rPr>
          <w:rFonts w:cstheme="minorHAnsi"/>
          <w:sz w:val="24"/>
          <w:szCs w:val="24"/>
          <w:lang w:val="en-US"/>
        </w:rPr>
        <w:t xml:space="preserve">approximately </w:t>
      </w:r>
      <w:r w:rsidR="00DF10CB" w:rsidRPr="004F0272">
        <w:rPr>
          <w:rFonts w:cstheme="minorHAnsi"/>
          <w:sz w:val="24"/>
          <w:szCs w:val="24"/>
          <w:lang w:val="en-US"/>
        </w:rPr>
        <w:t>Day 1</w:t>
      </w:r>
      <w:r w:rsidR="007B7E92" w:rsidRPr="004F0272">
        <w:rPr>
          <w:rFonts w:cstheme="minorHAnsi"/>
          <w:sz w:val="24"/>
          <w:szCs w:val="24"/>
          <w:lang w:val="en-US"/>
        </w:rPr>
        <w:t>1</w:t>
      </w:r>
      <w:r w:rsidR="00DE4775" w:rsidRPr="004F0272">
        <w:rPr>
          <w:rFonts w:cstheme="minorHAnsi"/>
          <w:sz w:val="24"/>
          <w:szCs w:val="24"/>
          <w:lang w:val="en-US"/>
        </w:rPr>
        <w:t>.</w:t>
      </w:r>
      <w:r w:rsidR="002D1C2A" w:rsidRPr="004F0272">
        <w:rPr>
          <w:rFonts w:cstheme="minorHAnsi"/>
          <w:sz w:val="24"/>
          <w:szCs w:val="24"/>
          <w:lang w:val="en-US"/>
        </w:rPr>
        <w:t xml:space="preserve"> Subgroup a</w:t>
      </w:r>
      <w:r w:rsidR="008C397B" w:rsidRPr="004F0272">
        <w:rPr>
          <w:rFonts w:cstheme="minorHAnsi"/>
          <w:sz w:val="24"/>
          <w:szCs w:val="24"/>
          <w:lang w:val="en-US"/>
        </w:rPr>
        <w:t xml:space="preserve">nalysis of the primary endpoint indicated a clinically important and statistically significant benefit for patients </w:t>
      </w:r>
      <w:r w:rsidR="00643932" w:rsidRPr="004F0272">
        <w:rPr>
          <w:rFonts w:cstheme="minorHAnsi"/>
          <w:sz w:val="24"/>
          <w:szCs w:val="24"/>
          <w:lang w:val="en-US"/>
        </w:rPr>
        <w:t>not on invasive ventilation</w:t>
      </w:r>
      <w:r w:rsidR="008C397B" w:rsidRPr="004F0272">
        <w:rPr>
          <w:rFonts w:cstheme="minorHAnsi"/>
          <w:sz w:val="24"/>
          <w:szCs w:val="24"/>
          <w:lang w:val="en-US"/>
        </w:rPr>
        <w:t xml:space="preserve"> </w:t>
      </w:r>
      <w:r w:rsidR="00643932" w:rsidRPr="004F0272">
        <w:rPr>
          <w:rFonts w:cstheme="minorHAnsi"/>
          <w:sz w:val="24"/>
          <w:szCs w:val="24"/>
          <w:lang w:val="en-US"/>
        </w:rPr>
        <w:t>a</w:t>
      </w:r>
      <w:r w:rsidR="008C397B" w:rsidRPr="004F0272">
        <w:rPr>
          <w:rFonts w:cstheme="minorHAnsi"/>
          <w:sz w:val="24"/>
          <w:szCs w:val="24"/>
          <w:lang w:val="en-US"/>
        </w:rPr>
        <w:t xml:space="preserve">t baseline </w:t>
      </w:r>
      <w:r w:rsidR="00625EDA" w:rsidRPr="004F0272">
        <w:rPr>
          <w:rFonts w:cstheme="minorHAnsi"/>
          <w:sz w:val="24"/>
          <w:szCs w:val="24"/>
          <w:lang w:val="en-US"/>
        </w:rPr>
        <w:t>for</w:t>
      </w:r>
      <w:r w:rsidR="008C397B" w:rsidRPr="004F0272">
        <w:rPr>
          <w:rFonts w:cstheme="minorHAnsi"/>
          <w:sz w:val="24"/>
          <w:szCs w:val="24"/>
          <w:lang w:val="en-US"/>
        </w:rPr>
        <w:t xml:space="preserve"> high-dose alteplase compared with SOC only.</w:t>
      </w:r>
    </w:p>
    <w:p w14:paraId="4EF0B69F" w14:textId="389B9AE4" w:rsidR="002E6809" w:rsidRPr="004F0272" w:rsidRDefault="008C397B" w:rsidP="00D062E5">
      <w:pPr>
        <w:pStyle w:val="Heading2"/>
      </w:pPr>
      <w:bookmarkStart w:id="37" w:name="_Toc144820143"/>
      <w:bookmarkStart w:id="38" w:name="_Toc178923657"/>
      <w:r w:rsidRPr="004F0272">
        <w:t>Secondary endpoint</w:t>
      </w:r>
      <w:r w:rsidR="00F63B0E" w:rsidRPr="004F0272">
        <w:t>s</w:t>
      </w:r>
      <w:bookmarkEnd w:id="37"/>
      <w:bookmarkEnd w:id="38"/>
    </w:p>
    <w:p w14:paraId="50B93C9D" w14:textId="79B29223" w:rsidR="00361A1B" w:rsidRPr="004F0272" w:rsidRDefault="00361A1B" w:rsidP="008A1F14">
      <w:pPr>
        <w:spacing w:line="480" w:lineRule="auto"/>
        <w:rPr>
          <w:rFonts w:cstheme="minorHAnsi"/>
          <w:sz w:val="24"/>
          <w:szCs w:val="24"/>
          <w:lang w:val="en-US"/>
        </w:rPr>
      </w:pPr>
      <w:proofErr w:type="gramStart"/>
      <w:r w:rsidRPr="004F0272">
        <w:rPr>
          <w:rFonts w:cstheme="minorHAnsi"/>
          <w:sz w:val="24"/>
          <w:szCs w:val="24"/>
          <w:lang w:val="en-US"/>
        </w:rPr>
        <w:t>Both alteplase</w:t>
      </w:r>
      <w:proofErr w:type="gramEnd"/>
      <w:r w:rsidR="00F4200C" w:rsidRPr="004F0272">
        <w:rPr>
          <w:rFonts w:cstheme="minorHAnsi"/>
          <w:sz w:val="24"/>
          <w:szCs w:val="24"/>
          <w:lang w:val="en-US"/>
        </w:rPr>
        <w:t xml:space="preserve"> </w:t>
      </w:r>
      <w:r w:rsidRPr="004F0272">
        <w:rPr>
          <w:rFonts w:cstheme="minorHAnsi"/>
          <w:sz w:val="24"/>
          <w:szCs w:val="24"/>
          <w:lang w:val="en-US"/>
        </w:rPr>
        <w:t xml:space="preserve">groups had lower all-cause mortality than the SOC group at Day 28. Both groups </w:t>
      </w:r>
      <w:r w:rsidR="00856643" w:rsidRPr="004F0272">
        <w:rPr>
          <w:rFonts w:cstheme="minorHAnsi"/>
          <w:sz w:val="24"/>
          <w:szCs w:val="24"/>
          <w:lang w:val="en-US"/>
        </w:rPr>
        <w:t xml:space="preserve">also </w:t>
      </w:r>
      <w:r w:rsidRPr="004F0272">
        <w:rPr>
          <w:rFonts w:cstheme="minorHAnsi"/>
          <w:sz w:val="24"/>
          <w:szCs w:val="24"/>
          <w:lang w:val="en-US"/>
        </w:rPr>
        <w:t>had a lower risk of treatment failure (all-cause mortality or mechanical ventilation at Day 28) than the SOC</w:t>
      </w:r>
      <w:r w:rsidR="00716858" w:rsidRPr="004F0272">
        <w:rPr>
          <w:rFonts w:cstheme="minorHAnsi"/>
          <w:sz w:val="24"/>
          <w:szCs w:val="24"/>
          <w:lang w:val="en-US"/>
        </w:rPr>
        <w:t>-</w:t>
      </w:r>
      <w:r w:rsidR="0029760D" w:rsidRPr="004F0272">
        <w:rPr>
          <w:rFonts w:cstheme="minorHAnsi"/>
          <w:sz w:val="24"/>
          <w:szCs w:val="24"/>
          <w:lang w:val="en-US"/>
        </w:rPr>
        <w:t xml:space="preserve">only </w:t>
      </w:r>
      <w:r w:rsidRPr="004F0272">
        <w:rPr>
          <w:rFonts w:cstheme="minorHAnsi"/>
          <w:sz w:val="24"/>
          <w:szCs w:val="24"/>
          <w:lang w:val="en-US"/>
        </w:rPr>
        <w:t>group. Patients in the high-</w:t>
      </w:r>
      <w:r w:rsidR="00856643" w:rsidRPr="004F0272">
        <w:rPr>
          <w:rFonts w:cstheme="minorHAnsi"/>
          <w:sz w:val="24"/>
          <w:szCs w:val="24"/>
          <w:lang w:val="en-US"/>
        </w:rPr>
        <w:t xml:space="preserve">dose </w:t>
      </w:r>
      <w:r w:rsidRPr="004F0272">
        <w:rPr>
          <w:rFonts w:cstheme="minorHAnsi"/>
          <w:sz w:val="24"/>
          <w:szCs w:val="24"/>
          <w:lang w:val="en-US"/>
        </w:rPr>
        <w:t>alteplase group had more ventilator-free days from the start of treatment to Day 28 than the low-</w:t>
      </w:r>
      <w:r w:rsidR="00856643" w:rsidRPr="004F0272">
        <w:rPr>
          <w:rFonts w:cstheme="minorHAnsi"/>
          <w:sz w:val="24"/>
          <w:szCs w:val="24"/>
          <w:lang w:val="en-US"/>
        </w:rPr>
        <w:t xml:space="preserve">dose </w:t>
      </w:r>
      <w:r w:rsidRPr="004F0272">
        <w:rPr>
          <w:rFonts w:cstheme="minorHAnsi"/>
          <w:sz w:val="24"/>
          <w:szCs w:val="24"/>
          <w:lang w:val="en-US"/>
        </w:rPr>
        <w:t>alteplase and SOC groups. In addition, the high-</w:t>
      </w:r>
      <w:r w:rsidR="00B655BA" w:rsidRPr="004F0272">
        <w:rPr>
          <w:rFonts w:cstheme="minorHAnsi"/>
          <w:sz w:val="24"/>
          <w:szCs w:val="24"/>
          <w:lang w:val="en-US"/>
        </w:rPr>
        <w:t xml:space="preserve">dose </w:t>
      </w:r>
      <w:r w:rsidRPr="004F0272">
        <w:rPr>
          <w:rFonts w:cstheme="minorHAnsi"/>
          <w:sz w:val="24"/>
          <w:szCs w:val="24"/>
          <w:lang w:val="en-US"/>
        </w:rPr>
        <w:t>alteplase group had a greater improvement in median daily average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ratio from baseline to Day 6 compared with the low-</w:t>
      </w:r>
      <w:r w:rsidR="00EC74DC" w:rsidRPr="004F0272">
        <w:rPr>
          <w:rFonts w:cstheme="minorHAnsi"/>
          <w:sz w:val="24"/>
          <w:szCs w:val="24"/>
          <w:lang w:val="en-US"/>
        </w:rPr>
        <w:t xml:space="preserve">dose </w:t>
      </w:r>
      <w:r w:rsidRPr="004F0272">
        <w:rPr>
          <w:rFonts w:cstheme="minorHAnsi"/>
          <w:sz w:val="24"/>
          <w:szCs w:val="24"/>
          <w:lang w:val="en-US"/>
        </w:rPr>
        <w:t xml:space="preserve">alteplase </w:t>
      </w:r>
      <w:r w:rsidR="00643932" w:rsidRPr="004F0272">
        <w:rPr>
          <w:rFonts w:cstheme="minorHAnsi"/>
          <w:sz w:val="24"/>
          <w:szCs w:val="24"/>
          <w:lang w:val="en-US"/>
        </w:rPr>
        <w:t>and</w:t>
      </w:r>
      <w:r w:rsidRPr="004F0272">
        <w:rPr>
          <w:rFonts w:cstheme="minorHAnsi"/>
          <w:sz w:val="24"/>
          <w:szCs w:val="24"/>
          <w:lang w:val="en-US"/>
        </w:rPr>
        <w:t xml:space="preserve"> SOC</w:t>
      </w:r>
      <w:r w:rsidR="00716858" w:rsidRPr="004F0272">
        <w:rPr>
          <w:rFonts w:cstheme="minorHAnsi"/>
          <w:sz w:val="24"/>
          <w:szCs w:val="24"/>
          <w:lang w:val="en-US"/>
        </w:rPr>
        <w:t>-</w:t>
      </w:r>
      <w:r w:rsidR="00F63746" w:rsidRPr="004F0272">
        <w:rPr>
          <w:rFonts w:cstheme="minorHAnsi"/>
          <w:sz w:val="24"/>
          <w:szCs w:val="24"/>
          <w:lang w:val="en-US"/>
        </w:rPr>
        <w:t xml:space="preserve">only </w:t>
      </w:r>
      <w:r w:rsidRPr="004F0272">
        <w:rPr>
          <w:rFonts w:cstheme="minorHAnsi"/>
          <w:sz w:val="24"/>
          <w:szCs w:val="24"/>
          <w:lang w:val="en-US"/>
        </w:rPr>
        <w:t xml:space="preserve">groups. </w:t>
      </w:r>
    </w:p>
    <w:p w14:paraId="41DBD1AE" w14:textId="46AA6F8A" w:rsidR="001B7102" w:rsidRPr="004F0272" w:rsidRDefault="001B7102" w:rsidP="008A1F14">
      <w:pPr>
        <w:spacing w:line="480" w:lineRule="auto"/>
        <w:rPr>
          <w:rFonts w:cstheme="minorHAnsi"/>
          <w:sz w:val="24"/>
          <w:szCs w:val="24"/>
          <w:lang w:val="en-US"/>
        </w:rPr>
      </w:pPr>
      <w:r w:rsidRPr="004F0272">
        <w:rPr>
          <w:rFonts w:cstheme="minorHAnsi"/>
          <w:sz w:val="24"/>
          <w:szCs w:val="24"/>
          <w:lang w:val="en-US"/>
        </w:rPr>
        <w:t>In patients not on invasive ventilation, all secondary endpoints (all-cause mortality at Day 28, treatment failure at Day 28, number of ventilator-free days from start of treatment to Day 28 and daily average PaO</w:t>
      </w:r>
      <w:r w:rsidRPr="004F0272">
        <w:rPr>
          <w:rFonts w:cstheme="minorHAnsi"/>
          <w:sz w:val="24"/>
          <w:szCs w:val="24"/>
          <w:vertAlign w:val="subscript"/>
          <w:lang w:val="en-US"/>
        </w:rPr>
        <w:t>2</w:t>
      </w:r>
      <w:r w:rsidRPr="004F0272">
        <w:rPr>
          <w:rFonts w:cstheme="minorHAnsi"/>
          <w:sz w:val="24"/>
          <w:szCs w:val="24"/>
          <w:lang w:val="en-US"/>
        </w:rPr>
        <w:t>/FiO</w:t>
      </w:r>
      <w:r w:rsidRPr="004F0272">
        <w:rPr>
          <w:rFonts w:cstheme="minorHAnsi"/>
          <w:sz w:val="24"/>
          <w:szCs w:val="24"/>
          <w:vertAlign w:val="subscript"/>
          <w:lang w:val="en-US"/>
        </w:rPr>
        <w:t>2</w:t>
      </w:r>
      <w:r w:rsidRPr="004F0272">
        <w:rPr>
          <w:rFonts w:cstheme="minorHAnsi"/>
          <w:sz w:val="24"/>
          <w:szCs w:val="24"/>
          <w:lang w:val="en-US"/>
        </w:rPr>
        <w:t xml:space="preserve"> ratio change from baseline to Day 6) showed better </w:t>
      </w:r>
      <w:r w:rsidRPr="004F0272">
        <w:rPr>
          <w:rFonts w:cstheme="minorHAnsi"/>
          <w:sz w:val="24"/>
          <w:szCs w:val="24"/>
          <w:lang w:val="en-US"/>
        </w:rPr>
        <w:lastRenderedPageBreak/>
        <w:t>clinical outcomes for patients in the high</w:t>
      </w:r>
      <w:r w:rsidR="000C5CB5" w:rsidRPr="004F0272">
        <w:rPr>
          <w:rFonts w:cstheme="minorHAnsi"/>
          <w:sz w:val="24"/>
          <w:szCs w:val="24"/>
          <w:lang w:val="en-US"/>
        </w:rPr>
        <w:t>-dose</w:t>
      </w:r>
      <w:r w:rsidRPr="004F0272">
        <w:rPr>
          <w:rFonts w:cstheme="minorHAnsi"/>
          <w:sz w:val="24"/>
          <w:szCs w:val="24"/>
          <w:lang w:val="en-US"/>
        </w:rPr>
        <w:t xml:space="preserve"> alteplase</w:t>
      </w:r>
      <w:r w:rsidR="000C5CB5" w:rsidRPr="004F0272">
        <w:rPr>
          <w:rFonts w:cstheme="minorHAnsi"/>
          <w:sz w:val="24"/>
          <w:szCs w:val="24"/>
          <w:lang w:val="en-US"/>
        </w:rPr>
        <w:t xml:space="preserve"> group compared with the low-dose alteplase and SOC groups</w:t>
      </w:r>
      <w:r w:rsidR="004A26BA" w:rsidRPr="004F0272">
        <w:rPr>
          <w:rFonts w:cstheme="minorHAnsi"/>
          <w:sz w:val="24"/>
          <w:szCs w:val="24"/>
          <w:lang w:val="en-US"/>
        </w:rPr>
        <w:t xml:space="preserve"> (data not shown)</w:t>
      </w:r>
      <w:r w:rsidR="000C5CB5" w:rsidRPr="004F0272">
        <w:rPr>
          <w:rFonts w:cstheme="minorHAnsi"/>
          <w:sz w:val="24"/>
          <w:szCs w:val="24"/>
          <w:lang w:val="en-US"/>
        </w:rPr>
        <w:t>.</w:t>
      </w:r>
    </w:p>
    <w:p w14:paraId="059205FD" w14:textId="7703311D" w:rsidR="00BD7075" w:rsidRPr="004F0272" w:rsidRDefault="00716858" w:rsidP="00D062E5">
      <w:pPr>
        <w:pStyle w:val="Heading2"/>
      </w:pPr>
      <w:bookmarkStart w:id="39" w:name="_Toc144820144"/>
      <w:bookmarkStart w:id="40" w:name="_Toc178923658"/>
      <w:r w:rsidRPr="004F0272">
        <w:t>AEs</w:t>
      </w:r>
      <w:bookmarkEnd w:id="39"/>
      <w:bookmarkEnd w:id="40"/>
    </w:p>
    <w:p w14:paraId="3222CAB5" w14:textId="6CB1B9A0" w:rsidR="00BD7075" w:rsidRPr="004F0272" w:rsidRDefault="00BD7075" w:rsidP="008A1F14">
      <w:pPr>
        <w:spacing w:line="480" w:lineRule="auto"/>
        <w:rPr>
          <w:rFonts w:cstheme="minorHAnsi"/>
          <w:sz w:val="24"/>
          <w:szCs w:val="24"/>
          <w:lang w:val="en-US"/>
        </w:rPr>
      </w:pPr>
      <w:r w:rsidRPr="004F0272">
        <w:rPr>
          <w:rFonts w:cstheme="minorHAnsi"/>
          <w:sz w:val="24"/>
          <w:szCs w:val="24"/>
          <w:lang w:val="en-US"/>
        </w:rPr>
        <w:t xml:space="preserve">The proportions of patients with any AEs, severe AEs and serious AEs were similar between the three treatment groups. The proportions of patients with AEs </w:t>
      </w:r>
      <w:r w:rsidR="005A0127" w:rsidRPr="004F0272">
        <w:rPr>
          <w:rFonts w:cstheme="minorHAnsi"/>
          <w:sz w:val="24"/>
          <w:szCs w:val="24"/>
          <w:lang w:val="en-US"/>
        </w:rPr>
        <w:t xml:space="preserve">considered to be </w:t>
      </w:r>
      <w:r w:rsidR="0052391B" w:rsidRPr="004F0272">
        <w:rPr>
          <w:rFonts w:cstheme="minorHAnsi"/>
          <w:sz w:val="24"/>
          <w:szCs w:val="24"/>
          <w:lang w:val="en-US"/>
        </w:rPr>
        <w:t>drug-</w:t>
      </w:r>
      <w:r w:rsidR="005A0127" w:rsidRPr="004F0272">
        <w:rPr>
          <w:rFonts w:cstheme="minorHAnsi"/>
          <w:sz w:val="24"/>
          <w:szCs w:val="24"/>
          <w:lang w:val="en-US"/>
        </w:rPr>
        <w:t xml:space="preserve">related </w:t>
      </w:r>
      <w:r w:rsidRPr="004F0272">
        <w:rPr>
          <w:rFonts w:cstheme="minorHAnsi"/>
          <w:sz w:val="24"/>
          <w:szCs w:val="24"/>
          <w:lang w:val="en-US"/>
        </w:rPr>
        <w:t xml:space="preserve">were higher in the </w:t>
      </w:r>
      <w:r w:rsidR="004A15B6" w:rsidRPr="004F0272">
        <w:rPr>
          <w:rFonts w:cstheme="minorHAnsi"/>
          <w:sz w:val="24"/>
          <w:szCs w:val="24"/>
          <w:lang w:val="en-US"/>
        </w:rPr>
        <w:t>high</w:t>
      </w:r>
      <w:r w:rsidR="00094AFE" w:rsidRPr="004F0272">
        <w:rPr>
          <w:rFonts w:cstheme="minorHAnsi"/>
          <w:sz w:val="24"/>
          <w:szCs w:val="24"/>
          <w:lang w:val="en-US"/>
        </w:rPr>
        <w:t>-dose</w:t>
      </w:r>
      <w:r w:rsidR="004A15B6" w:rsidRPr="004F0272">
        <w:rPr>
          <w:rFonts w:cstheme="minorHAnsi"/>
          <w:sz w:val="24"/>
          <w:szCs w:val="24"/>
          <w:lang w:val="en-US"/>
        </w:rPr>
        <w:t xml:space="preserve"> alteplase</w:t>
      </w:r>
      <w:r w:rsidRPr="004F0272">
        <w:rPr>
          <w:rFonts w:cstheme="minorHAnsi"/>
          <w:sz w:val="24"/>
          <w:szCs w:val="24"/>
          <w:lang w:val="en-US"/>
        </w:rPr>
        <w:t xml:space="preserve"> group </w:t>
      </w:r>
      <w:r w:rsidR="004A15B6" w:rsidRPr="004F0272">
        <w:rPr>
          <w:rFonts w:cstheme="minorHAnsi"/>
          <w:sz w:val="24"/>
          <w:szCs w:val="24"/>
          <w:lang w:val="en-US"/>
        </w:rPr>
        <w:t>than in the low</w:t>
      </w:r>
      <w:r w:rsidR="00094AFE" w:rsidRPr="004F0272">
        <w:rPr>
          <w:rFonts w:cstheme="minorHAnsi"/>
          <w:sz w:val="24"/>
          <w:szCs w:val="24"/>
          <w:lang w:val="en-US"/>
        </w:rPr>
        <w:t>-dose</w:t>
      </w:r>
      <w:r w:rsidR="004A15B6" w:rsidRPr="004F0272">
        <w:rPr>
          <w:rFonts w:cstheme="minorHAnsi"/>
          <w:sz w:val="24"/>
          <w:szCs w:val="24"/>
          <w:lang w:val="en-US"/>
        </w:rPr>
        <w:t xml:space="preserve"> alteplase group</w:t>
      </w:r>
      <w:r w:rsidRPr="004F0272">
        <w:rPr>
          <w:rFonts w:cstheme="minorHAnsi"/>
          <w:sz w:val="24"/>
          <w:szCs w:val="24"/>
          <w:lang w:val="en-US"/>
        </w:rPr>
        <w:t>.</w:t>
      </w:r>
    </w:p>
    <w:p w14:paraId="7BC75BE4" w14:textId="7945737F" w:rsidR="00BD7075" w:rsidRPr="004F0272" w:rsidRDefault="00BD7075" w:rsidP="008A1F14">
      <w:pPr>
        <w:spacing w:line="480" w:lineRule="auto"/>
        <w:rPr>
          <w:rFonts w:cstheme="minorHAnsi"/>
          <w:sz w:val="24"/>
          <w:szCs w:val="24"/>
          <w:lang w:val="en-US"/>
        </w:rPr>
      </w:pPr>
      <w:r w:rsidRPr="004F0272">
        <w:rPr>
          <w:rFonts w:cstheme="minorHAnsi"/>
          <w:sz w:val="24"/>
          <w:szCs w:val="24"/>
          <w:lang w:val="en-US"/>
        </w:rPr>
        <w:t xml:space="preserve">More patients in the </w:t>
      </w:r>
      <w:r w:rsidR="004A15B6" w:rsidRPr="004F0272">
        <w:rPr>
          <w:rFonts w:cstheme="minorHAnsi"/>
          <w:sz w:val="24"/>
          <w:szCs w:val="24"/>
          <w:lang w:val="en-US"/>
        </w:rPr>
        <w:t>high</w:t>
      </w:r>
      <w:r w:rsidR="00DD17C9" w:rsidRPr="004F0272">
        <w:rPr>
          <w:rFonts w:cstheme="minorHAnsi"/>
          <w:sz w:val="24"/>
          <w:szCs w:val="24"/>
          <w:lang w:val="en-US"/>
        </w:rPr>
        <w:t>-dose</w:t>
      </w:r>
      <w:r w:rsidR="004A15B6" w:rsidRPr="004F0272">
        <w:rPr>
          <w:rFonts w:cstheme="minorHAnsi"/>
          <w:sz w:val="24"/>
          <w:szCs w:val="24"/>
          <w:lang w:val="en-US"/>
        </w:rPr>
        <w:t xml:space="preserve"> alteplase </w:t>
      </w:r>
      <w:r w:rsidR="00DD17C9" w:rsidRPr="004F0272">
        <w:rPr>
          <w:rFonts w:cstheme="minorHAnsi"/>
          <w:sz w:val="24"/>
          <w:szCs w:val="24"/>
          <w:lang w:val="en-US"/>
        </w:rPr>
        <w:t xml:space="preserve">group </w:t>
      </w:r>
      <w:r w:rsidRPr="004F0272">
        <w:rPr>
          <w:rFonts w:cstheme="minorHAnsi"/>
          <w:sz w:val="24"/>
          <w:szCs w:val="24"/>
          <w:lang w:val="en-US"/>
        </w:rPr>
        <w:t>reported AEs that led to discontinuation of study treatment</w:t>
      </w:r>
      <w:r w:rsidR="00B77601" w:rsidRPr="004F0272">
        <w:rPr>
          <w:rFonts w:cstheme="minorHAnsi"/>
          <w:sz w:val="24"/>
          <w:szCs w:val="24"/>
          <w:lang w:val="en-US"/>
        </w:rPr>
        <w:t>,</w:t>
      </w:r>
      <w:r w:rsidRPr="004F0272">
        <w:rPr>
          <w:rFonts w:cstheme="minorHAnsi"/>
          <w:sz w:val="24"/>
          <w:szCs w:val="24"/>
          <w:lang w:val="en-US"/>
        </w:rPr>
        <w:t xml:space="preserve"> </w:t>
      </w:r>
      <w:r w:rsidR="006122AB" w:rsidRPr="004F0272">
        <w:rPr>
          <w:rFonts w:cstheme="minorHAnsi"/>
          <w:sz w:val="24"/>
          <w:szCs w:val="24"/>
          <w:lang w:val="en-US"/>
        </w:rPr>
        <w:t>and m</w:t>
      </w:r>
      <w:r w:rsidRPr="004F0272">
        <w:rPr>
          <w:rFonts w:cstheme="minorHAnsi"/>
          <w:sz w:val="24"/>
          <w:szCs w:val="24"/>
          <w:lang w:val="en-US"/>
        </w:rPr>
        <w:t>ajor bleeding events up to Day 6 were</w:t>
      </w:r>
      <w:r w:rsidR="006122AB" w:rsidRPr="004F0272">
        <w:rPr>
          <w:rFonts w:cstheme="minorHAnsi"/>
          <w:sz w:val="24"/>
          <w:szCs w:val="24"/>
          <w:lang w:val="en-US"/>
        </w:rPr>
        <w:t xml:space="preserve"> also</w:t>
      </w:r>
      <w:r w:rsidRPr="004F0272">
        <w:rPr>
          <w:rFonts w:cstheme="minorHAnsi"/>
          <w:sz w:val="24"/>
          <w:szCs w:val="24"/>
          <w:lang w:val="en-US"/>
        </w:rPr>
        <w:t xml:space="preserve"> </w:t>
      </w:r>
      <w:r w:rsidR="00712F56" w:rsidRPr="004F0272">
        <w:rPr>
          <w:rFonts w:cstheme="minorHAnsi"/>
          <w:sz w:val="24"/>
          <w:szCs w:val="24"/>
          <w:lang w:val="en-US"/>
        </w:rPr>
        <w:t xml:space="preserve">more frequent </w:t>
      </w:r>
      <w:r w:rsidRPr="004F0272">
        <w:rPr>
          <w:rFonts w:cstheme="minorHAnsi"/>
          <w:sz w:val="24"/>
          <w:szCs w:val="24"/>
          <w:lang w:val="en-US"/>
        </w:rPr>
        <w:t xml:space="preserve">in the </w:t>
      </w:r>
      <w:r w:rsidR="006122AB" w:rsidRPr="004F0272">
        <w:rPr>
          <w:rFonts w:cstheme="minorHAnsi"/>
          <w:sz w:val="24"/>
          <w:szCs w:val="24"/>
          <w:lang w:val="en-US"/>
        </w:rPr>
        <w:t>high</w:t>
      </w:r>
      <w:r w:rsidR="00B77601" w:rsidRPr="004F0272">
        <w:rPr>
          <w:rFonts w:cstheme="minorHAnsi"/>
          <w:sz w:val="24"/>
          <w:szCs w:val="24"/>
          <w:lang w:val="en-US"/>
        </w:rPr>
        <w:t>-dose</w:t>
      </w:r>
      <w:r w:rsidR="006122AB" w:rsidRPr="004F0272">
        <w:rPr>
          <w:rFonts w:cstheme="minorHAnsi"/>
          <w:sz w:val="24"/>
          <w:szCs w:val="24"/>
          <w:lang w:val="en-US"/>
        </w:rPr>
        <w:t xml:space="preserve"> alteplase</w:t>
      </w:r>
      <w:r w:rsidRPr="004F0272">
        <w:rPr>
          <w:rFonts w:cstheme="minorHAnsi"/>
          <w:sz w:val="24"/>
          <w:szCs w:val="24"/>
          <w:lang w:val="en-US"/>
        </w:rPr>
        <w:t xml:space="preserve"> group than in the </w:t>
      </w:r>
      <w:r w:rsidR="006122AB" w:rsidRPr="004F0272">
        <w:rPr>
          <w:rFonts w:cstheme="minorHAnsi"/>
          <w:sz w:val="24"/>
          <w:szCs w:val="24"/>
          <w:lang w:val="en-US"/>
        </w:rPr>
        <w:t>low</w:t>
      </w:r>
      <w:r w:rsidR="00B77601" w:rsidRPr="004F0272">
        <w:rPr>
          <w:rFonts w:cstheme="minorHAnsi"/>
          <w:sz w:val="24"/>
          <w:szCs w:val="24"/>
          <w:lang w:val="en-US"/>
        </w:rPr>
        <w:t>-dose</w:t>
      </w:r>
      <w:r w:rsidRPr="004F0272">
        <w:rPr>
          <w:rFonts w:cstheme="minorHAnsi"/>
          <w:sz w:val="24"/>
          <w:szCs w:val="24"/>
          <w:lang w:val="en-US"/>
        </w:rPr>
        <w:t xml:space="preserve"> alteplase group.</w:t>
      </w:r>
    </w:p>
    <w:p w14:paraId="15043419" w14:textId="5F6A173C" w:rsidR="0016146D" w:rsidRPr="004F0272" w:rsidRDefault="009760D9" w:rsidP="008A1F14">
      <w:pPr>
        <w:spacing w:line="480" w:lineRule="auto"/>
        <w:rPr>
          <w:rFonts w:cstheme="minorHAnsi"/>
          <w:sz w:val="24"/>
          <w:szCs w:val="24"/>
          <w:lang w:val="en-US"/>
        </w:rPr>
      </w:pPr>
      <w:r w:rsidRPr="004F0272">
        <w:rPr>
          <w:rFonts w:cstheme="minorHAnsi"/>
          <w:sz w:val="24"/>
          <w:szCs w:val="24"/>
          <w:lang w:val="en-US"/>
        </w:rPr>
        <w:t xml:space="preserve">In patients not on invasive ventilation at baseline, major bleeding events up to Day 6 were </w:t>
      </w:r>
      <w:r w:rsidR="00A313E3" w:rsidRPr="004F0272">
        <w:rPr>
          <w:rFonts w:cstheme="minorHAnsi"/>
          <w:sz w:val="24"/>
          <w:szCs w:val="24"/>
          <w:lang w:val="en-US"/>
        </w:rPr>
        <w:t xml:space="preserve">more frequent </w:t>
      </w:r>
      <w:r w:rsidRPr="004F0272">
        <w:rPr>
          <w:rFonts w:cstheme="minorHAnsi"/>
          <w:sz w:val="24"/>
          <w:szCs w:val="24"/>
          <w:lang w:val="en-US"/>
        </w:rPr>
        <w:t xml:space="preserve">in the </w:t>
      </w:r>
      <w:r w:rsidR="00AD5FBB" w:rsidRPr="004F0272">
        <w:rPr>
          <w:rFonts w:cstheme="minorHAnsi"/>
          <w:sz w:val="24"/>
          <w:szCs w:val="24"/>
          <w:lang w:val="en-US"/>
        </w:rPr>
        <w:t>high</w:t>
      </w:r>
      <w:r w:rsidR="00B77601" w:rsidRPr="004F0272">
        <w:rPr>
          <w:rFonts w:cstheme="minorHAnsi"/>
          <w:sz w:val="24"/>
          <w:szCs w:val="24"/>
          <w:lang w:val="en-US"/>
        </w:rPr>
        <w:t>-dose</w:t>
      </w:r>
      <w:r w:rsidRPr="004F0272">
        <w:rPr>
          <w:rFonts w:cstheme="minorHAnsi"/>
          <w:sz w:val="24"/>
          <w:szCs w:val="24"/>
          <w:lang w:val="en-US"/>
        </w:rPr>
        <w:t xml:space="preserve"> alteplase group than in the </w:t>
      </w:r>
      <w:r w:rsidR="00AD5FBB" w:rsidRPr="004F0272">
        <w:rPr>
          <w:rFonts w:cstheme="minorHAnsi"/>
          <w:sz w:val="24"/>
          <w:szCs w:val="24"/>
          <w:lang w:val="en-US"/>
        </w:rPr>
        <w:t>low</w:t>
      </w:r>
      <w:r w:rsidR="00B77601" w:rsidRPr="004F0272">
        <w:rPr>
          <w:rFonts w:cstheme="minorHAnsi"/>
          <w:sz w:val="24"/>
          <w:szCs w:val="24"/>
          <w:lang w:val="en-US"/>
        </w:rPr>
        <w:t>-dose</w:t>
      </w:r>
      <w:r w:rsidRPr="004F0272">
        <w:rPr>
          <w:rFonts w:cstheme="minorHAnsi"/>
          <w:sz w:val="24"/>
          <w:szCs w:val="24"/>
          <w:lang w:val="en-US"/>
        </w:rPr>
        <w:t xml:space="preserve"> alteplase group</w:t>
      </w:r>
      <w:r w:rsidR="004A26BA" w:rsidRPr="004F0272">
        <w:rPr>
          <w:rFonts w:cstheme="minorHAnsi"/>
          <w:sz w:val="24"/>
          <w:szCs w:val="24"/>
          <w:lang w:val="en-US"/>
        </w:rPr>
        <w:t xml:space="preserve"> (data not shown)</w:t>
      </w:r>
      <w:r w:rsidR="00AD5FBB" w:rsidRPr="004F0272">
        <w:rPr>
          <w:rFonts w:cstheme="minorHAnsi"/>
          <w:sz w:val="24"/>
          <w:szCs w:val="24"/>
          <w:lang w:val="en-US"/>
        </w:rPr>
        <w:t>.</w:t>
      </w:r>
    </w:p>
    <w:p w14:paraId="5A6A84F5" w14:textId="77777777" w:rsidR="004362B5" w:rsidRDefault="0016146D" w:rsidP="00D062E5">
      <w:pPr>
        <w:pStyle w:val="Heading1"/>
        <w:rPr>
          <w:lang w:val="en-US"/>
        </w:rPr>
      </w:pPr>
      <w:bookmarkStart w:id="41" w:name="_Toc178923659"/>
      <w:bookmarkStart w:id="42" w:name="_Toc144820145"/>
      <w:r w:rsidRPr="004F0272">
        <w:rPr>
          <w:lang w:val="en-US"/>
        </w:rPr>
        <w:t>Pooled results (Parts 1&amp;2)</w:t>
      </w:r>
      <w:bookmarkEnd w:id="41"/>
    </w:p>
    <w:p w14:paraId="1E1468A2" w14:textId="5EC8E183" w:rsidR="0016146D" w:rsidRPr="004F0272" w:rsidRDefault="004362B5" w:rsidP="00BC3911">
      <w:pPr>
        <w:pStyle w:val="Heading2"/>
        <w:rPr>
          <w:lang w:val="en-US"/>
        </w:rPr>
      </w:pPr>
      <w:bookmarkStart w:id="43" w:name="_Toc178923660"/>
      <w:r>
        <w:rPr>
          <w:lang w:val="en-US"/>
        </w:rPr>
        <w:t>A</w:t>
      </w:r>
      <w:r w:rsidR="0016146D" w:rsidRPr="004F0272">
        <w:rPr>
          <w:lang w:val="en-US"/>
        </w:rPr>
        <w:t>ll-cause mortality at Day 90</w:t>
      </w:r>
      <w:bookmarkEnd w:id="42"/>
      <w:bookmarkEnd w:id="43"/>
    </w:p>
    <w:p w14:paraId="5190E476" w14:textId="6C950E38" w:rsidR="00270259" w:rsidRPr="004F0272" w:rsidRDefault="000372FE" w:rsidP="008A1F14">
      <w:pPr>
        <w:spacing w:line="480" w:lineRule="auto"/>
        <w:rPr>
          <w:sz w:val="24"/>
          <w:szCs w:val="24"/>
          <w:lang w:val="en-US"/>
        </w:rPr>
      </w:pPr>
      <w:r w:rsidRPr="004F0272">
        <w:rPr>
          <w:sz w:val="24"/>
          <w:szCs w:val="24"/>
          <w:lang w:val="en-US"/>
        </w:rPr>
        <w:t>All-cause mortality up to Day 90 was 17/69 (25%) in the alteplase group versus 14/35 (40%) in the SOC group (unadjusted risk difference: –15% [95% CI: –35% to 4%]; p=0.116), with similar findings after adjustment for baseline D-dimer/ventilation status, age, treatment, and study part (risk difference: –14% [95% CI: –33% to 4%]; p=0.134) (</w:t>
      </w:r>
      <w:r w:rsidR="003F4057" w:rsidRPr="004F0272">
        <w:rPr>
          <w:sz w:val="24"/>
          <w:szCs w:val="24"/>
          <w:lang w:val="en-US"/>
        </w:rPr>
        <w:t xml:space="preserve">main paper, </w:t>
      </w:r>
      <w:r w:rsidRPr="004F0272">
        <w:rPr>
          <w:sz w:val="24"/>
          <w:szCs w:val="24"/>
          <w:lang w:val="en-US"/>
        </w:rPr>
        <w:t>Table 2). There was no difference in risk of all-cause mortality at Day 90 between the high-dose alteplase group (11/49 [22%]; adjusted risk difference vs. SOC: –15% [95% CI: –35% to 5%]; p=0.141) and low-dose group (6/20 [30%]; adjusted risk difference vs. SOC: –12% [95% CI: –37% to 12%], p=0.322; Table S</w:t>
      </w:r>
      <w:r w:rsidR="00836C8D" w:rsidRPr="004F0272">
        <w:rPr>
          <w:sz w:val="24"/>
          <w:szCs w:val="24"/>
          <w:lang w:val="en-US"/>
        </w:rPr>
        <w:t>7</w:t>
      </w:r>
      <w:r w:rsidRPr="004F0272">
        <w:rPr>
          <w:sz w:val="24"/>
          <w:szCs w:val="24"/>
          <w:lang w:val="en-US"/>
        </w:rPr>
        <w:t xml:space="preserve">). In patients not on invasive ventilation, all-cause mortality </w:t>
      </w:r>
      <w:r w:rsidRPr="004F0272">
        <w:rPr>
          <w:sz w:val="24"/>
          <w:szCs w:val="24"/>
          <w:lang w:val="en-US"/>
        </w:rPr>
        <w:lastRenderedPageBreak/>
        <w:t xml:space="preserve">at Day 90 was 5/33 (15%); adjusted risk difference vs. SOC: –27% [95% CI: –50% to </w:t>
      </w:r>
      <w:r w:rsidR="00C9455A" w:rsidRPr="004F0272">
        <w:rPr>
          <w:sz w:val="24"/>
          <w:szCs w:val="24"/>
          <w:lang w:val="en-US"/>
        </w:rPr>
        <w:t>–</w:t>
      </w:r>
      <w:r w:rsidRPr="004F0272">
        <w:rPr>
          <w:sz w:val="24"/>
          <w:szCs w:val="24"/>
          <w:lang w:val="en-US"/>
        </w:rPr>
        <w:t>3%], p=0.027; Table S</w:t>
      </w:r>
      <w:r w:rsidR="00836C8D" w:rsidRPr="004F0272">
        <w:rPr>
          <w:sz w:val="24"/>
          <w:szCs w:val="24"/>
          <w:lang w:val="en-US"/>
        </w:rPr>
        <w:t>10</w:t>
      </w:r>
      <w:r w:rsidRPr="004F0272">
        <w:rPr>
          <w:sz w:val="24"/>
          <w:szCs w:val="24"/>
          <w:lang w:val="en-US"/>
        </w:rPr>
        <w:t>).</w:t>
      </w:r>
    </w:p>
    <w:p w14:paraId="134B5C10" w14:textId="2640FB96" w:rsidR="005A0291" w:rsidRPr="004F0272" w:rsidRDefault="005A0291" w:rsidP="00FF1EA4">
      <w:pPr>
        <w:spacing w:line="360" w:lineRule="auto"/>
        <w:rPr>
          <w:rFonts w:cstheme="minorHAnsi"/>
          <w:b/>
          <w:bCs/>
          <w:sz w:val="24"/>
          <w:szCs w:val="24"/>
          <w:lang w:val="en-US"/>
        </w:rPr>
        <w:sectPr w:rsidR="005A0291" w:rsidRPr="004F0272" w:rsidSect="00D8145D">
          <w:type w:val="continuous"/>
          <w:pgSz w:w="11906" w:h="16838"/>
          <w:pgMar w:top="1440" w:right="1440" w:bottom="1440" w:left="1440" w:header="708" w:footer="708" w:gutter="0"/>
          <w:cols w:space="708"/>
          <w:docGrid w:linePitch="360"/>
        </w:sectPr>
      </w:pPr>
    </w:p>
    <w:p w14:paraId="23E7423A" w14:textId="6C64674D" w:rsidR="008438AE" w:rsidRPr="004F0272" w:rsidRDefault="008438AE" w:rsidP="00D062E5">
      <w:pPr>
        <w:pStyle w:val="Heading2"/>
        <w:rPr>
          <w:lang w:val="en-US"/>
        </w:rPr>
      </w:pPr>
      <w:bookmarkStart w:id="44" w:name="_Toc144820147"/>
      <w:bookmarkStart w:id="45" w:name="_Toc178923661"/>
      <w:r w:rsidRPr="004F0272">
        <w:rPr>
          <w:lang w:val="en-US"/>
        </w:rPr>
        <w:t>Figure</w:t>
      </w:r>
      <w:r w:rsidR="0015252B" w:rsidRPr="004F0272">
        <w:rPr>
          <w:lang w:val="en-US"/>
        </w:rPr>
        <w:t xml:space="preserve"> </w:t>
      </w:r>
      <w:r w:rsidR="000973C5" w:rsidRPr="004F0272">
        <w:rPr>
          <w:lang w:val="en-US"/>
        </w:rPr>
        <w:t>S</w:t>
      </w:r>
      <w:r w:rsidR="0015252B" w:rsidRPr="004F0272">
        <w:rPr>
          <w:lang w:val="en-US"/>
        </w:rPr>
        <w:t>2</w:t>
      </w:r>
      <w:r w:rsidR="00C12956" w:rsidRPr="004F0272">
        <w:rPr>
          <w:lang w:val="en-US"/>
        </w:rPr>
        <w:t>.</w:t>
      </w:r>
      <w:r w:rsidR="0015252B" w:rsidRPr="004F0272">
        <w:rPr>
          <w:lang w:val="en-US"/>
        </w:rPr>
        <w:t xml:space="preserve"> Time to clinical improvement or hospital discharge up to </w:t>
      </w:r>
      <w:r w:rsidR="00CC4AEE" w:rsidRPr="004F0272">
        <w:rPr>
          <w:lang w:val="en-US"/>
        </w:rPr>
        <w:t>D</w:t>
      </w:r>
      <w:r w:rsidR="0015252B" w:rsidRPr="004F0272">
        <w:rPr>
          <w:lang w:val="en-US"/>
        </w:rPr>
        <w:t xml:space="preserve">ay 28 </w:t>
      </w:r>
      <w:r w:rsidR="000D0E99" w:rsidRPr="004F0272">
        <w:rPr>
          <w:lang w:val="en-US"/>
        </w:rPr>
        <w:t>(Parts 1 and 2</w:t>
      </w:r>
      <w:r w:rsidR="00AE16A7" w:rsidRPr="004F0272">
        <w:rPr>
          <w:lang w:val="en-US"/>
        </w:rPr>
        <w:t>,</w:t>
      </w:r>
      <w:r w:rsidR="000D0E99" w:rsidRPr="004F0272">
        <w:rPr>
          <w:lang w:val="en-US"/>
        </w:rPr>
        <w:t xml:space="preserve"> </w:t>
      </w:r>
      <w:r w:rsidR="00AE16A7" w:rsidRPr="004F0272">
        <w:rPr>
          <w:lang w:val="en-US"/>
        </w:rPr>
        <w:t>alteplase</w:t>
      </w:r>
      <w:r w:rsidR="00550433" w:rsidRPr="004F0272">
        <w:rPr>
          <w:lang w:val="en-US"/>
        </w:rPr>
        <w:t xml:space="preserve"> pooled</w:t>
      </w:r>
      <w:r w:rsidR="00AE16A7" w:rsidRPr="004F0272">
        <w:rPr>
          <w:lang w:val="en-US"/>
        </w:rPr>
        <w:t xml:space="preserve"> vs</w:t>
      </w:r>
      <w:r w:rsidR="00002580" w:rsidRPr="004F0272">
        <w:rPr>
          <w:lang w:val="en-US"/>
        </w:rPr>
        <w:t>.</w:t>
      </w:r>
      <w:r w:rsidR="00AE16A7" w:rsidRPr="004F0272">
        <w:rPr>
          <w:lang w:val="en-US"/>
        </w:rPr>
        <w:t xml:space="preserve"> </w:t>
      </w:r>
      <w:r w:rsidR="006E1752" w:rsidRPr="004F0272">
        <w:rPr>
          <w:lang w:val="en-US"/>
        </w:rPr>
        <w:t>standard of care</w:t>
      </w:r>
      <w:r w:rsidR="00AE16A7" w:rsidRPr="004F0272">
        <w:rPr>
          <w:lang w:val="en-US"/>
        </w:rPr>
        <w:t>)</w:t>
      </w:r>
      <w:bookmarkEnd w:id="44"/>
      <w:bookmarkEnd w:id="45"/>
      <w:r w:rsidR="0015252B" w:rsidRPr="004F0272">
        <w:rPr>
          <w:lang w:val="en-US"/>
        </w:rPr>
        <w:t xml:space="preserve"> </w:t>
      </w:r>
    </w:p>
    <w:p w14:paraId="0EAD7594" w14:textId="77777777" w:rsidR="00EC3885" w:rsidRPr="004F0272" w:rsidRDefault="008438AE">
      <w:pPr>
        <w:rPr>
          <w:u w:val="single"/>
          <w:lang w:val="en-US"/>
        </w:rPr>
      </w:pPr>
      <w:r w:rsidRPr="004F0272">
        <w:rPr>
          <w:noProof/>
          <w:lang w:val="en-IN" w:eastAsia="en-IN"/>
        </w:rPr>
        <w:drawing>
          <wp:inline distT="0" distB="0" distL="0" distR="0" wp14:anchorId="3FCE3237" wp14:editId="1FEAF81B">
            <wp:extent cx="5731510" cy="3838754"/>
            <wp:effectExtent l="0" t="0" r="2540" b="9525"/>
            <wp:docPr id="2" name="Picture 2"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iagram, screenshot, line&#10;&#10;Description automatically generated"/>
                    <pic:cNvPicPr/>
                  </pic:nvPicPr>
                  <pic:blipFill rotWithShape="1">
                    <a:blip r:embed="rId10"/>
                    <a:srcRect b="8915"/>
                    <a:stretch/>
                  </pic:blipFill>
                  <pic:spPr bwMode="auto">
                    <a:xfrm>
                      <a:off x="0" y="0"/>
                      <a:ext cx="5731510" cy="3838754"/>
                    </a:xfrm>
                    <a:prstGeom prst="rect">
                      <a:avLst/>
                    </a:prstGeom>
                    <a:ln>
                      <a:noFill/>
                    </a:ln>
                    <a:extLst>
                      <a:ext uri="{53640926-AAD7-44D8-BBD7-CCE9431645EC}">
                        <a14:shadowObscured xmlns:a14="http://schemas.microsoft.com/office/drawing/2010/main"/>
                      </a:ext>
                    </a:extLst>
                  </pic:spPr>
                </pic:pic>
              </a:graphicData>
            </a:graphic>
          </wp:inline>
        </w:drawing>
      </w:r>
    </w:p>
    <w:p w14:paraId="52899C69" w14:textId="3AEC922C" w:rsidR="00EC3885" w:rsidRPr="004F0272" w:rsidRDefault="00EC3885" w:rsidP="008A1F14">
      <w:pPr>
        <w:spacing w:line="480" w:lineRule="auto"/>
        <w:rPr>
          <w:rFonts w:cstheme="minorHAnsi"/>
          <w:lang w:val="en-US"/>
        </w:rPr>
      </w:pPr>
      <w:r w:rsidRPr="004F0272">
        <w:rPr>
          <w:rFonts w:cstheme="minorHAnsi"/>
          <w:lang w:val="en-US"/>
        </w:rPr>
        <w:t>Alteplase pooled includes alteplase Low-dose: 0.3 mg/kg over 2 hours, followed by daily long-term (12-hour) infusion of 0.02 mg/kg/h over 5 days (added to SOC) and High-dose (HD) alteplase: 0.6 mg/kg over 2 hours, followed by daily long-term (12-hour) infusion of 0.04 mg/kg/h over 5 days (added to SOC).</w:t>
      </w:r>
    </w:p>
    <w:p w14:paraId="2F847B7A" w14:textId="77777777" w:rsidR="00EC3885" w:rsidRPr="004F0272" w:rsidRDefault="00EC3885" w:rsidP="008A1F14">
      <w:pPr>
        <w:spacing w:line="480" w:lineRule="auto"/>
        <w:rPr>
          <w:rFonts w:cstheme="minorHAnsi"/>
          <w:lang w:val="en-US"/>
        </w:rPr>
      </w:pPr>
      <w:r w:rsidRPr="004F0272">
        <w:rPr>
          <w:rFonts w:cstheme="minorHAnsi"/>
          <w:lang w:val="en-US"/>
        </w:rPr>
        <w:t>The symbols on the graphs represent censoring.</w:t>
      </w:r>
    </w:p>
    <w:p w14:paraId="0881B763" w14:textId="48A4D68B" w:rsidR="00EC3885" w:rsidRPr="004F0272" w:rsidRDefault="000F013C" w:rsidP="008A1F14">
      <w:pPr>
        <w:spacing w:line="480" w:lineRule="auto"/>
        <w:rPr>
          <w:lang w:val="en-US"/>
        </w:rPr>
      </w:pPr>
      <w:r w:rsidRPr="004F0272">
        <w:rPr>
          <w:lang w:val="en-US"/>
        </w:rPr>
        <w:t>N, number of patients</w:t>
      </w:r>
    </w:p>
    <w:p w14:paraId="40D38505" w14:textId="1C0F3693" w:rsidR="008438AE" w:rsidRPr="004F0272" w:rsidRDefault="008438AE">
      <w:pPr>
        <w:rPr>
          <w:rFonts w:ascii="Calibri" w:eastAsiaTheme="majorEastAsia" w:hAnsi="Calibri" w:cstheme="majorBidi"/>
          <w:b/>
          <w:sz w:val="24"/>
          <w:szCs w:val="32"/>
          <w:u w:val="single"/>
          <w:lang w:val="en-US"/>
        </w:rPr>
      </w:pPr>
      <w:r w:rsidRPr="004F0272">
        <w:rPr>
          <w:u w:val="single"/>
          <w:lang w:val="en-US"/>
        </w:rPr>
        <w:br w:type="page"/>
      </w:r>
    </w:p>
    <w:p w14:paraId="5F98675E" w14:textId="11553D06" w:rsidR="008837D2" w:rsidRPr="004F0272" w:rsidRDefault="008837D2" w:rsidP="008837D2">
      <w:pPr>
        <w:pStyle w:val="Heading1"/>
        <w:spacing w:line="360" w:lineRule="auto"/>
        <w:rPr>
          <w:u w:val="single"/>
          <w:lang w:val="en-US"/>
        </w:rPr>
      </w:pPr>
      <w:bookmarkStart w:id="46" w:name="_Toc144820148"/>
      <w:bookmarkStart w:id="47" w:name="_Toc178923662"/>
      <w:r w:rsidRPr="004F0272">
        <w:rPr>
          <w:u w:val="single"/>
          <w:lang w:val="en-US"/>
        </w:rPr>
        <w:lastRenderedPageBreak/>
        <w:t>Supplementary analysis 1</w:t>
      </w:r>
      <w:r w:rsidR="001053ED" w:rsidRPr="004F0272">
        <w:rPr>
          <w:u w:val="single"/>
          <w:lang w:val="en-US"/>
        </w:rPr>
        <w:t xml:space="preserve"> (</w:t>
      </w:r>
      <w:r w:rsidR="00C2791E" w:rsidRPr="004F0272">
        <w:rPr>
          <w:u w:val="single"/>
          <w:lang w:val="en-US"/>
        </w:rPr>
        <w:t>Subgroup 1</w:t>
      </w:r>
      <w:r w:rsidR="001053ED" w:rsidRPr="004F0272">
        <w:rPr>
          <w:u w:val="single"/>
          <w:lang w:val="en-US"/>
        </w:rPr>
        <w:t>)</w:t>
      </w:r>
      <w:r w:rsidR="00C2791E" w:rsidRPr="004F0272">
        <w:rPr>
          <w:u w:val="single"/>
          <w:lang w:val="en-US"/>
        </w:rPr>
        <w:t xml:space="preserve">: </w:t>
      </w:r>
      <w:r w:rsidR="00254F74" w:rsidRPr="004F0272">
        <w:rPr>
          <w:u w:val="single"/>
          <w:lang w:val="en-US"/>
        </w:rPr>
        <w:t>Patients stratified according to alteplase dose (Parts 1 and 2 pooled)</w:t>
      </w:r>
      <w:bookmarkEnd w:id="46"/>
      <w:bookmarkEnd w:id="47"/>
    </w:p>
    <w:p w14:paraId="01FD94EA" w14:textId="3F33265B" w:rsidR="00543614" w:rsidRPr="004F0272" w:rsidRDefault="000D6334" w:rsidP="00FF1EA4">
      <w:pPr>
        <w:pStyle w:val="Heading2"/>
        <w:spacing w:line="360" w:lineRule="auto"/>
        <w:rPr>
          <w:b w:val="0"/>
          <w:lang w:val="en-US"/>
        </w:rPr>
      </w:pPr>
      <w:bookmarkStart w:id="48" w:name="_Toc144820149"/>
      <w:bookmarkStart w:id="49" w:name="_Toc178923663"/>
      <w:r w:rsidRPr="004F0272">
        <w:rPr>
          <w:lang w:val="en-US"/>
        </w:rPr>
        <w:t xml:space="preserve">Figure </w:t>
      </w:r>
      <w:r w:rsidR="00607285" w:rsidRPr="004F0272">
        <w:rPr>
          <w:lang w:val="en-US"/>
        </w:rPr>
        <w:t>S</w:t>
      </w:r>
      <w:r w:rsidR="007F7747" w:rsidRPr="004F0272">
        <w:rPr>
          <w:bCs/>
          <w:lang w:val="en-US"/>
        </w:rPr>
        <w:t>3</w:t>
      </w:r>
      <w:r w:rsidRPr="004F0272">
        <w:rPr>
          <w:lang w:val="en-US"/>
        </w:rPr>
        <w:t>. Patient population</w:t>
      </w:r>
      <w:r w:rsidR="0070636B" w:rsidRPr="004F0272">
        <w:rPr>
          <w:lang w:val="en-US"/>
        </w:rPr>
        <w:t>: a</w:t>
      </w:r>
      <w:r w:rsidR="00413DF5" w:rsidRPr="004F0272">
        <w:rPr>
          <w:lang w:val="en-US"/>
        </w:rPr>
        <w:t>ll patients</w:t>
      </w:r>
      <w:r w:rsidR="00BF5F4D" w:rsidRPr="004F0272">
        <w:rPr>
          <w:lang w:val="en-US"/>
        </w:rPr>
        <w:t xml:space="preserve"> (</w:t>
      </w:r>
      <w:r w:rsidR="00413DF5" w:rsidRPr="004F0272">
        <w:rPr>
          <w:lang w:val="en-US"/>
        </w:rPr>
        <w:t>Parts 1 and 2)</w:t>
      </w:r>
      <w:r w:rsidR="00CC6393" w:rsidRPr="004F0272">
        <w:rPr>
          <w:lang w:val="en-US"/>
        </w:rPr>
        <w:t>, stratified by dose</w:t>
      </w:r>
      <w:bookmarkEnd w:id="48"/>
      <w:bookmarkEnd w:id="49"/>
    </w:p>
    <w:p w14:paraId="2C8EA8B8" w14:textId="738F1F68" w:rsidR="00413DF5" w:rsidRPr="004F0272" w:rsidRDefault="003206C1" w:rsidP="00FF1EA4">
      <w:pPr>
        <w:spacing w:line="360" w:lineRule="auto"/>
        <w:rPr>
          <w:rFonts w:cstheme="minorHAnsi"/>
          <w:b/>
          <w:bCs/>
          <w:sz w:val="24"/>
          <w:szCs w:val="24"/>
          <w:lang w:val="en-US"/>
        </w:rPr>
      </w:pPr>
      <w:r w:rsidRPr="004F0272">
        <w:rPr>
          <w:rFonts w:cstheme="minorHAnsi"/>
          <w:b/>
          <w:bCs/>
          <w:noProof/>
          <w:sz w:val="24"/>
          <w:szCs w:val="24"/>
          <w:lang w:val="en-IN" w:eastAsia="en-IN"/>
        </w:rPr>
        <w:drawing>
          <wp:inline distT="0" distB="0" distL="0" distR="0" wp14:anchorId="54B4DD54" wp14:editId="07B38994">
            <wp:extent cx="5731510" cy="5093335"/>
            <wp:effectExtent l="0" t="0" r="2540" b="0"/>
            <wp:docPr id="1328569145" name="Picture 1" descr="A diagram of a number of ev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69145" name="Picture 1" descr="A diagram of a number of events&#10;&#10;Description automatically generated with medium confidence"/>
                    <pic:cNvPicPr/>
                  </pic:nvPicPr>
                  <pic:blipFill>
                    <a:blip r:embed="rId11"/>
                    <a:stretch>
                      <a:fillRect/>
                    </a:stretch>
                  </pic:blipFill>
                  <pic:spPr>
                    <a:xfrm>
                      <a:off x="0" y="0"/>
                      <a:ext cx="5731510" cy="5093335"/>
                    </a:xfrm>
                    <a:prstGeom prst="rect">
                      <a:avLst/>
                    </a:prstGeom>
                  </pic:spPr>
                </pic:pic>
              </a:graphicData>
            </a:graphic>
          </wp:inline>
        </w:drawing>
      </w:r>
    </w:p>
    <w:p w14:paraId="556C22A4" w14:textId="12E2DA7F" w:rsidR="009D4C55" w:rsidRPr="004F0272" w:rsidRDefault="00B439DA" w:rsidP="008A1F14">
      <w:pPr>
        <w:spacing w:line="480" w:lineRule="auto"/>
        <w:rPr>
          <w:rFonts w:cstheme="minorHAnsi"/>
          <w:lang w:val="en-US"/>
        </w:rPr>
      </w:pPr>
      <w:r w:rsidRPr="004F0272">
        <w:rPr>
          <w:rFonts w:cstheme="minorHAnsi"/>
          <w:lang w:val="en-US"/>
        </w:rPr>
        <w:t>Alteplase low dose: 0.3 mg/kg over 2 hours, followed by daily long-term (12-hour) infusion of 0.02 mg/kg/h over 5 days (added to SOC). Alteplase high dose: 0.6 mg/kg over 2 hours, followed by daily long-term (12-hour) infusion of 0.04 mg/kg/h over 5 days (added to SOC).</w:t>
      </w:r>
      <w:r w:rsidR="000E2170" w:rsidRPr="004F0272">
        <w:rPr>
          <w:rFonts w:cstheme="minorHAnsi"/>
          <w:lang w:val="en-US"/>
        </w:rPr>
        <w:t xml:space="preserve"> </w:t>
      </w:r>
      <w:r w:rsidR="006517F9" w:rsidRPr="004F0272">
        <w:rPr>
          <w:rFonts w:cstheme="minorHAnsi"/>
          <w:lang w:val="en-US"/>
        </w:rPr>
        <w:t>SOC, standard of care.</w:t>
      </w:r>
    </w:p>
    <w:p w14:paraId="23E4EAD8" w14:textId="2012167F" w:rsidR="004635F0" w:rsidRPr="004F0272" w:rsidRDefault="004635F0" w:rsidP="00FF1EA4">
      <w:pPr>
        <w:spacing w:line="360" w:lineRule="auto"/>
        <w:rPr>
          <w:rFonts w:cstheme="minorHAnsi"/>
          <w:sz w:val="24"/>
          <w:szCs w:val="24"/>
          <w:lang w:val="en-US"/>
        </w:rPr>
      </w:pPr>
      <w:r w:rsidRPr="004F0272">
        <w:rPr>
          <w:rFonts w:cstheme="minorHAnsi"/>
          <w:sz w:val="24"/>
          <w:szCs w:val="24"/>
          <w:lang w:val="en-US"/>
        </w:rPr>
        <w:br w:type="page"/>
      </w:r>
    </w:p>
    <w:p w14:paraId="29F3573B" w14:textId="28533578" w:rsidR="00912A03" w:rsidRPr="004F0272" w:rsidRDefault="004635F0" w:rsidP="00912A03">
      <w:pPr>
        <w:pStyle w:val="Heading2"/>
        <w:spacing w:line="360" w:lineRule="auto"/>
        <w:rPr>
          <w:rFonts w:cstheme="minorHAnsi"/>
          <w:szCs w:val="24"/>
          <w:lang w:val="en-US"/>
        </w:rPr>
      </w:pPr>
      <w:bookmarkStart w:id="50" w:name="_Toc144820150"/>
      <w:bookmarkStart w:id="51" w:name="_Toc178923664"/>
      <w:r w:rsidRPr="004F0272">
        <w:rPr>
          <w:lang w:val="en-US"/>
        </w:rPr>
        <w:lastRenderedPageBreak/>
        <w:t xml:space="preserve">Figure </w:t>
      </w:r>
      <w:r w:rsidR="00607285" w:rsidRPr="004F0272">
        <w:rPr>
          <w:lang w:val="en-US"/>
        </w:rPr>
        <w:t>S</w:t>
      </w:r>
      <w:r w:rsidR="00050D2A" w:rsidRPr="004F0272">
        <w:rPr>
          <w:lang w:val="en-US"/>
        </w:rPr>
        <w:t>4</w:t>
      </w:r>
      <w:r w:rsidR="00D44A22" w:rsidRPr="004F0272">
        <w:rPr>
          <w:lang w:val="en-US"/>
        </w:rPr>
        <w:t xml:space="preserve">. </w:t>
      </w:r>
      <w:r w:rsidRPr="004F0272">
        <w:rPr>
          <w:bCs/>
          <w:lang w:val="en-US"/>
        </w:rPr>
        <w:t>Time to clinical improvement up to Day 28</w:t>
      </w:r>
      <w:r w:rsidR="008D56A8" w:rsidRPr="004F0272">
        <w:rPr>
          <w:bCs/>
          <w:lang w:val="en-US"/>
        </w:rPr>
        <w:t>: a</w:t>
      </w:r>
      <w:r w:rsidRPr="004F0272">
        <w:rPr>
          <w:lang w:val="en-US"/>
        </w:rPr>
        <w:t xml:space="preserve">ll patients </w:t>
      </w:r>
      <w:r w:rsidR="00D63666" w:rsidRPr="004F0272">
        <w:rPr>
          <w:lang w:val="en-US"/>
        </w:rPr>
        <w:t>(Parts 1 and 2</w:t>
      </w:r>
      <w:r w:rsidR="00C6060F" w:rsidRPr="004F0272">
        <w:rPr>
          <w:lang w:val="en-US"/>
        </w:rPr>
        <w:t xml:space="preserve"> vs SOC</w:t>
      </w:r>
      <w:r w:rsidR="00D63666" w:rsidRPr="004F0272">
        <w:rPr>
          <w:lang w:val="en-US"/>
        </w:rPr>
        <w:t>), stratified by dose</w:t>
      </w:r>
      <w:bookmarkEnd w:id="50"/>
      <w:bookmarkEnd w:id="51"/>
    </w:p>
    <w:p w14:paraId="3B3D268D" w14:textId="41D09E3C" w:rsidR="00912A03" w:rsidRPr="004F0272" w:rsidRDefault="00D5611D" w:rsidP="00465ABB">
      <w:pPr>
        <w:spacing w:line="360" w:lineRule="auto"/>
        <w:jc w:val="center"/>
        <w:rPr>
          <w:rFonts w:cstheme="minorHAnsi"/>
          <w:sz w:val="24"/>
          <w:szCs w:val="24"/>
          <w:lang w:val="en-US"/>
        </w:rPr>
      </w:pPr>
      <w:r>
        <w:rPr>
          <w:rFonts w:cstheme="minorHAnsi"/>
          <w:noProof/>
          <w:sz w:val="24"/>
          <w:szCs w:val="24"/>
          <w:lang w:val="en-US"/>
        </w:rPr>
        <w:drawing>
          <wp:inline distT="0" distB="0" distL="0" distR="0" wp14:anchorId="7B534CEB" wp14:editId="1C59FB20">
            <wp:extent cx="5200650" cy="4241800"/>
            <wp:effectExtent l="0" t="0" r="0" b="6350"/>
            <wp:docPr id="240423517" name="Picture 2"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23517" name="Picture 2" descr="A graph on a white background&#10;&#10;Description automatically generated"/>
                    <pic:cNvPicPr/>
                  </pic:nvPicPr>
                  <pic:blipFill rotWithShape="1">
                    <a:blip r:embed="rId12" cstate="print">
                      <a:extLst>
                        <a:ext uri="{28A0092B-C50C-407E-A947-70E740481C1C}">
                          <a14:useLocalDpi xmlns:a14="http://schemas.microsoft.com/office/drawing/2010/main" val="0"/>
                        </a:ext>
                      </a:extLst>
                    </a:blip>
                    <a:srcRect l="4321" t="6347" r="4941" b="41323"/>
                    <a:stretch/>
                  </pic:blipFill>
                  <pic:spPr bwMode="auto">
                    <a:xfrm>
                      <a:off x="0" y="0"/>
                      <a:ext cx="5200650" cy="4241800"/>
                    </a:xfrm>
                    <a:prstGeom prst="rect">
                      <a:avLst/>
                    </a:prstGeom>
                    <a:ln>
                      <a:noFill/>
                    </a:ln>
                    <a:extLst>
                      <a:ext uri="{53640926-AAD7-44D8-BBD7-CCE9431645EC}">
                        <a14:shadowObscured xmlns:a14="http://schemas.microsoft.com/office/drawing/2010/main"/>
                      </a:ext>
                    </a:extLst>
                  </pic:spPr>
                </pic:pic>
              </a:graphicData>
            </a:graphic>
          </wp:inline>
        </w:drawing>
      </w:r>
    </w:p>
    <w:p w14:paraId="424CE559" w14:textId="1E5197E6" w:rsidR="006609E0" w:rsidRPr="004F0272" w:rsidRDefault="006609E0" w:rsidP="008A1F14">
      <w:pPr>
        <w:spacing w:line="480" w:lineRule="auto"/>
        <w:rPr>
          <w:rFonts w:cstheme="minorHAnsi"/>
          <w:lang w:val="en-US"/>
        </w:rPr>
      </w:pPr>
      <w:r w:rsidRPr="004F0272">
        <w:rPr>
          <w:rFonts w:cstheme="minorHAnsi"/>
          <w:lang w:val="en-US"/>
        </w:rPr>
        <w:t>Low-dose (LD) alteplase: 0.3 mg/kg over 2 hours, followed by daily long-term (12-hour) infusion of 0.02 mg/kg/h over 5 days (added to SOC). High-dose (HD) alteplase: 0.6 mg/kg over 2 hours, followed by daily long-term (12-hour) infusion of 0.04 mg/kg/h over 5 days (added to SOC).</w:t>
      </w:r>
    </w:p>
    <w:p w14:paraId="44ECB86B" w14:textId="1A194345" w:rsidR="0037415F" w:rsidRPr="004F0272" w:rsidRDefault="004635F0" w:rsidP="008A1F14">
      <w:pPr>
        <w:spacing w:line="480" w:lineRule="auto"/>
        <w:rPr>
          <w:rFonts w:cstheme="minorHAnsi"/>
          <w:lang w:val="en-US"/>
        </w:rPr>
      </w:pPr>
      <w:r w:rsidRPr="004F0272">
        <w:rPr>
          <w:rFonts w:cstheme="minorHAnsi"/>
          <w:lang w:val="en-US"/>
        </w:rPr>
        <w:t>*</w:t>
      </w:r>
      <w:r w:rsidR="000C0765" w:rsidRPr="004F0272">
        <w:rPr>
          <w:rFonts w:cstheme="minorHAnsi"/>
          <w:lang w:val="en-US"/>
        </w:rPr>
        <w:t xml:space="preserve">HRs </w:t>
      </w:r>
      <w:r w:rsidRPr="004F0272">
        <w:rPr>
          <w:rFonts w:cstheme="minorHAnsi"/>
          <w:lang w:val="en-US"/>
        </w:rPr>
        <w:t>adjusted for treatment, baseline D-dimer status, age, baseline ventilation, and Part 1 or 2 of the study.</w:t>
      </w:r>
      <w:r w:rsidR="006609E0" w:rsidRPr="004F0272">
        <w:rPr>
          <w:rFonts w:cstheme="minorHAnsi"/>
          <w:lang w:val="en-US"/>
        </w:rPr>
        <w:t xml:space="preserve"> </w:t>
      </w:r>
    </w:p>
    <w:p w14:paraId="636C239D" w14:textId="56366271" w:rsidR="004635F0" w:rsidRPr="004F0272" w:rsidRDefault="004635F0" w:rsidP="008A1F14">
      <w:pPr>
        <w:spacing w:line="480" w:lineRule="auto"/>
        <w:rPr>
          <w:rFonts w:cstheme="minorHAnsi"/>
          <w:lang w:val="en-US"/>
        </w:rPr>
      </w:pPr>
      <w:r w:rsidRPr="004F0272">
        <w:rPr>
          <w:rFonts w:cstheme="minorHAnsi"/>
          <w:lang w:val="en-US"/>
        </w:rPr>
        <w:t>†</w:t>
      </w:r>
      <w:r w:rsidR="00A41964" w:rsidRPr="004F0272">
        <w:rPr>
          <w:rFonts w:cstheme="minorHAnsi"/>
          <w:lang w:val="en-US"/>
        </w:rPr>
        <w:t xml:space="preserve">RD </w:t>
      </w:r>
      <w:r w:rsidRPr="004F0272">
        <w:rPr>
          <w:rFonts w:cstheme="minorHAnsi"/>
          <w:lang w:val="en-US"/>
        </w:rPr>
        <w:t>corresponds to Day 28</w:t>
      </w:r>
    </w:p>
    <w:p w14:paraId="62B3E367" w14:textId="77777777" w:rsidR="004635F0" w:rsidRPr="004F0272" w:rsidRDefault="004635F0" w:rsidP="008A1F14">
      <w:pPr>
        <w:spacing w:line="480" w:lineRule="auto"/>
        <w:rPr>
          <w:rFonts w:cstheme="minorHAnsi"/>
          <w:lang w:val="en-US"/>
        </w:rPr>
      </w:pPr>
      <w:r w:rsidRPr="004F0272">
        <w:rPr>
          <w:rFonts w:cstheme="minorHAnsi"/>
          <w:lang w:val="en-US"/>
        </w:rPr>
        <w:t>The symbols on the graphs represent censoring.</w:t>
      </w:r>
    </w:p>
    <w:p w14:paraId="64E4A985" w14:textId="0D2C7CF1" w:rsidR="00196A01" w:rsidRPr="004F0272" w:rsidRDefault="00A41964" w:rsidP="008A1F14">
      <w:pPr>
        <w:spacing w:line="480" w:lineRule="auto"/>
        <w:rPr>
          <w:rFonts w:cstheme="minorHAnsi"/>
          <w:b/>
          <w:bCs/>
          <w:sz w:val="24"/>
          <w:szCs w:val="24"/>
          <w:lang w:val="en-US"/>
        </w:rPr>
      </w:pPr>
      <w:r w:rsidRPr="004F0272">
        <w:rPr>
          <w:lang w:val="en-US"/>
        </w:rPr>
        <w:t xml:space="preserve">CI, confidence interval; </w:t>
      </w:r>
      <w:r w:rsidR="00980C13" w:rsidRPr="004F0272">
        <w:rPr>
          <w:lang w:val="en-US"/>
        </w:rPr>
        <w:t xml:space="preserve">HD, high dose; </w:t>
      </w:r>
      <w:r w:rsidR="00A77AFB" w:rsidRPr="004F0272">
        <w:rPr>
          <w:lang w:val="en-US"/>
        </w:rPr>
        <w:t xml:space="preserve">HR, hazard ratio; </w:t>
      </w:r>
      <w:r w:rsidR="00980C13" w:rsidRPr="004F0272">
        <w:rPr>
          <w:lang w:val="en-US"/>
        </w:rPr>
        <w:t xml:space="preserve">LD, low dose; </w:t>
      </w:r>
      <w:r w:rsidR="0037415F" w:rsidRPr="004F0272">
        <w:rPr>
          <w:lang w:val="en-US"/>
        </w:rPr>
        <w:t>RD, risk difference; SOC, standard of care.</w:t>
      </w:r>
      <w:r w:rsidR="0037415F" w:rsidRPr="004F0272">
        <w:rPr>
          <w:sz w:val="24"/>
          <w:szCs w:val="24"/>
          <w:lang w:val="en-US"/>
        </w:rPr>
        <w:t xml:space="preserve"> </w:t>
      </w:r>
      <w:r w:rsidR="00196A01" w:rsidRPr="004F0272">
        <w:rPr>
          <w:rFonts w:cstheme="minorHAnsi"/>
          <w:b/>
          <w:bCs/>
          <w:sz w:val="24"/>
          <w:szCs w:val="24"/>
          <w:lang w:val="en-US"/>
        </w:rPr>
        <w:br w:type="page"/>
      </w:r>
    </w:p>
    <w:p w14:paraId="01617500" w14:textId="2C7E9601" w:rsidR="009E5953" w:rsidRPr="004F0272" w:rsidRDefault="009E5953" w:rsidP="00FF1EA4">
      <w:pPr>
        <w:pStyle w:val="Heading2"/>
        <w:spacing w:line="360" w:lineRule="auto"/>
        <w:rPr>
          <w:b w:val="0"/>
          <w:lang w:val="en-US"/>
        </w:rPr>
      </w:pPr>
      <w:bookmarkStart w:id="52" w:name="_Toc144820151"/>
      <w:bookmarkStart w:id="53" w:name="_Toc178923665"/>
      <w:r w:rsidRPr="004F0272">
        <w:rPr>
          <w:lang w:val="en-US"/>
        </w:rPr>
        <w:lastRenderedPageBreak/>
        <w:t xml:space="preserve">Table </w:t>
      </w:r>
      <w:r w:rsidR="00607285" w:rsidRPr="004F0272">
        <w:rPr>
          <w:lang w:val="en-US"/>
        </w:rPr>
        <w:t>S</w:t>
      </w:r>
      <w:r w:rsidR="002B7992" w:rsidRPr="004F0272">
        <w:rPr>
          <w:lang w:val="en-US"/>
        </w:rPr>
        <w:t>6</w:t>
      </w:r>
      <w:r w:rsidR="00D44A22" w:rsidRPr="004F0272">
        <w:rPr>
          <w:lang w:val="en-US"/>
        </w:rPr>
        <w:t xml:space="preserve">. </w:t>
      </w:r>
      <w:r w:rsidRPr="004F0272">
        <w:rPr>
          <w:lang w:val="en-US"/>
        </w:rPr>
        <w:t>Baseline characteristics</w:t>
      </w:r>
      <w:r w:rsidR="008D56A8" w:rsidRPr="004F0272">
        <w:rPr>
          <w:lang w:val="en-US"/>
        </w:rPr>
        <w:t>: a</w:t>
      </w:r>
      <w:r w:rsidRPr="004F0272">
        <w:rPr>
          <w:lang w:val="en-US"/>
        </w:rPr>
        <w:t xml:space="preserve">ll patients </w:t>
      </w:r>
      <w:r w:rsidR="00B36A75" w:rsidRPr="004F0272">
        <w:rPr>
          <w:lang w:val="en-US"/>
        </w:rPr>
        <w:t>(Parts 1 and 2)</w:t>
      </w:r>
      <w:r w:rsidR="00CC6393" w:rsidRPr="004F0272">
        <w:rPr>
          <w:lang w:val="en-US"/>
        </w:rPr>
        <w:t>, stratified by dose</w:t>
      </w:r>
      <w:bookmarkEnd w:id="52"/>
      <w:bookmarkEnd w:id="53"/>
    </w:p>
    <w:tbl>
      <w:tblPr>
        <w:tblStyle w:val="TableGrid"/>
        <w:tblW w:w="5385" w:type="pct"/>
        <w:tblLook w:val="04A0" w:firstRow="1" w:lastRow="0" w:firstColumn="1" w:lastColumn="0" w:noHBand="0" w:noVBand="1"/>
      </w:tblPr>
      <w:tblGrid>
        <w:gridCol w:w="3168"/>
        <w:gridCol w:w="2305"/>
        <w:gridCol w:w="2161"/>
        <w:gridCol w:w="2076"/>
      </w:tblGrid>
      <w:tr w:rsidR="004F0272" w:rsidRPr="004F0272" w14:paraId="41D0139F" w14:textId="77777777" w:rsidTr="007A16CD">
        <w:trPr>
          <w:trHeight w:val="414"/>
        </w:trPr>
        <w:tc>
          <w:tcPr>
            <w:tcW w:w="1648" w:type="pct"/>
            <w:shd w:val="clear" w:color="auto" w:fill="E7E6E6" w:themeFill="background2"/>
            <w:vAlign w:val="center"/>
            <w:hideMark/>
          </w:tcPr>
          <w:p w14:paraId="12D22CC3" w14:textId="77777777" w:rsidR="009E5953" w:rsidRPr="004F0272" w:rsidRDefault="009E5953" w:rsidP="00FF1EA4">
            <w:pPr>
              <w:spacing w:line="360" w:lineRule="auto"/>
              <w:rPr>
                <w:rFonts w:cstheme="minorHAnsi"/>
                <w:sz w:val="24"/>
                <w:szCs w:val="24"/>
                <w:lang w:val="en-US"/>
              </w:rPr>
            </w:pPr>
          </w:p>
        </w:tc>
        <w:tc>
          <w:tcPr>
            <w:tcW w:w="1203" w:type="pct"/>
            <w:shd w:val="clear" w:color="auto" w:fill="E7E6E6" w:themeFill="background2"/>
            <w:vAlign w:val="center"/>
          </w:tcPr>
          <w:p w14:paraId="240BEB51" w14:textId="77777777" w:rsidR="009E5953" w:rsidRPr="004F0272" w:rsidRDefault="009E5953" w:rsidP="00FF1EA4">
            <w:pPr>
              <w:spacing w:line="360" w:lineRule="auto"/>
              <w:jc w:val="center"/>
              <w:rPr>
                <w:rFonts w:cstheme="minorHAnsi"/>
                <w:sz w:val="24"/>
                <w:szCs w:val="24"/>
                <w:lang w:val="en-US"/>
              </w:rPr>
            </w:pPr>
            <w:r w:rsidRPr="004F0272">
              <w:rPr>
                <w:rFonts w:cstheme="minorHAnsi"/>
                <w:b/>
                <w:bCs/>
                <w:sz w:val="24"/>
                <w:szCs w:val="24"/>
                <w:lang w:val="en-US"/>
              </w:rPr>
              <w:t>Alteplase low dose</w:t>
            </w:r>
          </w:p>
        </w:tc>
        <w:tc>
          <w:tcPr>
            <w:tcW w:w="1064" w:type="pct"/>
            <w:shd w:val="clear" w:color="auto" w:fill="E7E6E6" w:themeFill="background2"/>
            <w:noWrap/>
            <w:vAlign w:val="center"/>
          </w:tcPr>
          <w:p w14:paraId="784F436C" w14:textId="77777777" w:rsidR="009E5953" w:rsidRPr="004F0272" w:rsidRDefault="009E5953" w:rsidP="00FF1EA4">
            <w:pPr>
              <w:spacing w:line="360" w:lineRule="auto"/>
              <w:jc w:val="center"/>
              <w:rPr>
                <w:rFonts w:cstheme="minorHAnsi"/>
                <w:b/>
                <w:bCs/>
                <w:sz w:val="24"/>
                <w:szCs w:val="24"/>
                <w:lang w:val="en-US"/>
              </w:rPr>
            </w:pPr>
            <w:r w:rsidRPr="004F0272">
              <w:rPr>
                <w:rFonts w:cstheme="minorHAnsi"/>
                <w:b/>
                <w:bCs/>
                <w:sz w:val="24"/>
                <w:szCs w:val="24"/>
                <w:lang w:val="en-US"/>
              </w:rPr>
              <w:t>Alteplase high dose</w:t>
            </w:r>
          </w:p>
        </w:tc>
        <w:tc>
          <w:tcPr>
            <w:tcW w:w="1085" w:type="pct"/>
            <w:shd w:val="clear" w:color="auto" w:fill="E7E6E6" w:themeFill="background2"/>
            <w:vAlign w:val="center"/>
          </w:tcPr>
          <w:p w14:paraId="13DA8940" w14:textId="77777777" w:rsidR="009E5953" w:rsidRPr="004F0272" w:rsidRDefault="009E5953" w:rsidP="00FF1EA4">
            <w:pPr>
              <w:spacing w:line="360" w:lineRule="auto"/>
              <w:jc w:val="center"/>
              <w:rPr>
                <w:rFonts w:cstheme="minorHAnsi"/>
                <w:b/>
                <w:bCs/>
                <w:sz w:val="24"/>
                <w:szCs w:val="24"/>
                <w:lang w:val="en-US"/>
              </w:rPr>
            </w:pPr>
            <w:r w:rsidRPr="004F0272">
              <w:rPr>
                <w:rFonts w:cstheme="minorHAnsi"/>
                <w:b/>
                <w:bCs/>
                <w:sz w:val="24"/>
                <w:szCs w:val="24"/>
                <w:lang w:val="en-US"/>
              </w:rPr>
              <w:t>SOC</w:t>
            </w:r>
          </w:p>
        </w:tc>
      </w:tr>
      <w:tr w:rsidR="004F0272" w:rsidRPr="004F0272" w14:paraId="35B8B356" w14:textId="77777777" w:rsidTr="007A16CD">
        <w:trPr>
          <w:trHeight w:val="397"/>
        </w:trPr>
        <w:tc>
          <w:tcPr>
            <w:tcW w:w="1648" w:type="pct"/>
            <w:vAlign w:val="center"/>
            <w:hideMark/>
          </w:tcPr>
          <w:p w14:paraId="668D9D84" w14:textId="6A60FFC9" w:rsidR="009E5953" w:rsidRPr="004F0272" w:rsidRDefault="00A77AFB" w:rsidP="00FF1EA4">
            <w:pPr>
              <w:spacing w:line="360" w:lineRule="auto"/>
              <w:rPr>
                <w:rFonts w:cstheme="minorHAnsi"/>
                <w:b/>
                <w:bCs/>
                <w:sz w:val="24"/>
                <w:szCs w:val="24"/>
                <w:lang w:val="en-US"/>
              </w:rPr>
            </w:pPr>
            <w:r w:rsidRPr="004F0272">
              <w:rPr>
                <w:rFonts w:cstheme="minorHAnsi"/>
                <w:b/>
                <w:bCs/>
                <w:sz w:val="24"/>
                <w:szCs w:val="24"/>
                <w:lang w:val="en-US"/>
              </w:rPr>
              <w:t>Patients,</w:t>
            </w:r>
            <w:r w:rsidR="009E5953" w:rsidRPr="004F0272">
              <w:rPr>
                <w:rFonts w:cstheme="minorHAnsi"/>
                <w:b/>
                <w:bCs/>
                <w:sz w:val="24"/>
                <w:szCs w:val="24"/>
                <w:lang w:val="en-US"/>
              </w:rPr>
              <w:t xml:space="preserve"> </w:t>
            </w:r>
            <w:r w:rsidRPr="004F0272">
              <w:rPr>
                <w:rFonts w:cstheme="minorHAnsi"/>
                <w:b/>
                <w:bCs/>
                <w:sz w:val="24"/>
                <w:szCs w:val="24"/>
                <w:lang w:val="en-US"/>
              </w:rPr>
              <w:t xml:space="preserve">n </w:t>
            </w:r>
            <w:r w:rsidR="009E5953" w:rsidRPr="004F0272">
              <w:rPr>
                <w:rFonts w:cstheme="minorHAnsi"/>
                <w:b/>
                <w:bCs/>
                <w:sz w:val="24"/>
                <w:szCs w:val="24"/>
                <w:lang w:val="en-US"/>
              </w:rPr>
              <w:t>(%)</w:t>
            </w:r>
          </w:p>
        </w:tc>
        <w:tc>
          <w:tcPr>
            <w:tcW w:w="1203" w:type="pct"/>
            <w:shd w:val="clear" w:color="auto" w:fill="auto"/>
            <w:vAlign w:val="bottom"/>
          </w:tcPr>
          <w:p w14:paraId="61E0BA3A"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20 (100.0)</w:t>
            </w:r>
          </w:p>
        </w:tc>
        <w:tc>
          <w:tcPr>
            <w:tcW w:w="1064" w:type="pct"/>
            <w:shd w:val="clear" w:color="auto" w:fill="auto"/>
            <w:vAlign w:val="bottom"/>
          </w:tcPr>
          <w:p w14:paraId="055524C8"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49 (100.0)</w:t>
            </w:r>
          </w:p>
        </w:tc>
        <w:tc>
          <w:tcPr>
            <w:tcW w:w="1085" w:type="pct"/>
            <w:shd w:val="clear" w:color="auto" w:fill="auto"/>
            <w:vAlign w:val="bottom"/>
          </w:tcPr>
          <w:p w14:paraId="2E70BABD"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35 (100.0)</w:t>
            </w:r>
          </w:p>
        </w:tc>
      </w:tr>
      <w:tr w:rsidR="004F0272" w:rsidRPr="004F0272" w14:paraId="1CC56073" w14:textId="77777777" w:rsidTr="007A16CD">
        <w:trPr>
          <w:trHeight w:val="20"/>
        </w:trPr>
        <w:tc>
          <w:tcPr>
            <w:tcW w:w="1648" w:type="pct"/>
            <w:vAlign w:val="center"/>
            <w:hideMark/>
          </w:tcPr>
          <w:p w14:paraId="09C4B972" w14:textId="77777777" w:rsidR="009E5953" w:rsidRPr="004F0272" w:rsidRDefault="009E5953" w:rsidP="00FF1EA4">
            <w:pPr>
              <w:spacing w:line="360" w:lineRule="auto"/>
              <w:rPr>
                <w:rFonts w:cstheme="minorHAnsi"/>
                <w:b/>
                <w:bCs/>
                <w:sz w:val="24"/>
                <w:szCs w:val="24"/>
                <w:lang w:val="en-US"/>
              </w:rPr>
            </w:pPr>
            <w:r w:rsidRPr="004F0272">
              <w:rPr>
                <w:rFonts w:cstheme="minorHAnsi"/>
                <w:b/>
                <w:bCs/>
                <w:sz w:val="24"/>
                <w:szCs w:val="24"/>
                <w:lang w:val="en-US"/>
              </w:rPr>
              <w:t>Age (years) mean (SD)</w:t>
            </w:r>
          </w:p>
        </w:tc>
        <w:tc>
          <w:tcPr>
            <w:tcW w:w="1203" w:type="pct"/>
            <w:shd w:val="clear" w:color="auto" w:fill="auto"/>
            <w:vAlign w:val="bottom"/>
          </w:tcPr>
          <w:p w14:paraId="5B0AFDAA"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61.0 (12.0)</w:t>
            </w:r>
          </w:p>
        </w:tc>
        <w:tc>
          <w:tcPr>
            <w:tcW w:w="1064" w:type="pct"/>
            <w:shd w:val="clear" w:color="auto" w:fill="auto"/>
            <w:vAlign w:val="bottom"/>
          </w:tcPr>
          <w:p w14:paraId="4FB245E3"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61.7 (10.6)</w:t>
            </w:r>
          </w:p>
        </w:tc>
        <w:tc>
          <w:tcPr>
            <w:tcW w:w="1085" w:type="pct"/>
            <w:shd w:val="clear" w:color="auto" w:fill="auto"/>
            <w:vAlign w:val="bottom"/>
          </w:tcPr>
          <w:p w14:paraId="052FFB39"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61.4 (12.2)</w:t>
            </w:r>
          </w:p>
        </w:tc>
      </w:tr>
      <w:tr w:rsidR="004F0272" w:rsidRPr="004F0272" w14:paraId="0D5A1F6D" w14:textId="77777777" w:rsidTr="007A16CD">
        <w:trPr>
          <w:trHeight w:val="20"/>
        </w:trPr>
        <w:tc>
          <w:tcPr>
            <w:tcW w:w="1648" w:type="pct"/>
            <w:tcBorders>
              <w:bottom w:val="single" w:sz="4" w:space="0" w:color="auto"/>
            </w:tcBorders>
            <w:vAlign w:val="center"/>
            <w:hideMark/>
          </w:tcPr>
          <w:p w14:paraId="5B11CBBB" w14:textId="2641BD0E" w:rsidR="009E5953" w:rsidRPr="004F0272" w:rsidRDefault="009E5953" w:rsidP="00FF1EA4">
            <w:pPr>
              <w:spacing w:line="360" w:lineRule="auto"/>
              <w:rPr>
                <w:rFonts w:cstheme="minorHAnsi"/>
                <w:b/>
                <w:bCs/>
                <w:sz w:val="24"/>
                <w:szCs w:val="24"/>
                <w:lang w:val="en-US"/>
              </w:rPr>
            </w:pPr>
            <w:r w:rsidRPr="004F0272">
              <w:rPr>
                <w:rFonts w:cstheme="minorHAnsi"/>
                <w:b/>
                <w:bCs/>
                <w:sz w:val="24"/>
                <w:szCs w:val="24"/>
                <w:lang w:val="en-US"/>
              </w:rPr>
              <w:t xml:space="preserve">Male, </w:t>
            </w:r>
            <w:r w:rsidR="00A77AFB" w:rsidRPr="004F0272">
              <w:rPr>
                <w:rFonts w:cstheme="minorHAnsi"/>
                <w:b/>
                <w:bCs/>
                <w:sz w:val="24"/>
                <w:szCs w:val="24"/>
                <w:lang w:val="en-US"/>
              </w:rPr>
              <w:t xml:space="preserve">n </w:t>
            </w:r>
            <w:r w:rsidRPr="004F0272">
              <w:rPr>
                <w:rFonts w:cstheme="minorHAnsi"/>
                <w:b/>
                <w:bCs/>
                <w:sz w:val="24"/>
                <w:szCs w:val="24"/>
                <w:lang w:val="en-US"/>
              </w:rPr>
              <w:t>(%)</w:t>
            </w:r>
          </w:p>
        </w:tc>
        <w:tc>
          <w:tcPr>
            <w:tcW w:w="1203" w:type="pct"/>
            <w:tcBorders>
              <w:bottom w:val="single" w:sz="4" w:space="0" w:color="auto"/>
            </w:tcBorders>
            <w:shd w:val="clear" w:color="auto" w:fill="auto"/>
            <w:vAlign w:val="bottom"/>
          </w:tcPr>
          <w:p w14:paraId="54C1A85D"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10 (50.0)</w:t>
            </w:r>
          </w:p>
        </w:tc>
        <w:tc>
          <w:tcPr>
            <w:tcW w:w="1064" w:type="pct"/>
            <w:tcBorders>
              <w:bottom w:val="single" w:sz="4" w:space="0" w:color="auto"/>
            </w:tcBorders>
            <w:shd w:val="clear" w:color="auto" w:fill="auto"/>
            <w:vAlign w:val="bottom"/>
          </w:tcPr>
          <w:p w14:paraId="2464D30D"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42 (85.7)</w:t>
            </w:r>
          </w:p>
        </w:tc>
        <w:tc>
          <w:tcPr>
            <w:tcW w:w="1085" w:type="pct"/>
            <w:tcBorders>
              <w:bottom w:val="single" w:sz="4" w:space="0" w:color="auto"/>
            </w:tcBorders>
            <w:shd w:val="clear" w:color="auto" w:fill="auto"/>
            <w:vAlign w:val="bottom"/>
          </w:tcPr>
          <w:p w14:paraId="4B015657" w14:textId="77777777" w:rsidR="009E5953" w:rsidRPr="004F0272" w:rsidRDefault="009E5953" w:rsidP="00FF1EA4">
            <w:pPr>
              <w:spacing w:line="360" w:lineRule="auto"/>
              <w:jc w:val="center"/>
              <w:rPr>
                <w:rFonts w:cstheme="minorHAnsi"/>
                <w:sz w:val="24"/>
                <w:szCs w:val="24"/>
                <w:lang w:val="en-US"/>
              </w:rPr>
            </w:pPr>
            <w:r w:rsidRPr="004F0272">
              <w:rPr>
                <w:rFonts w:cstheme="minorHAnsi"/>
                <w:sz w:val="24"/>
                <w:szCs w:val="24"/>
                <w:lang w:val="en-US"/>
              </w:rPr>
              <w:t>20 (57.1)</w:t>
            </w:r>
          </w:p>
        </w:tc>
      </w:tr>
      <w:tr w:rsidR="004F0272" w:rsidRPr="004F0272" w14:paraId="264CF21A" w14:textId="77777777">
        <w:trPr>
          <w:trHeight w:val="1228"/>
        </w:trPr>
        <w:tc>
          <w:tcPr>
            <w:tcW w:w="1648" w:type="pct"/>
            <w:vAlign w:val="center"/>
            <w:hideMark/>
          </w:tcPr>
          <w:p w14:paraId="06DE8572" w14:textId="42FE7F4D" w:rsidR="00897481" w:rsidRPr="004F0272" w:rsidRDefault="00897481" w:rsidP="00FF1EA4">
            <w:pPr>
              <w:spacing w:line="360" w:lineRule="auto"/>
              <w:rPr>
                <w:rFonts w:cstheme="minorHAnsi"/>
                <w:b/>
                <w:bCs/>
                <w:sz w:val="24"/>
                <w:szCs w:val="24"/>
                <w:lang w:val="en-US"/>
              </w:rPr>
            </w:pPr>
            <w:r w:rsidRPr="004F0272">
              <w:rPr>
                <w:rFonts w:cstheme="minorHAnsi"/>
                <w:b/>
                <w:bCs/>
                <w:sz w:val="24"/>
                <w:szCs w:val="24"/>
                <w:lang w:val="en-US"/>
              </w:rPr>
              <w:t>Race</w:t>
            </w:r>
            <w:r w:rsidR="0020516E" w:rsidRPr="004F0272">
              <w:rPr>
                <w:rFonts w:cstheme="minorHAnsi"/>
                <w:b/>
                <w:bCs/>
                <w:sz w:val="24"/>
                <w:szCs w:val="24"/>
                <w:lang w:val="en-US"/>
              </w:rPr>
              <w:t>*</w:t>
            </w:r>
            <w:r w:rsidRPr="004F0272">
              <w:rPr>
                <w:rFonts w:cstheme="minorHAnsi"/>
                <w:b/>
                <w:bCs/>
                <w:sz w:val="24"/>
                <w:szCs w:val="24"/>
                <w:lang w:val="en-US"/>
              </w:rPr>
              <w:t xml:space="preserve">, </w:t>
            </w:r>
            <w:r w:rsidR="00A77AFB" w:rsidRPr="004F0272">
              <w:rPr>
                <w:rFonts w:cstheme="minorHAnsi"/>
                <w:b/>
                <w:bCs/>
                <w:sz w:val="24"/>
                <w:szCs w:val="24"/>
                <w:lang w:val="en-US"/>
              </w:rPr>
              <w:t xml:space="preserve">n </w:t>
            </w:r>
            <w:r w:rsidRPr="004F0272">
              <w:rPr>
                <w:rFonts w:cstheme="minorHAnsi"/>
                <w:b/>
                <w:bCs/>
                <w:sz w:val="24"/>
                <w:szCs w:val="24"/>
                <w:lang w:val="en-US"/>
              </w:rPr>
              <w:t>(%)</w:t>
            </w:r>
          </w:p>
          <w:p w14:paraId="21B21120" w14:textId="77777777" w:rsidR="00897481" w:rsidRPr="004F0272" w:rsidRDefault="00897481" w:rsidP="00FF1EA4">
            <w:pPr>
              <w:spacing w:line="360" w:lineRule="auto"/>
              <w:ind w:left="316"/>
              <w:rPr>
                <w:rFonts w:cstheme="minorHAnsi"/>
                <w:sz w:val="24"/>
                <w:szCs w:val="24"/>
                <w:lang w:val="en-US"/>
              </w:rPr>
            </w:pPr>
            <w:r w:rsidRPr="004F0272">
              <w:rPr>
                <w:rFonts w:cstheme="minorHAnsi"/>
                <w:sz w:val="24"/>
                <w:szCs w:val="24"/>
                <w:lang w:val="en-US"/>
              </w:rPr>
              <w:t>White</w:t>
            </w:r>
          </w:p>
          <w:p w14:paraId="4747C0A2" w14:textId="77777777" w:rsidR="00897481" w:rsidRPr="004F0272" w:rsidRDefault="00897481" w:rsidP="00FF1EA4">
            <w:pPr>
              <w:spacing w:line="360" w:lineRule="auto"/>
              <w:ind w:left="316"/>
              <w:rPr>
                <w:rFonts w:cstheme="minorHAnsi"/>
                <w:sz w:val="24"/>
                <w:szCs w:val="24"/>
                <w:lang w:val="en-US"/>
              </w:rPr>
            </w:pPr>
            <w:r w:rsidRPr="004F0272">
              <w:rPr>
                <w:rFonts w:cstheme="minorHAnsi"/>
                <w:sz w:val="24"/>
                <w:szCs w:val="24"/>
                <w:lang w:val="en-US"/>
              </w:rPr>
              <w:t>Other</w:t>
            </w:r>
          </w:p>
          <w:p w14:paraId="26B5CFAF" w14:textId="77777777" w:rsidR="00897481" w:rsidRPr="004F0272" w:rsidRDefault="00897481" w:rsidP="00FF1EA4">
            <w:pPr>
              <w:spacing w:line="360" w:lineRule="auto"/>
              <w:ind w:left="316"/>
              <w:rPr>
                <w:rFonts w:cstheme="minorHAnsi"/>
                <w:sz w:val="24"/>
                <w:szCs w:val="24"/>
                <w:lang w:val="en-US"/>
              </w:rPr>
            </w:pPr>
            <w:r w:rsidRPr="004F0272">
              <w:rPr>
                <w:rFonts w:cstheme="minorHAnsi"/>
                <w:sz w:val="24"/>
                <w:szCs w:val="24"/>
                <w:lang w:val="en-US"/>
              </w:rPr>
              <w:t>Missing</w:t>
            </w:r>
          </w:p>
        </w:tc>
        <w:tc>
          <w:tcPr>
            <w:tcW w:w="1203" w:type="pct"/>
            <w:shd w:val="clear" w:color="auto" w:fill="auto"/>
            <w:vAlign w:val="bottom"/>
          </w:tcPr>
          <w:p w14:paraId="27ED3555" w14:textId="77777777" w:rsidR="00897481" w:rsidRPr="004F0272" w:rsidRDefault="00897481" w:rsidP="00FF1EA4">
            <w:pPr>
              <w:spacing w:line="360" w:lineRule="auto"/>
              <w:jc w:val="center"/>
              <w:rPr>
                <w:rFonts w:cstheme="minorHAnsi"/>
                <w:sz w:val="24"/>
                <w:szCs w:val="24"/>
                <w:lang w:val="en-US"/>
              </w:rPr>
            </w:pPr>
          </w:p>
          <w:p w14:paraId="5223BFAA"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13 (65.0)</w:t>
            </w:r>
          </w:p>
          <w:p w14:paraId="407CC908"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0</w:t>
            </w:r>
          </w:p>
          <w:p w14:paraId="0E38FD71"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7 (35.0)</w:t>
            </w:r>
          </w:p>
        </w:tc>
        <w:tc>
          <w:tcPr>
            <w:tcW w:w="1064" w:type="pct"/>
            <w:shd w:val="clear" w:color="auto" w:fill="auto"/>
            <w:vAlign w:val="bottom"/>
          </w:tcPr>
          <w:p w14:paraId="3B5FA11B" w14:textId="77777777" w:rsidR="00897481" w:rsidRPr="004F0272" w:rsidRDefault="00897481" w:rsidP="00FF1EA4">
            <w:pPr>
              <w:spacing w:line="360" w:lineRule="auto"/>
              <w:jc w:val="center"/>
              <w:rPr>
                <w:rFonts w:cstheme="minorHAnsi"/>
                <w:sz w:val="24"/>
                <w:szCs w:val="24"/>
                <w:lang w:val="en-US"/>
              </w:rPr>
            </w:pPr>
          </w:p>
          <w:p w14:paraId="5EB46678"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30 (61.2)</w:t>
            </w:r>
          </w:p>
          <w:p w14:paraId="49CBE561" w14:textId="416189F2"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2 (4.</w:t>
            </w:r>
            <w:r w:rsidR="003574A6" w:rsidRPr="004F0272">
              <w:rPr>
                <w:rFonts w:cstheme="minorHAnsi"/>
                <w:sz w:val="24"/>
                <w:szCs w:val="24"/>
                <w:lang w:val="en-US"/>
              </w:rPr>
              <w:t>1</w:t>
            </w:r>
            <w:r w:rsidRPr="004F0272">
              <w:rPr>
                <w:rFonts w:cstheme="minorHAnsi"/>
                <w:sz w:val="24"/>
                <w:szCs w:val="24"/>
                <w:lang w:val="en-US"/>
              </w:rPr>
              <w:t>)</w:t>
            </w:r>
          </w:p>
          <w:p w14:paraId="2E2BA7A3"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17 (34.7)</w:t>
            </w:r>
          </w:p>
        </w:tc>
        <w:tc>
          <w:tcPr>
            <w:tcW w:w="1085" w:type="pct"/>
            <w:shd w:val="clear" w:color="auto" w:fill="auto"/>
            <w:vAlign w:val="bottom"/>
          </w:tcPr>
          <w:p w14:paraId="5BCAD32F" w14:textId="77777777" w:rsidR="00897481" w:rsidRPr="004F0272" w:rsidRDefault="00897481" w:rsidP="00FF1EA4">
            <w:pPr>
              <w:spacing w:line="360" w:lineRule="auto"/>
              <w:jc w:val="center"/>
              <w:rPr>
                <w:rFonts w:cstheme="minorHAnsi"/>
                <w:sz w:val="24"/>
                <w:szCs w:val="24"/>
                <w:lang w:val="en-US"/>
              </w:rPr>
            </w:pPr>
          </w:p>
          <w:p w14:paraId="0F148A0B"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18 (51.4)</w:t>
            </w:r>
          </w:p>
          <w:p w14:paraId="220084EA"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3 (8.6)</w:t>
            </w:r>
          </w:p>
          <w:p w14:paraId="08F7D256" w14:textId="77777777" w:rsidR="00897481" w:rsidRPr="004F0272" w:rsidRDefault="00897481" w:rsidP="00FF1EA4">
            <w:pPr>
              <w:spacing w:line="360" w:lineRule="auto"/>
              <w:jc w:val="center"/>
              <w:rPr>
                <w:rFonts w:cstheme="minorHAnsi"/>
                <w:sz w:val="24"/>
                <w:szCs w:val="24"/>
                <w:lang w:val="en-US"/>
              </w:rPr>
            </w:pPr>
            <w:r w:rsidRPr="004F0272">
              <w:rPr>
                <w:rFonts w:cstheme="minorHAnsi"/>
                <w:sz w:val="24"/>
                <w:szCs w:val="24"/>
                <w:lang w:val="en-US"/>
              </w:rPr>
              <w:t>14 (40.0)</w:t>
            </w:r>
          </w:p>
        </w:tc>
      </w:tr>
      <w:tr w:rsidR="004F0272" w:rsidRPr="004F0272" w14:paraId="7B265EBE" w14:textId="77777777">
        <w:trPr>
          <w:trHeight w:val="20"/>
        </w:trPr>
        <w:tc>
          <w:tcPr>
            <w:tcW w:w="1648" w:type="pct"/>
            <w:tcBorders>
              <w:bottom w:val="single" w:sz="4" w:space="0" w:color="auto"/>
            </w:tcBorders>
            <w:vAlign w:val="center"/>
          </w:tcPr>
          <w:p w14:paraId="40C3D7F4" w14:textId="77777777" w:rsidR="00EF5B30" w:rsidRPr="004F0272" w:rsidRDefault="00EF5B30" w:rsidP="00FF1EA4">
            <w:pPr>
              <w:spacing w:line="360" w:lineRule="auto"/>
              <w:rPr>
                <w:rFonts w:cstheme="minorHAnsi"/>
                <w:b/>
                <w:bCs/>
                <w:sz w:val="24"/>
                <w:szCs w:val="24"/>
                <w:lang w:val="en-US"/>
              </w:rPr>
            </w:pPr>
            <w:r w:rsidRPr="004F0272">
              <w:rPr>
                <w:rFonts w:cstheme="minorHAnsi"/>
                <w:b/>
                <w:bCs/>
                <w:sz w:val="24"/>
                <w:szCs w:val="24"/>
                <w:lang w:val="en-US"/>
              </w:rPr>
              <w:t>BMI (kg/m</w:t>
            </w:r>
            <w:r w:rsidRPr="004F0272">
              <w:rPr>
                <w:rFonts w:cstheme="minorHAnsi"/>
                <w:b/>
                <w:bCs/>
                <w:sz w:val="24"/>
                <w:szCs w:val="24"/>
                <w:vertAlign w:val="superscript"/>
                <w:lang w:val="en-US"/>
              </w:rPr>
              <w:t>2</w:t>
            </w:r>
            <w:r w:rsidRPr="004F0272">
              <w:rPr>
                <w:rFonts w:cstheme="minorHAnsi"/>
                <w:b/>
                <w:bCs/>
                <w:sz w:val="24"/>
                <w:szCs w:val="24"/>
                <w:lang w:val="en-US"/>
              </w:rPr>
              <w:t>) mean (SD)</w:t>
            </w:r>
          </w:p>
        </w:tc>
        <w:tc>
          <w:tcPr>
            <w:tcW w:w="1203" w:type="pct"/>
            <w:tcBorders>
              <w:bottom w:val="single" w:sz="4" w:space="0" w:color="auto"/>
            </w:tcBorders>
            <w:shd w:val="clear" w:color="auto" w:fill="auto"/>
            <w:vAlign w:val="bottom"/>
          </w:tcPr>
          <w:p w14:paraId="344073A6"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31.5 (5.1)</w:t>
            </w:r>
          </w:p>
        </w:tc>
        <w:tc>
          <w:tcPr>
            <w:tcW w:w="1064" w:type="pct"/>
            <w:tcBorders>
              <w:bottom w:val="single" w:sz="4" w:space="0" w:color="auto"/>
            </w:tcBorders>
            <w:shd w:val="clear" w:color="auto" w:fill="auto"/>
            <w:vAlign w:val="bottom"/>
          </w:tcPr>
          <w:p w14:paraId="27A17023"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30.1 (5.3)</w:t>
            </w:r>
          </w:p>
        </w:tc>
        <w:tc>
          <w:tcPr>
            <w:tcW w:w="1085" w:type="pct"/>
            <w:tcBorders>
              <w:bottom w:val="single" w:sz="4" w:space="0" w:color="auto"/>
            </w:tcBorders>
            <w:shd w:val="clear" w:color="auto" w:fill="auto"/>
            <w:vAlign w:val="bottom"/>
          </w:tcPr>
          <w:p w14:paraId="7757B778"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29.8 (3.8)</w:t>
            </w:r>
          </w:p>
        </w:tc>
      </w:tr>
      <w:tr w:rsidR="004F0272" w:rsidRPr="004F0272" w14:paraId="7094B7AE" w14:textId="77777777">
        <w:trPr>
          <w:trHeight w:val="20"/>
        </w:trPr>
        <w:tc>
          <w:tcPr>
            <w:tcW w:w="1648" w:type="pct"/>
            <w:tcBorders>
              <w:bottom w:val="single" w:sz="4" w:space="0" w:color="auto"/>
            </w:tcBorders>
            <w:vAlign w:val="center"/>
          </w:tcPr>
          <w:p w14:paraId="37FC6C3F" w14:textId="77777777" w:rsidR="00EF5B30" w:rsidRPr="004F0272" w:rsidRDefault="00EF5B30" w:rsidP="00FF1EA4">
            <w:pPr>
              <w:spacing w:line="360" w:lineRule="auto"/>
              <w:rPr>
                <w:rFonts w:cstheme="minorHAnsi"/>
                <w:b/>
                <w:bCs/>
                <w:sz w:val="24"/>
                <w:szCs w:val="24"/>
                <w:lang w:val="en-US"/>
              </w:rPr>
            </w:pPr>
            <w:r w:rsidRPr="004F0272">
              <w:rPr>
                <w:rFonts w:cstheme="minorHAnsi"/>
                <w:b/>
                <w:bCs/>
                <w:sz w:val="24"/>
                <w:szCs w:val="24"/>
                <w:lang w:val="en-US"/>
              </w:rPr>
              <w:t>Time since diagnosis (days) mean (SD)</w:t>
            </w:r>
          </w:p>
        </w:tc>
        <w:tc>
          <w:tcPr>
            <w:tcW w:w="1203" w:type="pct"/>
            <w:tcBorders>
              <w:bottom w:val="single" w:sz="4" w:space="0" w:color="auto"/>
            </w:tcBorders>
            <w:shd w:val="clear" w:color="auto" w:fill="auto"/>
            <w:vAlign w:val="bottom"/>
          </w:tcPr>
          <w:p w14:paraId="69D16D06"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11.6 (6.0)</w:t>
            </w:r>
          </w:p>
        </w:tc>
        <w:tc>
          <w:tcPr>
            <w:tcW w:w="1064" w:type="pct"/>
            <w:tcBorders>
              <w:bottom w:val="single" w:sz="4" w:space="0" w:color="auto"/>
            </w:tcBorders>
            <w:shd w:val="clear" w:color="auto" w:fill="auto"/>
            <w:vAlign w:val="bottom"/>
          </w:tcPr>
          <w:p w14:paraId="22506B9A"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8.3 (6.9)</w:t>
            </w:r>
          </w:p>
        </w:tc>
        <w:tc>
          <w:tcPr>
            <w:tcW w:w="1085" w:type="pct"/>
            <w:tcBorders>
              <w:bottom w:val="single" w:sz="4" w:space="0" w:color="auto"/>
            </w:tcBorders>
            <w:shd w:val="clear" w:color="auto" w:fill="auto"/>
            <w:vAlign w:val="bottom"/>
          </w:tcPr>
          <w:p w14:paraId="023CC66B"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8.7 (5.2)</w:t>
            </w:r>
          </w:p>
        </w:tc>
      </w:tr>
      <w:tr w:rsidR="004F0272" w:rsidRPr="004F0272" w14:paraId="29C73189" w14:textId="77777777">
        <w:trPr>
          <w:trHeight w:val="1641"/>
        </w:trPr>
        <w:tc>
          <w:tcPr>
            <w:tcW w:w="1648" w:type="pct"/>
            <w:vAlign w:val="center"/>
            <w:hideMark/>
          </w:tcPr>
          <w:p w14:paraId="2DF08572" w14:textId="3866962C" w:rsidR="00EF5B30" w:rsidRPr="004F0272" w:rsidRDefault="00EF5B30" w:rsidP="00FF1EA4">
            <w:pPr>
              <w:spacing w:line="360" w:lineRule="auto"/>
              <w:rPr>
                <w:rFonts w:cstheme="minorHAnsi"/>
                <w:b/>
                <w:bCs/>
                <w:sz w:val="24"/>
                <w:szCs w:val="24"/>
                <w:lang w:val="en-US"/>
              </w:rPr>
            </w:pPr>
            <w:r w:rsidRPr="004F0272">
              <w:rPr>
                <w:rFonts w:cstheme="minorHAnsi"/>
                <w:b/>
                <w:bCs/>
                <w:sz w:val="24"/>
                <w:szCs w:val="24"/>
                <w:lang w:val="en-US"/>
              </w:rPr>
              <w:t>Smoking status</w:t>
            </w:r>
            <w:r w:rsidR="00B6515E" w:rsidRPr="004F0272">
              <w:rPr>
                <w:rFonts w:cstheme="minorHAnsi"/>
                <w:b/>
                <w:bCs/>
                <w:sz w:val="24"/>
                <w:szCs w:val="24"/>
                <w:lang w:val="en-US"/>
              </w:rPr>
              <w:t xml:space="preserve">, </w:t>
            </w:r>
            <w:r w:rsidR="00A77AFB" w:rsidRPr="004F0272">
              <w:rPr>
                <w:rFonts w:cstheme="minorHAnsi"/>
                <w:b/>
                <w:bCs/>
                <w:sz w:val="24"/>
                <w:szCs w:val="24"/>
                <w:lang w:val="en-US"/>
              </w:rPr>
              <w:t xml:space="preserve">n </w:t>
            </w:r>
            <w:r w:rsidR="00B6515E" w:rsidRPr="004F0272">
              <w:rPr>
                <w:rFonts w:cstheme="minorHAnsi"/>
                <w:b/>
                <w:bCs/>
                <w:sz w:val="24"/>
                <w:szCs w:val="24"/>
                <w:lang w:val="en-US"/>
              </w:rPr>
              <w:t>(%)</w:t>
            </w:r>
          </w:p>
          <w:p w14:paraId="7F3C2FFD" w14:textId="03CCFBAE" w:rsidR="00EF5B30" w:rsidRPr="004F0272" w:rsidRDefault="00EF5B30" w:rsidP="00FF1EA4">
            <w:pPr>
              <w:spacing w:line="360" w:lineRule="auto"/>
              <w:ind w:left="316"/>
              <w:rPr>
                <w:rFonts w:cstheme="minorHAnsi"/>
                <w:sz w:val="24"/>
                <w:szCs w:val="24"/>
                <w:lang w:val="en-US"/>
              </w:rPr>
            </w:pPr>
            <w:r w:rsidRPr="004F0272">
              <w:rPr>
                <w:rFonts w:cstheme="minorHAnsi"/>
                <w:sz w:val="24"/>
                <w:szCs w:val="24"/>
                <w:lang w:val="en-US"/>
              </w:rPr>
              <w:t>Never</w:t>
            </w:r>
          </w:p>
          <w:p w14:paraId="430A0B59" w14:textId="78AA76C8" w:rsidR="00EF5B30" w:rsidRPr="004F0272" w:rsidRDefault="00EF5B30" w:rsidP="00FF1EA4">
            <w:pPr>
              <w:spacing w:line="360" w:lineRule="auto"/>
              <w:ind w:left="316"/>
              <w:rPr>
                <w:rFonts w:cstheme="minorHAnsi"/>
                <w:sz w:val="24"/>
                <w:szCs w:val="24"/>
                <w:lang w:val="en-US"/>
              </w:rPr>
            </w:pPr>
            <w:r w:rsidRPr="004F0272">
              <w:rPr>
                <w:rFonts w:cstheme="minorHAnsi"/>
                <w:sz w:val="24"/>
                <w:szCs w:val="24"/>
                <w:lang w:val="en-US"/>
              </w:rPr>
              <w:t>Former</w:t>
            </w:r>
          </w:p>
          <w:p w14:paraId="73623AB5" w14:textId="1AF4D035" w:rsidR="00EF5B30" w:rsidRPr="004F0272" w:rsidRDefault="00EF5B30" w:rsidP="00FF1EA4">
            <w:pPr>
              <w:spacing w:line="360" w:lineRule="auto"/>
              <w:ind w:left="316"/>
              <w:rPr>
                <w:rFonts w:cstheme="minorHAnsi"/>
                <w:sz w:val="24"/>
                <w:szCs w:val="24"/>
                <w:lang w:val="en-US"/>
              </w:rPr>
            </w:pPr>
            <w:r w:rsidRPr="004F0272">
              <w:rPr>
                <w:rFonts w:cstheme="minorHAnsi"/>
                <w:sz w:val="24"/>
                <w:szCs w:val="24"/>
                <w:lang w:val="en-US"/>
              </w:rPr>
              <w:t>Current</w:t>
            </w:r>
          </w:p>
          <w:p w14:paraId="1A7328BE" w14:textId="067015DC" w:rsidR="00EF5B30" w:rsidRPr="004F0272" w:rsidRDefault="00EF5B30" w:rsidP="00FF1EA4">
            <w:pPr>
              <w:spacing w:line="360" w:lineRule="auto"/>
              <w:ind w:left="316"/>
              <w:rPr>
                <w:rFonts w:cstheme="minorHAnsi"/>
                <w:sz w:val="24"/>
                <w:szCs w:val="24"/>
                <w:lang w:val="en-US"/>
              </w:rPr>
            </w:pPr>
            <w:r w:rsidRPr="004F0272">
              <w:rPr>
                <w:rFonts w:cstheme="minorHAnsi"/>
                <w:sz w:val="24"/>
                <w:szCs w:val="24"/>
                <w:lang w:val="en-US"/>
              </w:rPr>
              <w:t>Missing</w:t>
            </w:r>
          </w:p>
        </w:tc>
        <w:tc>
          <w:tcPr>
            <w:tcW w:w="1203" w:type="pct"/>
            <w:shd w:val="clear" w:color="auto" w:fill="auto"/>
            <w:vAlign w:val="bottom"/>
          </w:tcPr>
          <w:p w14:paraId="4EEEC595" w14:textId="77777777" w:rsidR="00EF5B30" w:rsidRPr="004F0272" w:rsidRDefault="00EF5B30" w:rsidP="00FF1EA4">
            <w:pPr>
              <w:spacing w:line="360" w:lineRule="auto"/>
              <w:jc w:val="center"/>
              <w:rPr>
                <w:rFonts w:cstheme="minorHAnsi"/>
                <w:sz w:val="24"/>
                <w:szCs w:val="24"/>
                <w:lang w:val="en-US"/>
              </w:rPr>
            </w:pPr>
          </w:p>
          <w:p w14:paraId="391EC6B0"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16 (80.0)</w:t>
            </w:r>
          </w:p>
          <w:p w14:paraId="6CB91471"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3 (15.0)</w:t>
            </w:r>
          </w:p>
          <w:p w14:paraId="13523055"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 xml:space="preserve">0 </w:t>
            </w:r>
          </w:p>
          <w:p w14:paraId="5314FB54"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1 (5.0)</w:t>
            </w:r>
          </w:p>
        </w:tc>
        <w:tc>
          <w:tcPr>
            <w:tcW w:w="1064" w:type="pct"/>
            <w:shd w:val="clear" w:color="auto" w:fill="auto"/>
            <w:vAlign w:val="bottom"/>
          </w:tcPr>
          <w:p w14:paraId="66FAA62C" w14:textId="77777777" w:rsidR="00EF5B30" w:rsidRPr="004F0272" w:rsidRDefault="00EF5B30" w:rsidP="00FF1EA4">
            <w:pPr>
              <w:spacing w:line="360" w:lineRule="auto"/>
              <w:jc w:val="center"/>
              <w:rPr>
                <w:rFonts w:cstheme="minorHAnsi"/>
                <w:sz w:val="24"/>
                <w:szCs w:val="24"/>
                <w:lang w:val="en-US"/>
              </w:rPr>
            </w:pPr>
          </w:p>
          <w:p w14:paraId="38C5CBF6"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33 (67.3)</w:t>
            </w:r>
          </w:p>
          <w:p w14:paraId="172E7E60"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14 (28.6)</w:t>
            </w:r>
          </w:p>
          <w:p w14:paraId="6DB2F2D4"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2 (4.1)</w:t>
            </w:r>
          </w:p>
          <w:p w14:paraId="051A9393"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 xml:space="preserve">0 </w:t>
            </w:r>
          </w:p>
        </w:tc>
        <w:tc>
          <w:tcPr>
            <w:tcW w:w="1085" w:type="pct"/>
            <w:shd w:val="clear" w:color="auto" w:fill="auto"/>
            <w:vAlign w:val="bottom"/>
          </w:tcPr>
          <w:p w14:paraId="679C18E2" w14:textId="77777777" w:rsidR="00EF5B30" w:rsidRPr="004F0272" w:rsidRDefault="00EF5B30" w:rsidP="00FF1EA4">
            <w:pPr>
              <w:spacing w:line="360" w:lineRule="auto"/>
              <w:jc w:val="center"/>
              <w:rPr>
                <w:rFonts w:cstheme="minorHAnsi"/>
                <w:sz w:val="24"/>
                <w:szCs w:val="24"/>
                <w:lang w:val="en-US"/>
              </w:rPr>
            </w:pPr>
          </w:p>
          <w:p w14:paraId="6A7395ED"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24 (68.6)</w:t>
            </w:r>
          </w:p>
          <w:p w14:paraId="6F4BA0A7"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8 (22.9)</w:t>
            </w:r>
          </w:p>
          <w:p w14:paraId="435F14AA"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 xml:space="preserve">0 </w:t>
            </w:r>
          </w:p>
          <w:p w14:paraId="31A88A1C" w14:textId="77777777" w:rsidR="00EF5B30" w:rsidRPr="004F0272" w:rsidRDefault="00EF5B30" w:rsidP="00FF1EA4">
            <w:pPr>
              <w:spacing w:line="360" w:lineRule="auto"/>
              <w:jc w:val="center"/>
              <w:rPr>
                <w:rFonts w:cstheme="minorHAnsi"/>
                <w:sz w:val="24"/>
                <w:szCs w:val="24"/>
                <w:lang w:val="en-US"/>
              </w:rPr>
            </w:pPr>
            <w:r w:rsidRPr="004F0272">
              <w:rPr>
                <w:rFonts w:cstheme="minorHAnsi"/>
                <w:sz w:val="24"/>
                <w:szCs w:val="24"/>
                <w:lang w:val="en-US"/>
              </w:rPr>
              <w:t>3 (8.6)</w:t>
            </w:r>
          </w:p>
        </w:tc>
      </w:tr>
      <w:tr w:rsidR="004F0272" w:rsidRPr="004F0272" w14:paraId="14A8458C" w14:textId="77777777" w:rsidTr="007A16CD">
        <w:trPr>
          <w:trHeight w:val="20"/>
        </w:trPr>
        <w:tc>
          <w:tcPr>
            <w:tcW w:w="1648" w:type="pct"/>
            <w:tcBorders>
              <w:bottom w:val="single" w:sz="4" w:space="0" w:color="auto"/>
            </w:tcBorders>
            <w:vAlign w:val="center"/>
          </w:tcPr>
          <w:p w14:paraId="7CC97412" w14:textId="3EA5B8A2" w:rsidR="004B4998" w:rsidRPr="004F0272" w:rsidRDefault="004B4998" w:rsidP="00FF1EA4">
            <w:pPr>
              <w:spacing w:line="360" w:lineRule="auto"/>
              <w:rPr>
                <w:rFonts w:cstheme="minorHAnsi"/>
                <w:b/>
                <w:bCs/>
                <w:sz w:val="24"/>
                <w:szCs w:val="24"/>
                <w:lang w:val="en-US"/>
              </w:rPr>
            </w:pPr>
            <w:r w:rsidRPr="004F0272">
              <w:rPr>
                <w:rFonts w:cstheme="minorHAnsi"/>
                <w:b/>
                <w:bCs/>
                <w:sz w:val="24"/>
                <w:szCs w:val="24"/>
                <w:lang w:val="en-US"/>
              </w:rPr>
              <w:t>SOFA total score, mean (SD)</w:t>
            </w:r>
          </w:p>
        </w:tc>
        <w:tc>
          <w:tcPr>
            <w:tcW w:w="1203" w:type="pct"/>
            <w:tcBorders>
              <w:bottom w:val="single" w:sz="4" w:space="0" w:color="auto"/>
            </w:tcBorders>
            <w:shd w:val="clear" w:color="auto" w:fill="auto"/>
            <w:vAlign w:val="bottom"/>
          </w:tcPr>
          <w:p w14:paraId="5776CA4D" w14:textId="76A8FA69"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4.6 (2.3)</w:t>
            </w:r>
          </w:p>
        </w:tc>
        <w:tc>
          <w:tcPr>
            <w:tcW w:w="1064" w:type="pct"/>
            <w:tcBorders>
              <w:bottom w:val="single" w:sz="4" w:space="0" w:color="auto"/>
            </w:tcBorders>
            <w:shd w:val="clear" w:color="auto" w:fill="auto"/>
            <w:vAlign w:val="bottom"/>
          </w:tcPr>
          <w:p w14:paraId="033BDE3E" w14:textId="4B9B8CFF"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4.8 (2.3)</w:t>
            </w:r>
          </w:p>
        </w:tc>
        <w:tc>
          <w:tcPr>
            <w:tcW w:w="1085" w:type="pct"/>
            <w:tcBorders>
              <w:bottom w:val="single" w:sz="4" w:space="0" w:color="auto"/>
            </w:tcBorders>
            <w:shd w:val="clear" w:color="auto" w:fill="auto"/>
            <w:vAlign w:val="bottom"/>
          </w:tcPr>
          <w:p w14:paraId="2AC9A413" w14:textId="297D0069"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4.6 (2.2)</w:t>
            </w:r>
          </w:p>
        </w:tc>
      </w:tr>
      <w:tr w:rsidR="004F0272" w:rsidRPr="004F0272" w14:paraId="549EB3BC" w14:textId="77777777" w:rsidTr="007A16CD">
        <w:trPr>
          <w:trHeight w:val="20"/>
        </w:trPr>
        <w:tc>
          <w:tcPr>
            <w:tcW w:w="1648" w:type="pct"/>
            <w:tcBorders>
              <w:bottom w:val="single" w:sz="4" w:space="0" w:color="auto"/>
            </w:tcBorders>
            <w:vAlign w:val="center"/>
          </w:tcPr>
          <w:p w14:paraId="354292A7" w14:textId="7D2BA05F" w:rsidR="004B4998" w:rsidRPr="004F0272" w:rsidRDefault="004B4998" w:rsidP="00FF1EA4">
            <w:pPr>
              <w:spacing w:line="360" w:lineRule="auto"/>
              <w:rPr>
                <w:rFonts w:cstheme="minorHAnsi"/>
                <w:b/>
                <w:bCs/>
                <w:sz w:val="24"/>
                <w:szCs w:val="24"/>
                <w:lang w:val="en-US"/>
              </w:rPr>
            </w:pPr>
            <w:r w:rsidRPr="004F0272">
              <w:rPr>
                <w:rFonts w:cstheme="minorHAnsi"/>
                <w:b/>
                <w:bCs/>
                <w:sz w:val="24"/>
                <w:szCs w:val="24"/>
                <w:lang w:val="en-US"/>
              </w:rPr>
              <w:t>Baseline PaO</w:t>
            </w:r>
            <w:r w:rsidRPr="004F0272">
              <w:rPr>
                <w:rFonts w:cstheme="minorHAnsi"/>
                <w:b/>
                <w:bCs/>
                <w:sz w:val="24"/>
                <w:szCs w:val="24"/>
                <w:vertAlign w:val="subscript"/>
                <w:lang w:val="en-US"/>
              </w:rPr>
              <w:t>2</w:t>
            </w:r>
            <w:r w:rsidRPr="004F0272">
              <w:rPr>
                <w:rFonts w:cstheme="minorHAnsi"/>
                <w:b/>
                <w:bCs/>
                <w:sz w:val="24"/>
                <w:szCs w:val="24"/>
                <w:lang w:val="en-US"/>
              </w:rPr>
              <w:t>/FiO</w:t>
            </w:r>
            <w:r w:rsidRPr="004F0272">
              <w:rPr>
                <w:rFonts w:cstheme="minorHAnsi"/>
                <w:b/>
                <w:bCs/>
                <w:sz w:val="24"/>
                <w:szCs w:val="24"/>
                <w:vertAlign w:val="subscript"/>
                <w:lang w:val="en-US"/>
              </w:rPr>
              <w:t>2</w:t>
            </w:r>
            <w:r w:rsidRPr="004F0272">
              <w:rPr>
                <w:rFonts w:cstheme="minorHAnsi"/>
                <w:b/>
                <w:bCs/>
                <w:sz w:val="24"/>
                <w:szCs w:val="24"/>
                <w:lang w:val="en-US"/>
              </w:rPr>
              <w:t xml:space="preserve"> </w:t>
            </w:r>
            <w:r w:rsidR="00843F13" w:rsidRPr="004F0272">
              <w:rPr>
                <w:rFonts w:cstheme="minorHAnsi"/>
                <w:b/>
                <w:bCs/>
                <w:sz w:val="24"/>
                <w:szCs w:val="24"/>
                <w:lang w:val="en-US"/>
              </w:rPr>
              <w:t>ratio (worst daily value)</w:t>
            </w:r>
            <w:r w:rsidRPr="004F0272">
              <w:rPr>
                <w:rFonts w:cstheme="minorHAnsi"/>
                <w:b/>
                <w:bCs/>
                <w:sz w:val="24"/>
                <w:szCs w:val="24"/>
                <w:lang w:val="en-US"/>
              </w:rPr>
              <w:t>, median (Q1, Q3)</w:t>
            </w:r>
          </w:p>
        </w:tc>
        <w:tc>
          <w:tcPr>
            <w:tcW w:w="1203" w:type="pct"/>
            <w:tcBorders>
              <w:bottom w:val="single" w:sz="4" w:space="0" w:color="auto"/>
            </w:tcBorders>
            <w:shd w:val="clear" w:color="auto" w:fill="auto"/>
            <w:vAlign w:val="bottom"/>
          </w:tcPr>
          <w:p w14:paraId="5600EBC8" w14:textId="2B44B02A"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109.4 (96.3, 155.0)</w:t>
            </w:r>
          </w:p>
        </w:tc>
        <w:tc>
          <w:tcPr>
            <w:tcW w:w="1064" w:type="pct"/>
            <w:tcBorders>
              <w:bottom w:val="single" w:sz="4" w:space="0" w:color="auto"/>
            </w:tcBorders>
            <w:shd w:val="clear" w:color="auto" w:fill="auto"/>
            <w:vAlign w:val="bottom"/>
          </w:tcPr>
          <w:p w14:paraId="7C622CB2" w14:textId="1157F854"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122.7 (104.3, 160.0)</w:t>
            </w:r>
          </w:p>
        </w:tc>
        <w:tc>
          <w:tcPr>
            <w:tcW w:w="1085" w:type="pct"/>
            <w:tcBorders>
              <w:bottom w:val="single" w:sz="4" w:space="0" w:color="auto"/>
            </w:tcBorders>
            <w:shd w:val="clear" w:color="auto" w:fill="auto"/>
            <w:vAlign w:val="bottom"/>
          </w:tcPr>
          <w:p w14:paraId="5D59AF15" w14:textId="0460EF89" w:rsidR="004B4998" w:rsidRPr="004F0272" w:rsidRDefault="004B4998" w:rsidP="00FF1EA4">
            <w:pPr>
              <w:spacing w:line="360" w:lineRule="auto"/>
              <w:jc w:val="center"/>
              <w:rPr>
                <w:rFonts w:cstheme="minorHAnsi"/>
                <w:sz w:val="24"/>
                <w:szCs w:val="24"/>
                <w:lang w:val="en-US"/>
              </w:rPr>
            </w:pPr>
            <w:r w:rsidRPr="004F0272">
              <w:rPr>
                <w:rFonts w:cstheme="minorHAnsi"/>
                <w:sz w:val="24"/>
                <w:szCs w:val="24"/>
                <w:lang w:val="en-US"/>
              </w:rPr>
              <w:t>125.8 (105.3, 166.5)</w:t>
            </w:r>
          </w:p>
        </w:tc>
      </w:tr>
      <w:tr w:rsidR="004F0272" w:rsidRPr="004F0272" w14:paraId="744C8562" w14:textId="77777777">
        <w:trPr>
          <w:trHeight w:val="1641"/>
        </w:trPr>
        <w:tc>
          <w:tcPr>
            <w:tcW w:w="1648" w:type="pct"/>
            <w:vAlign w:val="center"/>
            <w:hideMark/>
          </w:tcPr>
          <w:p w14:paraId="3D8AB421" w14:textId="529BF0B9" w:rsidR="00DB0974" w:rsidRPr="004F0272" w:rsidRDefault="00DB0974" w:rsidP="00FF1EA4">
            <w:pPr>
              <w:spacing w:line="360" w:lineRule="auto"/>
              <w:rPr>
                <w:rFonts w:cstheme="minorHAnsi"/>
                <w:b/>
                <w:bCs/>
                <w:sz w:val="24"/>
                <w:szCs w:val="24"/>
                <w:lang w:val="en-US"/>
              </w:rPr>
            </w:pPr>
            <w:r w:rsidRPr="004F0272">
              <w:rPr>
                <w:rFonts w:cstheme="minorHAnsi"/>
                <w:b/>
                <w:bCs/>
                <w:sz w:val="24"/>
                <w:szCs w:val="24"/>
                <w:lang w:val="en-US"/>
              </w:rPr>
              <w:t xml:space="preserve">WHO scale, </w:t>
            </w:r>
            <w:r w:rsidR="00B213B1" w:rsidRPr="004F0272">
              <w:rPr>
                <w:rFonts w:cstheme="minorHAnsi"/>
                <w:b/>
                <w:bCs/>
                <w:sz w:val="24"/>
                <w:szCs w:val="24"/>
                <w:lang w:val="en-US"/>
              </w:rPr>
              <w:t xml:space="preserve">n </w:t>
            </w:r>
            <w:r w:rsidRPr="004F0272">
              <w:rPr>
                <w:rFonts w:cstheme="minorHAnsi"/>
                <w:b/>
                <w:bCs/>
                <w:sz w:val="24"/>
                <w:szCs w:val="24"/>
                <w:lang w:val="en-US"/>
              </w:rPr>
              <w:t>(%)</w:t>
            </w:r>
          </w:p>
          <w:p w14:paraId="59D0ED1E" w14:textId="4885513F"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Score of 6 </w:t>
            </w:r>
          </w:p>
          <w:p w14:paraId="3F256E98" w14:textId="77777777"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Score of 7 </w:t>
            </w:r>
          </w:p>
          <w:p w14:paraId="1A10823B" w14:textId="77777777"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Score of 8 </w:t>
            </w:r>
          </w:p>
          <w:p w14:paraId="070274DB" w14:textId="0660D014"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Score of 9 </w:t>
            </w:r>
          </w:p>
        </w:tc>
        <w:tc>
          <w:tcPr>
            <w:tcW w:w="1203" w:type="pct"/>
            <w:shd w:val="clear" w:color="auto" w:fill="auto"/>
            <w:vAlign w:val="bottom"/>
          </w:tcPr>
          <w:p w14:paraId="24CE8144" w14:textId="77777777" w:rsidR="00BC6499" w:rsidRPr="004F0272" w:rsidRDefault="00BC6499" w:rsidP="00FF1EA4">
            <w:pPr>
              <w:spacing w:line="360" w:lineRule="auto"/>
              <w:jc w:val="center"/>
              <w:rPr>
                <w:rFonts w:cstheme="minorHAnsi"/>
                <w:sz w:val="24"/>
                <w:szCs w:val="24"/>
                <w:lang w:val="en-US"/>
              </w:rPr>
            </w:pPr>
          </w:p>
          <w:p w14:paraId="357AF366" w14:textId="2ACD65FE"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16 (80.0)</w:t>
            </w:r>
          </w:p>
          <w:p w14:paraId="48D8525E"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(5.0)</w:t>
            </w:r>
          </w:p>
          <w:p w14:paraId="2DDCC77A"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 (10.0)</w:t>
            </w:r>
          </w:p>
          <w:p w14:paraId="04499901" w14:textId="09DD594F"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(5.0)</w:t>
            </w:r>
          </w:p>
        </w:tc>
        <w:tc>
          <w:tcPr>
            <w:tcW w:w="1064" w:type="pct"/>
            <w:shd w:val="clear" w:color="auto" w:fill="auto"/>
            <w:vAlign w:val="bottom"/>
          </w:tcPr>
          <w:p w14:paraId="734F0B5D" w14:textId="77777777" w:rsidR="00BC6499" w:rsidRPr="004F0272" w:rsidRDefault="00BC6499" w:rsidP="00FF1EA4">
            <w:pPr>
              <w:spacing w:line="360" w:lineRule="auto"/>
              <w:jc w:val="center"/>
              <w:rPr>
                <w:rFonts w:cstheme="minorHAnsi"/>
                <w:sz w:val="24"/>
                <w:szCs w:val="24"/>
                <w:lang w:val="en-US"/>
              </w:rPr>
            </w:pPr>
          </w:p>
          <w:p w14:paraId="1EBE6A81" w14:textId="2141C5D4"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33 (67.3)</w:t>
            </w:r>
          </w:p>
          <w:p w14:paraId="0A089642"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 (4.1)</w:t>
            </w:r>
          </w:p>
          <w:p w14:paraId="067908B8"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8 (16.3)</w:t>
            </w:r>
          </w:p>
          <w:p w14:paraId="167F6B9F" w14:textId="6C502ACC"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6 (12.2)</w:t>
            </w:r>
          </w:p>
        </w:tc>
        <w:tc>
          <w:tcPr>
            <w:tcW w:w="1085" w:type="pct"/>
            <w:shd w:val="clear" w:color="auto" w:fill="auto"/>
            <w:vAlign w:val="bottom"/>
          </w:tcPr>
          <w:p w14:paraId="08C75E26" w14:textId="77777777" w:rsidR="00BC6499" w:rsidRPr="004F0272" w:rsidRDefault="00BC6499" w:rsidP="00FF1EA4">
            <w:pPr>
              <w:spacing w:line="360" w:lineRule="auto"/>
              <w:jc w:val="center"/>
              <w:rPr>
                <w:rFonts w:cstheme="minorHAnsi"/>
                <w:sz w:val="24"/>
                <w:szCs w:val="24"/>
                <w:lang w:val="en-US"/>
              </w:rPr>
            </w:pPr>
          </w:p>
          <w:p w14:paraId="1A8364D6" w14:textId="3A73D536"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24 (68.6)</w:t>
            </w:r>
          </w:p>
          <w:p w14:paraId="3DC01D6A"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6 (17.1)</w:t>
            </w:r>
          </w:p>
          <w:p w14:paraId="0E3543C7"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(2.9)</w:t>
            </w:r>
          </w:p>
          <w:p w14:paraId="31506557" w14:textId="2C75DBB9"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4 (11.4)</w:t>
            </w:r>
          </w:p>
        </w:tc>
      </w:tr>
      <w:tr w:rsidR="004F0272" w:rsidRPr="004F0272" w14:paraId="289A54C1" w14:textId="77777777" w:rsidTr="00832EA8">
        <w:trPr>
          <w:trHeight w:val="1691"/>
        </w:trPr>
        <w:tc>
          <w:tcPr>
            <w:tcW w:w="1648" w:type="pct"/>
            <w:vAlign w:val="center"/>
            <w:hideMark/>
          </w:tcPr>
          <w:p w14:paraId="41A93155" w14:textId="436EC1C6" w:rsidR="00DB0974" w:rsidRPr="004F0272" w:rsidRDefault="00DB0974" w:rsidP="00FF1EA4">
            <w:pPr>
              <w:spacing w:line="360" w:lineRule="auto"/>
              <w:rPr>
                <w:rFonts w:cstheme="minorHAnsi"/>
                <w:b/>
                <w:bCs/>
                <w:sz w:val="24"/>
                <w:szCs w:val="24"/>
                <w:lang w:val="en-US"/>
              </w:rPr>
            </w:pPr>
            <w:r w:rsidRPr="004F0272">
              <w:rPr>
                <w:rFonts w:cstheme="minorHAnsi"/>
                <w:b/>
                <w:bCs/>
                <w:sz w:val="24"/>
                <w:szCs w:val="24"/>
                <w:lang w:val="en-US"/>
              </w:rPr>
              <w:t xml:space="preserve">Supportive care type, </w:t>
            </w:r>
            <w:r w:rsidR="00B213B1" w:rsidRPr="004F0272">
              <w:rPr>
                <w:rFonts w:cstheme="minorHAnsi"/>
                <w:b/>
                <w:bCs/>
                <w:sz w:val="24"/>
                <w:szCs w:val="24"/>
                <w:lang w:val="en-US"/>
              </w:rPr>
              <w:t xml:space="preserve">n </w:t>
            </w:r>
            <w:r w:rsidRPr="004F0272">
              <w:rPr>
                <w:rFonts w:cstheme="minorHAnsi"/>
                <w:b/>
                <w:bCs/>
                <w:sz w:val="24"/>
                <w:szCs w:val="24"/>
                <w:lang w:val="en-US"/>
              </w:rPr>
              <w:t>(%)</w:t>
            </w:r>
          </w:p>
          <w:p w14:paraId="64CA49C0" w14:textId="0D564531"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Oxygen by mask or nasal prongs</w:t>
            </w:r>
          </w:p>
          <w:p w14:paraId="3F7C2DF5" w14:textId="77777777"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Oxygen by high flow mask or nasal cannula</w:t>
            </w:r>
          </w:p>
          <w:p w14:paraId="016C539E" w14:textId="71ECFF6A" w:rsidR="00BD2A61" w:rsidRPr="004F0272" w:rsidRDefault="00BD2A61" w:rsidP="00FF1EA4">
            <w:pPr>
              <w:spacing w:line="360" w:lineRule="auto"/>
              <w:ind w:left="316"/>
              <w:rPr>
                <w:rFonts w:cstheme="minorHAnsi"/>
                <w:sz w:val="24"/>
                <w:szCs w:val="24"/>
                <w:lang w:val="en-US"/>
              </w:rPr>
            </w:pPr>
            <w:r w:rsidRPr="004F0272">
              <w:rPr>
                <w:rFonts w:cstheme="minorHAnsi"/>
                <w:sz w:val="24"/>
                <w:szCs w:val="24"/>
                <w:lang w:val="en-US"/>
              </w:rPr>
              <w:lastRenderedPageBreak/>
              <w:t>Non-invasive ventilation</w:t>
            </w:r>
          </w:p>
          <w:p w14:paraId="6D5B76C3" w14:textId="7F6B619D"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Invasive mechanical ventilation </w:t>
            </w:r>
          </w:p>
          <w:p w14:paraId="1032CB78" w14:textId="68E813E5"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Missing</w:t>
            </w:r>
          </w:p>
        </w:tc>
        <w:tc>
          <w:tcPr>
            <w:tcW w:w="1203" w:type="pct"/>
            <w:shd w:val="clear" w:color="auto" w:fill="auto"/>
            <w:vAlign w:val="bottom"/>
          </w:tcPr>
          <w:p w14:paraId="680476E2" w14:textId="77777777" w:rsidR="00BC6499" w:rsidRPr="004F0272" w:rsidRDefault="00BC6499" w:rsidP="00FF1EA4">
            <w:pPr>
              <w:spacing w:line="360" w:lineRule="auto"/>
              <w:jc w:val="center"/>
              <w:rPr>
                <w:rFonts w:cstheme="minorHAnsi"/>
                <w:sz w:val="24"/>
                <w:szCs w:val="24"/>
                <w:lang w:val="en-US"/>
              </w:rPr>
            </w:pPr>
          </w:p>
          <w:p w14:paraId="02BD9CE0" w14:textId="107E87B3"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0</w:t>
            </w:r>
          </w:p>
          <w:p w14:paraId="6BC6C6A6" w14:textId="77777777" w:rsidR="00FD61BA" w:rsidRPr="004F0272" w:rsidRDefault="00FD61BA" w:rsidP="00FF1EA4">
            <w:pPr>
              <w:spacing w:line="360" w:lineRule="auto"/>
              <w:jc w:val="center"/>
              <w:rPr>
                <w:rFonts w:cstheme="minorHAnsi"/>
                <w:sz w:val="24"/>
                <w:szCs w:val="24"/>
                <w:lang w:val="en-US"/>
              </w:rPr>
            </w:pPr>
          </w:p>
          <w:p w14:paraId="3F37E038"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7 (35.0)</w:t>
            </w:r>
          </w:p>
          <w:p w14:paraId="309BA063" w14:textId="77777777" w:rsidR="00FD61BA" w:rsidRPr="004F0272" w:rsidRDefault="00FD61BA" w:rsidP="00FF1EA4">
            <w:pPr>
              <w:spacing w:line="360" w:lineRule="auto"/>
              <w:jc w:val="center"/>
              <w:rPr>
                <w:rFonts w:cstheme="minorHAnsi"/>
                <w:sz w:val="24"/>
                <w:szCs w:val="24"/>
                <w:lang w:val="en-US"/>
              </w:rPr>
            </w:pPr>
          </w:p>
          <w:p w14:paraId="5DA18994"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lastRenderedPageBreak/>
              <w:t>9 (45.0)</w:t>
            </w:r>
          </w:p>
          <w:p w14:paraId="1927DD51"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4 (20.0)</w:t>
            </w:r>
          </w:p>
          <w:p w14:paraId="524DF8AA" w14:textId="77777777" w:rsidR="00DE62B7" w:rsidRPr="004F0272" w:rsidRDefault="00DE62B7" w:rsidP="00FF1EA4">
            <w:pPr>
              <w:spacing w:line="360" w:lineRule="auto"/>
              <w:jc w:val="center"/>
              <w:rPr>
                <w:rFonts w:cstheme="minorHAnsi"/>
                <w:sz w:val="24"/>
                <w:szCs w:val="24"/>
                <w:lang w:val="en-US"/>
              </w:rPr>
            </w:pPr>
          </w:p>
          <w:p w14:paraId="07B46349" w14:textId="29622B24"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0</w:t>
            </w:r>
          </w:p>
        </w:tc>
        <w:tc>
          <w:tcPr>
            <w:tcW w:w="1064" w:type="pct"/>
            <w:shd w:val="clear" w:color="auto" w:fill="auto"/>
            <w:vAlign w:val="bottom"/>
          </w:tcPr>
          <w:p w14:paraId="5D10573B" w14:textId="77777777" w:rsidR="00BC6499" w:rsidRPr="004F0272" w:rsidRDefault="00BC6499" w:rsidP="00FF1EA4">
            <w:pPr>
              <w:spacing w:line="360" w:lineRule="auto"/>
              <w:jc w:val="center"/>
              <w:rPr>
                <w:rFonts w:cstheme="minorHAnsi"/>
                <w:sz w:val="24"/>
                <w:szCs w:val="24"/>
                <w:lang w:val="en-US"/>
              </w:rPr>
            </w:pPr>
          </w:p>
          <w:p w14:paraId="08BF980B" w14:textId="6EF2360C"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(2.0)</w:t>
            </w:r>
          </w:p>
          <w:p w14:paraId="634694FF" w14:textId="77777777" w:rsidR="00DE62B7" w:rsidRPr="004F0272" w:rsidRDefault="00DE62B7" w:rsidP="00FF1EA4">
            <w:pPr>
              <w:spacing w:line="360" w:lineRule="auto"/>
              <w:jc w:val="center"/>
              <w:rPr>
                <w:rFonts w:cstheme="minorHAnsi"/>
                <w:sz w:val="24"/>
                <w:szCs w:val="24"/>
                <w:lang w:val="en-US"/>
              </w:rPr>
            </w:pPr>
          </w:p>
          <w:p w14:paraId="39388423"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17 (34.7)</w:t>
            </w:r>
          </w:p>
          <w:p w14:paraId="0EDECE46" w14:textId="77777777" w:rsidR="00DE62B7" w:rsidRPr="004F0272" w:rsidRDefault="00DE62B7" w:rsidP="00FF1EA4">
            <w:pPr>
              <w:spacing w:line="360" w:lineRule="auto"/>
              <w:jc w:val="center"/>
              <w:rPr>
                <w:rFonts w:cstheme="minorHAnsi"/>
                <w:sz w:val="24"/>
                <w:szCs w:val="24"/>
                <w:lang w:val="en-US"/>
              </w:rPr>
            </w:pPr>
          </w:p>
          <w:p w14:paraId="4831F7A6"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lastRenderedPageBreak/>
              <w:t>14 (28.6)</w:t>
            </w:r>
          </w:p>
          <w:p w14:paraId="3FF67957"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16 (32.7)</w:t>
            </w:r>
          </w:p>
          <w:p w14:paraId="42C44CCE" w14:textId="77777777" w:rsidR="00DE62B7" w:rsidRPr="004F0272" w:rsidRDefault="00DE62B7" w:rsidP="00FF1EA4">
            <w:pPr>
              <w:spacing w:line="360" w:lineRule="auto"/>
              <w:jc w:val="center"/>
              <w:rPr>
                <w:rFonts w:cstheme="minorHAnsi"/>
                <w:sz w:val="24"/>
                <w:szCs w:val="24"/>
                <w:lang w:val="en-US"/>
              </w:rPr>
            </w:pPr>
          </w:p>
          <w:p w14:paraId="2E518CD6" w14:textId="6D99D6DE"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(2.0)</w:t>
            </w:r>
          </w:p>
        </w:tc>
        <w:tc>
          <w:tcPr>
            <w:tcW w:w="1085" w:type="pct"/>
            <w:shd w:val="clear" w:color="auto" w:fill="auto"/>
            <w:vAlign w:val="bottom"/>
          </w:tcPr>
          <w:p w14:paraId="34E0B004" w14:textId="77777777" w:rsidR="00BC6499" w:rsidRPr="004F0272" w:rsidRDefault="00BC6499" w:rsidP="00FF1EA4">
            <w:pPr>
              <w:spacing w:line="360" w:lineRule="auto"/>
              <w:jc w:val="center"/>
              <w:rPr>
                <w:rFonts w:cstheme="minorHAnsi"/>
                <w:sz w:val="24"/>
                <w:szCs w:val="24"/>
                <w:lang w:val="en-US"/>
              </w:rPr>
            </w:pPr>
          </w:p>
          <w:p w14:paraId="548F246C" w14:textId="56EF496D"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(2.9)</w:t>
            </w:r>
          </w:p>
          <w:p w14:paraId="0232B26E" w14:textId="77777777" w:rsidR="00DE62B7" w:rsidRPr="004F0272" w:rsidRDefault="00DE62B7" w:rsidP="00FF1EA4">
            <w:pPr>
              <w:spacing w:line="360" w:lineRule="auto"/>
              <w:jc w:val="center"/>
              <w:rPr>
                <w:rFonts w:cstheme="minorHAnsi"/>
                <w:sz w:val="24"/>
                <w:szCs w:val="24"/>
                <w:lang w:val="en-US"/>
              </w:rPr>
            </w:pPr>
          </w:p>
          <w:p w14:paraId="1275392D"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7 (20.0)</w:t>
            </w:r>
          </w:p>
          <w:p w14:paraId="401461EA" w14:textId="77777777" w:rsidR="00DE62B7" w:rsidRPr="004F0272" w:rsidRDefault="00DE62B7" w:rsidP="00FF1EA4">
            <w:pPr>
              <w:spacing w:line="360" w:lineRule="auto"/>
              <w:jc w:val="center"/>
              <w:rPr>
                <w:rFonts w:cstheme="minorHAnsi"/>
                <w:sz w:val="24"/>
                <w:szCs w:val="24"/>
                <w:lang w:val="en-US"/>
              </w:rPr>
            </w:pPr>
          </w:p>
          <w:p w14:paraId="361F2314"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lastRenderedPageBreak/>
              <w:t>14 (40.0)</w:t>
            </w:r>
          </w:p>
          <w:p w14:paraId="639184CA"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9 (25.7)</w:t>
            </w:r>
          </w:p>
          <w:p w14:paraId="4F95E80B" w14:textId="77777777" w:rsidR="00DE62B7" w:rsidRPr="004F0272" w:rsidRDefault="00DE62B7" w:rsidP="00FF1EA4">
            <w:pPr>
              <w:spacing w:line="360" w:lineRule="auto"/>
              <w:jc w:val="center"/>
              <w:rPr>
                <w:rFonts w:cstheme="minorHAnsi"/>
                <w:sz w:val="24"/>
                <w:szCs w:val="24"/>
                <w:lang w:val="en-US"/>
              </w:rPr>
            </w:pPr>
          </w:p>
          <w:p w14:paraId="0994B2C1" w14:textId="60A02102"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4 (11.4)</w:t>
            </w:r>
          </w:p>
        </w:tc>
      </w:tr>
      <w:tr w:rsidR="004F0272" w:rsidRPr="004F0272" w14:paraId="5228B231" w14:textId="77777777" w:rsidTr="0082317D">
        <w:trPr>
          <w:trHeight w:val="1347"/>
        </w:trPr>
        <w:tc>
          <w:tcPr>
            <w:tcW w:w="1648" w:type="pct"/>
          </w:tcPr>
          <w:p w14:paraId="4FE3DC83" w14:textId="77777777" w:rsidR="00832EA8" w:rsidRPr="004F0272" w:rsidRDefault="00832EA8" w:rsidP="00FF1EA4">
            <w:pPr>
              <w:spacing w:line="360" w:lineRule="auto"/>
              <w:rPr>
                <w:rFonts w:cstheme="minorHAnsi"/>
                <w:b/>
                <w:bCs/>
                <w:sz w:val="24"/>
                <w:szCs w:val="24"/>
                <w:lang w:val="en-US"/>
              </w:rPr>
            </w:pPr>
            <w:r w:rsidRPr="004F0272">
              <w:rPr>
                <w:rFonts w:cstheme="minorHAnsi"/>
                <w:b/>
                <w:bCs/>
                <w:sz w:val="24"/>
                <w:szCs w:val="24"/>
                <w:lang w:val="en-US"/>
              </w:rPr>
              <w:t>Concomitant therapy</w:t>
            </w:r>
          </w:p>
          <w:p w14:paraId="5208BD8F" w14:textId="77777777" w:rsidR="00832EA8" w:rsidRPr="004F0272" w:rsidRDefault="00832EA8" w:rsidP="00FF1EA4">
            <w:pPr>
              <w:spacing w:line="360" w:lineRule="auto"/>
              <w:rPr>
                <w:rFonts w:cstheme="minorHAnsi"/>
                <w:sz w:val="24"/>
                <w:szCs w:val="24"/>
                <w:lang w:val="en-US"/>
              </w:rPr>
            </w:pPr>
            <w:r w:rsidRPr="004F0272">
              <w:rPr>
                <w:rFonts w:cstheme="minorHAnsi"/>
                <w:sz w:val="24"/>
                <w:szCs w:val="24"/>
                <w:lang w:val="en-US"/>
              </w:rPr>
              <w:t xml:space="preserve">      Dexamethasone</w:t>
            </w:r>
          </w:p>
          <w:p w14:paraId="51003184" w14:textId="32429958" w:rsidR="00832EA8" w:rsidRPr="004F0272" w:rsidRDefault="00832EA8" w:rsidP="00FF1EA4">
            <w:pPr>
              <w:spacing w:line="360" w:lineRule="auto"/>
              <w:rPr>
                <w:rFonts w:cstheme="minorHAnsi"/>
                <w:sz w:val="24"/>
                <w:szCs w:val="24"/>
                <w:lang w:val="en-US"/>
              </w:rPr>
            </w:pPr>
            <w:r w:rsidRPr="004F0272">
              <w:rPr>
                <w:rFonts w:cstheme="minorHAnsi"/>
                <w:sz w:val="24"/>
                <w:szCs w:val="24"/>
                <w:lang w:val="en-US"/>
              </w:rPr>
              <w:t xml:space="preserve">      Tocilizumab (IL-6 inhibitor)</w:t>
            </w:r>
          </w:p>
        </w:tc>
        <w:tc>
          <w:tcPr>
            <w:tcW w:w="1203" w:type="pct"/>
            <w:shd w:val="clear" w:color="auto" w:fill="auto"/>
          </w:tcPr>
          <w:p w14:paraId="53FE36FB" w14:textId="77777777" w:rsidR="00832EA8" w:rsidRPr="004F0272" w:rsidRDefault="00832EA8" w:rsidP="00832EA8">
            <w:pPr>
              <w:spacing w:line="360" w:lineRule="auto"/>
              <w:rPr>
                <w:rFonts w:cstheme="minorHAnsi"/>
                <w:sz w:val="24"/>
                <w:szCs w:val="24"/>
                <w:lang w:val="en-US"/>
              </w:rPr>
            </w:pPr>
          </w:p>
          <w:p w14:paraId="22AFF2A1" w14:textId="77777777" w:rsidR="001E1406" w:rsidRPr="004F0272" w:rsidRDefault="00D42D63" w:rsidP="0082317D">
            <w:pPr>
              <w:spacing w:line="360" w:lineRule="auto"/>
              <w:jc w:val="center"/>
              <w:rPr>
                <w:rFonts w:cstheme="minorHAnsi"/>
                <w:sz w:val="24"/>
                <w:szCs w:val="24"/>
                <w:lang w:val="en-US"/>
              </w:rPr>
            </w:pPr>
            <w:r w:rsidRPr="004F0272">
              <w:rPr>
                <w:rFonts w:cstheme="minorHAnsi"/>
                <w:sz w:val="24"/>
                <w:szCs w:val="24"/>
                <w:lang w:val="en-US"/>
              </w:rPr>
              <w:t>14 (70.0)</w:t>
            </w:r>
          </w:p>
          <w:p w14:paraId="0F7864AE" w14:textId="34BC77FA" w:rsidR="0082317D" w:rsidRPr="004F0272" w:rsidRDefault="00A70D37" w:rsidP="0082317D">
            <w:pPr>
              <w:spacing w:line="360" w:lineRule="auto"/>
              <w:jc w:val="center"/>
              <w:rPr>
                <w:rFonts w:cstheme="minorHAnsi"/>
                <w:sz w:val="24"/>
                <w:szCs w:val="24"/>
                <w:lang w:val="en-US"/>
              </w:rPr>
            </w:pPr>
            <w:r w:rsidRPr="004F0272">
              <w:rPr>
                <w:rFonts w:cstheme="minorHAnsi"/>
                <w:sz w:val="24"/>
                <w:szCs w:val="24"/>
                <w:lang w:val="en-US"/>
              </w:rPr>
              <w:t>0</w:t>
            </w:r>
          </w:p>
        </w:tc>
        <w:tc>
          <w:tcPr>
            <w:tcW w:w="1064" w:type="pct"/>
            <w:shd w:val="clear" w:color="auto" w:fill="auto"/>
          </w:tcPr>
          <w:p w14:paraId="35FD54DF" w14:textId="77777777" w:rsidR="00832EA8" w:rsidRPr="004F0272" w:rsidRDefault="00832EA8" w:rsidP="00FF1EA4">
            <w:pPr>
              <w:spacing w:line="360" w:lineRule="auto"/>
              <w:jc w:val="center"/>
              <w:rPr>
                <w:rFonts w:cstheme="minorHAnsi"/>
                <w:sz w:val="24"/>
                <w:szCs w:val="24"/>
                <w:lang w:val="en-US"/>
              </w:rPr>
            </w:pPr>
          </w:p>
          <w:p w14:paraId="49BFBCF4" w14:textId="77777777" w:rsidR="0082317D" w:rsidRPr="004F0272" w:rsidRDefault="0082317D" w:rsidP="00FF1EA4">
            <w:pPr>
              <w:spacing w:line="360" w:lineRule="auto"/>
              <w:jc w:val="center"/>
              <w:rPr>
                <w:rFonts w:cstheme="minorHAnsi"/>
                <w:sz w:val="24"/>
                <w:szCs w:val="24"/>
                <w:lang w:val="en-US"/>
              </w:rPr>
            </w:pPr>
            <w:r w:rsidRPr="004F0272">
              <w:rPr>
                <w:rFonts w:cstheme="minorHAnsi"/>
                <w:sz w:val="24"/>
                <w:szCs w:val="24"/>
                <w:lang w:val="en-US"/>
              </w:rPr>
              <w:t>38 (77.6)</w:t>
            </w:r>
          </w:p>
          <w:p w14:paraId="18BB24E1" w14:textId="4F11CC58" w:rsidR="00A70D37" w:rsidRPr="004F0272" w:rsidRDefault="00A70D37" w:rsidP="00FF1EA4">
            <w:pPr>
              <w:spacing w:line="360" w:lineRule="auto"/>
              <w:jc w:val="center"/>
              <w:rPr>
                <w:rFonts w:cstheme="minorHAnsi"/>
                <w:sz w:val="24"/>
                <w:szCs w:val="24"/>
                <w:lang w:val="en-US"/>
              </w:rPr>
            </w:pPr>
            <w:r w:rsidRPr="004F0272">
              <w:rPr>
                <w:rFonts w:cstheme="minorHAnsi"/>
                <w:sz w:val="24"/>
                <w:szCs w:val="24"/>
                <w:lang w:val="en-US"/>
              </w:rPr>
              <w:t>6 (12.2)</w:t>
            </w:r>
          </w:p>
        </w:tc>
        <w:tc>
          <w:tcPr>
            <w:tcW w:w="1085" w:type="pct"/>
            <w:shd w:val="clear" w:color="auto" w:fill="auto"/>
          </w:tcPr>
          <w:p w14:paraId="1AD76608" w14:textId="77777777" w:rsidR="00832EA8" w:rsidRPr="004F0272" w:rsidRDefault="00832EA8" w:rsidP="00FF1EA4">
            <w:pPr>
              <w:spacing w:line="360" w:lineRule="auto"/>
              <w:jc w:val="center"/>
              <w:rPr>
                <w:rFonts w:cstheme="minorHAnsi"/>
                <w:sz w:val="24"/>
                <w:szCs w:val="24"/>
                <w:lang w:val="en-US"/>
              </w:rPr>
            </w:pPr>
          </w:p>
          <w:p w14:paraId="3C4D363A" w14:textId="77777777" w:rsidR="0082317D" w:rsidRPr="004F0272" w:rsidRDefault="0082317D" w:rsidP="00FF1EA4">
            <w:pPr>
              <w:spacing w:line="360" w:lineRule="auto"/>
              <w:jc w:val="center"/>
              <w:rPr>
                <w:rFonts w:cstheme="minorHAnsi"/>
                <w:sz w:val="24"/>
                <w:szCs w:val="24"/>
                <w:lang w:val="en-US"/>
              </w:rPr>
            </w:pPr>
            <w:r w:rsidRPr="004F0272">
              <w:rPr>
                <w:rFonts w:cstheme="minorHAnsi"/>
                <w:sz w:val="24"/>
                <w:szCs w:val="24"/>
                <w:lang w:val="en-US"/>
              </w:rPr>
              <w:t>28 (80.0)</w:t>
            </w:r>
          </w:p>
          <w:p w14:paraId="5E829205" w14:textId="3C25DB60" w:rsidR="00A70D37" w:rsidRPr="004F0272" w:rsidRDefault="00A70D37" w:rsidP="00FF1EA4">
            <w:pPr>
              <w:spacing w:line="360" w:lineRule="auto"/>
              <w:jc w:val="center"/>
              <w:rPr>
                <w:rFonts w:cstheme="minorHAnsi"/>
                <w:sz w:val="24"/>
                <w:szCs w:val="24"/>
                <w:lang w:val="en-US"/>
              </w:rPr>
            </w:pPr>
            <w:r w:rsidRPr="004F0272">
              <w:rPr>
                <w:rFonts w:cstheme="minorHAnsi"/>
                <w:sz w:val="24"/>
                <w:szCs w:val="24"/>
                <w:lang w:val="en-US"/>
              </w:rPr>
              <w:t>4 (11.4)</w:t>
            </w:r>
          </w:p>
        </w:tc>
      </w:tr>
      <w:tr w:rsidR="004F0272" w:rsidRPr="004F0272" w14:paraId="452AC16E" w14:textId="77777777">
        <w:trPr>
          <w:trHeight w:val="1228"/>
        </w:trPr>
        <w:tc>
          <w:tcPr>
            <w:tcW w:w="1648" w:type="pct"/>
            <w:vAlign w:val="center"/>
          </w:tcPr>
          <w:p w14:paraId="751E1F77" w14:textId="508589DC" w:rsidR="00DB0974" w:rsidRPr="004F0272" w:rsidRDefault="00DB0974" w:rsidP="00FF1EA4">
            <w:pPr>
              <w:spacing w:line="360" w:lineRule="auto"/>
              <w:rPr>
                <w:rFonts w:cstheme="minorHAnsi"/>
                <w:b/>
                <w:bCs/>
                <w:sz w:val="24"/>
                <w:szCs w:val="24"/>
                <w:lang w:val="en-US"/>
              </w:rPr>
            </w:pPr>
            <w:r w:rsidRPr="004F0272">
              <w:rPr>
                <w:rFonts w:cstheme="minorHAnsi"/>
                <w:b/>
                <w:bCs/>
                <w:sz w:val="24"/>
                <w:szCs w:val="24"/>
                <w:lang w:val="en-US"/>
              </w:rPr>
              <w:t>D-dimer status, N (%)</w:t>
            </w:r>
          </w:p>
          <w:p w14:paraId="30AB9151" w14:textId="46260288" w:rsidR="00DB0974" w:rsidRPr="004F0272" w:rsidRDefault="00AC03B9" w:rsidP="00FF1EA4">
            <w:pPr>
              <w:spacing w:line="360" w:lineRule="auto"/>
              <w:ind w:left="316"/>
              <w:rPr>
                <w:rFonts w:cstheme="minorHAnsi"/>
                <w:sz w:val="24"/>
                <w:szCs w:val="24"/>
                <w:lang w:val="en-US"/>
              </w:rPr>
            </w:pPr>
            <w:r w:rsidRPr="004F0272">
              <w:rPr>
                <w:rFonts w:cstheme="minorHAnsi"/>
                <w:sz w:val="24"/>
                <w:szCs w:val="24"/>
                <w:lang w:val="en-US"/>
              </w:rPr>
              <w:t xml:space="preserve">≥ULN to </w:t>
            </w:r>
            <w:r w:rsidR="00DB0974" w:rsidRPr="004F0272">
              <w:rPr>
                <w:rFonts w:cstheme="minorHAnsi"/>
                <w:sz w:val="24"/>
                <w:szCs w:val="24"/>
                <w:lang w:val="en-US"/>
              </w:rPr>
              <w:t>&lt;3-fold ULN</w:t>
            </w:r>
          </w:p>
          <w:p w14:paraId="40F2A159" w14:textId="77777777"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 xml:space="preserve">3 to &lt;5-fold ULN </w:t>
            </w:r>
          </w:p>
          <w:p w14:paraId="7D747D8A" w14:textId="77777777" w:rsidR="00DB0974" w:rsidRPr="004F0272" w:rsidRDefault="00DB0974" w:rsidP="00FF1EA4">
            <w:pPr>
              <w:spacing w:line="360" w:lineRule="auto"/>
              <w:ind w:left="316"/>
              <w:rPr>
                <w:rFonts w:cstheme="minorHAnsi"/>
                <w:sz w:val="24"/>
                <w:szCs w:val="24"/>
                <w:lang w:val="en-US"/>
              </w:rPr>
            </w:pPr>
            <w:r w:rsidRPr="004F0272">
              <w:rPr>
                <w:rFonts w:cstheme="minorHAnsi"/>
                <w:sz w:val="24"/>
                <w:szCs w:val="24"/>
                <w:lang w:val="en-US"/>
              </w:rPr>
              <w:t>≥5-fold ULN</w:t>
            </w:r>
          </w:p>
          <w:p w14:paraId="7952016A" w14:textId="3729BBFE" w:rsidR="00030DA2" w:rsidRPr="004F0272" w:rsidRDefault="00030DA2" w:rsidP="00FF1EA4">
            <w:pPr>
              <w:spacing w:line="360" w:lineRule="auto"/>
              <w:ind w:left="316"/>
              <w:rPr>
                <w:rFonts w:cstheme="minorHAnsi"/>
                <w:sz w:val="24"/>
                <w:szCs w:val="24"/>
                <w:lang w:val="en-US"/>
              </w:rPr>
            </w:pPr>
            <w:r w:rsidRPr="004F0272">
              <w:rPr>
                <w:rFonts w:cstheme="minorHAnsi"/>
                <w:sz w:val="24"/>
                <w:szCs w:val="24"/>
                <w:lang w:val="en-US"/>
              </w:rPr>
              <w:t>Missing</w:t>
            </w:r>
          </w:p>
        </w:tc>
        <w:tc>
          <w:tcPr>
            <w:tcW w:w="1203" w:type="pct"/>
            <w:shd w:val="clear" w:color="auto" w:fill="auto"/>
            <w:vAlign w:val="bottom"/>
          </w:tcPr>
          <w:p w14:paraId="1F047791" w14:textId="77777777" w:rsidR="00BC6499" w:rsidRPr="004F0272" w:rsidRDefault="00BC6499" w:rsidP="00FF1EA4">
            <w:pPr>
              <w:spacing w:line="360" w:lineRule="auto"/>
              <w:jc w:val="center"/>
              <w:rPr>
                <w:rFonts w:cstheme="minorHAnsi"/>
                <w:sz w:val="24"/>
                <w:szCs w:val="24"/>
                <w:lang w:val="en-US"/>
              </w:rPr>
            </w:pPr>
          </w:p>
          <w:p w14:paraId="19D2E263" w14:textId="520B8545"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0</w:t>
            </w:r>
          </w:p>
          <w:p w14:paraId="4A43AC95"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9 (45.0)</w:t>
            </w:r>
          </w:p>
          <w:p w14:paraId="74C900E6"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11 (55.0)</w:t>
            </w:r>
          </w:p>
          <w:p w14:paraId="5A0D44A7" w14:textId="69E78556" w:rsidR="00030DA2" w:rsidRPr="004F0272" w:rsidRDefault="00C61994" w:rsidP="00FF1EA4">
            <w:pPr>
              <w:spacing w:line="360" w:lineRule="auto"/>
              <w:jc w:val="center"/>
              <w:rPr>
                <w:rFonts w:cstheme="minorHAnsi"/>
                <w:sz w:val="24"/>
                <w:szCs w:val="24"/>
                <w:lang w:val="en-US"/>
              </w:rPr>
            </w:pPr>
            <w:r w:rsidRPr="004F0272">
              <w:rPr>
                <w:rFonts w:cstheme="minorHAnsi"/>
                <w:sz w:val="24"/>
                <w:szCs w:val="24"/>
                <w:lang w:val="en-US"/>
              </w:rPr>
              <w:t>0</w:t>
            </w:r>
          </w:p>
        </w:tc>
        <w:tc>
          <w:tcPr>
            <w:tcW w:w="1064" w:type="pct"/>
            <w:shd w:val="clear" w:color="auto" w:fill="auto"/>
            <w:vAlign w:val="bottom"/>
          </w:tcPr>
          <w:p w14:paraId="0669BF1F" w14:textId="77777777" w:rsidR="00BC6499" w:rsidRPr="004F0272" w:rsidRDefault="00BC6499" w:rsidP="00FF1EA4">
            <w:pPr>
              <w:spacing w:line="360" w:lineRule="auto"/>
              <w:jc w:val="center"/>
              <w:rPr>
                <w:rFonts w:cstheme="minorHAnsi"/>
                <w:sz w:val="24"/>
                <w:szCs w:val="24"/>
                <w:lang w:val="en-US"/>
              </w:rPr>
            </w:pPr>
          </w:p>
          <w:p w14:paraId="569D2D5D" w14:textId="096BC4CE"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 (4.1)</w:t>
            </w:r>
          </w:p>
          <w:p w14:paraId="66E23847"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20 (40.8)</w:t>
            </w:r>
          </w:p>
          <w:p w14:paraId="1CA9CD66"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26 (53.1)</w:t>
            </w:r>
          </w:p>
          <w:p w14:paraId="4A0FB254" w14:textId="77BEB30A" w:rsidR="00030DA2" w:rsidRPr="004F0272" w:rsidRDefault="00C61994" w:rsidP="00FF1EA4">
            <w:pPr>
              <w:spacing w:line="360" w:lineRule="auto"/>
              <w:jc w:val="center"/>
              <w:rPr>
                <w:rFonts w:cstheme="minorHAnsi"/>
                <w:sz w:val="24"/>
                <w:szCs w:val="24"/>
                <w:lang w:val="en-US"/>
              </w:rPr>
            </w:pPr>
            <w:r w:rsidRPr="004F0272">
              <w:rPr>
                <w:rFonts w:cstheme="minorHAnsi"/>
                <w:sz w:val="24"/>
                <w:szCs w:val="24"/>
                <w:lang w:val="en-US"/>
              </w:rPr>
              <w:t>1 (2.0)</w:t>
            </w:r>
          </w:p>
        </w:tc>
        <w:tc>
          <w:tcPr>
            <w:tcW w:w="1085" w:type="pct"/>
            <w:shd w:val="clear" w:color="auto" w:fill="auto"/>
            <w:vAlign w:val="bottom"/>
          </w:tcPr>
          <w:p w14:paraId="21929C2F" w14:textId="77777777" w:rsidR="00BC6499" w:rsidRPr="004F0272" w:rsidRDefault="00BC6499" w:rsidP="00FF1EA4">
            <w:pPr>
              <w:spacing w:line="360" w:lineRule="auto"/>
              <w:jc w:val="center"/>
              <w:rPr>
                <w:rFonts w:cstheme="minorHAnsi"/>
                <w:sz w:val="24"/>
                <w:szCs w:val="24"/>
                <w:lang w:val="en-US"/>
              </w:rPr>
            </w:pPr>
          </w:p>
          <w:p w14:paraId="4F047363" w14:textId="21D5C92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 (2.9)</w:t>
            </w:r>
          </w:p>
          <w:p w14:paraId="78CB6A4A"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11 (31.4)</w:t>
            </w:r>
          </w:p>
          <w:p w14:paraId="6CB7D011" w14:textId="77777777" w:rsidR="00DB0974" w:rsidRPr="004F0272" w:rsidRDefault="00DB0974" w:rsidP="00FF1EA4">
            <w:pPr>
              <w:spacing w:line="360" w:lineRule="auto"/>
              <w:jc w:val="center"/>
              <w:rPr>
                <w:rFonts w:cstheme="minorHAnsi"/>
                <w:sz w:val="24"/>
                <w:szCs w:val="24"/>
                <w:lang w:val="en-US"/>
              </w:rPr>
            </w:pPr>
            <w:r w:rsidRPr="004F0272">
              <w:rPr>
                <w:rFonts w:cstheme="minorHAnsi"/>
                <w:sz w:val="24"/>
                <w:szCs w:val="24"/>
                <w:lang w:val="en-US"/>
              </w:rPr>
              <w:t>23 (65.7)</w:t>
            </w:r>
          </w:p>
          <w:p w14:paraId="57391D6D" w14:textId="71F31413" w:rsidR="00030DA2" w:rsidRPr="004F0272" w:rsidRDefault="00C61994" w:rsidP="00FF1EA4">
            <w:pPr>
              <w:spacing w:line="360" w:lineRule="auto"/>
              <w:jc w:val="center"/>
              <w:rPr>
                <w:rFonts w:cstheme="minorHAnsi"/>
                <w:sz w:val="24"/>
                <w:szCs w:val="24"/>
                <w:lang w:val="en-US"/>
              </w:rPr>
            </w:pPr>
            <w:r w:rsidRPr="004F0272">
              <w:rPr>
                <w:rFonts w:cstheme="minorHAnsi"/>
                <w:sz w:val="24"/>
                <w:szCs w:val="24"/>
                <w:lang w:val="en-US"/>
              </w:rPr>
              <w:t>0</w:t>
            </w:r>
          </w:p>
        </w:tc>
      </w:tr>
    </w:tbl>
    <w:p w14:paraId="4700F0C0" w14:textId="1B3C6413" w:rsidR="009E5953" w:rsidRPr="004F0272" w:rsidRDefault="009E5953" w:rsidP="008A1F14">
      <w:pPr>
        <w:spacing w:line="480" w:lineRule="auto"/>
        <w:rPr>
          <w:rFonts w:cstheme="minorHAnsi"/>
          <w:lang w:val="en-US"/>
        </w:rPr>
      </w:pPr>
      <w:r w:rsidRPr="004F0272">
        <w:rPr>
          <w:rFonts w:cstheme="minorHAnsi"/>
          <w:lang w:val="en-US"/>
        </w:rPr>
        <w:t>Alteplase low dose: 0.3 mg/kg over 2 hours, followed by daily long-term (12-hour) infusion of 0.02 mg/kg/h over 5 days (added to SOC). Alteplase high dose: 0.6 mg/kg over 2 hours, followed by daily long-term (12-hour) infusion of 0.04 mg/kg/h over 5 days (added to SOC)</w:t>
      </w:r>
      <w:r w:rsidR="003F2F58" w:rsidRPr="004F0272">
        <w:rPr>
          <w:rFonts w:cstheme="minorHAnsi"/>
          <w:lang w:val="en-US"/>
        </w:rPr>
        <w:t>.</w:t>
      </w:r>
    </w:p>
    <w:p w14:paraId="025141F8" w14:textId="0B0C973C" w:rsidR="003F2F58" w:rsidRPr="004F0272" w:rsidRDefault="003F2F58" w:rsidP="008A1F14">
      <w:pPr>
        <w:spacing w:line="480" w:lineRule="auto"/>
        <w:rPr>
          <w:rFonts w:cstheme="minorHAnsi"/>
          <w:lang w:val="en-US"/>
        </w:rPr>
      </w:pPr>
      <w:r w:rsidRPr="004F0272">
        <w:rPr>
          <w:rFonts w:cstheme="minorHAnsi"/>
          <w:lang w:val="en-US"/>
        </w:rPr>
        <w:t xml:space="preserve">*Data on race were not recorded in France (the largest recruiter of patients in this trial). </w:t>
      </w:r>
    </w:p>
    <w:p w14:paraId="760DAF3C" w14:textId="54803293" w:rsidR="009E5953" w:rsidRPr="004F0272" w:rsidRDefault="009E5953" w:rsidP="00262BA4">
      <w:pPr>
        <w:spacing w:line="480" w:lineRule="auto"/>
        <w:rPr>
          <w:rFonts w:cstheme="minorHAnsi"/>
          <w:lang w:val="en-US"/>
        </w:rPr>
      </w:pPr>
      <w:r w:rsidRPr="004F0272">
        <w:rPr>
          <w:rFonts w:cstheme="minorHAnsi"/>
          <w:lang w:val="en-US"/>
        </w:rPr>
        <w:t>BMI, body mass index; FiO</w:t>
      </w:r>
      <w:r w:rsidRPr="004F0272">
        <w:rPr>
          <w:rFonts w:cstheme="minorHAnsi"/>
          <w:vertAlign w:val="subscript"/>
          <w:lang w:val="en-US"/>
        </w:rPr>
        <w:t>2</w:t>
      </w:r>
      <w:r w:rsidRPr="004F0272">
        <w:rPr>
          <w:rFonts w:cstheme="minorHAnsi"/>
          <w:lang w:val="en-US"/>
        </w:rPr>
        <w:t>, fraction</w:t>
      </w:r>
      <w:r w:rsidR="005F62A0" w:rsidRPr="004F0272">
        <w:rPr>
          <w:rFonts w:cstheme="minorHAnsi"/>
          <w:lang w:val="en-US"/>
        </w:rPr>
        <w:t>al</w:t>
      </w:r>
      <w:r w:rsidRPr="004F0272">
        <w:rPr>
          <w:rFonts w:cstheme="minorHAnsi"/>
          <w:lang w:val="en-US"/>
        </w:rPr>
        <w:t xml:space="preserve"> of inspired oxygen; </w:t>
      </w:r>
      <w:r w:rsidR="005858DA" w:rsidRPr="004F0272">
        <w:rPr>
          <w:rFonts w:cstheme="minorHAnsi"/>
          <w:lang w:val="en-US"/>
        </w:rPr>
        <w:t xml:space="preserve">IL, interleukin; </w:t>
      </w:r>
      <w:r w:rsidRPr="004F0272">
        <w:rPr>
          <w:rFonts w:cstheme="minorHAnsi"/>
          <w:lang w:val="en-US"/>
        </w:rPr>
        <w:t>PaO</w:t>
      </w:r>
      <w:r w:rsidRPr="004F0272">
        <w:rPr>
          <w:rFonts w:cstheme="minorHAnsi"/>
          <w:vertAlign w:val="subscript"/>
          <w:lang w:val="en-US"/>
        </w:rPr>
        <w:t>2</w:t>
      </w:r>
      <w:r w:rsidRPr="004F0272">
        <w:rPr>
          <w:rFonts w:cstheme="minorHAnsi"/>
          <w:lang w:val="en-US"/>
        </w:rPr>
        <w:t xml:space="preserve">, </w:t>
      </w:r>
      <w:r w:rsidR="005F62A0" w:rsidRPr="004F0272">
        <w:rPr>
          <w:lang w:val="en-US"/>
        </w:rPr>
        <w:t>arterial oxygen partial pressure</w:t>
      </w:r>
      <w:r w:rsidRPr="004F0272">
        <w:rPr>
          <w:rFonts w:cstheme="minorHAnsi"/>
          <w:lang w:val="en-US"/>
        </w:rPr>
        <w:t xml:space="preserve">; SD, standard deviation; SOC, standard of care; SOFA, </w:t>
      </w:r>
      <w:r w:rsidR="00501415" w:rsidRPr="004F0272">
        <w:rPr>
          <w:rFonts w:cstheme="minorHAnsi"/>
          <w:lang w:val="en-US"/>
        </w:rPr>
        <w:t>S</w:t>
      </w:r>
      <w:r w:rsidRPr="004F0272">
        <w:rPr>
          <w:rFonts w:cstheme="minorHAnsi"/>
          <w:lang w:val="en-US"/>
        </w:rPr>
        <w:t xml:space="preserve">equential (sepsis-related) </w:t>
      </w:r>
      <w:r w:rsidR="00501415" w:rsidRPr="004F0272">
        <w:rPr>
          <w:rFonts w:cstheme="minorHAnsi"/>
          <w:lang w:val="en-US"/>
        </w:rPr>
        <w:t>O</w:t>
      </w:r>
      <w:r w:rsidRPr="004F0272">
        <w:rPr>
          <w:rFonts w:cstheme="minorHAnsi"/>
          <w:lang w:val="en-US"/>
        </w:rPr>
        <w:t xml:space="preserve">rgan </w:t>
      </w:r>
      <w:r w:rsidR="00501415" w:rsidRPr="004F0272">
        <w:rPr>
          <w:rFonts w:cstheme="minorHAnsi"/>
          <w:lang w:val="en-US"/>
        </w:rPr>
        <w:t>F</w:t>
      </w:r>
      <w:r w:rsidRPr="004F0272">
        <w:rPr>
          <w:rFonts w:cstheme="minorHAnsi"/>
          <w:lang w:val="en-US"/>
        </w:rPr>
        <w:t xml:space="preserve">ailure </w:t>
      </w:r>
      <w:r w:rsidR="00501415" w:rsidRPr="004F0272">
        <w:rPr>
          <w:rFonts w:cstheme="minorHAnsi"/>
          <w:lang w:val="en-US"/>
        </w:rPr>
        <w:t>A</w:t>
      </w:r>
      <w:r w:rsidRPr="004F0272">
        <w:rPr>
          <w:rFonts w:cstheme="minorHAnsi"/>
          <w:lang w:val="en-US"/>
        </w:rPr>
        <w:t xml:space="preserve">ssessment; ULN, upper limit of normal; WHO, World Health </w:t>
      </w:r>
      <w:r w:rsidR="00B213B1" w:rsidRPr="004F0272">
        <w:rPr>
          <w:rFonts w:cstheme="minorHAnsi"/>
          <w:lang w:val="en-US"/>
        </w:rPr>
        <w:t>Organization</w:t>
      </w:r>
      <w:r w:rsidRPr="004F0272">
        <w:rPr>
          <w:rFonts w:cstheme="minorHAnsi"/>
          <w:lang w:val="en-US"/>
        </w:rPr>
        <w:t>.</w:t>
      </w:r>
    </w:p>
    <w:p w14:paraId="3149BA05" w14:textId="77777777" w:rsidR="005A0291" w:rsidRPr="004F0272" w:rsidRDefault="005A0291" w:rsidP="00FF1EA4">
      <w:pPr>
        <w:spacing w:line="360" w:lineRule="auto"/>
        <w:rPr>
          <w:rFonts w:cstheme="minorHAnsi"/>
          <w:b/>
          <w:bCs/>
          <w:sz w:val="24"/>
          <w:szCs w:val="24"/>
          <w:lang w:val="en-US"/>
        </w:rPr>
        <w:sectPr w:rsidR="005A0291" w:rsidRPr="004F0272" w:rsidSect="00D8145D">
          <w:type w:val="continuous"/>
          <w:pgSz w:w="11906" w:h="16838"/>
          <w:pgMar w:top="1440" w:right="1440" w:bottom="1440" w:left="1440" w:header="708" w:footer="708" w:gutter="0"/>
          <w:cols w:space="708"/>
          <w:docGrid w:linePitch="360"/>
        </w:sectPr>
      </w:pPr>
    </w:p>
    <w:p w14:paraId="1BBF838D" w14:textId="0E8D0D04" w:rsidR="001C16CB" w:rsidRPr="004F0272" w:rsidRDefault="001C16CB" w:rsidP="001C16CB">
      <w:pPr>
        <w:pStyle w:val="Heading2"/>
        <w:spacing w:line="360" w:lineRule="auto"/>
        <w:rPr>
          <w:b w:val="0"/>
          <w:lang w:val="en-US"/>
        </w:rPr>
      </w:pPr>
      <w:bookmarkStart w:id="54" w:name="_Toc144820152"/>
      <w:bookmarkStart w:id="55" w:name="_Toc178923666"/>
      <w:bookmarkStart w:id="56" w:name="_Toc144820154"/>
      <w:r w:rsidRPr="004F0272">
        <w:rPr>
          <w:lang w:val="en-US"/>
        </w:rPr>
        <w:lastRenderedPageBreak/>
        <w:t>Table S</w:t>
      </w:r>
      <w:r w:rsidR="002B7992" w:rsidRPr="004F0272">
        <w:rPr>
          <w:lang w:val="en-US"/>
        </w:rPr>
        <w:t>7</w:t>
      </w:r>
      <w:r w:rsidRPr="004F0272">
        <w:rPr>
          <w:lang w:val="en-US"/>
        </w:rPr>
        <w:t>. Primary, secondary and safety endpoints: all patients (Parts 1 and 2), stratified by dose</w:t>
      </w:r>
      <w:bookmarkEnd w:id="54"/>
      <w:bookmarkEnd w:id="55"/>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3"/>
        <w:gridCol w:w="2038"/>
        <w:gridCol w:w="1177"/>
        <w:gridCol w:w="2246"/>
        <w:gridCol w:w="764"/>
        <w:gridCol w:w="1735"/>
      </w:tblGrid>
      <w:tr w:rsidR="004F0272" w:rsidRPr="004F0272" w14:paraId="6AE1917C" w14:textId="77777777" w:rsidTr="00084663">
        <w:trPr>
          <w:cantSplit/>
          <w:trHeight w:val="20"/>
        </w:trPr>
        <w:tc>
          <w:tcPr>
            <w:tcW w:w="2052" w:type="pct"/>
            <w:shd w:val="clear" w:color="auto" w:fill="FFFFFF" w:themeFill="background1"/>
          </w:tcPr>
          <w:p w14:paraId="1D267B23" w14:textId="77777777" w:rsidR="001C16CB" w:rsidRPr="004F0272" w:rsidRDefault="001C16CB" w:rsidP="00084663">
            <w:pPr>
              <w:spacing w:after="0" w:line="360" w:lineRule="auto"/>
              <w:jc w:val="center"/>
              <w:rPr>
                <w:rFonts w:cstheme="minorHAnsi"/>
                <w:b/>
                <w:bCs/>
                <w:sz w:val="24"/>
                <w:szCs w:val="24"/>
                <w:lang w:val="en-US"/>
              </w:rPr>
            </w:pPr>
          </w:p>
        </w:tc>
        <w:tc>
          <w:tcPr>
            <w:tcW w:w="765" w:type="pct"/>
            <w:shd w:val="clear" w:color="auto" w:fill="FFFFFF" w:themeFill="background1"/>
          </w:tcPr>
          <w:p w14:paraId="684EC00F" w14:textId="77777777" w:rsidR="001C16CB" w:rsidRPr="004F0272" w:rsidRDefault="001C16CB" w:rsidP="00084663">
            <w:pPr>
              <w:spacing w:after="0" w:line="360" w:lineRule="auto"/>
              <w:jc w:val="center"/>
              <w:rPr>
                <w:rFonts w:cstheme="minorHAnsi"/>
                <w:b/>
                <w:bCs/>
                <w:sz w:val="24"/>
                <w:szCs w:val="24"/>
                <w:lang w:val="en-US"/>
              </w:rPr>
            </w:pPr>
            <w:r w:rsidRPr="004F0272">
              <w:rPr>
                <w:rFonts w:cstheme="minorHAnsi"/>
                <w:b/>
                <w:bCs/>
                <w:sz w:val="24"/>
                <w:szCs w:val="24"/>
                <w:lang w:val="en-US"/>
              </w:rPr>
              <w:t>Alteplase low dose</w:t>
            </w:r>
          </w:p>
          <w:p w14:paraId="302AF131" w14:textId="77777777" w:rsidR="001C16CB" w:rsidRPr="004F0272" w:rsidRDefault="001C16CB" w:rsidP="00084663">
            <w:pPr>
              <w:spacing w:after="0" w:line="360" w:lineRule="auto"/>
              <w:jc w:val="center"/>
              <w:rPr>
                <w:rFonts w:cstheme="minorHAnsi"/>
                <w:b/>
                <w:bCs/>
                <w:sz w:val="24"/>
                <w:szCs w:val="24"/>
                <w:lang w:val="en-US"/>
              </w:rPr>
            </w:pPr>
            <w:r w:rsidRPr="004F0272">
              <w:rPr>
                <w:rFonts w:cstheme="minorHAnsi"/>
                <w:b/>
                <w:bCs/>
                <w:sz w:val="24"/>
                <w:szCs w:val="24"/>
                <w:lang w:val="en-US"/>
              </w:rPr>
              <w:t>N=20</w:t>
            </w:r>
          </w:p>
        </w:tc>
        <w:tc>
          <w:tcPr>
            <w:tcW w:w="445" w:type="pct"/>
            <w:shd w:val="clear" w:color="auto" w:fill="FFFFFF" w:themeFill="background1"/>
          </w:tcPr>
          <w:p w14:paraId="7A73B44C" w14:textId="77777777" w:rsidR="001C16CB" w:rsidRPr="004F0272" w:rsidRDefault="001C16CB" w:rsidP="00084663">
            <w:pPr>
              <w:spacing w:after="0" w:line="360" w:lineRule="auto"/>
              <w:jc w:val="center"/>
              <w:rPr>
                <w:rFonts w:eastAsia="Times New Roman" w:cstheme="minorHAnsi"/>
                <w:b/>
                <w:bCs/>
                <w:sz w:val="24"/>
                <w:szCs w:val="24"/>
                <w:lang w:val="en-US" w:eastAsia="en-GB"/>
              </w:rPr>
            </w:pPr>
            <w:r w:rsidRPr="004F0272">
              <w:rPr>
                <w:rFonts w:cstheme="minorHAnsi"/>
                <w:b/>
                <w:bCs/>
                <w:i/>
                <w:sz w:val="24"/>
                <w:szCs w:val="24"/>
                <w:lang w:val="en-US"/>
              </w:rPr>
              <w:t>p-value</w:t>
            </w:r>
          </w:p>
        </w:tc>
        <w:tc>
          <w:tcPr>
            <w:tcW w:w="842" w:type="pct"/>
            <w:shd w:val="clear" w:color="auto" w:fill="FFFFFF" w:themeFill="background1"/>
          </w:tcPr>
          <w:p w14:paraId="43D8BD19" w14:textId="77777777" w:rsidR="001C16CB" w:rsidRPr="004F0272" w:rsidRDefault="001C16CB" w:rsidP="00084663">
            <w:pPr>
              <w:spacing w:after="0" w:line="360" w:lineRule="auto"/>
              <w:jc w:val="center"/>
              <w:rPr>
                <w:rFonts w:cstheme="minorHAnsi"/>
                <w:b/>
                <w:bCs/>
                <w:sz w:val="24"/>
                <w:szCs w:val="24"/>
                <w:lang w:val="en-US"/>
              </w:rPr>
            </w:pPr>
            <w:r w:rsidRPr="004F0272">
              <w:rPr>
                <w:rFonts w:eastAsia="Times New Roman" w:cstheme="minorHAnsi"/>
                <w:b/>
                <w:bCs/>
                <w:sz w:val="24"/>
                <w:szCs w:val="24"/>
                <w:lang w:val="en-US" w:eastAsia="en-GB"/>
              </w:rPr>
              <w:t>Alteplase high dose</w:t>
            </w:r>
            <w:r w:rsidRPr="004F0272">
              <w:rPr>
                <w:rFonts w:cstheme="minorHAnsi"/>
                <w:b/>
                <w:bCs/>
                <w:sz w:val="24"/>
                <w:szCs w:val="24"/>
                <w:lang w:val="en-US"/>
              </w:rPr>
              <w:t xml:space="preserve"> N=49</w:t>
            </w:r>
          </w:p>
        </w:tc>
        <w:tc>
          <w:tcPr>
            <w:tcW w:w="244" w:type="pct"/>
            <w:shd w:val="clear" w:color="auto" w:fill="FFFFFF" w:themeFill="background1"/>
          </w:tcPr>
          <w:p w14:paraId="6CDB3ABA" w14:textId="77777777" w:rsidR="001C16CB" w:rsidRPr="004F0272" w:rsidRDefault="001C16CB" w:rsidP="00084663">
            <w:pPr>
              <w:spacing w:after="0" w:line="360" w:lineRule="auto"/>
              <w:jc w:val="center"/>
              <w:rPr>
                <w:rFonts w:cstheme="minorHAnsi"/>
                <w:b/>
                <w:bCs/>
                <w:sz w:val="24"/>
                <w:szCs w:val="24"/>
                <w:lang w:val="en-US"/>
              </w:rPr>
            </w:pPr>
            <w:r w:rsidRPr="004F0272">
              <w:rPr>
                <w:rFonts w:cstheme="minorHAnsi"/>
                <w:b/>
                <w:bCs/>
                <w:i/>
                <w:sz w:val="24"/>
                <w:szCs w:val="24"/>
                <w:lang w:val="en-US"/>
              </w:rPr>
              <w:t>p-value</w:t>
            </w:r>
          </w:p>
        </w:tc>
        <w:tc>
          <w:tcPr>
            <w:tcW w:w="651" w:type="pct"/>
            <w:shd w:val="clear" w:color="auto" w:fill="FFFFFF" w:themeFill="background1"/>
          </w:tcPr>
          <w:p w14:paraId="3168D8D3" w14:textId="77777777" w:rsidR="001C16CB" w:rsidRPr="004F0272" w:rsidRDefault="001C16CB" w:rsidP="00084663">
            <w:pPr>
              <w:spacing w:after="0" w:line="360" w:lineRule="auto"/>
              <w:jc w:val="center"/>
              <w:rPr>
                <w:rFonts w:cstheme="minorHAnsi"/>
                <w:b/>
                <w:bCs/>
                <w:sz w:val="24"/>
                <w:szCs w:val="24"/>
                <w:lang w:val="en-US"/>
              </w:rPr>
            </w:pPr>
            <w:r w:rsidRPr="004F0272">
              <w:rPr>
                <w:rFonts w:cstheme="minorHAnsi"/>
                <w:b/>
                <w:bCs/>
                <w:sz w:val="24"/>
                <w:szCs w:val="24"/>
                <w:lang w:val="en-US"/>
              </w:rPr>
              <w:t>SOC alone</w:t>
            </w:r>
          </w:p>
          <w:p w14:paraId="1E52D5D2" w14:textId="77777777" w:rsidR="001C16CB" w:rsidRPr="004F0272" w:rsidRDefault="001C16CB" w:rsidP="00084663">
            <w:pPr>
              <w:spacing w:after="0" w:line="360" w:lineRule="auto"/>
              <w:jc w:val="center"/>
              <w:rPr>
                <w:rFonts w:cstheme="minorHAnsi"/>
                <w:b/>
                <w:bCs/>
                <w:sz w:val="24"/>
                <w:szCs w:val="24"/>
                <w:lang w:val="en-US"/>
              </w:rPr>
            </w:pPr>
            <w:r w:rsidRPr="004F0272">
              <w:rPr>
                <w:rFonts w:cstheme="minorHAnsi"/>
                <w:b/>
                <w:bCs/>
                <w:sz w:val="24"/>
                <w:szCs w:val="24"/>
                <w:lang w:val="en-US"/>
              </w:rPr>
              <w:t>N=35</w:t>
            </w:r>
          </w:p>
        </w:tc>
      </w:tr>
      <w:tr w:rsidR="004F0272" w:rsidRPr="004F0272" w14:paraId="4023068C" w14:textId="77777777" w:rsidTr="00084663">
        <w:trPr>
          <w:cantSplit/>
          <w:trHeight w:val="20"/>
        </w:trPr>
        <w:tc>
          <w:tcPr>
            <w:tcW w:w="2052" w:type="pct"/>
            <w:shd w:val="clear" w:color="auto" w:fill="E7E6E6" w:themeFill="background2"/>
          </w:tcPr>
          <w:p w14:paraId="6A9724BA"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Primary endpoint</w:t>
            </w:r>
          </w:p>
        </w:tc>
        <w:tc>
          <w:tcPr>
            <w:tcW w:w="765" w:type="pct"/>
            <w:shd w:val="clear" w:color="auto" w:fill="E7E6E6" w:themeFill="background2"/>
          </w:tcPr>
          <w:p w14:paraId="4368D5F4" w14:textId="77777777" w:rsidR="001C16CB" w:rsidRPr="004F0272" w:rsidRDefault="001C16CB" w:rsidP="00084663">
            <w:pPr>
              <w:spacing w:after="0" w:line="360" w:lineRule="auto"/>
              <w:jc w:val="center"/>
              <w:rPr>
                <w:rFonts w:cstheme="minorHAnsi"/>
                <w:sz w:val="24"/>
                <w:szCs w:val="24"/>
                <w:lang w:val="en-US"/>
              </w:rPr>
            </w:pPr>
          </w:p>
        </w:tc>
        <w:tc>
          <w:tcPr>
            <w:tcW w:w="445" w:type="pct"/>
            <w:shd w:val="clear" w:color="auto" w:fill="E7E6E6" w:themeFill="background2"/>
          </w:tcPr>
          <w:p w14:paraId="27E4B813"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E7E6E6" w:themeFill="background2"/>
          </w:tcPr>
          <w:p w14:paraId="0C7680DB" w14:textId="77777777" w:rsidR="001C16CB" w:rsidRPr="004F0272" w:rsidRDefault="001C16CB" w:rsidP="00084663">
            <w:pPr>
              <w:spacing w:after="0" w:line="360" w:lineRule="auto"/>
              <w:jc w:val="center"/>
              <w:rPr>
                <w:rFonts w:cstheme="minorHAnsi"/>
                <w:sz w:val="24"/>
                <w:szCs w:val="24"/>
                <w:lang w:val="en-US"/>
              </w:rPr>
            </w:pPr>
          </w:p>
        </w:tc>
        <w:tc>
          <w:tcPr>
            <w:tcW w:w="244" w:type="pct"/>
            <w:shd w:val="clear" w:color="auto" w:fill="E7E6E6" w:themeFill="background2"/>
          </w:tcPr>
          <w:p w14:paraId="3939FDC4" w14:textId="77777777" w:rsidR="001C16CB" w:rsidRPr="004F0272" w:rsidRDefault="001C16CB" w:rsidP="00084663">
            <w:pPr>
              <w:spacing w:after="0" w:line="360" w:lineRule="auto"/>
              <w:jc w:val="center"/>
              <w:rPr>
                <w:rFonts w:cstheme="minorHAnsi"/>
                <w:sz w:val="24"/>
                <w:szCs w:val="24"/>
                <w:lang w:val="en-US"/>
              </w:rPr>
            </w:pPr>
          </w:p>
        </w:tc>
        <w:tc>
          <w:tcPr>
            <w:tcW w:w="651" w:type="pct"/>
            <w:shd w:val="clear" w:color="auto" w:fill="E7E6E6" w:themeFill="background2"/>
          </w:tcPr>
          <w:p w14:paraId="00C9287D" w14:textId="77777777" w:rsidR="001C16CB" w:rsidRPr="004F0272" w:rsidRDefault="001C16CB" w:rsidP="00084663">
            <w:pPr>
              <w:spacing w:after="0" w:line="360" w:lineRule="auto"/>
              <w:jc w:val="center"/>
              <w:rPr>
                <w:rFonts w:cstheme="minorHAnsi"/>
                <w:sz w:val="24"/>
                <w:szCs w:val="24"/>
                <w:lang w:val="en-US"/>
              </w:rPr>
            </w:pPr>
          </w:p>
        </w:tc>
      </w:tr>
      <w:tr w:rsidR="004F0272" w:rsidRPr="004F0272" w14:paraId="5977CC72" w14:textId="77777777" w:rsidTr="00084663">
        <w:trPr>
          <w:cantSplit/>
          <w:trHeight w:val="20"/>
        </w:trPr>
        <w:tc>
          <w:tcPr>
            <w:tcW w:w="2052" w:type="pct"/>
            <w:shd w:val="clear" w:color="auto" w:fill="auto"/>
            <w:hideMark/>
          </w:tcPr>
          <w:p w14:paraId="1ABEF91D"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Time to clinical improvement* up to Day 28</w:t>
            </w:r>
          </w:p>
          <w:p w14:paraId="2B677AB8"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Median days to clinical improvement (95% CI)</w:t>
            </w:r>
          </w:p>
          <w:p w14:paraId="3BDBACA0"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Patients with event within 28-day timeframe, n (%)</w:t>
            </w:r>
          </w:p>
          <w:p w14:paraId="757A5069"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HR vs. SOC (95% CI)</w:t>
            </w:r>
          </w:p>
          <w:p w14:paraId="706BC7A0"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71D62C26"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Adjusted†</w:t>
            </w:r>
          </w:p>
          <w:p w14:paraId="4068A4B7"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tc>
        <w:tc>
          <w:tcPr>
            <w:tcW w:w="765" w:type="pct"/>
          </w:tcPr>
          <w:p w14:paraId="0983E483" w14:textId="77777777" w:rsidR="001C16CB" w:rsidRPr="004F0272" w:rsidRDefault="001C16CB" w:rsidP="00084663">
            <w:pPr>
              <w:spacing w:after="0" w:line="360" w:lineRule="auto"/>
              <w:jc w:val="center"/>
              <w:rPr>
                <w:rFonts w:cstheme="minorHAnsi"/>
                <w:sz w:val="24"/>
                <w:szCs w:val="24"/>
                <w:lang w:val="en-US"/>
              </w:rPr>
            </w:pPr>
          </w:p>
          <w:p w14:paraId="23E23BE0"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NR (14 to NR)</w:t>
            </w:r>
          </w:p>
          <w:p w14:paraId="391FC263"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8 (40)</w:t>
            </w:r>
          </w:p>
          <w:p w14:paraId="12712AC8"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1A82F3D4"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2CD0D632"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0.91 (0.39 to 2.14)</w:t>
            </w:r>
          </w:p>
          <w:p w14:paraId="62B60F42"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0.91 (0.37 to 2.23)</w:t>
            </w:r>
          </w:p>
          <w:p w14:paraId="7D7441AC" w14:textId="77777777" w:rsidR="001C16CB" w:rsidRPr="004F0272" w:rsidRDefault="001C16CB" w:rsidP="00084663">
            <w:pPr>
              <w:spacing w:after="0" w:line="360" w:lineRule="auto"/>
              <w:jc w:val="center"/>
              <w:rPr>
                <w:rFonts w:cstheme="minorHAnsi"/>
                <w:b/>
                <w:bCs/>
                <w:sz w:val="24"/>
                <w:szCs w:val="24"/>
                <w:lang w:val="en-US"/>
              </w:rPr>
            </w:pPr>
            <w:r w:rsidRPr="004F0272">
              <w:rPr>
                <w:rFonts w:eastAsia="Times New Roman" w:cstheme="minorHAnsi"/>
                <w:sz w:val="24"/>
                <w:szCs w:val="24"/>
                <w:lang w:val="en-US" w:eastAsia="en-GB"/>
              </w:rPr>
              <w:t>–3% (–30 to 24)</w:t>
            </w:r>
          </w:p>
        </w:tc>
        <w:tc>
          <w:tcPr>
            <w:tcW w:w="445" w:type="pct"/>
          </w:tcPr>
          <w:p w14:paraId="7008567F" w14:textId="77777777" w:rsidR="001C16CB" w:rsidRPr="004F0272" w:rsidRDefault="001C16CB" w:rsidP="00084663">
            <w:pPr>
              <w:spacing w:after="0" w:line="360" w:lineRule="auto"/>
              <w:jc w:val="center"/>
              <w:rPr>
                <w:rFonts w:cstheme="minorHAnsi"/>
                <w:sz w:val="24"/>
                <w:szCs w:val="24"/>
                <w:lang w:val="en-US"/>
              </w:rPr>
            </w:pPr>
          </w:p>
          <w:p w14:paraId="0AEB3F73" w14:textId="77777777" w:rsidR="001C16CB" w:rsidRPr="004F0272" w:rsidRDefault="001C16CB" w:rsidP="00084663">
            <w:pPr>
              <w:spacing w:after="0" w:line="360" w:lineRule="auto"/>
              <w:jc w:val="center"/>
              <w:rPr>
                <w:rFonts w:cstheme="minorHAnsi"/>
                <w:sz w:val="24"/>
                <w:szCs w:val="24"/>
                <w:lang w:val="en-US"/>
              </w:rPr>
            </w:pPr>
          </w:p>
          <w:p w14:paraId="7DEDD53F" w14:textId="77777777" w:rsidR="001C16CB" w:rsidRPr="004F0272" w:rsidRDefault="001C16CB" w:rsidP="00084663">
            <w:pPr>
              <w:spacing w:after="0" w:line="360" w:lineRule="auto"/>
              <w:jc w:val="center"/>
              <w:rPr>
                <w:rFonts w:cstheme="minorHAnsi"/>
                <w:sz w:val="24"/>
                <w:szCs w:val="24"/>
                <w:lang w:val="en-US"/>
              </w:rPr>
            </w:pPr>
          </w:p>
          <w:p w14:paraId="281AD41D" w14:textId="77777777" w:rsidR="001C16CB" w:rsidRPr="004F0272" w:rsidRDefault="001C16CB" w:rsidP="00084663">
            <w:pPr>
              <w:spacing w:after="0" w:line="360" w:lineRule="auto"/>
              <w:jc w:val="center"/>
              <w:rPr>
                <w:rFonts w:cstheme="minorHAnsi"/>
                <w:sz w:val="24"/>
                <w:szCs w:val="24"/>
                <w:lang w:val="en-US"/>
              </w:rPr>
            </w:pPr>
          </w:p>
          <w:p w14:paraId="28482AB0"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739A66B8"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0.828</w:t>
            </w:r>
          </w:p>
          <w:p w14:paraId="0563974F"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0.843</w:t>
            </w:r>
          </w:p>
          <w:p w14:paraId="58B06BEB"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auto"/>
            <w:hideMark/>
          </w:tcPr>
          <w:p w14:paraId="0328F562" w14:textId="77777777" w:rsidR="001C16CB" w:rsidRPr="004F0272" w:rsidRDefault="001C16CB" w:rsidP="00084663">
            <w:pPr>
              <w:spacing w:after="0" w:line="360" w:lineRule="auto"/>
              <w:jc w:val="center"/>
              <w:rPr>
                <w:rFonts w:cstheme="minorHAnsi"/>
                <w:sz w:val="24"/>
                <w:szCs w:val="24"/>
                <w:lang w:val="en-US"/>
              </w:rPr>
            </w:pPr>
          </w:p>
          <w:p w14:paraId="555A705D"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22 (17 to NR)</w:t>
            </w:r>
          </w:p>
          <w:p w14:paraId="09958FBC"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29 (59)</w:t>
            </w:r>
          </w:p>
          <w:p w14:paraId="49B7D1A6" w14:textId="77777777" w:rsidR="001C16CB" w:rsidRPr="004F0272" w:rsidRDefault="001C16CB" w:rsidP="00084663">
            <w:pPr>
              <w:spacing w:after="0" w:line="360" w:lineRule="auto"/>
              <w:jc w:val="center"/>
              <w:rPr>
                <w:rFonts w:cstheme="minorHAnsi"/>
                <w:sz w:val="24"/>
                <w:szCs w:val="24"/>
                <w:lang w:val="en-US"/>
              </w:rPr>
            </w:pPr>
          </w:p>
          <w:p w14:paraId="2BF2A98B" w14:textId="77777777" w:rsidR="001C16CB" w:rsidRPr="004F0272" w:rsidRDefault="001C16CB" w:rsidP="00084663">
            <w:pPr>
              <w:spacing w:after="0" w:line="360" w:lineRule="auto"/>
              <w:jc w:val="center"/>
              <w:rPr>
                <w:rFonts w:cstheme="minorHAnsi"/>
                <w:sz w:val="24"/>
                <w:szCs w:val="24"/>
                <w:lang w:val="en-US"/>
              </w:rPr>
            </w:pPr>
          </w:p>
          <w:p w14:paraId="175F03FA"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1.49 (0.80 to 2.77)</w:t>
            </w:r>
          </w:p>
          <w:p w14:paraId="3328566D"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1.39 (0.72 to 2.69)</w:t>
            </w:r>
          </w:p>
          <w:p w14:paraId="2D886DD0"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16% (–5 to 38)</w:t>
            </w:r>
          </w:p>
        </w:tc>
        <w:tc>
          <w:tcPr>
            <w:tcW w:w="244" w:type="pct"/>
          </w:tcPr>
          <w:p w14:paraId="65E992B6" w14:textId="77777777" w:rsidR="001C16CB" w:rsidRPr="004F0272" w:rsidRDefault="001C16CB" w:rsidP="00084663">
            <w:pPr>
              <w:spacing w:after="0" w:line="360" w:lineRule="auto"/>
              <w:jc w:val="center"/>
              <w:rPr>
                <w:rFonts w:cstheme="minorHAnsi"/>
                <w:sz w:val="24"/>
                <w:szCs w:val="24"/>
                <w:lang w:val="en-US"/>
              </w:rPr>
            </w:pPr>
          </w:p>
          <w:p w14:paraId="4CAE3B44" w14:textId="77777777" w:rsidR="001C16CB" w:rsidRPr="004F0272" w:rsidRDefault="001C16CB" w:rsidP="00084663">
            <w:pPr>
              <w:spacing w:after="0" w:line="360" w:lineRule="auto"/>
              <w:jc w:val="center"/>
              <w:rPr>
                <w:rFonts w:cstheme="minorHAnsi"/>
                <w:sz w:val="24"/>
                <w:szCs w:val="24"/>
                <w:lang w:val="en-US"/>
              </w:rPr>
            </w:pPr>
          </w:p>
          <w:p w14:paraId="53246FCD" w14:textId="77777777" w:rsidR="001C16CB" w:rsidRPr="004F0272" w:rsidRDefault="001C16CB" w:rsidP="00084663">
            <w:pPr>
              <w:spacing w:after="0" w:line="360" w:lineRule="auto"/>
              <w:jc w:val="center"/>
              <w:rPr>
                <w:rFonts w:cstheme="minorHAnsi"/>
                <w:sz w:val="24"/>
                <w:szCs w:val="24"/>
                <w:lang w:val="en-US"/>
              </w:rPr>
            </w:pPr>
          </w:p>
          <w:p w14:paraId="37E1EBFB" w14:textId="77777777" w:rsidR="001C16CB" w:rsidRPr="004F0272" w:rsidRDefault="001C16CB" w:rsidP="00084663">
            <w:pPr>
              <w:spacing w:after="0" w:line="360" w:lineRule="auto"/>
              <w:jc w:val="center"/>
              <w:rPr>
                <w:rFonts w:cstheme="minorHAnsi"/>
                <w:sz w:val="24"/>
                <w:szCs w:val="24"/>
                <w:lang w:val="en-US"/>
              </w:rPr>
            </w:pPr>
          </w:p>
          <w:p w14:paraId="7126D439" w14:textId="77777777" w:rsidR="001C16CB" w:rsidRPr="004F0272" w:rsidRDefault="001C16CB" w:rsidP="00084663">
            <w:pPr>
              <w:spacing w:after="0" w:line="360" w:lineRule="auto"/>
              <w:jc w:val="center"/>
              <w:rPr>
                <w:rFonts w:cstheme="minorHAnsi"/>
                <w:sz w:val="24"/>
                <w:szCs w:val="24"/>
                <w:lang w:val="en-US"/>
              </w:rPr>
            </w:pPr>
          </w:p>
          <w:p w14:paraId="79A878F4"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0.214</w:t>
            </w:r>
          </w:p>
          <w:p w14:paraId="4F35185C"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0.322</w:t>
            </w:r>
          </w:p>
          <w:p w14:paraId="42F454AB" w14:textId="77777777" w:rsidR="001C16CB" w:rsidRPr="004F0272" w:rsidRDefault="001C16CB" w:rsidP="00084663">
            <w:pPr>
              <w:spacing w:after="0" w:line="360" w:lineRule="auto"/>
              <w:jc w:val="center"/>
              <w:rPr>
                <w:rFonts w:cstheme="minorHAnsi"/>
                <w:sz w:val="24"/>
                <w:szCs w:val="24"/>
                <w:lang w:val="en-US"/>
              </w:rPr>
            </w:pPr>
          </w:p>
        </w:tc>
        <w:tc>
          <w:tcPr>
            <w:tcW w:w="651" w:type="pct"/>
            <w:shd w:val="clear" w:color="auto" w:fill="auto"/>
          </w:tcPr>
          <w:p w14:paraId="3260F665" w14:textId="77777777" w:rsidR="001C16CB" w:rsidRPr="004F0272" w:rsidRDefault="001C16CB" w:rsidP="00084663">
            <w:pPr>
              <w:spacing w:after="0" w:line="360" w:lineRule="auto"/>
              <w:jc w:val="center"/>
              <w:rPr>
                <w:rFonts w:cstheme="minorHAnsi"/>
                <w:sz w:val="24"/>
                <w:szCs w:val="24"/>
                <w:lang w:val="en-US"/>
              </w:rPr>
            </w:pPr>
          </w:p>
          <w:p w14:paraId="4CD9451A"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NR (17 to NR)</w:t>
            </w:r>
          </w:p>
          <w:p w14:paraId="463CCA11"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15 (43)</w:t>
            </w:r>
          </w:p>
          <w:p w14:paraId="2520BCED" w14:textId="77777777" w:rsidR="001C16CB" w:rsidRPr="004F0272" w:rsidRDefault="001C16CB" w:rsidP="00084663">
            <w:pPr>
              <w:spacing w:after="0" w:line="360" w:lineRule="auto"/>
              <w:jc w:val="center"/>
              <w:rPr>
                <w:rFonts w:cstheme="minorHAnsi"/>
                <w:sz w:val="24"/>
                <w:szCs w:val="24"/>
                <w:lang w:val="en-US"/>
              </w:rPr>
            </w:pPr>
          </w:p>
          <w:p w14:paraId="73FCA643" w14:textId="77777777" w:rsidR="001C16CB" w:rsidRPr="004F0272" w:rsidRDefault="001C16CB" w:rsidP="00084663">
            <w:pPr>
              <w:spacing w:after="0" w:line="360" w:lineRule="auto"/>
              <w:jc w:val="center"/>
              <w:rPr>
                <w:rFonts w:cstheme="minorHAnsi"/>
                <w:sz w:val="24"/>
                <w:szCs w:val="24"/>
                <w:lang w:val="en-US"/>
              </w:rPr>
            </w:pPr>
          </w:p>
          <w:p w14:paraId="3E835432"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4F41E5BE"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2E179339" w14:textId="77777777" w:rsidR="001C16CB" w:rsidRPr="004F0272" w:rsidRDefault="001C16CB" w:rsidP="00084663">
            <w:pPr>
              <w:spacing w:after="0" w:line="360" w:lineRule="auto"/>
              <w:jc w:val="center"/>
              <w:rPr>
                <w:rFonts w:cstheme="minorHAnsi"/>
                <w:sz w:val="24"/>
                <w:szCs w:val="24"/>
                <w:lang w:val="en-US"/>
              </w:rPr>
            </w:pPr>
          </w:p>
        </w:tc>
      </w:tr>
      <w:tr w:rsidR="004F0272" w:rsidRPr="004F0272" w14:paraId="5F502F0A" w14:textId="77777777" w:rsidTr="00084663">
        <w:trPr>
          <w:cantSplit/>
          <w:trHeight w:val="20"/>
        </w:trPr>
        <w:tc>
          <w:tcPr>
            <w:tcW w:w="2052" w:type="pct"/>
            <w:shd w:val="clear" w:color="auto" w:fill="E7E6E6" w:themeFill="background2"/>
          </w:tcPr>
          <w:p w14:paraId="63EB09FA" w14:textId="77777777" w:rsidR="001C16CB" w:rsidRPr="004F0272" w:rsidRDefault="001C16CB" w:rsidP="00084663">
            <w:pPr>
              <w:keepNext/>
              <w:spacing w:after="0" w:line="360" w:lineRule="auto"/>
              <w:rPr>
                <w:rFonts w:cstheme="minorHAnsi"/>
                <w:b/>
                <w:bCs/>
                <w:sz w:val="24"/>
                <w:szCs w:val="24"/>
                <w:lang w:val="en-US"/>
              </w:rPr>
            </w:pPr>
            <w:r w:rsidRPr="004F0272">
              <w:rPr>
                <w:rFonts w:cstheme="minorHAnsi"/>
                <w:b/>
                <w:bCs/>
                <w:sz w:val="24"/>
                <w:szCs w:val="24"/>
                <w:lang w:val="en-US"/>
              </w:rPr>
              <w:t>Key secondary endpoints</w:t>
            </w:r>
          </w:p>
        </w:tc>
        <w:tc>
          <w:tcPr>
            <w:tcW w:w="765" w:type="pct"/>
            <w:shd w:val="clear" w:color="auto" w:fill="E7E6E6" w:themeFill="background2"/>
          </w:tcPr>
          <w:p w14:paraId="4AEAB07C" w14:textId="77777777" w:rsidR="001C16CB" w:rsidRPr="004F0272" w:rsidRDefault="001C16CB" w:rsidP="00084663">
            <w:pPr>
              <w:spacing w:after="0" w:line="360" w:lineRule="auto"/>
              <w:jc w:val="center"/>
              <w:rPr>
                <w:rFonts w:cstheme="minorHAnsi"/>
                <w:sz w:val="24"/>
                <w:szCs w:val="24"/>
                <w:lang w:val="en-US"/>
              </w:rPr>
            </w:pPr>
          </w:p>
        </w:tc>
        <w:tc>
          <w:tcPr>
            <w:tcW w:w="445" w:type="pct"/>
            <w:shd w:val="clear" w:color="auto" w:fill="E7E6E6" w:themeFill="background2"/>
          </w:tcPr>
          <w:p w14:paraId="288157C5"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E7E6E6" w:themeFill="background2"/>
          </w:tcPr>
          <w:p w14:paraId="0510E86D" w14:textId="77777777" w:rsidR="001C16CB" w:rsidRPr="004F0272" w:rsidRDefault="001C16CB" w:rsidP="00084663">
            <w:pPr>
              <w:spacing w:after="0" w:line="360" w:lineRule="auto"/>
              <w:jc w:val="center"/>
              <w:rPr>
                <w:rFonts w:cstheme="minorHAnsi"/>
                <w:sz w:val="24"/>
                <w:szCs w:val="24"/>
                <w:lang w:val="en-US"/>
              </w:rPr>
            </w:pPr>
          </w:p>
        </w:tc>
        <w:tc>
          <w:tcPr>
            <w:tcW w:w="244" w:type="pct"/>
            <w:shd w:val="clear" w:color="auto" w:fill="E7E6E6" w:themeFill="background2"/>
          </w:tcPr>
          <w:p w14:paraId="74B1587D" w14:textId="77777777" w:rsidR="001C16CB" w:rsidRPr="004F0272" w:rsidRDefault="001C16CB" w:rsidP="00084663">
            <w:pPr>
              <w:spacing w:after="0" w:line="360" w:lineRule="auto"/>
              <w:jc w:val="center"/>
              <w:rPr>
                <w:rFonts w:cstheme="minorHAnsi"/>
                <w:sz w:val="24"/>
                <w:szCs w:val="24"/>
                <w:lang w:val="en-US"/>
              </w:rPr>
            </w:pPr>
          </w:p>
        </w:tc>
        <w:tc>
          <w:tcPr>
            <w:tcW w:w="651" w:type="pct"/>
            <w:shd w:val="clear" w:color="auto" w:fill="E7E6E6" w:themeFill="background2"/>
          </w:tcPr>
          <w:p w14:paraId="529CAAC5" w14:textId="77777777" w:rsidR="001C16CB" w:rsidRPr="004F0272" w:rsidRDefault="001C16CB" w:rsidP="00084663">
            <w:pPr>
              <w:spacing w:after="0" w:line="360" w:lineRule="auto"/>
              <w:jc w:val="center"/>
              <w:rPr>
                <w:rFonts w:cstheme="minorHAnsi"/>
                <w:sz w:val="24"/>
                <w:szCs w:val="24"/>
                <w:lang w:val="en-US"/>
              </w:rPr>
            </w:pPr>
          </w:p>
        </w:tc>
      </w:tr>
      <w:tr w:rsidR="004F0272" w:rsidRPr="004F0272" w14:paraId="6FA34262" w14:textId="77777777" w:rsidTr="00084663">
        <w:trPr>
          <w:cantSplit/>
          <w:trHeight w:val="20"/>
        </w:trPr>
        <w:tc>
          <w:tcPr>
            <w:tcW w:w="2052" w:type="pct"/>
            <w:shd w:val="clear" w:color="auto" w:fill="auto"/>
            <w:hideMark/>
          </w:tcPr>
          <w:p w14:paraId="22298CEB"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Treatment failure (all-cause mortality or mechanical ventilation) up to Day 28</w:t>
            </w:r>
          </w:p>
          <w:p w14:paraId="2F0FD7A2"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0DD0278A"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058989C4"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0876D343"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Adjusted†</w:t>
            </w:r>
          </w:p>
        </w:tc>
        <w:tc>
          <w:tcPr>
            <w:tcW w:w="765" w:type="pct"/>
          </w:tcPr>
          <w:p w14:paraId="51936783" w14:textId="77777777" w:rsidR="001C16CB" w:rsidRPr="004F0272" w:rsidRDefault="001C16CB" w:rsidP="00084663">
            <w:pPr>
              <w:spacing w:after="0" w:line="360" w:lineRule="auto"/>
              <w:jc w:val="center"/>
              <w:rPr>
                <w:rFonts w:cstheme="minorHAnsi"/>
                <w:sz w:val="24"/>
                <w:szCs w:val="24"/>
                <w:lang w:val="en-US"/>
              </w:rPr>
            </w:pPr>
          </w:p>
          <w:p w14:paraId="1EF6F2F2" w14:textId="77777777" w:rsidR="001C16CB" w:rsidRPr="004F0272" w:rsidRDefault="001C16CB" w:rsidP="00084663">
            <w:pPr>
              <w:spacing w:after="0" w:line="360" w:lineRule="auto"/>
              <w:jc w:val="center"/>
              <w:rPr>
                <w:rFonts w:cstheme="minorHAnsi"/>
                <w:sz w:val="24"/>
                <w:szCs w:val="24"/>
                <w:lang w:val="en-US"/>
              </w:rPr>
            </w:pPr>
          </w:p>
          <w:p w14:paraId="02D2E60A"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8 (40)</w:t>
            </w:r>
          </w:p>
          <w:p w14:paraId="6FCFC2FB"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1077FD9E"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–9% (–36 to 19)</w:t>
            </w:r>
          </w:p>
          <w:p w14:paraId="66494620"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–8% (–35 to 19)</w:t>
            </w:r>
          </w:p>
        </w:tc>
        <w:tc>
          <w:tcPr>
            <w:tcW w:w="445" w:type="pct"/>
          </w:tcPr>
          <w:p w14:paraId="24142E84" w14:textId="77777777" w:rsidR="001C16CB" w:rsidRPr="004F0272" w:rsidRDefault="001C16CB" w:rsidP="00084663">
            <w:pPr>
              <w:spacing w:after="0" w:line="360" w:lineRule="auto"/>
              <w:jc w:val="center"/>
              <w:rPr>
                <w:rFonts w:cstheme="minorHAnsi"/>
                <w:sz w:val="24"/>
                <w:szCs w:val="24"/>
                <w:lang w:val="en-US"/>
              </w:rPr>
            </w:pPr>
          </w:p>
          <w:p w14:paraId="35493F37" w14:textId="77777777" w:rsidR="001C16CB" w:rsidRPr="004F0272" w:rsidRDefault="001C16CB" w:rsidP="00084663">
            <w:pPr>
              <w:spacing w:after="0" w:line="360" w:lineRule="auto"/>
              <w:jc w:val="center"/>
              <w:rPr>
                <w:rFonts w:cstheme="minorHAnsi"/>
                <w:sz w:val="24"/>
                <w:szCs w:val="24"/>
                <w:lang w:val="en-US"/>
              </w:rPr>
            </w:pPr>
          </w:p>
          <w:p w14:paraId="560B02D6" w14:textId="77777777" w:rsidR="001C16CB" w:rsidRPr="004F0272" w:rsidRDefault="001C16CB" w:rsidP="00084663">
            <w:pPr>
              <w:spacing w:after="0" w:line="360" w:lineRule="auto"/>
              <w:jc w:val="center"/>
              <w:rPr>
                <w:rFonts w:cstheme="minorHAnsi"/>
                <w:sz w:val="24"/>
                <w:szCs w:val="24"/>
                <w:lang w:val="en-US"/>
              </w:rPr>
            </w:pPr>
          </w:p>
          <w:p w14:paraId="7F78AE1F" w14:textId="77777777" w:rsidR="001C16CB" w:rsidRPr="004F0272" w:rsidRDefault="001C16CB" w:rsidP="00084663">
            <w:pPr>
              <w:spacing w:after="0" w:line="360" w:lineRule="auto"/>
              <w:jc w:val="center"/>
              <w:rPr>
                <w:rFonts w:cstheme="minorHAnsi"/>
                <w:sz w:val="24"/>
                <w:szCs w:val="24"/>
                <w:lang w:val="en-US"/>
              </w:rPr>
            </w:pPr>
          </w:p>
          <w:p w14:paraId="53BCC80F"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0.536</w:t>
            </w:r>
          </w:p>
          <w:p w14:paraId="0C53B767"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0.570</w:t>
            </w:r>
          </w:p>
        </w:tc>
        <w:tc>
          <w:tcPr>
            <w:tcW w:w="842" w:type="pct"/>
            <w:shd w:val="clear" w:color="auto" w:fill="auto"/>
            <w:hideMark/>
          </w:tcPr>
          <w:p w14:paraId="02AF96A1" w14:textId="77777777" w:rsidR="001C16CB" w:rsidRPr="004F0272" w:rsidRDefault="001C16CB" w:rsidP="00084663">
            <w:pPr>
              <w:spacing w:after="0" w:line="360" w:lineRule="auto"/>
              <w:jc w:val="center"/>
              <w:rPr>
                <w:rFonts w:cstheme="minorHAnsi"/>
                <w:sz w:val="24"/>
                <w:szCs w:val="24"/>
                <w:lang w:val="en-US"/>
              </w:rPr>
            </w:pPr>
          </w:p>
          <w:p w14:paraId="25325869" w14:textId="77777777" w:rsidR="001C16CB" w:rsidRPr="004F0272" w:rsidRDefault="001C16CB" w:rsidP="00084663">
            <w:pPr>
              <w:spacing w:after="0" w:line="360" w:lineRule="auto"/>
              <w:jc w:val="center"/>
              <w:rPr>
                <w:rFonts w:cstheme="minorHAnsi"/>
                <w:sz w:val="24"/>
                <w:szCs w:val="24"/>
                <w:lang w:val="en-US"/>
              </w:rPr>
            </w:pPr>
          </w:p>
          <w:p w14:paraId="17767749"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19 (39)</w:t>
            </w:r>
          </w:p>
          <w:p w14:paraId="36CAEC69" w14:textId="77777777" w:rsidR="001C16CB" w:rsidRPr="004F0272" w:rsidRDefault="001C16CB" w:rsidP="00084663">
            <w:pPr>
              <w:spacing w:after="0" w:line="360" w:lineRule="auto"/>
              <w:jc w:val="center"/>
              <w:rPr>
                <w:rFonts w:cstheme="minorHAnsi"/>
                <w:sz w:val="24"/>
                <w:szCs w:val="24"/>
                <w:lang w:val="en-US"/>
              </w:rPr>
            </w:pPr>
          </w:p>
          <w:p w14:paraId="21DC3729"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–10% (–31 to 12)</w:t>
            </w:r>
          </w:p>
          <w:p w14:paraId="183CF085"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–7% (–29 to 14)</w:t>
            </w:r>
          </w:p>
        </w:tc>
        <w:tc>
          <w:tcPr>
            <w:tcW w:w="244" w:type="pct"/>
          </w:tcPr>
          <w:p w14:paraId="74E3E2DF" w14:textId="77777777" w:rsidR="001C16CB" w:rsidRPr="004F0272" w:rsidRDefault="001C16CB" w:rsidP="00084663">
            <w:pPr>
              <w:spacing w:after="0" w:line="360" w:lineRule="auto"/>
              <w:jc w:val="center"/>
              <w:rPr>
                <w:rFonts w:cstheme="minorHAnsi"/>
                <w:sz w:val="24"/>
                <w:szCs w:val="24"/>
                <w:lang w:val="en-US"/>
              </w:rPr>
            </w:pPr>
          </w:p>
          <w:p w14:paraId="65838CEE" w14:textId="77777777" w:rsidR="001C16CB" w:rsidRPr="004F0272" w:rsidRDefault="001C16CB" w:rsidP="00084663">
            <w:pPr>
              <w:spacing w:after="0" w:line="360" w:lineRule="auto"/>
              <w:jc w:val="center"/>
              <w:rPr>
                <w:rFonts w:cstheme="minorHAnsi"/>
                <w:sz w:val="24"/>
                <w:szCs w:val="24"/>
                <w:lang w:val="en-US"/>
              </w:rPr>
            </w:pPr>
          </w:p>
          <w:p w14:paraId="02C2737C" w14:textId="77777777" w:rsidR="001C16CB" w:rsidRPr="004F0272" w:rsidRDefault="001C16CB" w:rsidP="00084663">
            <w:pPr>
              <w:spacing w:after="0" w:line="360" w:lineRule="auto"/>
              <w:jc w:val="center"/>
              <w:rPr>
                <w:rFonts w:cstheme="minorHAnsi"/>
                <w:sz w:val="24"/>
                <w:szCs w:val="24"/>
                <w:lang w:val="en-US"/>
              </w:rPr>
            </w:pPr>
          </w:p>
          <w:p w14:paraId="78D51A89" w14:textId="77777777" w:rsidR="001C16CB" w:rsidRPr="004F0272" w:rsidRDefault="001C16CB" w:rsidP="00084663">
            <w:pPr>
              <w:spacing w:after="0" w:line="360" w:lineRule="auto"/>
              <w:jc w:val="center"/>
              <w:rPr>
                <w:rFonts w:cstheme="minorHAnsi"/>
                <w:sz w:val="24"/>
                <w:szCs w:val="24"/>
                <w:lang w:val="en-US"/>
              </w:rPr>
            </w:pPr>
          </w:p>
          <w:p w14:paraId="2267E658"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0.371</w:t>
            </w:r>
          </w:p>
          <w:p w14:paraId="06FC9005"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0.494</w:t>
            </w:r>
          </w:p>
        </w:tc>
        <w:tc>
          <w:tcPr>
            <w:tcW w:w="651" w:type="pct"/>
            <w:shd w:val="clear" w:color="auto" w:fill="auto"/>
            <w:hideMark/>
          </w:tcPr>
          <w:p w14:paraId="222DBF53" w14:textId="77777777" w:rsidR="001C16CB" w:rsidRPr="004F0272" w:rsidRDefault="001C16CB" w:rsidP="00084663">
            <w:pPr>
              <w:spacing w:after="0" w:line="360" w:lineRule="auto"/>
              <w:jc w:val="center"/>
              <w:rPr>
                <w:rFonts w:cstheme="minorHAnsi"/>
                <w:sz w:val="24"/>
                <w:szCs w:val="24"/>
                <w:lang w:val="en-US"/>
              </w:rPr>
            </w:pPr>
          </w:p>
          <w:p w14:paraId="50118CC6" w14:textId="77777777" w:rsidR="001C16CB" w:rsidRPr="004F0272" w:rsidRDefault="001C16CB" w:rsidP="00084663">
            <w:pPr>
              <w:spacing w:after="0" w:line="360" w:lineRule="auto"/>
              <w:jc w:val="center"/>
              <w:rPr>
                <w:rFonts w:cstheme="minorHAnsi"/>
                <w:sz w:val="24"/>
                <w:szCs w:val="24"/>
                <w:lang w:val="en-US"/>
              </w:rPr>
            </w:pPr>
          </w:p>
          <w:p w14:paraId="4C52558E"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17 (49)</w:t>
            </w:r>
          </w:p>
          <w:p w14:paraId="0DA90952" w14:textId="77777777" w:rsidR="001C16CB" w:rsidRPr="004F0272" w:rsidRDefault="001C16CB" w:rsidP="00084663">
            <w:pPr>
              <w:spacing w:after="0" w:line="360" w:lineRule="auto"/>
              <w:jc w:val="center"/>
              <w:rPr>
                <w:rFonts w:cstheme="minorHAnsi"/>
                <w:sz w:val="24"/>
                <w:szCs w:val="24"/>
                <w:lang w:val="en-US"/>
              </w:rPr>
            </w:pPr>
          </w:p>
          <w:p w14:paraId="28D75560"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67F2FB65"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00FAC384" w14:textId="77777777" w:rsidTr="00084663">
        <w:trPr>
          <w:cantSplit/>
          <w:trHeight w:val="20"/>
        </w:trPr>
        <w:tc>
          <w:tcPr>
            <w:tcW w:w="2052" w:type="pct"/>
            <w:shd w:val="clear" w:color="auto" w:fill="auto"/>
            <w:hideMark/>
          </w:tcPr>
          <w:p w14:paraId="65368AA2"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lastRenderedPageBreak/>
              <w:t>All-cause mortality up to Day 28</w:t>
            </w:r>
          </w:p>
          <w:p w14:paraId="78714B61"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2D65C2F9"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33F59250"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6EFAE851"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Adjusted†</w:t>
            </w:r>
          </w:p>
        </w:tc>
        <w:tc>
          <w:tcPr>
            <w:tcW w:w="765" w:type="pct"/>
          </w:tcPr>
          <w:p w14:paraId="2AAF62CA" w14:textId="77777777" w:rsidR="001C16CB" w:rsidRPr="004F0272" w:rsidRDefault="001C16CB" w:rsidP="00084663">
            <w:pPr>
              <w:spacing w:after="0" w:line="360" w:lineRule="auto"/>
              <w:jc w:val="center"/>
              <w:rPr>
                <w:rFonts w:cstheme="minorHAnsi"/>
                <w:sz w:val="24"/>
                <w:szCs w:val="24"/>
                <w:lang w:val="en-US"/>
              </w:rPr>
            </w:pPr>
          </w:p>
          <w:p w14:paraId="256DA07F"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2 (10)</w:t>
            </w:r>
          </w:p>
          <w:p w14:paraId="79B2FC0E" w14:textId="77777777" w:rsidR="001C16CB" w:rsidRPr="004F0272" w:rsidRDefault="001C16CB" w:rsidP="00084663">
            <w:pPr>
              <w:spacing w:after="0" w:line="360" w:lineRule="auto"/>
              <w:jc w:val="center"/>
              <w:rPr>
                <w:rFonts w:cstheme="minorHAnsi"/>
                <w:sz w:val="24"/>
                <w:szCs w:val="24"/>
                <w:lang w:val="en-US"/>
              </w:rPr>
            </w:pPr>
          </w:p>
          <w:p w14:paraId="627C8FB5"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–19% (–39 to 1)</w:t>
            </w:r>
          </w:p>
          <w:p w14:paraId="5FA1FEE0"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–18% (–37 to 1)</w:t>
            </w:r>
          </w:p>
        </w:tc>
        <w:tc>
          <w:tcPr>
            <w:tcW w:w="445" w:type="pct"/>
          </w:tcPr>
          <w:p w14:paraId="64BBB555" w14:textId="77777777" w:rsidR="001C16CB" w:rsidRPr="004F0272" w:rsidRDefault="001C16CB" w:rsidP="00084663">
            <w:pPr>
              <w:spacing w:after="0" w:line="360" w:lineRule="auto"/>
              <w:jc w:val="center"/>
              <w:rPr>
                <w:rFonts w:cstheme="minorHAnsi"/>
                <w:sz w:val="24"/>
                <w:szCs w:val="24"/>
                <w:lang w:val="en-US"/>
              </w:rPr>
            </w:pPr>
          </w:p>
          <w:p w14:paraId="1028758B" w14:textId="77777777" w:rsidR="001C16CB" w:rsidRPr="004F0272" w:rsidRDefault="001C16CB" w:rsidP="00084663">
            <w:pPr>
              <w:spacing w:after="0" w:line="360" w:lineRule="auto"/>
              <w:jc w:val="center"/>
              <w:rPr>
                <w:rFonts w:cstheme="minorHAnsi"/>
                <w:sz w:val="24"/>
                <w:szCs w:val="24"/>
                <w:lang w:val="en-US"/>
              </w:rPr>
            </w:pPr>
          </w:p>
          <w:p w14:paraId="7B320C0A" w14:textId="77777777" w:rsidR="001C16CB" w:rsidRPr="004F0272" w:rsidRDefault="001C16CB" w:rsidP="00084663">
            <w:pPr>
              <w:spacing w:after="0" w:line="360" w:lineRule="auto"/>
              <w:jc w:val="center"/>
              <w:rPr>
                <w:rFonts w:cstheme="minorHAnsi"/>
                <w:sz w:val="24"/>
                <w:szCs w:val="24"/>
                <w:lang w:val="en-US"/>
              </w:rPr>
            </w:pPr>
          </w:p>
          <w:p w14:paraId="4A04E4D4"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0.068</w:t>
            </w:r>
          </w:p>
          <w:p w14:paraId="38CB62F8"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0.069</w:t>
            </w:r>
          </w:p>
        </w:tc>
        <w:tc>
          <w:tcPr>
            <w:tcW w:w="842" w:type="pct"/>
            <w:shd w:val="clear" w:color="auto" w:fill="auto"/>
            <w:hideMark/>
          </w:tcPr>
          <w:p w14:paraId="6DA0A8A5" w14:textId="77777777" w:rsidR="001C16CB" w:rsidRPr="004F0272" w:rsidRDefault="001C16CB" w:rsidP="00084663">
            <w:pPr>
              <w:spacing w:after="0" w:line="360" w:lineRule="auto"/>
              <w:jc w:val="center"/>
              <w:rPr>
                <w:rFonts w:cstheme="minorHAnsi"/>
                <w:sz w:val="24"/>
                <w:szCs w:val="24"/>
                <w:lang w:val="en-US"/>
              </w:rPr>
            </w:pPr>
          </w:p>
          <w:p w14:paraId="4772B901"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6 (12)</w:t>
            </w:r>
          </w:p>
          <w:p w14:paraId="173026F8" w14:textId="77777777" w:rsidR="001C16CB" w:rsidRPr="004F0272" w:rsidRDefault="001C16CB" w:rsidP="00084663">
            <w:pPr>
              <w:spacing w:after="0" w:line="360" w:lineRule="auto"/>
              <w:jc w:val="center"/>
              <w:rPr>
                <w:rFonts w:cstheme="minorHAnsi"/>
                <w:sz w:val="24"/>
                <w:szCs w:val="24"/>
                <w:lang w:val="en-US"/>
              </w:rPr>
            </w:pPr>
          </w:p>
          <w:p w14:paraId="2D53B623"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–16% (–34 to 1)</w:t>
            </w:r>
          </w:p>
          <w:p w14:paraId="7F7F1F79"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–14% (–32 to 3)</w:t>
            </w:r>
          </w:p>
        </w:tc>
        <w:tc>
          <w:tcPr>
            <w:tcW w:w="244" w:type="pct"/>
          </w:tcPr>
          <w:p w14:paraId="4AE75F17" w14:textId="77777777" w:rsidR="001C16CB" w:rsidRPr="004F0272" w:rsidRDefault="001C16CB" w:rsidP="00084663">
            <w:pPr>
              <w:spacing w:after="0" w:line="360" w:lineRule="auto"/>
              <w:jc w:val="center"/>
              <w:rPr>
                <w:rFonts w:cstheme="minorHAnsi"/>
                <w:sz w:val="24"/>
                <w:szCs w:val="24"/>
                <w:lang w:val="en-US"/>
              </w:rPr>
            </w:pPr>
          </w:p>
          <w:p w14:paraId="2937D231" w14:textId="77777777" w:rsidR="001C16CB" w:rsidRPr="004F0272" w:rsidRDefault="001C16CB" w:rsidP="00084663">
            <w:pPr>
              <w:spacing w:after="0" w:line="360" w:lineRule="auto"/>
              <w:jc w:val="center"/>
              <w:rPr>
                <w:rFonts w:cstheme="minorHAnsi"/>
                <w:sz w:val="24"/>
                <w:szCs w:val="24"/>
                <w:lang w:val="en-US"/>
              </w:rPr>
            </w:pPr>
          </w:p>
          <w:p w14:paraId="5D877DA9" w14:textId="77777777" w:rsidR="001C16CB" w:rsidRPr="004F0272" w:rsidRDefault="001C16CB" w:rsidP="00084663">
            <w:pPr>
              <w:spacing w:after="0" w:line="360" w:lineRule="auto"/>
              <w:jc w:val="center"/>
              <w:rPr>
                <w:rFonts w:cstheme="minorHAnsi"/>
                <w:sz w:val="24"/>
                <w:szCs w:val="24"/>
                <w:lang w:val="en-US"/>
              </w:rPr>
            </w:pPr>
          </w:p>
          <w:p w14:paraId="31ECB0C2"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0.068</w:t>
            </w:r>
          </w:p>
          <w:p w14:paraId="6045DFB0"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0.101</w:t>
            </w:r>
          </w:p>
        </w:tc>
        <w:tc>
          <w:tcPr>
            <w:tcW w:w="651" w:type="pct"/>
            <w:shd w:val="clear" w:color="auto" w:fill="auto"/>
            <w:hideMark/>
          </w:tcPr>
          <w:p w14:paraId="73A33B46" w14:textId="77777777" w:rsidR="001C16CB" w:rsidRPr="004F0272" w:rsidRDefault="001C16CB" w:rsidP="00084663">
            <w:pPr>
              <w:spacing w:after="0" w:line="360" w:lineRule="auto"/>
              <w:jc w:val="center"/>
              <w:rPr>
                <w:rFonts w:cstheme="minorHAnsi"/>
                <w:sz w:val="24"/>
                <w:szCs w:val="24"/>
                <w:lang w:val="en-US"/>
              </w:rPr>
            </w:pPr>
          </w:p>
          <w:p w14:paraId="5825F28D"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10 (29)</w:t>
            </w:r>
          </w:p>
          <w:p w14:paraId="42D6EA75" w14:textId="77777777" w:rsidR="001C16CB" w:rsidRPr="004F0272" w:rsidRDefault="001C16CB" w:rsidP="00084663">
            <w:pPr>
              <w:spacing w:after="0" w:line="360" w:lineRule="auto"/>
              <w:jc w:val="center"/>
              <w:rPr>
                <w:rFonts w:cstheme="minorHAnsi"/>
                <w:sz w:val="24"/>
                <w:szCs w:val="24"/>
                <w:lang w:val="en-US"/>
              </w:rPr>
            </w:pPr>
          </w:p>
          <w:p w14:paraId="49ED5F2C"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3268FE91"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339909EB" w14:textId="77777777" w:rsidTr="00084663">
        <w:trPr>
          <w:cantSplit/>
          <w:trHeight w:val="20"/>
        </w:trPr>
        <w:tc>
          <w:tcPr>
            <w:tcW w:w="2052" w:type="pct"/>
            <w:shd w:val="clear" w:color="auto" w:fill="E7E6E6" w:themeFill="background2"/>
          </w:tcPr>
          <w:p w14:paraId="2F2B5354" w14:textId="77777777" w:rsidR="001C16CB" w:rsidRPr="004F0272" w:rsidRDefault="001C16CB" w:rsidP="00084663">
            <w:pPr>
              <w:keepNext/>
              <w:spacing w:after="0" w:line="360" w:lineRule="auto"/>
              <w:rPr>
                <w:rFonts w:cstheme="minorHAnsi"/>
                <w:b/>
                <w:bCs/>
                <w:sz w:val="24"/>
                <w:szCs w:val="24"/>
                <w:lang w:val="en-US"/>
              </w:rPr>
            </w:pPr>
            <w:r w:rsidRPr="004F0272">
              <w:rPr>
                <w:rFonts w:cstheme="minorHAnsi"/>
                <w:b/>
                <w:bCs/>
                <w:sz w:val="24"/>
                <w:szCs w:val="24"/>
                <w:lang w:val="en-US"/>
              </w:rPr>
              <w:t>Other secondary endpoints</w:t>
            </w:r>
          </w:p>
        </w:tc>
        <w:tc>
          <w:tcPr>
            <w:tcW w:w="765" w:type="pct"/>
            <w:shd w:val="clear" w:color="auto" w:fill="E7E6E6" w:themeFill="background2"/>
          </w:tcPr>
          <w:p w14:paraId="2C289615" w14:textId="77777777" w:rsidR="001C16CB" w:rsidRPr="004F0272" w:rsidRDefault="001C16CB" w:rsidP="00084663">
            <w:pPr>
              <w:spacing w:after="0" w:line="360" w:lineRule="auto"/>
              <w:jc w:val="center"/>
              <w:rPr>
                <w:rFonts w:cstheme="minorHAnsi"/>
                <w:sz w:val="24"/>
                <w:szCs w:val="24"/>
                <w:lang w:val="en-US"/>
              </w:rPr>
            </w:pPr>
          </w:p>
        </w:tc>
        <w:tc>
          <w:tcPr>
            <w:tcW w:w="445" w:type="pct"/>
            <w:shd w:val="clear" w:color="auto" w:fill="E7E6E6" w:themeFill="background2"/>
          </w:tcPr>
          <w:p w14:paraId="2C127D6F"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E7E6E6" w:themeFill="background2"/>
          </w:tcPr>
          <w:p w14:paraId="5C62C654" w14:textId="77777777" w:rsidR="001C16CB" w:rsidRPr="004F0272" w:rsidRDefault="001C16CB" w:rsidP="00084663">
            <w:pPr>
              <w:spacing w:after="0" w:line="360" w:lineRule="auto"/>
              <w:jc w:val="center"/>
              <w:rPr>
                <w:rFonts w:cstheme="minorHAnsi"/>
                <w:sz w:val="24"/>
                <w:szCs w:val="24"/>
                <w:lang w:val="en-US"/>
              </w:rPr>
            </w:pPr>
          </w:p>
        </w:tc>
        <w:tc>
          <w:tcPr>
            <w:tcW w:w="244" w:type="pct"/>
            <w:shd w:val="clear" w:color="auto" w:fill="E7E6E6" w:themeFill="background2"/>
          </w:tcPr>
          <w:p w14:paraId="545F7325" w14:textId="77777777" w:rsidR="001C16CB" w:rsidRPr="004F0272" w:rsidRDefault="001C16CB" w:rsidP="00084663">
            <w:pPr>
              <w:spacing w:after="0" w:line="360" w:lineRule="auto"/>
              <w:jc w:val="center"/>
              <w:rPr>
                <w:rFonts w:cstheme="minorHAnsi"/>
                <w:sz w:val="24"/>
                <w:szCs w:val="24"/>
                <w:lang w:val="en-US"/>
              </w:rPr>
            </w:pPr>
          </w:p>
        </w:tc>
        <w:tc>
          <w:tcPr>
            <w:tcW w:w="651" w:type="pct"/>
            <w:shd w:val="clear" w:color="auto" w:fill="E7E6E6" w:themeFill="background2"/>
          </w:tcPr>
          <w:p w14:paraId="6CD146E1" w14:textId="77777777" w:rsidR="001C16CB" w:rsidRPr="004F0272" w:rsidRDefault="001C16CB" w:rsidP="00084663">
            <w:pPr>
              <w:spacing w:after="0" w:line="360" w:lineRule="auto"/>
              <w:jc w:val="center"/>
              <w:rPr>
                <w:rFonts w:cstheme="minorHAnsi"/>
                <w:sz w:val="24"/>
                <w:szCs w:val="24"/>
                <w:lang w:val="en-US"/>
              </w:rPr>
            </w:pPr>
          </w:p>
        </w:tc>
      </w:tr>
      <w:tr w:rsidR="004F0272" w:rsidRPr="004F0272" w14:paraId="2BE71E17" w14:textId="77777777" w:rsidTr="00084663">
        <w:trPr>
          <w:cantSplit/>
          <w:trHeight w:val="20"/>
        </w:trPr>
        <w:tc>
          <w:tcPr>
            <w:tcW w:w="2052" w:type="pct"/>
            <w:shd w:val="clear" w:color="auto" w:fill="auto"/>
            <w:hideMark/>
          </w:tcPr>
          <w:p w14:paraId="111E50AB"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PaO</w:t>
            </w:r>
            <w:r w:rsidRPr="004F0272">
              <w:rPr>
                <w:rFonts w:cstheme="minorHAnsi"/>
                <w:b/>
                <w:bCs/>
                <w:sz w:val="24"/>
                <w:szCs w:val="24"/>
                <w:vertAlign w:val="subscript"/>
                <w:lang w:val="en-US"/>
              </w:rPr>
              <w:t>2</w:t>
            </w:r>
            <w:r w:rsidRPr="004F0272">
              <w:rPr>
                <w:rFonts w:cstheme="minorHAnsi"/>
                <w:b/>
                <w:bCs/>
                <w:sz w:val="24"/>
                <w:szCs w:val="24"/>
                <w:lang w:val="en-US"/>
              </w:rPr>
              <w:t>/FiO</w:t>
            </w:r>
            <w:r w:rsidRPr="004F0272">
              <w:rPr>
                <w:rFonts w:cstheme="minorHAnsi"/>
                <w:b/>
                <w:bCs/>
                <w:sz w:val="24"/>
                <w:szCs w:val="24"/>
                <w:vertAlign w:val="subscript"/>
                <w:lang w:val="en-US"/>
              </w:rPr>
              <w:t>2</w:t>
            </w:r>
            <w:r w:rsidRPr="004F0272">
              <w:rPr>
                <w:rFonts w:cstheme="minorHAnsi"/>
                <w:b/>
                <w:bCs/>
                <w:sz w:val="24"/>
                <w:szCs w:val="24"/>
                <w:lang w:val="en-US"/>
              </w:rPr>
              <w:t xml:space="preserve"> ratio (worst daily value) change from baseline up to Day 6</w:t>
            </w:r>
          </w:p>
          <w:p w14:paraId="530970DC"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Mean ± SD, mmHg</w:t>
            </w:r>
          </w:p>
          <w:p w14:paraId="2C3B7F5D"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Mean difference vs. SOC (95% CI)</w:t>
            </w:r>
          </w:p>
          <w:p w14:paraId="0191EBA7"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560A297A"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Adjusted</w:t>
            </w:r>
            <w:r w:rsidRPr="004F0272">
              <w:rPr>
                <w:rFonts w:cstheme="minorHAnsi"/>
                <w:sz w:val="24"/>
                <w:szCs w:val="24"/>
                <w:vertAlign w:val="superscript"/>
                <w:lang w:val="en-US"/>
              </w:rPr>
              <w:t>‡</w:t>
            </w:r>
          </w:p>
        </w:tc>
        <w:tc>
          <w:tcPr>
            <w:tcW w:w="765" w:type="pct"/>
          </w:tcPr>
          <w:p w14:paraId="5EE615EB" w14:textId="77777777" w:rsidR="001C16CB" w:rsidRPr="004F0272" w:rsidRDefault="001C16CB" w:rsidP="00084663">
            <w:pPr>
              <w:spacing w:after="0" w:line="360" w:lineRule="auto"/>
              <w:jc w:val="center"/>
              <w:rPr>
                <w:rFonts w:cstheme="minorHAnsi"/>
                <w:sz w:val="24"/>
                <w:szCs w:val="24"/>
                <w:lang w:val="en-US"/>
              </w:rPr>
            </w:pPr>
          </w:p>
          <w:p w14:paraId="3BE3D38E" w14:textId="77777777" w:rsidR="001C16CB" w:rsidRPr="004F0272" w:rsidRDefault="001C16CB" w:rsidP="00084663">
            <w:pPr>
              <w:spacing w:after="0" w:line="360" w:lineRule="auto"/>
              <w:jc w:val="center"/>
              <w:rPr>
                <w:rFonts w:cstheme="minorHAnsi"/>
                <w:sz w:val="24"/>
                <w:szCs w:val="24"/>
                <w:lang w:val="en-US"/>
              </w:rPr>
            </w:pPr>
          </w:p>
          <w:p w14:paraId="2E37B9BE"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3.1 ± 75</w:t>
            </w:r>
          </w:p>
          <w:p w14:paraId="2ADD689E" w14:textId="77777777" w:rsidR="001C16CB" w:rsidRPr="004F0272" w:rsidRDefault="001C16CB" w:rsidP="00084663">
            <w:pPr>
              <w:spacing w:after="0" w:line="360" w:lineRule="auto"/>
              <w:jc w:val="center"/>
              <w:rPr>
                <w:rFonts w:cstheme="minorHAnsi"/>
                <w:sz w:val="24"/>
                <w:szCs w:val="24"/>
                <w:lang w:val="en-US"/>
              </w:rPr>
            </w:pPr>
          </w:p>
          <w:p w14:paraId="0B0350E4"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9 (–34 to 51)</w:t>
            </w:r>
          </w:p>
          <w:p w14:paraId="1942E5FD" w14:textId="77777777" w:rsidR="001C16CB" w:rsidRPr="004F0272" w:rsidRDefault="001C16CB" w:rsidP="00084663">
            <w:pPr>
              <w:spacing w:after="0" w:line="360" w:lineRule="auto"/>
              <w:jc w:val="center"/>
              <w:rPr>
                <w:rFonts w:cstheme="minorHAnsi"/>
                <w:b/>
                <w:bCs/>
                <w:sz w:val="24"/>
                <w:szCs w:val="24"/>
                <w:lang w:val="en-US"/>
              </w:rPr>
            </w:pPr>
            <w:r w:rsidRPr="004F0272">
              <w:rPr>
                <w:rFonts w:eastAsia="Times New Roman" w:cstheme="minorHAnsi"/>
                <w:sz w:val="24"/>
                <w:szCs w:val="24"/>
                <w:lang w:val="en-US" w:eastAsia="en-GB"/>
              </w:rPr>
              <w:t>0 (–41 to 41)</w:t>
            </w:r>
          </w:p>
        </w:tc>
        <w:tc>
          <w:tcPr>
            <w:tcW w:w="445" w:type="pct"/>
          </w:tcPr>
          <w:p w14:paraId="367DE65D" w14:textId="77777777" w:rsidR="001C16CB" w:rsidRPr="004F0272" w:rsidRDefault="001C16CB" w:rsidP="00084663">
            <w:pPr>
              <w:spacing w:after="0" w:line="360" w:lineRule="auto"/>
              <w:jc w:val="center"/>
              <w:rPr>
                <w:rFonts w:cstheme="minorHAnsi"/>
                <w:sz w:val="24"/>
                <w:szCs w:val="24"/>
                <w:lang w:val="en-US"/>
              </w:rPr>
            </w:pPr>
          </w:p>
          <w:p w14:paraId="16FB5441" w14:textId="77777777" w:rsidR="001C16CB" w:rsidRPr="004F0272" w:rsidRDefault="001C16CB" w:rsidP="00084663">
            <w:pPr>
              <w:spacing w:after="0" w:line="360" w:lineRule="auto"/>
              <w:jc w:val="center"/>
              <w:rPr>
                <w:rFonts w:cstheme="minorHAnsi"/>
                <w:sz w:val="24"/>
                <w:szCs w:val="24"/>
                <w:lang w:val="en-US"/>
              </w:rPr>
            </w:pPr>
          </w:p>
          <w:p w14:paraId="42DC0C9E"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0EDCDC6C"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4A00D89A"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0.693</w:t>
            </w:r>
          </w:p>
          <w:p w14:paraId="1D825CB8"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0.990</w:t>
            </w:r>
          </w:p>
        </w:tc>
        <w:tc>
          <w:tcPr>
            <w:tcW w:w="842" w:type="pct"/>
            <w:shd w:val="clear" w:color="auto" w:fill="auto"/>
            <w:hideMark/>
          </w:tcPr>
          <w:p w14:paraId="2D2BD157" w14:textId="77777777" w:rsidR="001C16CB" w:rsidRPr="004F0272" w:rsidRDefault="001C16CB" w:rsidP="00084663">
            <w:pPr>
              <w:spacing w:after="0" w:line="360" w:lineRule="auto"/>
              <w:jc w:val="center"/>
              <w:rPr>
                <w:rFonts w:cstheme="minorHAnsi"/>
                <w:sz w:val="24"/>
                <w:szCs w:val="24"/>
                <w:lang w:val="en-US"/>
              </w:rPr>
            </w:pPr>
          </w:p>
          <w:p w14:paraId="050ACFED"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0AD757FF"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41.5 ± 86</w:t>
            </w:r>
          </w:p>
          <w:p w14:paraId="02577B27" w14:textId="77777777" w:rsidR="001C16CB" w:rsidRPr="004F0272" w:rsidRDefault="001C16CB" w:rsidP="00084663">
            <w:pPr>
              <w:spacing w:after="0" w:line="360" w:lineRule="auto"/>
              <w:jc w:val="center"/>
              <w:rPr>
                <w:rFonts w:cstheme="minorHAnsi"/>
                <w:sz w:val="24"/>
                <w:szCs w:val="24"/>
                <w:lang w:val="en-US"/>
              </w:rPr>
            </w:pPr>
          </w:p>
          <w:p w14:paraId="711C2C68"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49 (16 to 83)</w:t>
            </w:r>
          </w:p>
          <w:p w14:paraId="60E07630"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43 (11 to 74)</w:t>
            </w:r>
          </w:p>
        </w:tc>
        <w:tc>
          <w:tcPr>
            <w:tcW w:w="244" w:type="pct"/>
          </w:tcPr>
          <w:p w14:paraId="1E22E947"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3C5C1A77"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3470209F"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4CA041FD"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3B1052AA"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0.005</w:t>
            </w:r>
          </w:p>
          <w:p w14:paraId="7C400FBB"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0.010</w:t>
            </w:r>
          </w:p>
        </w:tc>
        <w:tc>
          <w:tcPr>
            <w:tcW w:w="651" w:type="pct"/>
            <w:shd w:val="clear" w:color="auto" w:fill="auto"/>
            <w:hideMark/>
          </w:tcPr>
          <w:p w14:paraId="40A8802E" w14:textId="77777777" w:rsidR="001C16CB" w:rsidRPr="004F0272" w:rsidRDefault="001C16CB" w:rsidP="00084663">
            <w:pPr>
              <w:spacing w:after="0" w:line="360" w:lineRule="auto"/>
              <w:jc w:val="center"/>
              <w:rPr>
                <w:rFonts w:cstheme="minorHAnsi"/>
                <w:sz w:val="24"/>
                <w:szCs w:val="24"/>
                <w:lang w:val="en-US"/>
              </w:rPr>
            </w:pPr>
          </w:p>
          <w:p w14:paraId="1B4A394F" w14:textId="77777777" w:rsidR="001C16CB" w:rsidRPr="004F0272" w:rsidRDefault="001C16CB" w:rsidP="00084663">
            <w:pPr>
              <w:spacing w:after="0" w:line="360" w:lineRule="auto"/>
              <w:jc w:val="center"/>
              <w:rPr>
                <w:rFonts w:cstheme="minorHAnsi"/>
                <w:sz w:val="24"/>
                <w:szCs w:val="24"/>
                <w:lang w:val="en-US"/>
              </w:rPr>
            </w:pPr>
          </w:p>
          <w:p w14:paraId="098541F3"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–11.7 ± 59</w:t>
            </w:r>
          </w:p>
          <w:p w14:paraId="583FCE3C" w14:textId="77777777" w:rsidR="001C16CB" w:rsidRPr="004F0272" w:rsidRDefault="001C16CB" w:rsidP="00084663">
            <w:pPr>
              <w:spacing w:after="0" w:line="360" w:lineRule="auto"/>
              <w:jc w:val="center"/>
              <w:rPr>
                <w:rFonts w:cstheme="minorHAnsi"/>
                <w:sz w:val="24"/>
                <w:szCs w:val="24"/>
                <w:lang w:val="en-US"/>
              </w:rPr>
            </w:pPr>
          </w:p>
          <w:p w14:paraId="22D7AE2A"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474136FB"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1D1F6EDF" w14:textId="77777777" w:rsidTr="00084663">
        <w:trPr>
          <w:cantSplit/>
          <w:trHeight w:val="20"/>
        </w:trPr>
        <w:tc>
          <w:tcPr>
            <w:tcW w:w="2052" w:type="pct"/>
            <w:shd w:val="clear" w:color="auto" w:fill="auto"/>
          </w:tcPr>
          <w:p w14:paraId="5C7A2934" w14:textId="46BA6B50" w:rsidR="001C16CB" w:rsidRPr="004F0272" w:rsidRDefault="001C16CB" w:rsidP="00084663">
            <w:pPr>
              <w:spacing w:after="0" w:line="360" w:lineRule="auto"/>
              <w:rPr>
                <w:rFonts w:cstheme="minorHAnsi"/>
                <w:b/>
                <w:sz w:val="24"/>
                <w:szCs w:val="24"/>
                <w:lang w:val="en-US"/>
              </w:rPr>
            </w:pPr>
            <w:r w:rsidRPr="004F0272">
              <w:rPr>
                <w:rFonts w:cstheme="minorHAnsi"/>
                <w:b/>
                <w:sz w:val="24"/>
                <w:szCs w:val="24"/>
                <w:lang w:val="en-US"/>
              </w:rPr>
              <w:t>Length of hospital stay up to Day 28</w:t>
            </w:r>
            <w:r w:rsidR="00BB6310" w:rsidRPr="004F0272">
              <w:rPr>
                <w:rFonts w:cstheme="minorHAnsi"/>
                <w:b/>
                <w:sz w:val="24"/>
                <w:szCs w:val="24"/>
                <w:vertAlign w:val="superscript"/>
                <w:lang w:val="en-US"/>
              </w:rPr>
              <w:t>¶</w:t>
            </w:r>
          </w:p>
          <w:p w14:paraId="558B895B" w14:textId="77777777" w:rsidR="001C16CB" w:rsidRPr="004F0272" w:rsidRDefault="001C16CB" w:rsidP="00084663">
            <w:pPr>
              <w:spacing w:after="0" w:line="360" w:lineRule="auto"/>
              <w:ind w:left="720"/>
              <w:rPr>
                <w:rFonts w:cstheme="minorHAnsi"/>
                <w:sz w:val="24"/>
                <w:szCs w:val="24"/>
                <w:lang w:val="en-US"/>
              </w:rPr>
            </w:pPr>
            <w:r w:rsidRPr="004F0272">
              <w:rPr>
                <w:rFonts w:cstheme="minorHAnsi"/>
                <w:sz w:val="24"/>
                <w:szCs w:val="24"/>
                <w:lang w:val="en-US"/>
              </w:rPr>
              <w:t>Mean ± SD, days</w:t>
            </w:r>
          </w:p>
          <w:p w14:paraId="65213D40" w14:textId="77777777" w:rsidR="001C16CB" w:rsidRPr="004F0272" w:rsidRDefault="001C16CB" w:rsidP="00084663">
            <w:pPr>
              <w:spacing w:after="0" w:line="360" w:lineRule="auto"/>
              <w:ind w:left="567" w:firstLine="175"/>
              <w:rPr>
                <w:rFonts w:cstheme="minorHAnsi"/>
                <w:sz w:val="24"/>
                <w:szCs w:val="24"/>
                <w:lang w:val="en-US"/>
              </w:rPr>
            </w:pPr>
            <w:r w:rsidRPr="004F0272">
              <w:rPr>
                <w:rFonts w:cstheme="minorHAnsi"/>
                <w:sz w:val="24"/>
                <w:szCs w:val="24"/>
                <w:lang w:val="en-US"/>
              </w:rPr>
              <w:t>Mean difference vs. SOC (95% CI)</w:t>
            </w:r>
          </w:p>
          <w:p w14:paraId="4737AE3F"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3E24733D" w14:textId="7DBA208B" w:rsidR="001C16CB" w:rsidRPr="004F0272" w:rsidRDefault="001C16CB" w:rsidP="00084663">
            <w:pPr>
              <w:spacing w:after="0" w:line="360" w:lineRule="auto"/>
              <w:ind w:left="720" w:firstLine="447"/>
              <w:rPr>
                <w:rFonts w:cstheme="minorHAnsi"/>
                <w:sz w:val="24"/>
                <w:szCs w:val="24"/>
                <w:lang w:val="en-US"/>
              </w:rPr>
            </w:pPr>
            <w:r w:rsidRPr="004F0272">
              <w:rPr>
                <w:rFonts w:cstheme="minorHAnsi"/>
                <w:sz w:val="24"/>
                <w:szCs w:val="24"/>
                <w:lang w:val="en-US"/>
              </w:rPr>
              <w:t>Adjusted</w:t>
            </w:r>
            <w:r w:rsidR="005D4EFC" w:rsidRPr="004F0272">
              <w:rPr>
                <w:rFonts w:cstheme="minorHAnsi"/>
                <w:sz w:val="24"/>
                <w:szCs w:val="24"/>
                <w:lang w:val="en-US"/>
              </w:rPr>
              <w:t>†</w:t>
            </w:r>
          </w:p>
        </w:tc>
        <w:tc>
          <w:tcPr>
            <w:tcW w:w="765" w:type="pct"/>
          </w:tcPr>
          <w:p w14:paraId="1765C886" w14:textId="77777777" w:rsidR="001C16CB" w:rsidRPr="004F0272" w:rsidRDefault="001C16CB" w:rsidP="00084663">
            <w:pPr>
              <w:spacing w:after="0" w:line="360" w:lineRule="auto"/>
              <w:jc w:val="center"/>
              <w:rPr>
                <w:rFonts w:cstheme="minorHAnsi"/>
                <w:sz w:val="24"/>
                <w:szCs w:val="24"/>
                <w:lang w:val="en-US"/>
              </w:rPr>
            </w:pPr>
          </w:p>
          <w:p w14:paraId="36CA7C98"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24.1 ± 6.2</w:t>
            </w:r>
          </w:p>
          <w:p w14:paraId="111AAABD" w14:textId="77777777" w:rsidR="001C16CB" w:rsidRPr="004F0272" w:rsidRDefault="001C16CB" w:rsidP="00084663">
            <w:pPr>
              <w:spacing w:after="0" w:line="360" w:lineRule="auto"/>
              <w:jc w:val="center"/>
              <w:rPr>
                <w:rFonts w:cstheme="minorHAnsi"/>
                <w:sz w:val="24"/>
                <w:szCs w:val="24"/>
                <w:lang w:val="en-US"/>
              </w:rPr>
            </w:pPr>
          </w:p>
          <w:p w14:paraId="4714CE21"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 (–4 to 4)</w:t>
            </w:r>
          </w:p>
          <w:p w14:paraId="0434AE0B"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0.1 (–4 to 4)</w:t>
            </w:r>
          </w:p>
        </w:tc>
        <w:tc>
          <w:tcPr>
            <w:tcW w:w="445" w:type="pct"/>
          </w:tcPr>
          <w:p w14:paraId="74059E9B" w14:textId="77777777" w:rsidR="001C16CB" w:rsidRPr="004F0272" w:rsidRDefault="001C16CB" w:rsidP="00084663">
            <w:pPr>
              <w:spacing w:after="0" w:line="360" w:lineRule="auto"/>
              <w:jc w:val="center"/>
              <w:rPr>
                <w:rFonts w:cstheme="minorHAnsi"/>
                <w:sz w:val="24"/>
                <w:szCs w:val="24"/>
                <w:lang w:val="en-US"/>
              </w:rPr>
            </w:pPr>
          </w:p>
          <w:p w14:paraId="16A28C82" w14:textId="77777777" w:rsidR="001C16CB" w:rsidRPr="004F0272" w:rsidRDefault="001C16CB" w:rsidP="00084663">
            <w:pPr>
              <w:spacing w:after="0" w:line="360" w:lineRule="auto"/>
              <w:jc w:val="center"/>
              <w:rPr>
                <w:rFonts w:cstheme="minorHAnsi"/>
                <w:sz w:val="24"/>
                <w:szCs w:val="24"/>
                <w:lang w:val="en-US"/>
              </w:rPr>
            </w:pPr>
          </w:p>
          <w:p w14:paraId="74F515CA" w14:textId="77777777" w:rsidR="001C16CB" w:rsidRPr="004F0272" w:rsidRDefault="001C16CB" w:rsidP="00084663">
            <w:pPr>
              <w:spacing w:after="0" w:line="360" w:lineRule="auto"/>
              <w:jc w:val="center"/>
              <w:rPr>
                <w:rFonts w:cstheme="minorHAnsi"/>
                <w:sz w:val="24"/>
                <w:szCs w:val="24"/>
                <w:lang w:val="en-US"/>
              </w:rPr>
            </w:pPr>
          </w:p>
          <w:p w14:paraId="7951D9EB"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0.876</w:t>
            </w:r>
          </w:p>
          <w:p w14:paraId="5422102B"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0.958</w:t>
            </w:r>
          </w:p>
        </w:tc>
        <w:tc>
          <w:tcPr>
            <w:tcW w:w="842" w:type="pct"/>
            <w:shd w:val="clear" w:color="auto" w:fill="auto"/>
          </w:tcPr>
          <w:p w14:paraId="39D32EF1" w14:textId="77777777" w:rsidR="001C16CB" w:rsidRPr="004F0272" w:rsidRDefault="001C16CB" w:rsidP="00084663">
            <w:pPr>
              <w:spacing w:after="0" w:line="360" w:lineRule="auto"/>
              <w:jc w:val="center"/>
              <w:rPr>
                <w:rFonts w:cstheme="minorHAnsi"/>
                <w:sz w:val="24"/>
                <w:szCs w:val="24"/>
                <w:lang w:val="en-US"/>
              </w:rPr>
            </w:pPr>
          </w:p>
          <w:p w14:paraId="75BCADE9"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22.6 ± 7.7</w:t>
            </w:r>
          </w:p>
          <w:p w14:paraId="6268C618" w14:textId="77777777" w:rsidR="001C16CB" w:rsidRPr="004F0272" w:rsidRDefault="001C16CB" w:rsidP="00084663">
            <w:pPr>
              <w:spacing w:after="0" w:line="360" w:lineRule="auto"/>
              <w:jc w:val="center"/>
              <w:rPr>
                <w:rFonts w:cstheme="minorHAnsi"/>
                <w:sz w:val="24"/>
                <w:szCs w:val="24"/>
                <w:lang w:val="en-US"/>
              </w:rPr>
            </w:pPr>
          </w:p>
          <w:p w14:paraId="688469B2"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–2 (–5 to 1)</w:t>
            </w:r>
          </w:p>
          <w:p w14:paraId="3AD7CFD8"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–2 (–5 to 1)</w:t>
            </w:r>
          </w:p>
        </w:tc>
        <w:tc>
          <w:tcPr>
            <w:tcW w:w="244" w:type="pct"/>
          </w:tcPr>
          <w:p w14:paraId="044D66D1"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286E0F22"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21474F77"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47C03FFA"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0.230</w:t>
            </w:r>
          </w:p>
          <w:p w14:paraId="3563390E"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0.304</w:t>
            </w:r>
          </w:p>
        </w:tc>
        <w:tc>
          <w:tcPr>
            <w:tcW w:w="651" w:type="pct"/>
            <w:shd w:val="clear" w:color="auto" w:fill="auto"/>
          </w:tcPr>
          <w:p w14:paraId="3A90A2C1" w14:textId="77777777" w:rsidR="001C16CB" w:rsidRPr="004F0272" w:rsidRDefault="001C16CB" w:rsidP="00084663">
            <w:pPr>
              <w:spacing w:after="0" w:line="360" w:lineRule="auto"/>
              <w:jc w:val="center"/>
              <w:rPr>
                <w:rFonts w:cstheme="minorHAnsi"/>
                <w:sz w:val="24"/>
                <w:szCs w:val="24"/>
                <w:lang w:val="en-US"/>
              </w:rPr>
            </w:pPr>
          </w:p>
          <w:p w14:paraId="59C0A9B1"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24.4 ± 5.9</w:t>
            </w:r>
          </w:p>
          <w:p w14:paraId="4F3AD480" w14:textId="77777777" w:rsidR="001C16CB" w:rsidRPr="004F0272" w:rsidRDefault="001C16CB" w:rsidP="00084663">
            <w:pPr>
              <w:spacing w:after="0" w:line="360" w:lineRule="auto"/>
              <w:jc w:val="center"/>
              <w:rPr>
                <w:rFonts w:cstheme="minorHAnsi"/>
                <w:sz w:val="24"/>
                <w:szCs w:val="24"/>
                <w:lang w:val="en-US"/>
              </w:rPr>
            </w:pPr>
          </w:p>
          <w:p w14:paraId="1EF70D3E"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06C3B5BB"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7FABFE89" w14:textId="77777777" w:rsidTr="00084663">
        <w:trPr>
          <w:cantSplit/>
          <w:trHeight w:val="20"/>
        </w:trPr>
        <w:tc>
          <w:tcPr>
            <w:tcW w:w="2052" w:type="pct"/>
            <w:shd w:val="clear" w:color="auto" w:fill="auto"/>
          </w:tcPr>
          <w:p w14:paraId="59ED33BB" w14:textId="1841A29F" w:rsidR="001C16CB" w:rsidRPr="004F0272" w:rsidRDefault="001C16CB" w:rsidP="00084663">
            <w:pPr>
              <w:spacing w:after="0" w:line="360" w:lineRule="auto"/>
              <w:rPr>
                <w:rFonts w:cstheme="minorHAnsi"/>
                <w:b/>
                <w:sz w:val="24"/>
                <w:szCs w:val="24"/>
                <w:lang w:val="en-US"/>
              </w:rPr>
            </w:pPr>
            <w:r w:rsidRPr="004F0272">
              <w:rPr>
                <w:rFonts w:cstheme="minorHAnsi"/>
                <w:b/>
                <w:sz w:val="24"/>
                <w:szCs w:val="24"/>
                <w:lang w:val="en-US"/>
              </w:rPr>
              <w:lastRenderedPageBreak/>
              <w:t xml:space="preserve">Number of </w:t>
            </w:r>
            <w:r w:rsidRPr="004F0272">
              <w:rPr>
                <w:rFonts w:cstheme="minorHAnsi"/>
                <w:b/>
                <w:bCs/>
                <w:sz w:val="24"/>
                <w:szCs w:val="24"/>
                <w:lang w:val="en-US"/>
              </w:rPr>
              <w:t>oxygen-free days up</w:t>
            </w:r>
            <w:r w:rsidRPr="004F0272">
              <w:rPr>
                <w:rFonts w:cstheme="minorHAnsi"/>
                <w:b/>
                <w:sz w:val="24"/>
                <w:szCs w:val="24"/>
                <w:lang w:val="en-US"/>
              </w:rPr>
              <w:t xml:space="preserve"> to Day 28</w:t>
            </w:r>
            <w:r w:rsidR="000B0EC9" w:rsidRPr="004F0272">
              <w:rPr>
                <w:rFonts w:cstheme="minorHAnsi"/>
                <w:b/>
                <w:sz w:val="24"/>
                <w:szCs w:val="24"/>
                <w:vertAlign w:val="superscript"/>
                <w:lang w:val="en-US"/>
              </w:rPr>
              <w:t>¶</w:t>
            </w:r>
          </w:p>
          <w:p w14:paraId="7BE67B26" w14:textId="77777777" w:rsidR="001C16CB" w:rsidRPr="004F0272" w:rsidRDefault="001C16CB" w:rsidP="00084663">
            <w:pPr>
              <w:spacing w:after="0" w:line="360" w:lineRule="auto"/>
              <w:ind w:left="720"/>
              <w:rPr>
                <w:rFonts w:cstheme="minorHAnsi"/>
                <w:sz w:val="24"/>
                <w:szCs w:val="24"/>
                <w:lang w:val="en-US"/>
              </w:rPr>
            </w:pPr>
            <w:r w:rsidRPr="004F0272">
              <w:rPr>
                <w:rFonts w:cstheme="minorHAnsi"/>
                <w:sz w:val="24"/>
                <w:szCs w:val="24"/>
                <w:lang w:val="en-US"/>
              </w:rPr>
              <w:t>Mean ± SD, days</w:t>
            </w:r>
          </w:p>
          <w:p w14:paraId="540F686D" w14:textId="77777777" w:rsidR="001C16CB" w:rsidRPr="004F0272" w:rsidRDefault="001C16CB" w:rsidP="00084663">
            <w:pPr>
              <w:spacing w:after="0" w:line="360" w:lineRule="auto"/>
              <w:ind w:left="742"/>
              <w:rPr>
                <w:rFonts w:cstheme="minorHAnsi"/>
                <w:sz w:val="24"/>
                <w:szCs w:val="24"/>
                <w:lang w:val="en-US"/>
              </w:rPr>
            </w:pPr>
            <w:r w:rsidRPr="004F0272">
              <w:rPr>
                <w:rFonts w:cstheme="minorHAnsi"/>
                <w:sz w:val="24"/>
                <w:szCs w:val="24"/>
                <w:lang w:val="en-US"/>
              </w:rPr>
              <w:t>Mean difference vs. SOC (95% CI)</w:t>
            </w:r>
          </w:p>
          <w:p w14:paraId="6E25EEBE" w14:textId="77777777" w:rsidR="001C16CB" w:rsidRPr="004F0272" w:rsidRDefault="001C16CB" w:rsidP="00084663">
            <w:pPr>
              <w:spacing w:after="0" w:line="360" w:lineRule="auto"/>
              <w:ind w:left="1134"/>
              <w:rPr>
                <w:rFonts w:cstheme="minorHAnsi"/>
                <w:sz w:val="24"/>
                <w:szCs w:val="24"/>
                <w:lang w:val="en-US"/>
              </w:rPr>
            </w:pPr>
            <w:r w:rsidRPr="004F0272">
              <w:rPr>
                <w:rFonts w:cstheme="minorHAnsi"/>
                <w:sz w:val="24"/>
                <w:szCs w:val="24"/>
                <w:lang w:val="en-US"/>
              </w:rPr>
              <w:t>Unadjusted</w:t>
            </w:r>
          </w:p>
          <w:p w14:paraId="4044E45D" w14:textId="43B6C87B" w:rsidR="001C16CB" w:rsidRPr="004F0272" w:rsidRDefault="001C16CB" w:rsidP="00084663">
            <w:pPr>
              <w:spacing w:after="0" w:line="360" w:lineRule="auto"/>
              <w:ind w:left="1167"/>
              <w:rPr>
                <w:rFonts w:cstheme="minorHAnsi"/>
                <w:b/>
                <w:sz w:val="24"/>
                <w:szCs w:val="24"/>
                <w:lang w:val="en-US"/>
              </w:rPr>
            </w:pPr>
            <w:r w:rsidRPr="004F0272">
              <w:rPr>
                <w:rFonts w:cstheme="minorHAnsi"/>
                <w:sz w:val="24"/>
                <w:szCs w:val="24"/>
                <w:lang w:val="en-US"/>
              </w:rPr>
              <w:t>Adjusted</w:t>
            </w:r>
            <w:r w:rsidR="005D4EFC" w:rsidRPr="004F0272">
              <w:rPr>
                <w:rFonts w:cstheme="minorHAnsi"/>
                <w:sz w:val="24"/>
                <w:szCs w:val="24"/>
                <w:lang w:val="en-US"/>
              </w:rPr>
              <w:t>†</w:t>
            </w:r>
          </w:p>
        </w:tc>
        <w:tc>
          <w:tcPr>
            <w:tcW w:w="765" w:type="pct"/>
          </w:tcPr>
          <w:p w14:paraId="2DF988A5" w14:textId="77777777" w:rsidR="001C16CB" w:rsidRPr="004F0272" w:rsidRDefault="001C16CB" w:rsidP="00084663">
            <w:pPr>
              <w:spacing w:after="0" w:line="360" w:lineRule="auto"/>
              <w:jc w:val="center"/>
              <w:rPr>
                <w:rFonts w:cstheme="minorHAnsi"/>
                <w:sz w:val="24"/>
                <w:szCs w:val="24"/>
                <w:lang w:val="en-US"/>
              </w:rPr>
            </w:pPr>
          </w:p>
          <w:p w14:paraId="58FBF902"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4.8 ± 7.2</w:t>
            </w:r>
          </w:p>
          <w:p w14:paraId="558C9E1D" w14:textId="77777777" w:rsidR="001C16CB" w:rsidRPr="004F0272" w:rsidRDefault="001C16CB" w:rsidP="00084663">
            <w:pPr>
              <w:spacing w:after="0" w:line="360" w:lineRule="auto"/>
              <w:jc w:val="center"/>
              <w:rPr>
                <w:rFonts w:cstheme="minorHAnsi"/>
                <w:sz w:val="24"/>
                <w:szCs w:val="24"/>
                <w:lang w:val="en-US"/>
              </w:rPr>
            </w:pPr>
          </w:p>
          <w:p w14:paraId="0E9A96F4"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 (–4 to 5)</w:t>
            </w:r>
          </w:p>
          <w:p w14:paraId="5B9DCF01"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–0.1 (–5 to 4)</w:t>
            </w:r>
          </w:p>
        </w:tc>
        <w:tc>
          <w:tcPr>
            <w:tcW w:w="445" w:type="pct"/>
          </w:tcPr>
          <w:p w14:paraId="501B3453" w14:textId="77777777" w:rsidR="001C16CB" w:rsidRPr="004F0272" w:rsidRDefault="001C16CB" w:rsidP="00084663">
            <w:pPr>
              <w:spacing w:after="0" w:line="360" w:lineRule="auto"/>
              <w:jc w:val="center"/>
              <w:rPr>
                <w:rFonts w:cstheme="minorHAnsi"/>
                <w:sz w:val="24"/>
                <w:szCs w:val="24"/>
                <w:lang w:val="en-US"/>
              </w:rPr>
            </w:pPr>
          </w:p>
          <w:p w14:paraId="3EB3419F" w14:textId="77777777" w:rsidR="001C16CB" w:rsidRPr="004F0272" w:rsidRDefault="001C16CB" w:rsidP="00084663">
            <w:pPr>
              <w:spacing w:after="0" w:line="360" w:lineRule="auto"/>
              <w:jc w:val="center"/>
              <w:rPr>
                <w:rFonts w:cstheme="minorHAnsi"/>
                <w:sz w:val="24"/>
                <w:szCs w:val="24"/>
                <w:lang w:val="en-US"/>
              </w:rPr>
            </w:pPr>
          </w:p>
          <w:p w14:paraId="7DE9590F" w14:textId="77777777" w:rsidR="001C16CB" w:rsidRPr="004F0272" w:rsidRDefault="001C16CB" w:rsidP="00084663">
            <w:pPr>
              <w:spacing w:after="0" w:line="360" w:lineRule="auto"/>
              <w:jc w:val="center"/>
              <w:rPr>
                <w:rFonts w:cstheme="minorHAnsi"/>
                <w:sz w:val="24"/>
                <w:szCs w:val="24"/>
                <w:lang w:val="en-US"/>
              </w:rPr>
            </w:pPr>
          </w:p>
          <w:p w14:paraId="7C0A8EA7"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0.878</w:t>
            </w:r>
          </w:p>
          <w:p w14:paraId="3C0FA6C3"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0.965</w:t>
            </w:r>
          </w:p>
        </w:tc>
        <w:tc>
          <w:tcPr>
            <w:tcW w:w="842" w:type="pct"/>
            <w:shd w:val="clear" w:color="auto" w:fill="auto"/>
          </w:tcPr>
          <w:p w14:paraId="3F7D57B0" w14:textId="77777777" w:rsidR="001C16CB" w:rsidRPr="004F0272" w:rsidRDefault="001C16CB" w:rsidP="00084663">
            <w:pPr>
              <w:spacing w:after="0" w:line="360" w:lineRule="auto"/>
              <w:jc w:val="center"/>
              <w:rPr>
                <w:rFonts w:cstheme="minorHAnsi"/>
                <w:sz w:val="24"/>
                <w:szCs w:val="24"/>
                <w:lang w:val="en-US"/>
              </w:rPr>
            </w:pPr>
          </w:p>
          <w:p w14:paraId="4699D467"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7.4 ± 8.7</w:t>
            </w:r>
          </w:p>
          <w:p w14:paraId="1676489D" w14:textId="77777777" w:rsidR="001C16CB" w:rsidRPr="004F0272" w:rsidRDefault="001C16CB" w:rsidP="00084663">
            <w:pPr>
              <w:spacing w:after="0" w:line="360" w:lineRule="auto"/>
              <w:jc w:val="center"/>
              <w:rPr>
                <w:rFonts w:cstheme="minorHAnsi"/>
                <w:sz w:val="24"/>
                <w:szCs w:val="24"/>
                <w:lang w:val="en-US"/>
              </w:rPr>
            </w:pPr>
          </w:p>
          <w:p w14:paraId="52CC76AA"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3 (–1 to 6)</w:t>
            </w:r>
          </w:p>
          <w:p w14:paraId="08F14A7A"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3 (–1 to 6)</w:t>
            </w:r>
          </w:p>
        </w:tc>
        <w:tc>
          <w:tcPr>
            <w:tcW w:w="244" w:type="pct"/>
          </w:tcPr>
          <w:p w14:paraId="2BC2E152"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6E4AC6B3"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45B5BEE8" w14:textId="77777777" w:rsidR="001C16CB" w:rsidRPr="004F0272" w:rsidRDefault="001C16CB" w:rsidP="00084663">
            <w:pPr>
              <w:spacing w:after="0" w:line="360" w:lineRule="auto"/>
              <w:jc w:val="center"/>
              <w:rPr>
                <w:rFonts w:eastAsia="Times New Roman" w:cstheme="minorHAnsi"/>
                <w:sz w:val="24"/>
                <w:szCs w:val="24"/>
                <w:lang w:val="en-US" w:eastAsia="en-GB"/>
              </w:rPr>
            </w:pPr>
          </w:p>
          <w:p w14:paraId="6869AA1D"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0.097</w:t>
            </w:r>
          </w:p>
          <w:p w14:paraId="38B00097"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0.156</w:t>
            </w:r>
          </w:p>
        </w:tc>
        <w:tc>
          <w:tcPr>
            <w:tcW w:w="651" w:type="pct"/>
            <w:shd w:val="clear" w:color="auto" w:fill="auto"/>
          </w:tcPr>
          <w:p w14:paraId="53136377" w14:textId="77777777" w:rsidR="001C16CB" w:rsidRPr="004F0272" w:rsidRDefault="001C16CB" w:rsidP="00084663">
            <w:pPr>
              <w:spacing w:after="0" w:line="360" w:lineRule="auto"/>
              <w:jc w:val="center"/>
              <w:rPr>
                <w:rFonts w:cstheme="minorHAnsi"/>
                <w:sz w:val="24"/>
                <w:szCs w:val="24"/>
                <w:lang w:val="en-US"/>
              </w:rPr>
            </w:pPr>
          </w:p>
          <w:p w14:paraId="29DBB86E"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4.5 ± 7.1</w:t>
            </w:r>
          </w:p>
          <w:p w14:paraId="6D3F1286" w14:textId="77777777" w:rsidR="001C16CB" w:rsidRPr="004F0272" w:rsidRDefault="001C16CB" w:rsidP="00084663">
            <w:pPr>
              <w:spacing w:after="0" w:line="360" w:lineRule="auto"/>
              <w:jc w:val="center"/>
              <w:rPr>
                <w:rFonts w:cstheme="minorHAnsi"/>
                <w:sz w:val="24"/>
                <w:szCs w:val="24"/>
                <w:lang w:val="en-US"/>
              </w:rPr>
            </w:pPr>
          </w:p>
          <w:p w14:paraId="27B69239"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22144BC8"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2A036654" w14:textId="77777777" w:rsidTr="00084663">
        <w:trPr>
          <w:cantSplit/>
          <w:trHeight w:val="20"/>
        </w:trPr>
        <w:tc>
          <w:tcPr>
            <w:tcW w:w="5000" w:type="pct"/>
            <w:gridSpan w:val="6"/>
            <w:shd w:val="pct10" w:color="auto" w:fill="auto"/>
          </w:tcPr>
          <w:p w14:paraId="0450C788"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Further endpoint</w:t>
            </w:r>
          </w:p>
        </w:tc>
      </w:tr>
      <w:tr w:rsidR="004F0272" w:rsidRPr="004F0272" w14:paraId="19258AEF" w14:textId="77777777" w:rsidTr="00084663">
        <w:trPr>
          <w:cantSplit/>
          <w:trHeight w:val="20"/>
        </w:trPr>
        <w:tc>
          <w:tcPr>
            <w:tcW w:w="2052" w:type="pct"/>
            <w:shd w:val="clear" w:color="auto" w:fill="auto"/>
          </w:tcPr>
          <w:p w14:paraId="5F7967A6" w14:textId="77777777" w:rsidR="001C16CB" w:rsidRPr="004F0272" w:rsidRDefault="001C16CB" w:rsidP="00084663">
            <w:pPr>
              <w:spacing w:after="0" w:line="360" w:lineRule="auto"/>
              <w:rPr>
                <w:rFonts w:ascii="Calibri" w:hAnsi="Calibri"/>
                <w:b/>
                <w:bCs/>
                <w:sz w:val="24"/>
                <w:szCs w:val="24"/>
                <w:lang w:val="en-US"/>
              </w:rPr>
            </w:pPr>
            <w:r w:rsidRPr="004F0272">
              <w:rPr>
                <w:rFonts w:ascii="Calibri" w:hAnsi="Calibri"/>
                <w:b/>
                <w:bCs/>
                <w:sz w:val="24"/>
                <w:szCs w:val="24"/>
                <w:lang w:val="en-US"/>
              </w:rPr>
              <w:t>All-cause mortality up to Day 90</w:t>
            </w:r>
          </w:p>
          <w:p w14:paraId="4F8A41EA" w14:textId="77777777" w:rsidR="001C16CB" w:rsidRPr="004F0272" w:rsidRDefault="001C16CB" w:rsidP="00084663">
            <w:pPr>
              <w:spacing w:after="0" w:line="360" w:lineRule="auto"/>
              <w:ind w:left="567"/>
              <w:rPr>
                <w:rFonts w:ascii="Calibri" w:hAnsi="Calibri"/>
                <w:sz w:val="24"/>
                <w:szCs w:val="24"/>
                <w:lang w:val="en-US"/>
              </w:rPr>
            </w:pPr>
            <w:r w:rsidRPr="004F0272">
              <w:rPr>
                <w:rFonts w:ascii="Calibri" w:hAnsi="Calibri"/>
                <w:sz w:val="24"/>
                <w:szCs w:val="24"/>
                <w:lang w:val="en-US"/>
              </w:rPr>
              <w:t>Patients with event, n (%)</w:t>
            </w:r>
          </w:p>
          <w:p w14:paraId="060F9C75" w14:textId="77777777" w:rsidR="001C16CB" w:rsidRPr="004F0272" w:rsidRDefault="001C16CB" w:rsidP="00084663">
            <w:pPr>
              <w:spacing w:after="0" w:line="360" w:lineRule="auto"/>
              <w:ind w:left="567"/>
              <w:rPr>
                <w:rFonts w:ascii="Calibri" w:hAnsi="Calibri"/>
                <w:sz w:val="24"/>
                <w:szCs w:val="24"/>
                <w:lang w:val="en-US"/>
              </w:rPr>
            </w:pPr>
            <w:r w:rsidRPr="004F0272">
              <w:rPr>
                <w:rFonts w:ascii="Calibri" w:hAnsi="Calibri"/>
                <w:sz w:val="24"/>
                <w:szCs w:val="24"/>
                <w:lang w:val="en-US"/>
              </w:rPr>
              <w:t>Risk difference vs. SOC (95% CI)</w:t>
            </w:r>
          </w:p>
          <w:p w14:paraId="1FF1DDF1" w14:textId="77777777" w:rsidR="001C16CB" w:rsidRPr="004F0272" w:rsidRDefault="001C16CB" w:rsidP="00084663">
            <w:pPr>
              <w:spacing w:after="0" w:line="360" w:lineRule="auto"/>
              <w:ind w:left="1134"/>
              <w:rPr>
                <w:rFonts w:ascii="Calibri" w:hAnsi="Calibri"/>
                <w:sz w:val="24"/>
                <w:szCs w:val="24"/>
                <w:lang w:val="en-US"/>
              </w:rPr>
            </w:pPr>
            <w:r w:rsidRPr="004F0272">
              <w:rPr>
                <w:rFonts w:ascii="Calibri" w:hAnsi="Calibri"/>
                <w:sz w:val="24"/>
                <w:szCs w:val="24"/>
                <w:lang w:val="en-US"/>
              </w:rPr>
              <w:t>Unadjusted</w:t>
            </w:r>
          </w:p>
          <w:p w14:paraId="1CDC2B30" w14:textId="77777777" w:rsidR="001C16CB" w:rsidRPr="004F0272" w:rsidRDefault="001C16CB" w:rsidP="00084663">
            <w:pPr>
              <w:spacing w:after="0" w:line="360" w:lineRule="auto"/>
              <w:ind w:left="1134"/>
              <w:rPr>
                <w:rFonts w:ascii="Calibri" w:hAnsi="Calibri"/>
                <w:sz w:val="24"/>
                <w:szCs w:val="24"/>
                <w:lang w:val="en-US"/>
              </w:rPr>
            </w:pPr>
            <w:r w:rsidRPr="004F0272">
              <w:rPr>
                <w:rFonts w:ascii="Calibri" w:hAnsi="Calibri"/>
                <w:sz w:val="24"/>
                <w:szCs w:val="24"/>
                <w:lang w:val="en-US"/>
              </w:rPr>
              <w:t>Adjusted†</w:t>
            </w:r>
          </w:p>
        </w:tc>
        <w:tc>
          <w:tcPr>
            <w:tcW w:w="765" w:type="pct"/>
          </w:tcPr>
          <w:p w14:paraId="45719299" w14:textId="77777777" w:rsidR="001C16CB" w:rsidRPr="004F0272" w:rsidRDefault="001C16CB" w:rsidP="00084663">
            <w:pPr>
              <w:spacing w:after="0" w:line="360" w:lineRule="auto"/>
              <w:jc w:val="center"/>
              <w:rPr>
                <w:rFonts w:cstheme="minorHAnsi"/>
                <w:sz w:val="24"/>
                <w:szCs w:val="24"/>
                <w:lang w:val="en-US"/>
              </w:rPr>
            </w:pPr>
          </w:p>
          <w:p w14:paraId="3111E055"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6 (30)</w:t>
            </w:r>
          </w:p>
          <w:p w14:paraId="15D7F42C" w14:textId="77777777" w:rsidR="001C16CB" w:rsidRPr="004F0272" w:rsidRDefault="001C16CB" w:rsidP="00084663">
            <w:pPr>
              <w:spacing w:after="0" w:line="360" w:lineRule="auto"/>
              <w:jc w:val="center"/>
              <w:rPr>
                <w:rFonts w:cstheme="minorHAnsi"/>
                <w:sz w:val="24"/>
                <w:szCs w:val="24"/>
                <w:lang w:val="en-US"/>
              </w:rPr>
            </w:pPr>
          </w:p>
          <w:p w14:paraId="18BF06EA"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–10% (–36 to 16)</w:t>
            </w:r>
          </w:p>
          <w:p w14:paraId="73790B0F"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–12% (–37 to 12)</w:t>
            </w:r>
          </w:p>
        </w:tc>
        <w:tc>
          <w:tcPr>
            <w:tcW w:w="445" w:type="pct"/>
          </w:tcPr>
          <w:p w14:paraId="05AA264E" w14:textId="77777777" w:rsidR="001C16CB" w:rsidRPr="004F0272" w:rsidRDefault="001C16CB" w:rsidP="00084663">
            <w:pPr>
              <w:spacing w:after="0" w:line="360" w:lineRule="auto"/>
              <w:jc w:val="center"/>
              <w:rPr>
                <w:rFonts w:cstheme="minorHAnsi"/>
                <w:sz w:val="24"/>
                <w:szCs w:val="24"/>
                <w:lang w:val="en-US"/>
              </w:rPr>
            </w:pPr>
          </w:p>
          <w:p w14:paraId="6B8C2885" w14:textId="77777777" w:rsidR="001C16CB" w:rsidRPr="004F0272" w:rsidRDefault="001C16CB" w:rsidP="00084663">
            <w:pPr>
              <w:spacing w:after="0" w:line="360" w:lineRule="auto"/>
              <w:jc w:val="center"/>
              <w:rPr>
                <w:rFonts w:cstheme="minorHAnsi"/>
                <w:sz w:val="24"/>
                <w:szCs w:val="24"/>
                <w:lang w:val="en-US"/>
              </w:rPr>
            </w:pPr>
          </w:p>
          <w:p w14:paraId="7AFB5A44" w14:textId="77777777" w:rsidR="001C16CB" w:rsidRPr="004F0272" w:rsidRDefault="001C16CB" w:rsidP="00084663">
            <w:pPr>
              <w:spacing w:after="0" w:line="360" w:lineRule="auto"/>
              <w:jc w:val="center"/>
              <w:rPr>
                <w:rFonts w:cstheme="minorHAnsi"/>
                <w:sz w:val="24"/>
                <w:szCs w:val="24"/>
                <w:lang w:val="en-US"/>
              </w:rPr>
            </w:pPr>
          </w:p>
          <w:p w14:paraId="17C2EEE6"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0.448</w:t>
            </w:r>
          </w:p>
          <w:p w14:paraId="2C539B56"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0.322</w:t>
            </w:r>
          </w:p>
        </w:tc>
        <w:tc>
          <w:tcPr>
            <w:tcW w:w="842" w:type="pct"/>
            <w:shd w:val="clear" w:color="auto" w:fill="auto"/>
          </w:tcPr>
          <w:p w14:paraId="1E7B0B69" w14:textId="77777777" w:rsidR="001C16CB" w:rsidRPr="004F0272" w:rsidRDefault="001C16CB" w:rsidP="00084663">
            <w:pPr>
              <w:spacing w:after="0" w:line="360" w:lineRule="auto"/>
              <w:jc w:val="center"/>
              <w:rPr>
                <w:rFonts w:cstheme="minorHAnsi"/>
                <w:sz w:val="24"/>
                <w:szCs w:val="24"/>
                <w:lang w:val="en-US"/>
              </w:rPr>
            </w:pPr>
          </w:p>
          <w:p w14:paraId="71717476"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11 (22)</w:t>
            </w:r>
          </w:p>
          <w:p w14:paraId="288DD159" w14:textId="77777777" w:rsidR="001C16CB" w:rsidRPr="004F0272" w:rsidRDefault="001C16CB" w:rsidP="00084663">
            <w:pPr>
              <w:spacing w:after="0" w:line="360" w:lineRule="auto"/>
              <w:jc w:val="center"/>
              <w:rPr>
                <w:rFonts w:cstheme="minorHAnsi"/>
                <w:sz w:val="24"/>
                <w:szCs w:val="24"/>
                <w:lang w:val="en-US"/>
              </w:rPr>
            </w:pPr>
          </w:p>
          <w:p w14:paraId="63A50E2F"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–18% (–38 to 2)</w:t>
            </w:r>
          </w:p>
          <w:p w14:paraId="4E1E0C85"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–15% (–35 to 5)</w:t>
            </w:r>
          </w:p>
        </w:tc>
        <w:tc>
          <w:tcPr>
            <w:tcW w:w="244" w:type="pct"/>
          </w:tcPr>
          <w:p w14:paraId="71D33649" w14:textId="77777777" w:rsidR="001C16CB" w:rsidRPr="004F0272" w:rsidRDefault="001C16CB" w:rsidP="00084663">
            <w:pPr>
              <w:spacing w:after="0" w:line="360" w:lineRule="auto"/>
              <w:jc w:val="center"/>
              <w:rPr>
                <w:rFonts w:cstheme="minorHAnsi"/>
                <w:sz w:val="24"/>
                <w:szCs w:val="24"/>
                <w:lang w:val="en-US"/>
              </w:rPr>
            </w:pPr>
          </w:p>
          <w:p w14:paraId="4ED684E8" w14:textId="77777777" w:rsidR="001C16CB" w:rsidRPr="004F0272" w:rsidRDefault="001C16CB" w:rsidP="00084663">
            <w:pPr>
              <w:spacing w:after="0" w:line="360" w:lineRule="auto"/>
              <w:jc w:val="center"/>
              <w:rPr>
                <w:rFonts w:cstheme="minorHAnsi"/>
                <w:sz w:val="24"/>
                <w:szCs w:val="24"/>
                <w:lang w:val="en-US"/>
              </w:rPr>
            </w:pPr>
          </w:p>
          <w:p w14:paraId="16B591D3" w14:textId="77777777" w:rsidR="001C16CB" w:rsidRPr="004F0272" w:rsidRDefault="001C16CB" w:rsidP="00084663">
            <w:pPr>
              <w:spacing w:after="0" w:line="360" w:lineRule="auto"/>
              <w:jc w:val="center"/>
              <w:rPr>
                <w:rFonts w:cstheme="minorHAnsi"/>
                <w:sz w:val="24"/>
                <w:szCs w:val="24"/>
                <w:lang w:val="en-US"/>
              </w:rPr>
            </w:pPr>
          </w:p>
          <w:p w14:paraId="4EA80173"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0.085</w:t>
            </w:r>
          </w:p>
          <w:p w14:paraId="1E4C82A7" w14:textId="77777777" w:rsidR="001C16CB" w:rsidRPr="004F0272" w:rsidRDefault="001C16CB"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0.141</w:t>
            </w:r>
          </w:p>
        </w:tc>
        <w:tc>
          <w:tcPr>
            <w:tcW w:w="651" w:type="pct"/>
            <w:shd w:val="clear" w:color="auto" w:fill="auto"/>
          </w:tcPr>
          <w:p w14:paraId="783D0D64" w14:textId="77777777" w:rsidR="001C16CB" w:rsidRPr="004F0272" w:rsidRDefault="001C16CB" w:rsidP="00084663">
            <w:pPr>
              <w:spacing w:after="0" w:line="360" w:lineRule="auto"/>
              <w:jc w:val="center"/>
              <w:rPr>
                <w:rFonts w:cstheme="minorHAnsi"/>
                <w:sz w:val="24"/>
                <w:szCs w:val="24"/>
                <w:lang w:val="en-US"/>
              </w:rPr>
            </w:pPr>
          </w:p>
          <w:p w14:paraId="5937B587"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14 (40)</w:t>
            </w:r>
          </w:p>
          <w:p w14:paraId="493BF427" w14:textId="77777777" w:rsidR="001C16CB" w:rsidRPr="004F0272" w:rsidRDefault="001C16CB" w:rsidP="00084663">
            <w:pPr>
              <w:spacing w:after="0" w:line="360" w:lineRule="auto"/>
              <w:jc w:val="center"/>
              <w:rPr>
                <w:rFonts w:cstheme="minorHAnsi"/>
                <w:sz w:val="24"/>
                <w:szCs w:val="24"/>
                <w:lang w:val="en-US"/>
              </w:rPr>
            </w:pPr>
          </w:p>
          <w:p w14:paraId="1C125C87"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07747127"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1B6C0104" w14:textId="77777777" w:rsidTr="00084663">
        <w:trPr>
          <w:cantSplit/>
          <w:trHeight w:val="20"/>
        </w:trPr>
        <w:tc>
          <w:tcPr>
            <w:tcW w:w="2052" w:type="pct"/>
            <w:shd w:val="clear" w:color="auto" w:fill="E7E6E6" w:themeFill="background2"/>
          </w:tcPr>
          <w:p w14:paraId="504FBB47"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Safety endpoint</w:t>
            </w:r>
          </w:p>
        </w:tc>
        <w:tc>
          <w:tcPr>
            <w:tcW w:w="765" w:type="pct"/>
            <w:shd w:val="clear" w:color="auto" w:fill="E7E6E6" w:themeFill="background2"/>
          </w:tcPr>
          <w:p w14:paraId="1DD08570" w14:textId="77777777" w:rsidR="001C16CB" w:rsidRPr="004F0272" w:rsidRDefault="001C16CB" w:rsidP="00084663">
            <w:pPr>
              <w:spacing w:after="0" w:line="360" w:lineRule="auto"/>
              <w:jc w:val="center"/>
              <w:rPr>
                <w:rFonts w:cstheme="minorHAnsi"/>
                <w:sz w:val="24"/>
                <w:szCs w:val="24"/>
                <w:lang w:val="en-US"/>
              </w:rPr>
            </w:pPr>
          </w:p>
        </w:tc>
        <w:tc>
          <w:tcPr>
            <w:tcW w:w="445" w:type="pct"/>
            <w:shd w:val="clear" w:color="auto" w:fill="E7E6E6" w:themeFill="background2"/>
          </w:tcPr>
          <w:p w14:paraId="639BC9B7"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E7E6E6" w:themeFill="background2"/>
          </w:tcPr>
          <w:p w14:paraId="6A965BE0" w14:textId="77777777" w:rsidR="001C16CB" w:rsidRPr="004F0272" w:rsidRDefault="001C16CB" w:rsidP="00084663">
            <w:pPr>
              <w:spacing w:after="0" w:line="360" w:lineRule="auto"/>
              <w:jc w:val="center"/>
              <w:rPr>
                <w:rFonts w:cstheme="minorHAnsi"/>
                <w:sz w:val="24"/>
                <w:szCs w:val="24"/>
                <w:lang w:val="en-US"/>
              </w:rPr>
            </w:pPr>
          </w:p>
        </w:tc>
        <w:tc>
          <w:tcPr>
            <w:tcW w:w="244" w:type="pct"/>
            <w:shd w:val="clear" w:color="auto" w:fill="E7E6E6" w:themeFill="background2"/>
          </w:tcPr>
          <w:p w14:paraId="254F9DE2" w14:textId="77777777" w:rsidR="001C16CB" w:rsidRPr="004F0272" w:rsidRDefault="001C16CB" w:rsidP="00084663">
            <w:pPr>
              <w:spacing w:after="0" w:line="360" w:lineRule="auto"/>
              <w:jc w:val="center"/>
              <w:rPr>
                <w:rFonts w:cstheme="minorHAnsi"/>
                <w:sz w:val="24"/>
                <w:szCs w:val="24"/>
                <w:lang w:val="en-US"/>
              </w:rPr>
            </w:pPr>
          </w:p>
        </w:tc>
        <w:tc>
          <w:tcPr>
            <w:tcW w:w="651" w:type="pct"/>
            <w:shd w:val="clear" w:color="auto" w:fill="E7E6E6" w:themeFill="background2"/>
          </w:tcPr>
          <w:p w14:paraId="7A68A417" w14:textId="77777777" w:rsidR="001C16CB" w:rsidRPr="004F0272" w:rsidRDefault="001C16CB" w:rsidP="00084663">
            <w:pPr>
              <w:spacing w:after="0" w:line="360" w:lineRule="auto"/>
              <w:jc w:val="center"/>
              <w:rPr>
                <w:rFonts w:cstheme="minorHAnsi"/>
                <w:sz w:val="24"/>
                <w:szCs w:val="24"/>
                <w:lang w:val="en-US"/>
              </w:rPr>
            </w:pPr>
          </w:p>
        </w:tc>
      </w:tr>
      <w:tr w:rsidR="004F0272" w:rsidRPr="004F0272" w14:paraId="4A8B84C9" w14:textId="77777777" w:rsidTr="00084663">
        <w:trPr>
          <w:cantSplit/>
          <w:trHeight w:val="20"/>
        </w:trPr>
        <w:tc>
          <w:tcPr>
            <w:tcW w:w="2052" w:type="pct"/>
            <w:shd w:val="clear" w:color="auto" w:fill="auto"/>
            <w:hideMark/>
          </w:tcPr>
          <w:p w14:paraId="196FB745" w14:textId="77777777" w:rsidR="001C16CB" w:rsidRPr="004F0272" w:rsidRDefault="001C16CB" w:rsidP="00084663">
            <w:pPr>
              <w:spacing w:after="0" w:line="360" w:lineRule="auto"/>
              <w:rPr>
                <w:rFonts w:cstheme="minorHAnsi"/>
                <w:b/>
                <w:bCs/>
                <w:sz w:val="24"/>
                <w:szCs w:val="24"/>
                <w:lang w:val="en-US"/>
              </w:rPr>
            </w:pPr>
            <w:r w:rsidRPr="004F0272">
              <w:rPr>
                <w:rFonts w:cstheme="minorHAnsi"/>
                <w:b/>
                <w:bCs/>
                <w:sz w:val="24"/>
                <w:szCs w:val="24"/>
                <w:lang w:val="en-US"/>
              </w:rPr>
              <w:t>Major bleeding event up to Day 6</w:t>
            </w:r>
          </w:p>
          <w:p w14:paraId="6DD68A1C"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5A7D4F47" w14:textId="77777777" w:rsidR="001C16CB" w:rsidRPr="004F0272" w:rsidRDefault="001C16CB"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tc>
        <w:tc>
          <w:tcPr>
            <w:tcW w:w="765" w:type="pct"/>
          </w:tcPr>
          <w:p w14:paraId="1457416B" w14:textId="77777777" w:rsidR="001C16CB" w:rsidRPr="004F0272" w:rsidRDefault="001C16CB" w:rsidP="00084663">
            <w:pPr>
              <w:spacing w:after="0" w:line="360" w:lineRule="auto"/>
              <w:jc w:val="center"/>
              <w:rPr>
                <w:rFonts w:cstheme="minorHAnsi"/>
                <w:sz w:val="24"/>
                <w:szCs w:val="24"/>
                <w:lang w:val="en-US"/>
              </w:rPr>
            </w:pPr>
          </w:p>
          <w:p w14:paraId="72756B8D"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1 (5)</w:t>
            </w:r>
          </w:p>
          <w:p w14:paraId="1DABFD95"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5% (–6 to 25)</w:t>
            </w:r>
          </w:p>
        </w:tc>
        <w:tc>
          <w:tcPr>
            <w:tcW w:w="445" w:type="pct"/>
          </w:tcPr>
          <w:p w14:paraId="6A2BEC42" w14:textId="77777777" w:rsidR="001C16CB" w:rsidRPr="004F0272" w:rsidRDefault="001C16CB" w:rsidP="00084663">
            <w:pPr>
              <w:spacing w:after="0" w:line="360" w:lineRule="auto"/>
              <w:jc w:val="center"/>
              <w:rPr>
                <w:rFonts w:cstheme="minorHAnsi"/>
                <w:sz w:val="24"/>
                <w:szCs w:val="24"/>
                <w:lang w:val="en-US"/>
              </w:rPr>
            </w:pPr>
          </w:p>
        </w:tc>
        <w:tc>
          <w:tcPr>
            <w:tcW w:w="842" w:type="pct"/>
            <w:shd w:val="clear" w:color="auto" w:fill="auto"/>
            <w:hideMark/>
          </w:tcPr>
          <w:p w14:paraId="3213837C" w14:textId="77777777" w:rsidR="001C16CB" w:rsidRPr="004F0272" w:rsidRDefault="001C16CB" w:rsidP="00084663">
            <w:pPr>
              <w:spacing w:after="0" w:line="360" w:lineRule="auto"/>
              <w:jc w:val="center"/>
              <w:rPr>
                <w:rFonts w:cstheme="minorHAnsi"/>
                <w:sz w:val="24"/>
                <w:szCs w:val="24"/>
                <w:lang w:val="en-US"/>
              </w:rPr>
            </w:pPr>
          </w:p>
          <w:p w14:paraId="31A7E7EA"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8 (16)</w:t>
            </w:r>
          </w:p>
          <w:p w14:paraId="1178DADF" w14:textId="77777777" w:rsidR="001C16CB" w:rsidRPr="004F0272" w:rsidRDefault="001C16CB"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16% (4 to 30)</w:t>
            </w:r>
          </w:p>
        </w:tc>
        <w:tc>
          <w:tcPr>
            <w:tcW w:w="244" w:type="pct"/>
          </w:tcPr>
          <w:p w14:paraId="64714ED6" w14:textId="77777777" w:rsidR="001C16CB" w:rsidRPr="004F0272" w:rsidRDefault="001C16CB" w:rsidP="00084663">
            <w:pPr>
              <w:spacing w:after="0" w:line="360" w:lineRule="auto"/>
              <w:jc w:val="center"/>
              <w:rPr>
                <w:rFonts w:cstheme="minorHAnsi"/>
                <w:sz w:val="24"/>
                <w:szCs w:val="24"/>
                <w:lang w:val="en-US"/>
              </w:rPr>
            </w:pPr>
          </w:p>
          <w:p w14:paraId="69EA5FED"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NA</w:t>
            </w:r>
          </w:p>
        </w:tc>
        <w:tc>
          <w:tcPr>
            <w:tcW w:w="651" w:type="pct"/>
            <w:shd w:val="clear" w:color="auto" w:fill="auto"/>
            <w:hideMark/>
          </w:tcPr>
          <w:p w14:paraId="5F6EEE6C" w14:textId="77777777" w:rsidR="001C16CB" w:rsidRPr="004F0272" w:rsidRDefault="001C16CB" w:rsidP="00084663">
            <w:pPr>
              <w:spacing w:after="0" w:line="360" w:lineRule="auto"/>
              <w:jc w:val="center"/>
              <w:rPr>
                <w:rFonts w:cstheme="minorHAnsi"/>
                <w:sz w:val="24"/>
                <w:szCs w:val="24"/>
                <w:lang w:val="en-US"/>
              </w:rPr>
            </w:pPr>
          </w:p>
          <w:p w14:paraId="3DBD9195"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t>0 (0)</w:t>
            </w:r>
          </w:p>
          <w:p w14:paraId="2C86CDA2" w14:textId="77777777" w:rsidR="001C16CB" w:rsidRPr="004F0272" w:rsidRDefault="001C16CB"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bl>
    <w:p w14:paraId="6571F10D" w14:textId="77777777" w:rsidR="001C16CB" w:rsidRPr="004F0272" w:rsidRDefault="001C16CB" w:rsidP="001C16CB">
      <w:pPr>
        <w:spacing w:line="480" w:lineRule="auto"/>
        <w:rPr>
          <w:rFonts w:cstheme="minorHAnsi"/>
          <w:lang w:val="en-US"/>
        </w:rPr>
      </w:pPr>
      <w:r w:rsidRPr="004F0272">
        <w:rPr>
          <w:rFonts w:cstheme="minorHAnsi"/>
          <w:lang w:val="en-US"/>
        </w:rPr>
        <w:t xml:space="preserve">Alteplase low dose: 0.3 mg/kg over 2 hours, followed by daily long-term (12-hour) infusion of 0.02 mg/kg/h over 5 days (added to SOC). Alteplase high dose: 0.6 mg/kg over 2 hours, followed by daily long-term (12-hour) infusion of 0.04 mg/kg/h over 5 days (added to SOC). </w:t>
      </w:r>
    </w:p>
    <w:p w14:paraId="5F397E5A" w14:textId="77777777" w:rsidR="001C16CB" w:rsidRPr="004F0272" w:rsidRDefault="001C16CB" w:rsidP="001C16CB">
      <w:pPr>
        <w:spacing w:line="480" w:lineRule="auto"/>
        <w:rPr>
          <w:rFonts w:cstheme="minorHAnsi"/>
          <w:lang w:val="en-US"/>
        </w:rPr>
      </w:pPr>
      <w:r w:rsidRPr="004F0272">
        <w:rPr>
          <w:rFonts w:cstheme="minorHAnsi"/>
          <w:lang w:val="en-US"/>
        </w:rPr>
        <w:t xml:space="preserve">*Improvement of ≥2 points on the 11-point WHO Clinical Progression Scale, or discharge from the hospital, whichever came first. </w:t>
      </w:r>
    </w:p>
    <w:p w14:paraId="3BB11B7C" w14:textId="127BE24B" w:rsidR="001C16CB" w:rsidRPr="004F0272" w:rsidRDefault="00BC651F" w:rsidP="001C16CB">
      <w:pPr>
        <w:spacing w:line="480" w:lineRule="auto"/>
        <w:rPr>
          <w:rFonts w:cstheme="minorHAnsi"/>
          <w:lang w:val="en-US"/>
        </w:rPr>
      </w:pPr>
      <w:r w:rsidRPr="004F0272">
        <w:rPr>
          <w:rFonts w:cstheme="minorHAnsi"/>
          <w:sz w:val="24"/>
          <w:szCs w:val="24"/>
          <w:lang w:val="en-US"/>
        </w:rPr>
        <w:t>†</w:t>
      </w:r>
      <w:r w:rsidR="001C16CB" w:rsidRPr="004F0272">
        <w:rPr>
          <w:rFonts w:cstheme="minorHAnsi"/>
          <w:lang w:val="en-US"/>
        </w:rPr>
        <w:t xml:space="preserve">Adjusted for treatment, baseline D-dimer status, age, baseline ventilation, and Part 1 or 2 of the study. </w:t>
      </w:r>
    </w:p>
    <w:p w14:paraId="14784741" w14:textId="77777777" w:rsidR="001C16CB" w:rsidRPr="004F0272" w:rsidRDefault="001C16CB" w:rsidP="001C16CB">
      <w:pPr>
        <w:spacing w:line="480" w:lineRule="auto"/>
        <w:rPr>
          <w:rFonts w:eastAsia="Times New Roman" w:cstheme="minorHAnsi"/>
          <w:vertAlign w:val="superscript"/>
          <w:lang w:val="en-US" w:eastAsia="en-GB"/>
        </w:rPr>
      </w:pPr>
      <w:r w:rsidRPr="004F0272">
        <w:rPr>
          <w:rFonts w:eastAsia="Times New Roman" w:cstheme="minorHAnsi"/>
          <w:vertAlign w:val="superscript"/>
          <w:lang w:val="en-US" w:eastAsia="en-GB"/>
        </w:rPr>
        <w:lastRenderedPageBreak/>
        <w:t>‡</w:t>
      </w:r>
      <w:r w:rsidRPr="004F0272">
        <w:rPr>
          <w:rFonts w:cstheme="minorHAnsi"/>
          <w:lang w:val="en-US"/>
        </w:rPr>
        <w:t xml:space="preserve">Adjusted for treatment, baseline </w:t>
      </w:r>
      <w:r w:rsidRPr="004F0272">
        <w:rPr>
          <w:rFonts w:eastAsia="Times New Roman" w:cstheme="minorHAnsi"/>
          <w:lang w:val="en-US" w:eastAsia="en-GB"/>
        </w:rPr>
        <w:t>PaO</w:t>
      </w:r>
      <w:r w:rsidRPr="004F0272">
        <w:rPr>
          <w:rFonts w:eastAsia="Times New Roman" w:cstheme="minorHAnsi"/>
          <w:vertAlign w:val="subscript"/>
          <w:lang w:val="en-US" w:eastAsia="en-GB"/>
        </w:rPr>
        <w:t>2</w:t>
      </w:r>
      <w:r w:rsidRPr="004F0272">
        <w:rPr>
          <w:rFonts w:eastAsia="Times New Roman" w:cstheme="minorHAnsi"/>
          <w:lang w:val="en-US" w:eastAsia="en-GB"/>
        </w:rPr>
        <w:t>/FiO</w:t>
      </w:r>
      <w:r w:rsidRPr="004F0272">
        <w:rPr>
          <w:rFonts w:eastAsia="Times New Roman" w:cstheme="minorHAnsi"/>
          <w:vertAlign w:val="subscript"/>
          <w:lang w:val="en-US" w:eastAsia="en-GB"/>
        </w:rPr>
        <w:t>2</w:t>
      </w:r>
      <w:r w:rsidRPr="004F0272">
        <w:rPr>
          <w:rFonts w:eastAsia="Times New Roman" w:cstheme="minorHAnsi"/>
          <w:lang w:val="en-US" w:eastAsia="en-GB"/>
        </w:rPr>
        <w:t xml:space="preserve"> ratio, </w:t>
      </w:r>
      <w:r w:rsidRPr="004F0272">
        <w:rPr>
          <w:rFonts w:cstheme="minorHAnsi"/>
          <w:lang w:val="en-US"/>
        </w:rPr>
        <w:t>baseline D-dimer status, age, baseline ventilation, and Part 1 or 2 of the study</w:t>
      </w:r>
      <w:r w:rsidRPr="004F0272">
        <w:rPr>
          <w:rFonts w:eastAsia="Times New Roman" w:cstheme="minorHAnsi"/>
          <w:lang w:val="en-US" w:eastAsia="en-GB"/>
        </w:rPr>
        <w:t>.</w:t>
      </w:r>
      <w:r w:rsidRPr="004F0272">
        <w:rPr>
          <w:rFonts w:eastAsia="Times New Roman" w:cstheme="minorHAnsi"/>
          <w:vertAlign w:val="superscript"/>
          <w:lang w:val="en-US" w:eastAsia="en-GB"/>
        </w:rPr>
        <w:t xml:space="preserve"> </w:t>
      </w:r>
    </w:p>
    <w:p w14:paraId="21AC6F70" w14:textId="33634DB7" w:rsidR="001C16CB" w:rsidRPr="004F0272" w:rsidRDefault="000B0EC9" w:rsidP="001C16CB">
      <w:pPr>
        <w:spacing w:line="480" w:lineRule="auto"/>
        <w:rPr>
          <w:rFonts w:eastAsia="Times New Roman" w:cstheme="minorHAnsi"/>
          <w:lang w:val="en-US" w:eastAsia="en-GB"/>
        </w:rPr>
      </w:pPr>
      <w:r w:rsidRPr="004F0272">
        <w:rPr>
          <w:rFonts w:cstheme="minorHAnsi"/>
          <w:bCs/>
          <w:vertAlign w:val="superscript"/>
          <w:lang w:val="en-US"/>
        </w:rPr>
        <w:t>¶</w:t>
      </w:r>
      <w:r w:rsidR="001C16CB" w:rsidRPr="004F0272">
        <w:rPr>
          <w:rFonts w:cstheme="minorHAnsi"/>
          <w:lang w:val="en-US"/>
        </w:rPr>
        <w:t>In the event of death, the length of a patient’s hospital stay was automatically recorded as 28 days, and the number of oxygen-free days was zero.</w:t>
      </w:r>
    </w:p>
    <w:p w14:paraId="6F3BF261" w14:textId="77777777" w:rsidR="001C16CB" w:rsidRPr="004F0272" w:rsidRDefault="001C16CB" w:rsidP="001C16CB">
      <w:pPr>
        <w:spacing w:line="480" w:lineRule="auto"/>
        <w:rPr>
          <w:rFonts w:cstheme="minorHAnsi"/>
          <w:lang w:val="en-US"/>
        </w:rPr>
      </w:pPr>
      <w:r w:rsidRPr="004F0272">
        <w:rPr>
          <w:rFonts w:cstheme="minorHAnsi"/>
          <w:lang w:val="en-US"/>
        </w:rPr>
        <w:t>CI, confidence interval; FiO</w:t>
      </w:r>
      <w:r w:rsidRPr="004F0272">
        <w:rPr>
          <w:rFonts w:cstheme="minorHAnsi"/>
          <w:vertAlign w:val="subscript"/>
          <w:lang w:val="en-US"/>
        </w:rPr>
        <w:t>2</w:t>
      </w:r>
      <w:r w:rsidRPr="004F0272">
        <w:rPr>
          <w:rFonts w:cstheme="minorHAnsi"/>
          <w:lang w:val="en-US"/>
        </w:rPr>
        <w:t>, fractional inspired oxygen; HR, hazard ratio; NA, not available; NR, not reported; PaO</w:t>
      </w:r>
      <w:r w:rsidRPr="004F0272">
        <w:rPr>
          <w:rFonts w:cstheme="minorHAnsi"/>
          <w:vertAlign w:val="subscript"/>
          <w:lang w:val="en-US"/>
        </w:rPr>
        <w:t>2</w:t>
      </w:r>
      <w:r w:rsidRPr="004F0272">
        <w:rPr>
          <w:rFonts w:cstheme="minorHAnsi"/>
          <w:lang w:val="en-US"/>
        </w:rPr>
        <w:t xml:space="preserve">, </w:t>
      </w:r>
      <w:r w:rsidRPr="004F0272">
        <w:rPr>
          <w:lang w:val="en-US"/>
        </w:rPr>
        <w:t>arterial oxygen partial pressure</w:t>
      </w:r>
      <w:r w:rsidRPr="004F0272">
        <w:rPr>
          <w:rFonts w:cstheme="minorHAnsi"/>
          <w:lang w:val="en-US"/>
        </w:rPr>
        <w:t>; SD, standard deviation; SOC, standard of care; WHO, World Health Organization.</w:t>
      </w:r>
    </w:p>
    <w:p w14:paraId="589B42AF" w14:textId="77777777" w:rsidR="00363FDE" w:rsidRPr="004F0272" w:rsidRDefault="00363FDE" w:rsidP="005C2DB7">
      <w:pPr>
        <w:pStyle w:val="Heading1"/>
        <w:spacing w:line="360" w:lineRule="auto"/>
        <w:rPr>
          <w:u w:val="single"/>
          <w:lang w:val="en-US"/>
        </w:rPr>
        <w:sectPr w:rsidR="00363FDE" w:rsidRPr="004F0272" w:rsidSect="00D8145D">
          <w:type w:val="continuous"/>
          <w:pgSz w:w="16838" w:h="11906" w:orient="landscape"/>
          <w:pgMar w:top="1440" w:right="1440" w:bottom="1440" w:left="1440" w:header="708" w:footer="708" w:gutter="0"/>
          <w:cols w:space="708"/>
          <w:docGrid w:linePitch="360"/>
        </w:sectPr>
      </w:pPr>
    </w:p>
    <w:p w14:paraId="7EA59369" w14:textId="10632B4A" w:rsidR="00363FDE" w:rsidRPr="004F0272" w:rsidRDefault="00363FDE" w:rsidP="00363FDE">
      <w:pPr>
        <w:pStyle w:val="Heading2"/>
        <w:spacing w:line="360" w:lineRule="auto"/>
        <w:rPr>
          <w:b w:val="0"/>
          <w:lang w:val="en-US"/>
        </w:rPr>
      </w:pPr>
      <w:bookmarkStart w:id="57" w:name="_Toc144820153"/>
      <w:bookmarkStart w:id="58" w:name="_Toc178923667"/>
      <w:r w:rsidRPr="004F0272">
        <w:rPr>
          <w:lang w:val="en-US"/>
        </w:rPr>
        <w:lastRenderedPageBreak/>
        <w:t>Table S</w:t>
      </w:r>
      <w:r w:rsidR="002B7992" w:rsidRPr="004F0272">
        <w:rPr>
          <w:lang w:val="en-US"/>
        </w:rPr>
        <w:t>8</w:t>
      </w:r>
      <w:r w:rsidRPr="004F0272">
        <w:rPr>
          <w:lang w:val="en-US"/>
        </w:rPr>
        <w:t>. TEAEs* and bleeding: all patients (Parts 1 and 2), stratified by dose</w:t>
      </w:r>
      <w:bookmarkEnd w:id="57"/>
      <w:bookmarkEnd w:id="58"/>
    </w:p>
    <w:tbl>
      <w:tblPr>
        <w:tblStyle w:val="TableGrid"/>
        <w:tblW w:w="5000" w:type="pct"/>
        <w:tblLook w:val="04A0" w:firstRow="1" w:lastRow="0" w:firstColumn="1" w:lastColumn="0" w:noHBand="0" w:noVBand="1"/>
      </w:tblPr>
      <w:tblGrid>
        <w:gridCol w:w="3680"/>
        <w:gridCol w:w="1778"/>
        <w:gridCol w:w="1778"/>
        <w:gridCol w:w="1780"/>
      </w:tblGrid>
      <w:tr w:rsidR="004F0272" w:rsidRPr="004F0272" w14:paraId="5431B750" w14:textId="77777777" w:rsidTr="00084663">
        <w:trPr>
          <w:trHeight w:val="414"/>
        </w:trPr>
        <w:tc>
          <w:tcPr>
            <w:tcW w:w="2041" w:type="pct"/>
            <w:shd w:val="clear" w:color="auto" w:fill="E7E6E6" w:themeFill="background2"/>
            <w:hideMark/>
          </w:tcPr>
          <w:p w14:paraId="31150FA4" w14:textId="77777777" w:rsidR="00363FDE" w:rsidRPr="004F0272" w:rsidRDefault="00363FDE" w:rsidP="00084663">
            <w:pPr>
              <w:spacing w:line="360" w:lineRule="auto"/>
              <w:rPr>
                <w:rFonts w:cstheme="minorHAnsi"/>
                <w:sz w:val="24"/>
                <w:szCs w:val="24"/>
                <w:lang w:val="en-US"/>
              </w:rPr>
            </w:pPr>
          </w:p>
        </w:tc>
        <w:tc>
          <w:tcPr>
            <w:tcW w:w="986" w:type="pct"/>
            <w:shd w:val="clear" w:color="auto" w:fill="E7E6E6" w:themeFill="background2"/>
          </w:tcPr>
          <w:p w14:paraId="1005E105" w14:textId="77777777" w:rsidR="00363FDE" w:rsidRPr="004F0272" w:rsidRDefault="00363FDE" w:rsidP="00084663">
            <w:pPr>
              <w:spacing w:line="360" w:lineRule="auto"/>
              <w:jc w:val="center"/>
              <w:rPr>
                <w:rFonts w:cstheme="minorHAnsi"/>
                <w:b/>
                <w:bCs/>
                <w:sz w:val="24"/>
                <w:szCs w:val="24"/>
                <w:lang w:val="en-US"/>
              </w:rPr>
            </w:pPr>
            <w:r w:rsidRPr="004F0272">
              <w:rPr>
                <w:rFonts w:cstheme="minorHAnsi"/>
                <w:b/>
                <w:bCs/>
                <w:sz w:val="24"/>
                <w:szCs w:val="24"/>
                <w:lang w:val="en-US"/>
              </w:rPr>
              <w:t>Alteplase low dose</w:t>
            </w:r>
          </w:p>
        </w:tc>
        <w:tc>
          <w:tcPr>
            <w:tcW w:w="986" w:type="pct"/>
            <w:shd w:val="clear" w:color="auto" w:fill="E7E6E6" w:themeFill="background2"/>
          </w:tcPr>
          <w:p w14:paraId="4C963982" w14:textId="77777777" w:rsidR="00363FDE" w:rsidRPr="004F0272" w:rsidRDefault="00363FDE" w:rsidP="00084663">
            <w:pPr>
              <w:spacing w:line="360" w:lineRule="auto"/>
              <w:jc w:val="center"/>
              <w:rPr>
                <w:rFonts w:cstheme="minorHAnsi"/>
                <w:b/>
                <w:bCs/>
                <w:sz w:val="24"/>
                <w:szCs w:val="24"/>
                <w:lang w:val="en-US"/>
              </w:rPr>
            </w:pPr>
            <w:r w:rsidRPr="004F0272">
              <w:rPr>
                <w:rFonts w:cstheme="minorHAnsi"/>
                <w:b/>
                <w:bCs/>
                <w:sz w:val="24"/>
                <w:szCs w:val="24"/>
                <w:lang w:val="en-US"/>
              </w:rPr>
              <w:t>Alteplase high dose</w:t>
            </w:r>
          </w:p>
        </w:tc>
        <w:tc>
          <w:tcPr>
            <w:tcW w:w="987" w:type="pct"/>
            <w:shd w:val="clear" w:color="auto" w:fill="E7E6E6" w:themeFill="background2"/>
            <w:noWrap/>
            <w:hideMark/>
          </w:tcPr>
          <w:p w14:paraId="3A290F03" w14:textId="77777777" w:rsidR="00363FDE" w:rsidRPr="004F0272" w:rsidRDefault="00363FDE" w:rsidP="00084663">
            <w:pPr>
              <w:spacing w:line="360" w:lineRule="auto"/>
              <w:jc w:val="center"/>
              <w:rPr>
                <w:rFonts w:cstheme="minorHAnsi"/>
                <w:b/>
                <w:bCs/>
                <w:sz w:val="24"/>
                <w:szCs w:val="24"/>
                <w:lang w:val="en-US"/>
              </w:rPr>
            </w:pPr>
            <w:r w:rsidRPr="004F0272">
              <w:rPr>
                <w:rFonts w:cstheme="minorHAnsi"/>
                <w:b/>
                <w:bCs/>
                <w:sz w:val="24"/>
                <w:szCs w:val="24"/>
                <w:lang w:val="en-US"/>
              </w:rPr>
              <w:t>SOC</w:t>
            </w:r>
          </w:p>
        </w:tc>
      </w:tr>
      <w:tr w:rsidR="004F0272" w:rsidRPr="004F0272" w14:paraId="34343DF9" w14:textId="77777777" w:rsidTr="00084663">
        <w:trPr>
          <w:trHeight w:val="397"/>
        </w:trPr>
        <w:tc>
          <w:tcPr>
            <w:tcW w:w="2041" w:type="pct"/>
            <w:vAlign w:val="center"/>
          </w:tcPr>
          <w:p w14:paraId="12524E02"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Number of patients, N (%)</w:t>
            </w:r>
          </w:p>
        </w:tc>
        <w:tc>
          <w:tcPr>
            <w:tcW w:w="986" w:type="pct"/>
            <w:vAlign w:val="bottom"/>
          </w:tcPr>
          <w:p w14:paraId="7A876350"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20 (100.0)</w:t>
            </w:r>
          </w:p>
        </w:tc>
        <w:tc>
          <w:tcPr>
            <w:tcW w:w="986" w:type="pct"/>
            <w:vAlign w:val="bottom"/>
          </w:tcPr>
          <w:p w14:paraId="36F9E3E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49 (100.0)</w:t>
            </w:r>
          </w:p>
        </w:tc>
        <w:tc>
          <w:tcPr>
            <w:tcW w:w="987" w:type="pct"/>
            <w:vAlign w:val="bottom"/>
          </w:tcPr>
          <w:p w14:paraId="2BAA02A5"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35 (100.0)</w:t>
            </w:r>
          </w:p>
        </w:tc>
      </w:tr>
      <w:tr w:rsidR="004F0272" w:rsidRPr="004F0272" w14:paraId="149091DA" w14:textId="77777777" w:rsidTr="00084663">
        <w:trPr>
          <w:trHeight w:val="397"/>
        </w:trPr>
        <w:tc>
          <w:tcPr>
            <w:tcW w:w="2041" w:type="pct"/>
            <w:vAlign w:val="center"/>
            <w:hideMark/>
          </w:tcPr>
          <w:p w14:paraId="533A3E9D"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Any AEs</w:t>
            </w:r>
          </w:p>
        </w:tc>
        <w:tc>
          <w:tcPr>
            <w:tcW w:w="986" w:type="pct"/>
          </w:tcPr>
          <w:p w14:paraId="7C80FFF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16 (80.0)</w:t>
            </w:r>
          </w:p>
        </w:tc>
        <w:tc>
          <w:tcPr>
            <w:tcW w:w="986" w:type="pct"/>
          </w:tcPr>
          <w:p w14:paraId="7BE8E5B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44 (89.8)</w:t>
            </w:r>
          </w:p>
        </w:tc>
        <w:tc>
          <w:tcPr>
            <w:tcW w:w="987" w:type="pct"/>
            <w:vAlign w:val="center"/>
            <w:hideMark/>
          </w:tcPr>
          <w:p w14:paraId="30C1C432"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30 (85.7)</w:t>
            </w:r>
          </w:p>
        </w:tc>
      </w:tr>
      <w:tr w:rsidR="004F0272" w:rsidRPr="004F0272" w14:paraId="06D4B0A3" w14:textId="77777777" w:rsidTr="00084663">
        <w:trPr>
          <w:trHeight w:val="20"/>
        </w:trPr>
        <w:tc>
          <w:tcPr>
            <w:tcW w:w="2041" w:type="pct"/>
          </w:tcPr>
          <w:p w14:paraId="093809F4"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Severe AEs</w:t>
            </w:r>
          </w:p>
        </w:tc>
        <w:tc>
          <w:tcPr>
            <w:tcW w:w="986" w:type="pct"/>
            <w:vAlign w:val="center"/>
          </w:tcPr>
          <w:p w14:paraId="45E27A21"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7 (35.0)</w:t>
            </w:r>
          </w:p>
        </w:tc>
        <w:tc>
          <w:tcPr>
            <w:tcW w:w="986" w:type="pct"/>
            <w:vAlign w:val="center"/>
          </w:tcPr>
          <w:p w14:paraId="1C742F70"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17 (34.7)</w:t>
            </w:r>
          </w:p>
        </w:tc>
        <w:tc>
          <w:tcPr>
            <w:tcW w:w="987" w:type="pct"/>
            <w:vAlign w:val="center"/>
          </w:tcPr>
          <w:p w14:paraId="304CA14C"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16 (45.7)</w:t>
            </w:r>
          </w:p>
        </w:tc>
      </w:tr>
      <w:tr w:rsidR="004F0272" w:rsidRPr="004F0272" w14:paraId="4A0EC8BA" w14:textId="77777777" w:rsidTr="00084663">
        <w:trPr>
          <w:trHeight w:val="20"/>
        </w:trPr>
        <w:tc>
          <w:tcPr>
            <w:tcW w:w="2041" w:type="pct"/>
            <w:hideMark/>
          </w:tcPr>
          <w:p w14:paraId="28891065"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Investigator-defined, drug-related AEs</w:t>
            </w:r>
          </w:p>
        </w:tc>
        <w:tc>
          <w:tcPr>
            <w:tcW w:w="986" w:type="pct"/>
            <w:vAlign w:val="center"/>
          </w:tcPr>
          <w:p w14:paraId="2D46A87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7 (35.0)</w:t>
            </w:r>
          </w:p>
        </w:tc>
        <w:tc>
          <w:tcPr>
            <w:tcW w:w="986" w:type="pct"/>
            <w:vAlign w:val="center"/>
          </w:tcPr>
          <w:p w14:paraId="0ABAAD4A"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31 (63.3)</w:t>
            </w:r>
          </w:p>
        </w:tc>
        <w:tc>
          <w:tcPr>
            <w:tcW w:w="987" w:type="pct"/>
            <w:vAlign w:val="center"/>
          </w:tcPr>
          <w:p w14:paraId="3696963F"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70E06146" w14:textId="77777777" w:rsidTr="00084663">
        <w:trPr>
          <w:trHeight w:val="20"/>
        </w:trPr>
        <w:tc>
          <w:tcPr>
            <w:tcW w:w="2041" w:type="pct"/>
            <w:tcBorders>
              <w:bottom w:val="single" w:sz="4" w:space="0" w:color="auto"/>
            </w:tcBorders>
            <w:hideMark/>
          </w:tcPr>
          <w:p w14:paraId="3437593E"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AEs leading to discontinuation of alteplase</w:t>
            </w:r>
          </w:p>
        </w:tc>
        <w:tc>
          <w:tcPr>
            <w:tcW w:w="986" w:type="pct"/>
            <w:tcBorders>
              <w:bottom w:val="single" w:sz="4" w:space="0" w:color="auto"/>
            </w:tcBorders>
            <w:vAlign w:val="center"/>
          </w:tcPr>
          <w:p w14:paraId="4A6778EA"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 (15.0)</w:t>
            </w:r>
          </w:p>
        </w:tc>
        <w:tc>
          <w:tcPr>
            <w:tcW w:w="986" w:type="pct"/>
            <w:tcBorders>
              <w:bottom w:val="single" w:sz="4" w:space="0" w:color="auto"/>
            </w:tcBorders>
            <w:vAlign w:val="center"/>
          </w:tcPr>
          <w:p w14:paraId="7E96773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15 (30.6)</w:t>
            </w:r>
          </w:p>
        </w:tc>
        <w:tc>
          <w:tcPr>
            <w:tcW w:w="987" w:type="pct"/>
            <w:tcBorders>
              <w:bottom w:val="single" w:sz="4" w:space="0" w:color="auto"/>
            </w:tcBorders>
            <w:vAlign w:val="center"/>
            <w:hideMark/>
          </w:tcPr>
          <w:p w14:paraId="6D69048C"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2A46017F" w14:textId="77777777" w:rsidTr="00084663">
        <w:trPr>
          <w:trHeight w:val="20"/>
        </w:trPr>
        <w:tc>
          <w:tcPr>
            <w:tcW w:w="2041" w:type="pct"/>
            <w:tcBorders>
              <w:bottom w:val="single" w:sz="4" w:space="0" w:color="auto"/>
            </w:tcBorders>
          </w:tcPr>
          <w:p w14:paraId="6B00A25A"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Bleeding events</w:t>
            </w:r>
          </w:p>
        </w:tc>
        <w:tc>
          <w:tcPr>
            <w:tcW w:w="986" w:type="pct"/>
            <w:tcBorders>
              <w:bottom w:val="single" w:sz="4" w:space="0" w:color="auto"/>
            </w:tcBorders>
          </w:tcPr>
          <w:p w14:paraId="12615481" w14:textId="77777777" w:rsidR="00363FDE" w:rsidRPr="004F0272" w:rsidRDefault="00363FDE" w:rsidP="00084663">
            <w:pPr>
              <w:spacing w:line="360" w:lineRule="auto"/>
              <w:jc w:val="center"/>
              <w:rPr>
                <w:rFonts w:cstheme="minorHAnsi"/>
                <w:sz w:val="24"/>
                <w:szCs w:val="24"/>
                <w:lang w:val="en-US"/>
              </w:rPr>
            </w:pPr>
          </w:p>
        </w:tc>
        <w:tc>
          <w:tcPr>
            <w:tcW w:w="986" w:type="pct"/>
            <w:tcBorders>
              <w:bottom w:val="single" w:sz="4" w:space="0" w:color="auto"/>
            </w:tcBorders>
          </w:tcPr>
          <w:p w14:paraId="3AF38B71" w14:textId="77777777" w:rsidR="00363FDE" w:rsidRPr="004F0272" w:rsidRDefault="00363FDE" w:rsidP="00084663">
            <w:pPr>
              <w:spacing w:line="360" w:lineRule="auto"/>
              <w:jc w:val="center"/>
              <w:rPr>
                <w:rFonts w:cstheme="minorHAnsi"/>
                <w:sz w:val="24"/>
                <w:szCs w:val="24"/>
                <w:lang w:val="en-US"/>
              </w:rPr>
            </w:pPr>
          </w:p>
        </w:tc>
        <w:tc>
          <w:tcPr>
            <w:tcW w:w="987" w:type="pct"/>
            <w:tcBorders>
              <w:bottom w:val="single" w:sz="4" w:space="0" w:color="auto"/>
            </w:tcBorders>
            <w:vAlign w:val="center"/>
          </w:tcPr>
          <w:p w14:paraId="2C3938D5" w14:textId="77777777" w:rsidR="00363FDE" w:rsidRPr="004F0272" w:rsidRDefault="00363FDE" w:rsidP="00084663">
            <w:pPr>
              <w:spacing w:line="360" w:lineRule="auto"/>
              <w:jc w:val="center"/>
              <w:rPr>
                <w:rFonts w:cstheme="minorHAnsi"/>
                <w:sz w:val="24"/>
                <w:szCs w:val="24"/>
                <w:lang w:val="en-US"/>
              </w:rPr>
            </w:pPr>
          </w:p>
        </w:tc>
      </w:tr>
      <w:tr w:rsidR="004F0272" w:rsidRPr="004F0272" w14:paraId="6DFD6E76" w14:textId="77777777" w:rsidTr="00084663">
        <w:trPr>
          <w:trHeight w:val="20"/>
        </w:trPr>
        <w:tc>
          <w:tcPr>
            <w:tcW w:w="2041" w:type="pct"/>
            <w:tcBorders>
              <w:bottom w:val="single" w:sz="4" w:space="0" w:color="auto"/>
            </w:tcBorders>
          </w:tcPr>
          <w:p w14:paraId="5AB42EDD"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Treatment-emergent bleeding</w:t>
            </w:r>
          </w:p>
        </w:tc>
        <w:tc>
          <w:tcPr>
            <w:tcW w:w="986" w:type="pct"/>
            <w:tcBorders>
              <w:bottom w:val="single" w:sz="4" w:space="0" w:color="auto"/>
            </w:tcBorders>
            <w:vAlign w:val="center"/>
          </w:tcPr>
          <w:p w14:paraId="4D76CA4C"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6 (30.0)</w:t>
            </w:r>
          </w:p>
        </w:tc>
        <w:tc>
          <w:tcPr>
            <w:tcW w:w="986" w:type="pct"/>
            <w:tcBorders>
              <w:bottom w:val="single" w:sz="4" w:space="0" w:color="auto"/>
            </w:tcBorders>
            <w:vAlign w:val="center"/>
          </w:tcPr>
          <w:p w14:paraId="613BA2A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29 (59.2)</w:t>
            </w:r>
          </w:p>
        </w:tc>
        <w:tc>
          <w:tcPr>
            <w:tcW w:w="987" w:type="pct"/>
            <w:tcBorders>
              <w:bottom w:val="single" w:sz="4" w:space="0" w:color="auto"/>
            </w:tcBorders>
            <w:vAlign w:val="center"/>
          </w:tcPr>
          <w:p w14:paraId="47DC6AE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 (11.4)</w:t>
            </w:r>
          </w:p>
        </w:tc>
      </w:tr>
      <w:tr w:rsidR="004F0272" w:rsidRPr="004F0272" w14:paraId="7D771ABB" w14:textId="77777777" w:rsidTr="00084663">
        <w:trPr>
          <w:trHeight w:val="20"/>
        </w:trPr>
        <w:tc>
          <w:tcPr>
            <w:tcW w:w="2041" w:type="pct"/>
            <w:tcBorders>
              <w:bottom w:val="single" w:sz="4" w:space="0" w:color="auto"/>
            </w:tcBorders>
          </w:tcPr>
          <w:p w14:paraId="2E83A991"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Blood transfusion needed†</w:t>
            </w:r>
          </w:p>
        </w:tc>
        <w:tc>
          <w:tcPr>
            <w:tcW w:w="986" w:type="pct"/>
            <w:tcBorders>
              <w:bottom w:val="single" w:sz="4" w:space="0" w:color="auto"/>
            </w:tcBorders>
            <w:vAlign w:val="center"/>
          </w:tcPr>
          <w:p w14:paraId="0C0CED8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(5.0)</w:t>
            </w:r>
          </w:p>
        </w:tc>
        <w:tc>
          <w:tcPr>
            <w:tcW w:w="986" w:type="pct"/>
            <w:tcBorders>
              <w:bottom w:val="single" w:sz="4" w:space="0" w:color="auto"/>
            </w:tcBorders>
            <w:vAlign w:val="center"/>
          </w:tcPr>
          <w:p w14:paraId="67012351"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(4.1)</w:t>
            </w:r>
          </w:p>
        </w:tc>
        <w:tc>
          <w:tcPr>
            <w:tcW w:w="987" w:type="pct"/>
            <w:tcBorders>
              <w:bottom w:val="single" w:sz="4" w:space="0" w:color="auto"/>
            </w:tcBorders>
            <w:vAlign w:val="center"/>
          </w:tcPr>
          <w:p w14:paraId="31B4BB02"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(2.9)</w:t>
            </w:r>
          </w:p>
        </w:tc>
      </w:tr>
      <w:tr w:rsidR="004F0272" w:rsidRPr="004F0272" w14:paraId="78DBC0FD" w14:textId="77777777" w:rsidTr="00084663">
        <w:trPr>
          <w:trHeight w:val="20"/>
        </w:trPr>
        <w:tc>
          <w:tcPr>
            <w:tcW w:w="2041" w:type="pct"/>
            <w:tcBorders>
              <w:bottom w:val="single" w:sz="4" w:space="0" w:color="auto"/>
            </w:tcBorders>
          </w:tcPr>
          <w:p w14:paraId="5D49846C"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Major bleeding</w:t>
            </w:r>
          </w:p>
        </w:tc>
        <w:tc>
          <w:tcPr>
            <w:tcW w:w="986" w:type="pct"/>
            <w:tcBorders>
              <w:bottom w:val="single" w:sz="4" w:space="0" w:color="auto"/>
            </w:tcBorders>
            <w:vAlign w:val="center"/>
          </w:tcPr>
          <w:p w14:paraId="686A1340"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(10.0)</w:t>
            </w:r>
          </w:p>
        </w:tc>
        <w:tc>
          <w:tcPr>
            <w:tcW w:w="986" w:type="pct"/>
            <w:tcBorders>
              <w:bottom w:val="single" w:sz="4" w:space="0" w:color="auto"/>
            </w:tcBorders>
            <w:vAlign w:val="center"/>
          </w:tcPr>
          <w:p w14:paraId="48716D4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8 (16.3)</w:t>
            </w:r>
          </w:p>
        </w:tc>
        <w:tc>
          <w:tcPr>
            <w:tcW w:w="987" w:type="pct"/>
            <w:tcBorders>
              <w:bottom w:val="single" w:sz="4" w:space="0" w:color="auto"/>
            </w:tcBorders>
            <w:vAlign w:val="center"/>
          </w:tcPr>
          <w:p w14:paraId="427AB76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(2.9)</w:t>
            </w:r>
          </w:p>
        </w:tc>
      </w:tr>
      <w:tr w:rsidR="004F0272" w:rsidRPr="004F0272" w14:paraId="7D8BF9BB" w14:textId="77777777" w:rsidTr="00084663">
        <w:trPr>
          <w:trHeight w:val="20"/>
        </w:trPr>
        <w:tc>
          <w:tcPr>
            <w:tcW w:w="2041" w:type="pct"/>
            <w:tcBorders>
              <w:bottom w:val="single" w:sz="4" w:space="0" w:color="auto"/>
            </w:tcBorders>
          </w:tcPr>
          <w:p w14:paraId="2187956F"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 xml:space="preserve">     Fatal</w:t>
            </w:r>
            <w:r w:rsidRPr="004F0272">
              <w:rPr>
                <w:rFonts w:cstheme="minorHAnsi"/>
                <w:b/>
                <w:bCs/>
                <w:sz w:val="24"/>
                <w:szCs w:val="24"/>
                <w:vertAlign w:val="superscript"/>
                <w:lang w:val="en-US"/>
              </w:rPr>
              <w:t>‡</w:t>
            </w:r>
          </w:p>
        </w:tc>
        <w:tc>
          <w:tcPr>
            <w:tcW w:w="986" w:type="pct"/>
            <w:tcBorders>
              <w:bottom w:val="single" w:sz="4" w:space="0" w:color="auto"/>
            </w:tcBorders>
            <w:vAlign w:val="center"/>
          </w:tcPr>
          <w:p w14:paraId="697C8FF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c>
          <w:tcPr>
            <w:tcW w:w="986" w:type="pct"/>
            <w:tcBorders>
              <w:bottom w:val="single" w:sz="4" w:space="0" w:color="auto"/>
            </w:tcBorders>
            <w:vAlign w:val="center"/>
          </w:tcPr>
          <w:p w14:paraId="6AAC3CB0"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c>
          <w:tcPr>
            <w:tcW w:w="987" w:type="pct"/>
            <w:tcBorders>
              <w:bottom w:val="single" w:sz="4" w:space="0" w:color="auto"/>
            </w:tcBorders>
            <w:vAlign w:val="center"/>
          </w:tcPr>
          <w:p w14:paraId="6CA12817"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5553C983" w14:textId="77777777" w:rsidTr="00084663">
        <w:trPr>
          <w:trHeight w:val="20"/>
        </w:trPr>
        <w:tc>
          <w:tcPr>
            <w:tcW w:w="2041" w:type="pct"/>
            <w:tcBorders>
              <w:bottom w:val="single" w:sz="4" w:space="0" w:color="auto"/>
            </w:tcBorders>
          </w:tcPr>
          <w:p w14:paraId="7DF8730A"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Non-major bleeding</w:t>
            </w:r>
          </w:p>
        </w:tc>
        <w:tc>
          <w:tcPr>
            <w:tcW w:w="986" w:type="pct"/>
            <w:tcBorders>
              <w:bottom w:val="single" w:sz="4" w:space="0" w:color="auto"/>
            </w:tcBorders>
            <w:vAlign w:val="center"/>
          </w:tcPr>
          <w:p w14:paraId="3F624D6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 (20.0)</w:t>
            </w:r>
          </w:p>
        </w:tc>
        <w:tc>
          <w:tcPr>
            <w:tcW w:w="986" w:type="pct"/>
            <w:tcBorders>
              <w:bottom w:val="single" w:sz="4" w:space="0" w:color="auto"/>
            </w:tcBorders>
            <w:vAlign w:val="center"/>
          </w:tcPr>
          <w:p w14:paraId="3941461C"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24 (49.0)</w:t>
            </w:r>
          </w:p>
        </w:tc>
        <w:tc>
          <w:tcPr>
            <w:tcW w:w="987" w:type="pct"/>
            <w:tcBorders>
              <w:bottom w:val="single" w:sz="4" w:space="0" w:color="auto"/>
            </w:tcBorders>
            <w:vAlign w:val="center"/>
          </w:tcPr>
          <w:p w14:paraId="182B6F26"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 (8.6)</w:t>
            </w:r>
          </w:p>
        </w:tc>
      </w:tr>
      <w:tr w:rsidR="004F0272" w:rsidRPr="004F0272" w14:paraId="6C028C24" w14:textId="77777777" w:rsidTr="00084663">
        <w:trPr>
          <w:trHeight w:val="20"/>
        </w:trPr>
        <w:tc>
          <w:tcPr>
            <w:tcW w:w="2041" w:type="pct"/>
            <w:tcBorders>
              <w:bottom w:val="single" w:sz="4" w:space="0" w:color="auto"/>
            </w:tcBorders>
          </w:tcPr>
          <w:p w14:paraId="0A669616" w14:textId="77777777" w:rsidR="00363FDE" w:rsidRPr="004F0272" w:rsidRDefault="00363FDE" w:rsidP="00084663">
            <w:pPr>
              <w:spacing w:line="360" w:lineRule="auto"/>
              <w:ind w:left="720" w:hanging="436"/>
              <w:rPr>
                <w:rFonts w:cstheme="minorHAnsi"/>
                <w:sz w:val="24"/>
                <w:szCs w:val="24"/>
                <w:lang w:val="en-US"/>
              </w:rPr>
            </w:pPr>
            <w:r w:rsidRPr="004F0272">
              <w:rPr>
                <w:rFonts w:cstheme="minorHAnsi"/>
                <w:sz w:val="24"/>
                <w:szCs w:val="24"/>
                <w:lang w:val="en-US"/>
              </w:rPr>
              <w:t xml:space="preserve">     Fatal</w:t>
            </w:r>
            <w:r w:rsidRPr="004F0272">
              <w:rPr>
                <w:rFonts w:cstheme="minorHAnsi"/>
                <w:b/>
                <w:bCs/>
                <w:sz w:val="24"/>
                <w:szCs w:val="24"/>
                <w:vertAlign w:val="superscript"/>
                <w:lang w:val="en-US"/>
              </w:rPr>
              <w:t>‡</w:t>
            </w:r>
          </w:p>
        </w:tc>
        <w:tc>
          <w:tcPr>
            <w:tcW w:w="986" w:type="pct"/>
            <w:tcBorders>
              <w:bottom w:val="single" w:sz="4" w:space="0" w:color="auto"/>
            </w:tcBorders>
            <w:vAlign w:val="center"/>
          </w:tcPr>
          <w:p w14:paraId="1C98884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c>
          <w:tcPr>
            <w:tcW w:w="986" w:type="pct"/>
            <w:tcBorders>
              <w:bottom w:val="single" w:sz="4" w:space="0" w:color="auto"/>
            </w:tcBorders>
            <w:vAlign w:val="center"/>
          </w:tcPr>
          <w:p w14:paraId="22B023A5"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c>
          <w:tcPr>
            <w:tcW w:w="987" w:type="pct"/>
            <w:tcBorders>
              <w:bottom w:val="single" w:sz="4" w:space="0" w:color="auto"/>
            </w:tcBorders>
            <w:vAlign w:val="center"/>
          </w:tcPr>
          <w:p w14:paraId="5A54385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72147FFB" w14:textId="77777777" w:rsidTr="00084663">
        <w:trPr>
          <w:trHeight w:val="20"/>
        </w:trPr>
        <w:tc>
          <w:tcPr>
            <w:tcW w:w="2041" w:type="pct"/>
            <w:tcBorders>
              <w:bottom w:val="single" w:sz="4" w:space="0" w:color="auto"/>
            </w:tcBorders>
          </w:tcPr>
          <w:p w14:paraId="38C72ACD"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Serious AEs</w:t>
            </w:r>
          </w:p>
        </w:tc>
        <w:tc>
          <w:tcPr>
            <w:tcW w:w="986" w:type="pct"/>
            <w:tcBorders>
              <w:bottom w:val="single" w:sz="4" w:space="0" w:color="auto"/>
            </w:tcBorders>
          </w:tcPr>
          <w:p w14:paraId="4BC1DFB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8 (40.0)</w:t>
            </w:r>
          </w:p>
        </w:tc>
        <w:tc>
          <w:tcPr>
            <w:tcW w:w="986" w:type="pct"/>
            <w:tcBorders>
              <w:bottom w:val="single" w:sz="4" w:space="0" w:color="auto"/>
            </w:tcBorders>
          </w:tcPr>
          <w:p w14:paraId="67AFBF1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26 (53.1)</w:t>
            </w:r>
          </w:p>
        </w:tc>
        <w:tc>
          <w:tcPr>
            <w:tcW w:w="987" w:type="pct"/>
            <w:tcBorders>
              <w:bottom w:val="single" w:sz="4" w:space="0" w:color="auto"/>
            </w:tcBorders>
            <w:vAlign w:val="center"/>
          </w:tcPr>
          <w:p w14:paraId="5C422F11"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18 (51.4)</w:t>
            </w:r>
          </w:p>
        </w:tc>
      </w:tr>
      <w:tr w:rsidR="004F0272" w:rsidRPr="004F0272" w14:paraId="185F4BF4" w14:textId="77777777" w:rsidTr="00084663">
        <w:trPr>
          <w:trHeight w:val="20"/>
        </w:trPr>
        <w:tc>
          <w:tcPr>
            <w:tcW w:w="2041" w:type="pct"/>
          </w:tcPr>
          <w:p w14:paraId="177EB41A"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Resulting in death</w:t>
            </w:r>
          </w:p>
        </w:tc>
        <w:tc>
          <w:tcPr>
            <w:tcW w:w="986" w:type="pct"/>
          </w:tcPr>
          <w:p w14:paraId="72CFFCE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 (15.0)</w:t>
            </w:r>
          </w:p>
        </w:tc>
        <w:tc>
          <w:tcPr>
            <w:tcW w:w="986" w:type="pct"/>
          </w:tcPr>
          <w:p w14:paraId="3026BB6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 (8.2)</w:t>
            </w:r>
          </w:p>
        </w:tc>
        <w:tc>
          <w:tcPr>
            <w:tcW w:w="987" w:type="pct"/>
            <w:vAlign w:val="center"/>
          </w:tcPr>
          <w:p w14:paraId="58F05E52"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6 (17.1)</w:t>
            </w:r>
          </w:p>
        </w:tc>
      </w:tr>
      <w:tr w:rsidR="004F0272" w:rsidRPr="004F0272" w14:paraId="18757528" w14:textId="77777777" w:rsidTr="00084663">
        <w:trPr>
          <w:trHeight w:val="20"/>
        </w:trPr>
        <w:tc>
          <w:tcPr>
            <w:tcW w:w="2041" w:type="pct"/>
          </w:tcPr>
          <w:p w14:paraId="1AF19327"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Life threatening</w:t>
            </w:r>
          </w:p>
        </w:tc>
        <w:tc>
          <w:tcPr>
            <w:tcW w:w="986" w:type="pct"/>
          </w:tcPr>
          <w:p w14:paraId="40A70BE5"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(10.0)</w:t>
            </w:r>
          </w:p>
        </w:tc>
        <w:tc>
          <w:tcPr>
            <w:tcW w:w="986" w:type="pct"/>
          </w:tcPr>
          <w:p w14:paraId="63802A07"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7 (14.3)</w:t>
            </w:r>
          </w:p>
        </w:tc>
        <w:tc>
          <w:tcPr>
            <w:tcW w:w="987" w:type="pct"/>
            <w:vAlign w:val="center"/>
          </w:tcPr>
          <w:p w14:paraId="46D94694"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8 (22.9)</w:t>
            </w:r>
          </w:p>
        </w:tc>
      </w:tr>
      <w:tr w:rsidR="004F0272" w:rsidRPr="004F0272" w14:paraId="4AB561D3" w14:textId="77777777" w:rsidTr="00084663">
        <w:trPr>
          <w:trHeight w:val="20"/>
        </w:trPr>
        <w:tc>
          <w:tcPr>
            <w:tcW w:w="2041" w:type="pct"/>
          </w:tcPr>
          <w:p w14:paraId="6D1C4DC1"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Required or prolonged hospitalization</w:t>
            </w:r>
          </w:p>
        </w:tc>
        <w:tc>
          <w:tcPr>
            <w:tcW w:w="986" w:type="pct"/>
          </w:tcPr>
          <w:p w14:paraId="71DFD73A"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 (15.0)</w:t>
            </w:r>
          </w:p>
        </w:tc>
        <w:tc>
          <w:tcPr>
            <w:tcW w:w="986" w:type="pct"/>
          </w:tcPr>
          <w:p w14:paraId="3350BE7D"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9 (18.4)</w:t>
            </w:r>
          </w:p>
        </w:tc>
        <w:tc>
          <w:tcPr>
            <w:tcW w:w="987" w:type="pct"/>
          </w:tcPr>
          <w:p w14:paraId="3BA882F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9 (25.7)</w:t>
            </w:r>
          </w:p>
        </w:tc>
      </w:tr>
      <w:tr w:rsidR="004F0272" w:rsidRPr="004F0272" w14:paraId="5F6B1674" w14:textId="77777777" w:rsidTr="00084663">
        <w:trPr>
          <w:trHeight w:val="20"/>
        </w:trPr>
        <w:tc>
          <w:tcPr>
            <w:tcW w:w="2041" w:type="pct"/>
          </w:tcPr>
          <w:p w14:paraId="2B76AD8D" w14:textId="77777777" w:rsidR="00363FDE" w:rsidRPr="004F0272" w:rsidRDefault="00363FDE" w:rsidP="00084663">
            <w:pPr>
              <w:spacing w:line="360" w:lineRule="auto"/>
              <w:rPr>
                <w:rFonts w:cstheme="minorHAnsi"/>
                <w:sz w:val="24"/>
                <w:szCs w:val="24"/>
                <w:lang w:val="en-US"/>
              </w:rPr>
            </w:pPr>
            <w:r w:rsidRPr="004F0272">
              <w:rPr>
                <w:rFonts w:cstheme="minorHAnsi"/>
                <w:b/>
                <w:bCs/>
                <w:sz w:val="24"/>
                <w:szCs w:val="24"/>
                <w:lang w:val="en-US"/>
              </w:rPr>
              <w:t>Other significant AEs according to ICH E3</w:t>
            </w:r>
            <w:r w:rsidRPr="004F0272">
              <w:rPr>
                <w:rFonts w:cstheme="minorHAnsi"/>
                <w:bCs/>
                <w:sz w:val="24"/>
                <w:szCs w:val="24"/>
                <w:vertAlign w:val="superscript"/>
                <w:lang w:val="en-US"/>
              </w:rPr>
              <w:t>§</w:t>
            </w:r>
          </w:p>
        </w:tc>
        <w:tc>
          <w:tcPr>
            <w:tcW w:w="986" w:type="pct"/>
            <w:vAlign w:val="center"/>
          </w:tcPr>
          <w:p w14:paraId="02ECC22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(5.0)</w:t>
            </w:r>
          </w:p>
        </w:tc>
        <w:tc>
          <w:tcPr>
            <w:tcW w:w="986" w:type="pct"/>
            <w:vAlign w:val="center"/>
          </w:tcPr>
          <w:p w14:paraId="4FE13A64"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6 (12.2)</w:t>
            </w:r>
          </w:p>
        </w:tc>
        <w:tc>
          <w:tcPr>
            <w:tcW w:w="987" w:type="pct"/>
            <w:vAlign w:val="center"/>
          </w:tcPr>
          <w:p w14:paraId="0E8A019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bl>
    <w:p w14:paraId="58308D9C" w14:textId="77777777" w:rsidR="00363FDE" w:rsidRPr="004F0272" w:rsidRDefault="00363FDE" w:rsidP="00363FDE">
      <w:pPr>
        <w:spacing w:after="0" w:line="480" w:lineRule="auto"/>
        <w:rPr>
          <w:rFonts w:cstheme="minorHAnsi"/>
          <w:lang w:val="en-US"/>
        </w:rPr>
      </w:pPr>
      <w:r w:rsidRPr="004F0272">
        <w:rPr>
          <w:rFonts w:cstheme="minorHAnsi"/>
          <w:lang w:val="en-US"/>
        </w:rPr>
        <w:t>Data are n (%). Alteplase low dose: 0.3 mg/kg over 2 hours, followed by daily long-term (12-hour) infusion of 0.02 mg/kg/h over 5 days (added to SOC). Alteplase high dose: 0.6 mg/kg over 2 hours, followed by daily long-term (12-hour) infusion of 0.04 mg/kg/h over 5 days (added to SOC).</w:t>
      </w:r>
    </w:p>
    <w:p w14:paraId="59B58724" w14:textId="77777777" w:rsidR="00363FDE" w:rsidRPr="004F0272" w:rsidRDefault="00363FDE" w:rsidP="00363FDE">
      <w:pPr>
        <w:spacing w:after="0" w:line="480" w:lineRule="auto"/>
        <w:rPr>
          <w:rFonts w:cstheme="minorHAnsi"/>
          <w:lang w:val="en-US"/>
        </w:rPr>
      </w:pPr>
      <w:r w:rsidRPr="004F0272">
        <w:rPr>
          <w:rFonts w:cstheme="minorHAnsi"/>
          <w:lang w:val="en-US"/>
        </w:rPr>
        <w:t xml:space="preserve">*For patients on alteplase, TEAEs include any AEs reported from the first administration of alteplase until 288 hours post administration of the first dose or 168 hours post administration of the last </w:t>
      </w:r>
      <w:r w:rsidRPr="004F0272">
        <w:rPr>
          <w:rFonts w:cstheme="minorHAnsi"/>
          <w:lang w:val="en-US"/>
        </w:rPr>
        <w:lastRenderedPageBreak/>
        <w:t>dose. For patients on SOC, TEAEs include any AEs reported from the time of randomization until 288 hours.</w:t>
      </w:r>
    </w:p>
    <w:p w14:paraId="240E5861" w14:textId="77777777" w:rsidR="00363FDE" w:rsidRPr="004F0272" w:rsidRDefault="00363FDE" w:rsidP="00363FDE">
      <w:pPr>
        <w:spacing w:after="0" w:line="480" w:lineRule="auto"/>
        <w:rPr>
          <w:rFonts w:cstheme="minorHAnsi"/>
          <w:lang w:val="en-US"/>
        </w:rPr>
      </w:pPr>
      <w:r w:rsidRPr="004F0272">
        <w:rPr>
          <w:rFonts w:cstheme="minorHAnsi"/>
          <w:b/>
          <w:bCs/>
          <w:vertAlign w:val="superscript"/>
          <w:lang w:val="en-US"/>
        </w:rPr>
        <w:t>†</w:t>
      </w:r>
      <w:r w:rsidRPr="004F0272">
        <w:rPr>
          <w:rFonts w:cstheme="minorHAnsi"/>
          <w:lang w:val="en-US"/>
        </w:rPr>
        <w:t>Whole blood cell or packed red blood cell transfusion.</w:t>
      </w:r>
    </w:p>
    <w:p w14:paraId="55615515" w14:textId="77777777" w:rsidR="00363FDE" w:rsidRPr="004F0272" w:rsidRDefault="00363FDE" w:rsidP="00363FDE">
      <w:pPr>
        <w:spacing w:after="0" w:line="480" w:lineRule="auto"/>
        <w:rPr>
          <w:rFonts w:cstheme="minorHAnsi"/>
          <w:vertAlign w:val="superscript"/>
          <w:lang w:val="en-US"/>
        </w:rPr>
      </w:pPr>
      <w:r w:rsidRPr="004F0272">
        <w:rPr>
          <w:rFonts w:cstheme="minorHAnsi"/>
          <w:vertAlign w:val="superscript"/>
          <w:lang w:val="en-US"/>
        </w:rPr>
        <w:t>‡</w:t>
      </w:r>
      <w:r w:rsidRPr="004F0272">
        <w:rPr>
          <w:rFonts w:cstheme="minorHAnsi"/>
          <w:lang w:val="en-US"/>
        </w:rPr>
        <w:t>Fatal bleeds were defined as a bleeding event that the investigator determined was the primary cause of death or contributed directly to death.</w:t>
      </w:r>
    </w:p>
    <w:p w14:paraId="1209EA49" w14:textId="77777777" w:rsidR="00363FDE" w:rsidRPr="004F0272" w:rsidRDefault="00363FDE" w:rsidP="00363FDE">
      <w:pPr>
        <w:spacing w:after="0" w:line="480" w:lineRule="auto"/>
        <w:rPr>
          <w:lang w:val="en-US"/>
        </w:rPr>
      </w:pPr>
      <w:r w:rsidRPr="004F0272">
        <w:rPr>
          <w:rFonts w:cstheme="minorHAnsi"/>
          <w:bCs/>
          <w:vertAlign w:val="superscript"/>
          <w:lang w:val="en-US"/>
        </w:rPr>
        <w:t>§</w:t>
      </w:r>
      <w:r w:rsidRPr="004F0272">
        <w:rPr>
          <w:lang w:val="en-US"/>
        </w:rPr>
        <w:t>Other significant AEs are non-serious AEs that led to treatment discontinuation.</w:t>
      </w:r>
    </w:p>
    <w:p w14:paraId="216DBC53" w14:textId="77777777" w:rsidR="00363FDE" w:rsidRPr="004F0272" w:rsidRDefault="00363FDE" w:rsidP="00363FDE">
      <w:pPr>
        <w:spacing w:after="0" w:line="480" w:lineRule="auto"/>
        <w:rPr>
          <w:rFonts w:cstheme="minorHAnsi"/>
          <w:lang w:val="en-US"/>
        </w:rPr>
      </w:pPr>
      <w:r w:rsidRPr="004F0272">
        <w:rPr>
          <w:rFonts w:cstheme="minorHAnsi"/>
          <w:lang w:val="en-US"/>
        </w:rPr>
        <w:t>AE, adverse event; ICH, International Council for Harmonization of Technical Requirements for Pharmaceuticals for Human Use; SOC, standard of care; TEAE, treatment-emergent AE.</w:t>
      </w:r>
    </w:p>
    <w:p w14:paraId="3C43C4CE" w14:textId="66483120" w:rsidR="005C2DB7" w:rsidRPr="004F0272" w:rsidRDefault="00363FDE" w:rsidP="00363FDE">
      <w:pPr>
        <w:pStyle w:val="Heading1"/>
        <w:spacing w:line="360" w:lineRule="auto"/>
        <w:rPr>
          <w:b w:val="0"/>
          <w:u w:val="single"/>
          <w:lang w:val="en-US"/>
        </w:rPr>
      </w:pPr>
      <w:r w:rsidRPr="004F0272">
        <w:rPr>
          <w:rFonts w:cstheme="minorHAnsi"/>
          <w:szCs w:val="24"/>
          <w:lang w:val="en-US"/>
        </w:rPr>
        <w:br w:type="page"/>
      </w:r>
      <w:bookmarkStart w:id="59" w:name="_Toc178923668"/>
      <w:r w:rsidR="00C2791E" w:rsidRPr="004F0272">
        <w:rPr>
          <w:u w:val="single"/>
          <w:lang w:val="en-US"/>
        </w:rPr>
        <w:lastRenderedPageBreak/>
        <w:t>S</w:t>
      </w:r>
      <w:r w:rsidR="0094565F" w:rsidRPr="004F0272">
        <w:rPr>
          <w:u w:val="single"/>
          <w:lang w:val="en-US"/>
        </w:rPr>
        <w:t>upplementary analysis 2 (S</w:t>
      </w:r>
      <w:r w:rsidR="00C2791E" w:rsidRPr="004F0272">
        <w:rPr>
          <w:u w:val="single"/>
          <w:lang w:val="en-US"/>
        </w:rPr>
        <w:t>ubgroup 2</w:t>
      </w:r>
      <w:r w:rsidR="0094565F" w:rsidRPr="004F0272">
        <w:rPr>
          <w:u w:val="single"/>
          <w:lang w:val="en-US"/>
        </w:rPr>
        <w:t>)</w:t>
      </w:r>
      <w:r w:rsidR="00C2791E" w:rsidRPr="004F0272">
        <w:rPr>
          <w:u w:val="single"/>
          <w:lang w:val="en-US"/>
        </w:rPr>
        <w:t xml:space="preserve">: </w:t>
      </w:r>
      <w:r w:rsidR="005C2DB7" w:rsidRPr="004F0272">
        <w:rPr>
          <w:u w:val="single"/>
          <w:lang w:val="en-US"/>
        </w:rPr>
        <w:t>Patients not on invasive ventilation (Parts 1 and 2 pooled)</w:t>
      </w:r>
      <w:bookmarkEnd w:id="56"/>
      <w:bookmarkEnd w:id="59"/>
    </w:p>
    <w:p w14:paraId="216FD5C9" w14:textId="584DEFCC" w:rsidR="00E8608B" w:rsidRPr="004F0272" w:rsidRDefault="00A061EF" w:rsidP="00FF1EA4">
      <w:pPr>
        <w:pStyle w:val="Heading2"/>
        <w:spacing w:line="360" w:lineRule="auto"/>
        <w:rPr>
          <w:b w:val="0"/>
          <w:lang w:val="en-US"/>
        </w:rPr>
      </w:pPr>
      <w:bookmarkStart w:id="60" w:name="_Toc144820155"/>
      <w:bookmarkStart w:id="61" w:name="_Toc178923669"/>
      <w:r w:rsidRPr="004F0272">
        <w:rPr>
          <w:lang w:val="en-US"/>
        </w:rPr>
        <w:t xml:space="preserve">Figure </w:t>
      </w:r>
      <w:r w:rsidR="00607285" w:rsidRPr="004F0272">
        <w:rPr>
          <w:lang w:val="en-US"/>
        </w:rPr>
        <w:t>S</w:t>
      </w:r>
      <w:r w:rsidR="001E726D" w:rsidRPr="004F0272">
        <w:rPr>
          <w:lang w:val="en-US"/>
        </w:rPr>
        <w:t>5</w:t>
      </w:r>
      <w:r w:rsidRPr="004F0272">
        <w:rPr>
          <w:lang w:val="en-US"/>
        </w:rPr>
        <w:t xml:space="preserve">. Patient </w:t>
      </w:r>
      <w:r w:rsidR="008B2C81" w:rsidRPr="004F0272">
        <w:rPr>
          <w:lang w:val="en-US"/>
        </w:rPr>
        <w:t>population</w:t>
      </w:r>
      <w:r w:rsidR="00050894" w:rsidRPr="004F0272">
        <w:rPr>
          <w:lang w:val="en-US"/>
        </w:rPr>
        <w:t>: p</w:t>
      </w:r>
      <w:r w:rsidR="00533705" w:rsidRPr="004F0272">
        <w:rPr>
          <w:lang w:val="en-US"/>
        </w:rPr>
        <w:t xml:space="preserve">atients </w:t>
      </w:r>
      <w:r w:rsidR="009961AD" w:rsidRPr="004F0272">
        <w:rPr>
          <w:lang w:val="en-US"/>
        </w:rPr>
        <w:t>not on invasive ventilation</w:t>
      </w:r>
      <w:r w:rsidR="00D9630B" w:rsidRPr="004F0272">
        <w:rPr>
          <w:lang w:val="en-US"/>
        </w:rPr>
        <w:t xml:space="preserve"> (Parts 1 and </w:t>
      </w:r>
      <w:proofErr w:type="gramStart"/>
      <w:r w:rsidR="00D9630B" w:rsidRPr="004F0272">
        <w:rPr>
          <w:lang w:val="en-US"/>
        </w:rPr>
        <w:t>2)</w:t>
      </w:r>
      <w:r w:rsidR="00C632E6" w:rsidRPr="004F0272">
        <w:rPr>
          <w:lang w:val="en-US"/>
        </w:rPr>
        <w:t>*</w:t>
      </w:r>
      <w:bookmarkEnd w:id="60"/>
      <w:bookmarkEnd w:id="61"/>
      <w:proofErr w:type="gramEnd"/>
    </w:p>
    <w:p w14:paraId="7BE15595" w14:textId="0829BA50" w:rsidR="008B2C81" w:rsidRPr="004F0272" w:rsidRDefault="00CF6A87" w:rsidP="00FF1EA4">
      <w:pPr>
        <w:spacing w:line="360" w:lineRule="auto"/>
        <w:rPr>
          <w:rFonts w:cstheme="minorHAnsi"/>
          <w:sz w:val="24"/>
          <w:szCs w:val="24"/>
          <w:lang w:val="en-US"/>
        </w:rPr>
      </w:pPr>
      <w:r>
        <w:rPr>
          <w:rFonts w:cstheme="minorHAnsi"/>
          <w:noProof/>
          <w:sz w:val="24"/>
          <w:szCs w:val="24"/>
          <w:lang w:val="en-US"/>
        </w:rPr>
        <w:drawing>
          <wp:inline distT="0" distB="0" distL="0" distR="0" wp14:anchorId="43DD3307" wp14:editId="308B3918">
            <wp:extent cx="5239211" cy="4531360"/>
            <wp:effectExtent l="0" t="0" r="0" b="2540"/>
            <wp:docPr id="454352206" name="Picture 3" descr="A diagram of a computer flow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52206" name="Picture 3" descr="A diagram of a computer flowchart&#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3885" t="6671" r="4682" b="37413"/>
                    <a:stretch/>
                  </pic:blipFill>
                  <pic:spPr bwMode="auto">
                    <a:xfrm>
                      <a:off x="0" y="0"/>
                      <a:ext cx="5240461" cy="4532441"/>
                    </a:xfrm>
                    <a:prstGeom prst="rect">
                      <a:avLst/>
                    </a:prstGeom>
                    <a:ln>
                      <a:noFill/>
                    </a:ln>
                    <a:extLst>
                      <a:ext uri="{53640926-AAD7-44D8-BBD7-CCE9431645EC}">
                        <a14:shadowObscured xmlns:a14="http://schemas.microsoft.com/office/drawing/2010/main"/>
                      </a:ext>
                    </a:extLst>
                  </pic:spPr>
                </pic:pic>
              </a:graphicData>
            </a:graphic>
          </wp:inline>
        </w:drawing>
      </w:r>
    </w:p>
    <w:p w14:paraId="01F1F96A" w14:textId="61E6927B" w:rsidR="00B45273" w:rsidRPr="004F0272" w:rsidRDefault="00C632E6" w:rsidP="008A1F14">
      <w:pPr>
        <w:spacing w:line="480" w:lineRule="auto"/>
        <w:rPr>
          <w:rFonts w:cstheme="minorHAnsi"/>
          <w:lang w:val="en-US"/>
        </w:rPr>
      </w:pPr>
      <w:r w:rsidRPr="004F0272">
        <w:rPr>
          <w:rFonts w:cstheme="minorHAnsi"/>
          <w:lang w:val="en-US"/>
        </w:rPr>
        <w:t>*</w:t>
      </w:r>
      <w:r w:rsidR="00567CC1" w:rsidRPr="004F0272">
        <w:rPr>
          <w:rFonts w:cstheme="minorHAnsi"/>
          <w:lang w:val="en-US"/>
        </w:rPr>
        <w:t xml:space="preserve">For Part 1, only patients </w:t>
      </w:r>
      <w:r w:rsidR="00B45273" w:rsidRPr="004F0272">
        <w:rPr>
          <w:rFonts w:cstheme="minorHAnsi"/>
          <w:lang w:val="en-US"/>
        </w:rPr>
        <w:t xml:space="preserve">receiving </w:t>
      </w:r>
      <w:proofErr w:type="gramStart"/>
      <w:r w:rsidR="003F518B" w:rsidRPr="004F0272">
        <w:rPr>
          <w:rFonts w:cstheme="minorHAnsi"/>
          <w:lang w:val="en-US"/>
        </w:rPr>
        <w:t>high-dose</w:t>
      </w:r>
      <w:proofErr w:type="gramEnd"/>
      <w:r w:rsidR="003F518B" w:rsidRPr="004F0272">
        <w:rPr>
          <w:rFonts w:cstheme="minorHAnsi"/>
          <w:lang w:val="en-US"/>
        </w:rPr>
        <w:t xml:space="preserve"> </w:t>
      </w:r>
      <w:r w:rsidR="00B45273" w:rsidRPr="004F0272">
        <w:rPr>
          <w:rFonts w:cstheme="minorHAnsi"/>
          <w:lang w:val="en-US"/>
        </w:rPr>
        <w:t>a</w:t>
      </w:r>
      <w:r w:rsidR="001740E5" w:rsidRPr="004F0272">
        <w:rPr>
          <w:rFonts w:cstheme="minorHAnsi"/>
          <w:lang w:val="en-US"/>
        </w:rPr>
        <w:t xml:space="preserve">lteplase </w:t>
      </w:r>
      <w:r w:rsidR="00B45273" w:rsidRPr="004F0272">
        <w:rPr>
          <w:rFonts w:cstheme="minorHAnsi"/>
          <w:lang w:val="en-US"/>
        </w:rPr>
        <w:t>were included in this analysis.</w:t>
      </w:r>
    </w:p>
    <w:p w14:paraId="00B78887" w14:textId="166D37B9" w:rsidR="001740E5" w:rsidRPr="004F0272" w:rsidRDefault="00B45273" w:rsidP="008A1F14">
      <w:pPr>
        <w:spacing w:line="480" w:lineRule="auto"/>
        <w:rPr>
          <w:rFonts w:cstheme="minorHAnsi"/>
          <w:lang w:val="en-US"/>
        </w:rPr>
      </w:pPr>
      <w:r w:rsidRPr="004F0272">
        <w:rPr>
          <w:rFonts w:cstheme="minorHAnsi"/>
          <w:lang w:val="en-US"/>
        </w:rPr>
        <w:t>Alteplase high dose</w:t>
      </w:r>
      <w:r w:rsidR="001740E5" w:rsidRPr="004F0272">
        <w:rPr>
          <w:rFonts w:cstheme="minorHAnsi"/>
          <w:lang w:val="en-US"/>
        </w:rPr>
        <w:t>: 0.6 mg/kg over 2 hours, followed by daily long-term (12-hour) infusion of 0.04 mg/kg/h over 5 days (added to SOC)</w:t>
      </w:r>
      <w:r w:rsidR="00B439DA" w:rsidRPr="004F0272">
        <w:rPr>
          <w:rFonts w:cstheme="minorHAnsi"/>
          <w:lang w:val="en-US"/>
        </w:rPr>
        <w:t>.</w:t>
      </w:r>
    </w:p>
    <w:p w14:paraId="73F86903" w14:textId="30566F7A" w:rsidR="004635F0" w:rsidRPr="004F0272" w:rsidRDefault="00805887" w:rsidP="00262BA4">
      <w:pPr>
        <w:spacing w:line="480" w:lineRule="auto"/>
        <w:rPr>
          <w:rFonts w:cstheme="minorHAnsi"/>
          <w:lang w:val="en-US"/>
        </w:rPr>
      </w:pPr>
      <w:r w:rsidRPr="004F0272">
        <w:rPr>
          <w:rFonts w:cstheme="minorHAnsi"/>
          <w:lang w:val="en-US"/>
        </w:rPr>
        <w:t>SOC, standard of care.</w:t>
      </w:r>
      <w:r w:rsidR="004635F0" w:rsidRPr="004F0272">
        <w:rPr>
          <w:rFonts w:cstheme="minorHAnsi"/>
          <w:sz w:val="24"/>
          <w:szCs w:val="24"/>
          <w:lang w:val="en-US"/>
        </w:rPr>
        <w:br w:type="page"/>
      </w:r>
    </w:p>
    <w:p w14:paraId="3B629C45" w14:textId="40F54D8F" w:rsidR="007958B5" w:rsidRPr="004F0272" w:rsidRDefault="007958B5" w:rsidP="007958B5">
      <w:pPr>
        <w:pStyle w:val="Heading2"/>
        <w:rPr>
          <w:lang w:val="en-US"/>
        </w:rPr>
      </w:pPr>
      <w:bookmarkStart w:id="62" w:name="_Toc144820156"/>
      <w:bookmarkStart w:id="63" w:name="_Toc178923670"/>
      <w:r w:rsidRPr="004F0272">
        <w:rPr>
          <w:lang w:val="en-US"/>
        </w:rPr>
        <w:lastRenderedPageBreak/>
        <w:t xml:space="preserve">Figure </w:t>
      </w:r>
      <w:r w:rsidR="00607285" w:rsidRPr="004F0272">
        <w:rPr>
          <w:lang w:val="en-US"/>
        </w:rPr>
        <w:t>S</w:t>
      </w:r>
      <w:r w:rsidR="007B57E8" w:rsidRPr="004F0272">
        <w:rPr>
          <w:lang w:val="en-US"/>
        </w:rPr>
        <w:t>6</w:t>
      </w:r>
      <w:r w:rsidR="00E70D11" w:rsidRPr="004F0272">
        <w:rPr>
          <w:lang w:val="en-US"/>
        </w:rPr>
        <w:t>.</w:t>
      </w:r>
      <w:r w:rsidRPr="004F0272">
        <w:rPr>
          <w:lang w:val="en-US"/>
        </w:rPr>
        <w:t xml:space="preserve"> Time to clinical improvement or hospital discharge up to </w:t>
      </w:r>
      <w:r w:rsidR="00E70D11" w:rsidRPr="004F0272">
        <w:rPr>
          <w:lang w:val="en-US"/>
        </w:rPr>
        <w:t>D</w:t>
      </w:r>
      <w:r w:rsidRPr="004F0272">
        <w:rPr>
          <w:lang w:val="en-US"/>
        </w:rPr>
        <w:t>ay 28</w:t>
      </w:r>
      <w:r w:rsidR="006D45F5" w:rsidRPr="004F0272">
        <w:rPr>
          <w:lang w:val="en-US"/>
        </w:rPr>
        <w:t>:</w:t>
      </w:r>
      <w:r w:rsidRPr="004F0272">
        <w:rPr>
          <w:lang w:val="en-US"/>
        </w:rPr>
        <w:t xml:space="preserve"> patients not on invasive ventilation (Parts 1</w:t>
      </w:r>
      <w:r w:rsidR="003F72DE" w:rsidRPr="004F0272">
        <w:rPr>
          <w:lang w:val="en-US"/>
        </w:rPr>
        <w:t>*</w:t>
      </w:r>
      <w:r w:rsidRPr="004F0272">
        <w:rPr>
          <w:lang w:val="en-US"/>
        </w:rPr>
        <w:t xml:space="preserve"> and 2 vs</w:t>
      </w:r>
      <w:r w:rsidR="00E70D11" w:rsidRPr="004F0272">
        <w:rPr>
          <w:lang w:val="en-US"/>
        </w:rPr>
        <w:t>.</w:t>
      </w:r>
      <w:r w:rsidRPr="004F0272">
        <w:rPr>
          <w:lang w:val="en-US"/>
        </w:rPr>
        <w:t xml:space="preserve"> SOC, stratified by study </w:t>
      </w:r>
      <w:r w:rsidR="00E70D11" w:rsidRPr="004F0272">
        <w:rPr>
          <w:lang w:val="en-US"/>
        </w:rPr>
        <w:t>part</w:t>
      </w:r>
      <w:r w:rsidRPr="004F0272">
        <w:rPr>
          <w:lang w:val="en-US"/>
        </w:rPr>
        <w:t>)</w:t>
      </w:r>
      <w:bookmarkEnd w:id="62"/>
      <w:bookmarkEnd w:id="63"/>
      <w:r w:rsidRPr="004F0272">
        <w:rPr>
          <w:lang w:val="en-US"/>
        </w:rPr>
        <w:t xml:space="preserve"> </w:t>
      </w:r>
    </w:p>
    <w:p w14:paraId="5111DD34" w14:textId="77777777" w:rsidR="007958B5" w:rsidRPr="004F0272" w:rsidRDefault="007958B5" w:rsidP="007958B5">
      <w:pPr>
        <w:rPr>
          <w:lang w:val="en-US"/>
        </w:rPr>
      </w:pPr>
    </w:p>
    <w:p w14:paraId="3A95FD84" w14:textId="77777777" w:rsidR="001B0A8D" w:rsidRPr="004F0272" w:rsidRDefault="007958B5" w:rsidP="007958B5">
      <w:pPr>
        <w:rPr>
          <w:lang w:val="en-US"/>
        </w:rPr>
      </w:pPr>
      <w:r w:rsidRPr="004F0272">
        <w:rPr>
          <w:noProof/>
          <w:lang w:val="en-IN" w:eastAsia="en-IN"/>
        </w:rPr>
        <w:drawing>
          <wp:inline distT="0" distB="0" distL="0" distR="0" wp14:anchorId="3F23EE98" wp14:editId="1DB9981B">
            <wp:extent cx="5731510" cy="3916393"/>
            <wp:effectExtent l="0" t="0" r="2540" b="8255"/>
            <wp:docPr id="3" name="Picture 3"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agram, line, parallel&#10;&#10;Description automatically generated"/>
                    <pic:cNvPicPr/>
                  </pic:nvPicPr>
                  <pic:blipFill rotWithShape="1">
                    <a:blip r:embed="rId14"/>
                    <a:srcRect b="7851"/>
                    <a:stretch/>
                  </pic:blipFill>
                  <pic:spPr bwMode="auto">
                    <a:xfrm>
                      <a:off x="0" y="0"/>
                      <a:ext cx="5731510" cy="3916393"/>
                    </a:xfrm>
                    <a:prstGeom prst="rect">
                      <a:avLst/>
                    </a:prstGeom>
                    <a:ln>
                      <a:noFill/>
                    </a:ln>
                    <a:extLst>
                      <a:ext uri="{53640926-AAD7-44D8-BBD7-CCE9431645EC}">
                        <a14:shadowObscured xmlns:a14="http://schemas.microsoft.com/office/drawing/2010/main"/>
                      </a:ext>
                    </a:extLst>
                  </pic:spPr>
                </pic:pic>
              </a:graphicData>
            </a:graphic>
          </wp:inline>
        </w:drawing>
      </w:r>
    </w:p>
    <w:p w14:paraId="09A627C6" w14:textId="77777777" w:rsidR="007B57E8" w:rsidRPr="004F0272" w:rsidRDefault="007B57E8" w:rsidP="008A1F14">
      <w:pPr>
        <w:spacing w:line="480" w:lineRule="auto"/>
        <w:rPr>
          <w:rFonts w:cstheme="minorHAnsi"/>
          <w:lang w:val="en-US"/>
        </w:rPr>
      </w:pPr>
      <w:r w:rsidRPr="004F0272">
        <w:rPr>
          <w:rFonts w:cstheme="minorHAnsi"/>
          <w:lang w:val="en-US"/>
        </w:rPr>
        <w:t>*For Part 1, only patients receiving high-dose alteplase were included in this analysis.</w:t>
      </w:r>
    </w:p>
    <w:p w14:paraId="79770DAC" w14:textId="2B0FE872" w:rsidR="007E6E66" w:rsidRPr="004F0272" w:rsidRDefault="007E6E66" w:rsidP="008A1F14">
      <w:pPr>
        <w:spacing w:line="480" w:lineRule="auto"/>
        <w:rPr>
          <w:rFonts w:cstheme="minorHAnsi"/>
          <w:lang w:val="en-US"/>
        </w:rPr>
      </w:pPr>
      <w:r w:rsidRPr="004F0272">
        <w:rPr>
          <w:rFonts w:cstheme="minorHAnsi"/>
          <w:lang w:val="en-US"/>
        </w:rPr>
        <w:t>High-dose alteplase: 0.6 mg/kg over 2 hours, followed by daily long-term (12-hour) infusion of 0.04 mg/kg/h over 5 days (added to SOC).</w:t>
      </w:r>
    </w:p>
    <w:p w14:paraId="0A522016" w14:textId="77777777" w:rsidR="00756017" w:rsidRPr="004F0272" w:rsidRDefault="00756017" w:rsidP="008A1F14">
      <w:pPr>
        <w:spacing w:line="480" w:lineRule="auto"/>
        <w:rPr>
          <w:rFonts w:cstheme="minorHAnsi"/>
          <w:lang w:val="en-US"/>
        </w:rPr>
      </w:pPr>
      <w:r w:rsidRPr="004F0272">
        <w:rPr>
          <w:rFonts w:cstheme="minorHAnsi"/>
          <w:lang w:val="en-US"/>
        </w:rPr>
        <w:t>The symbols on the graphs represent censoring.</w:t>
      </w:r>
    </w:p>
    <w:p w14:paraId="1ECE6033" w14:textId="2DD34C84" w:rsidR="005A0291" w:rsidRPr="004F0272" w:rsidRDefault="00A43B31" w:rsidP="008A1F14">
      <w:pPr>
        <w:spacing w:line="480" w:lineRule="auto"/>
        <w:rPr>
          <w:rFonts w:cstheme="minorHAnsi"/>
          <w:lang w:val="en-US"/>
        </w:rPr>
        <w:sectPr w:rsidR="005A0291" w:rsidRPr="004F0272" w:rsidSect="00D8145D">
          <w:type w:val="continuous"/>
          <w:pgSz w:w="11906" w:h="16838"/>
          <w:pgMar w:top="1440" w:right="1440" w:bottom="1440" w:left="1440" w:header="708" w:footer="708" w:gutter="0"/>
          <w:cols w:space="708"/>
          <w:docGrid w:linePitch="360"/>
        </w:sectPr>
      </w:pPr>
      <w:r w:rsidRPr="004F0272">
        <w:rPr>
          <w:rFonts w:cstheme="minorHAnsi"/>
          <w:lang w:val="en-US"/>
        </w:rPr>
        <w:t>SOC, standard of care.</w:t>
      </w:r>
    </w:p>
    <w:p w14:paraId="4CF7BC75" w14:textId="04F09EB6" w:rsidR="00310F3E" w:rsidRPr="004F0272" w:rsidRDefault="00310F3E" w:rsidP="006763FD">
      <w:pPr>
        <w:pStyle w:val="Heading2"/>
        <w:spacing w:line="360" w:lineRule="auto"/>
        <w:rPr>
          <w:lang w:val="en-US"/>
        </w:rPr>
      </w:pPr>
      <w:bookmarkStart w:id="64" w:name="_Toc178923671"/>
      <w:bookmarkStart w:id="65" w:name="_Toc144820157"/>
      <w:r w:rsidRPr="004F0272">
        <w:rPr>
          <w:lang w:val="en-US"/>
        </w:rPr>
        <w:lastRenderedPageBreak/>
        <w:t>Figure S7.</w:t>
      </w:r>
      <w:r w:rsidR="008F1CB7" w:rsidRPr="004F0272">
        <w:rPr>
          <w:lang w:val="en-US"/>
        </w:rPr>
        <w:t xml:space="preserve"> </w:t>
      </w:r>
      <w:r w:rsidR="00511082" w:rsidRPr="004F0272">
        <w:rPr>
          <w:lang w:val="en-US"/>
        </w:rPr>
        <w:t>WHO Clinical Progression Scale status at Day 28</w:t>
      </w:r>
      <w:r w:rsidR="008F1CB7" w:rsidRPr="004F0272">
        <w:rPr>
          <w:lang w:val="en-US"/>
        </w:rPr>
        <w:t>: patients not on invasive ventilation</w:t>
      </w:r>
      <w:r w:rsidR="00A0675E" w:rsidRPr="004F0272">
        <w:rPr>
          <w:lang w:val="en-US"/>
        </w:rPr>
        <w:t xml:space="preserve"> (</w:t>
      </w:r>
      <w:r w:rsidR="009B67B2" w:rsidRPr="004F0272">
        <w:rPr>
          <w:lang w:val="en-US"/>
        </w:rPr>
        <w:t>P</w:t>
      </w:r>
      <w:r w:rsidR="00A0675E" w:rsidRPr="004F0272">
        <w:rPr>
          <w:lang w:val="en-US"/>
        </w:rPr>
        <w:t>arts 1 and 2</w:t>
      </w:r>
      <w:r w:rsidR="001E2D78" w:rsidRPr="004F0272">
        <w:rPr>
          <w:lang w:val="en-US"/>
        </w:rPr>
        <w:t xml:space="preserve"> pooled</w:t>
      </w:r>
      <w:r w:rsidR="00A0675E" w:rsidRPr="004F0272">
        <w:rPr>
          <w:lang w:val="en-US"/>
        </w:rPr>
        <w:t xml:space="preserve">, </w:t>
      </w:r>
      <w:r w:rsidR="00FF4E82" w:rsidRPr="004F0272">
        <w:rPr>
          <w:lang w:val="en-US"/>
        </w:rPr>
        <w:t xml:space="preserve">high-dose </w:t>
      </w:r>
      <w:r w:rsidR="00A0675E" w:rsidRPr="004F0272">
        <w:rPr>
          <w:lang w:val="en-US"/>
        </w:rPr>
        <w:t>alteplase vs. standard of care)</w:t>
      </w:r>
      <w:bookmarkEnd w:id="64"/>
    </w:p>
    <w:p w14:paraId="1F8882E7" w14:textId="77777777" w:rsidR="009022BC" w:rsidRPr="004F0272" w:rsidRDefault="00402AC0" w:rsidP="00694440">
      <w:pPr>
        <w:rPr>
          <w:lang w:val="en-US"/>
        </w:rPr>
      </w:pPr>
      <w:r w:rsidRPr="004F0272">
        <w:rPr>
          <w:noProof/>
          <w:lang w:val="en-IN" w:eastAsia="en-IN"/>
        </w:rPr>
        <w:drawing>
          <wp:inline distT="0" distB="0" distL="0" distR="0" wp14:anchorId="03875CE2" wp14:editId="74DDE222">
            <wp:extent cx="7835900" cy="4824882"/>
            <wp:effectExtent l="0" t="0" r="0" b="0"/>
            <wp:docPr id="241817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17961" name="Picture 1" descr="A screenshot of a computer&#10;&#10;Description automatically generated"/>
                    <pic:cNvPicPr/>
                  </pic:nvPicPr>
                  <pic:blipFill rotWithShape="1">
                    <a:blip r:embed="rId15"/>
                    <a:srcRect l="13627" t="11621" r="14580" b="9789"/>
                    <a:stretch/>
                  </pic:blipFill>
                  <pic:spPr bwMode="auto">
                    <a:xfrm>
                      <a:off x="0" y="0"/>
                      <a:ext cx="7875860" cy="4849487"/>
                    </a:xfrm>
                    <a:prstGeom prst="rect">
                      <a:avLst/>
                    </a:prstGeom>
                    <a:ln>
                      <a:noFill/>
                    </a:ln>
                    <a:extLst>
                      <a:ext uri="{53640926-AAD7-44D8-BBD7-CCE9431645EC}">
                        <a14:shadowObscured xmlns:a14="http://schemas.microsoft.com/office/drawing/2010/main"/>
                      </a:ext>
                    </a:extLst>
                  </pic:spPr>
                </pic:pic>
              </a:graphicData>
            </a:graphic>
          </wp:inline>
        </w:drawing>
      </w:r>
    </w:p>
    <w:p w14:paraId="3DD8FAF6" w14:textId="135ADACC" w:rsidR="006E1677" w:rsidRPr="004F0272" w:rsidRDefault="006E1677" w:rsidP="00694440">
      <w:pPr>
        <w:rPr>
          <w:b/>
          <w:lang w:val="en-US"/>
        </w:rPr>
        <w:sectPr w:rsidR="006E1677" w:rsidRPr="004F0272" w:rsidSect="00D8145D">
          <w:type w:val="continuous"/>
          <w:pgSz w:w="16838" w:h="11906" w:orient="landscape"/>
          <w:pgMar w:top="1440" w:right="1440" w:bottom="1440" w:left="1440" w:header="708" w:footer="708" w:gutter="0"/>
          <w:cols w:space="708"/>
          <w:docGrid w:linePitch="360"/>
        </w:sectPr>
      </w:pPr>
      <w:r w:rsidRPr="004F0272">
        <w:rPr>
          <w:lang w:val="en-US"/>
        </w:rPr>
        <w:t xml:space="preserve">WHO World Health </w:t>
      </w:r>
      <w:r w:rsidR="009022BC" w:rsidRPr="004F0272">
        <w:rPr>
          <w:lang w:val="en-US"/>
        </w:rPr>
        <w:t>Organization.</w:t>
      </w:r>
    </w:p>
    <w:p w14:paraId="1BA3317F" w14:textId="50D30309" w:rsidR="006763FD" w:rsidRPr="004F0272" w:rsidRDefault="006763FD" w:rsidP="006763FD">
      <w:pPr>
        <w:pStyle w:val="Heading2"/>
        <w:spacing w:line="360" w:lineRule="auto"/>
        <w:rPr>
          <w:b w:val="0"/>
          <w:lang w:val="en-US"/>
        </w:rPr>
      </w:pPr>
      <w:bookmarkStart w:id="66" w:name="_Toc178923672"/>
      <w:r w:rsidRPr="004F0272">
        <w:rPr>
          <w:lang w:val="en-US"/>
        </w:rPr>
        <w:lastRenderedPageBreak/>
        <w:t xml:space="preserve">Table </w:t>
      </w:r>
      <w:r w:rsidR="001405D4" w:rsidRPr="004F0272">
        <w:rPr>
          <w:lang w:val="en-US"/>
        </w:rPr>
        <w:t>S</w:t>
      </w:r>
      <w:r w:rsidR="002B7992" w:rsidRPr="004F0272">
        <w:rPr>
          <w:lang w:val="en-US"/>
        </w:rPr>
        <w:t>9</w:t>
      </w:r>
      <w:r w:rsidRPr="004F0272">
        <w:rPr>
          <w:lang w:val="en-US"/>
        </w:rPr>
        <w:t>. Baseline characteristics: patients not on invasive ventilation (Parts 1 and 2)</w:t>
      </w:r>
      <w:bookmarkEnd w:id="65"/>
      <w:bookmarkEnd w:id="66"/>
    </w:p>
    <w:tbl>
      <w:tblPr>
        <w:tblStyle w:val="TableGrid"/>
        <w:tblW w:w="5130" w:type="pct"/>
        <w:tblLook w:val="04A0" w:firstRow="1" w:lastRow="0" w:firstColumn="1" w:lastColumn="0" w:noHBand="0" w:noVBand="1"/>
      </w:tblPr>
      <w:tblGrid>
        <w:gridCol w:w="3089"/>
        <w:gridCol w:w="2386"/>
        <w:gridCol w:w="2325"/>
        <w:gridCol w:w="1450"/>
      </w:tblGrid>
      <w:tr w:rsidR="004F0272" w:rsidRPr="004F0272" w14:paraId="11831E4C" w14:textId="77777777" w:rsidTr="009D30D6">
        <w:trPr>
          <w:trHeight w:val="414"/>
        </w:trPr>
        <w:tc>
          <w:tcPr>
            <w:tcW w:w="1669" w:type="pct"/>
            <w:shd w:val="clear" w:color="auto" w:fill="E7E6E6" w:themeFill="background2"/>
            <w:hideMark/>
          </w:tcPr>
          <w:p w14:paraId="5EAE8816" w14:textId="77777777" w:rsidR="006763FD" w:rsidRPr="004F0272" w:rsidRDefault="006763FD">
            <w:pPr>
              <w:spacing w:line="360" w:lineRule="auto"/>
              <w:rPr>
                <w:rFonts w:cstheme="minorHAnsi"/>
                <w:sz w:val="24"/>
                <w:szCs w:val="24"/>
                <w:lang w:val="en-US"/>
              </w:rPr>
            </w:pPr>
          </w:p>
        </w:tc>
        <w:tc>
          <w:tcPr>
            <w:tcW w:w="1289" w:type="pct"/>
            <w:shd w:val="clear" w:color="auto" w:fill="E7E6E6" w:themeFill="background2"/>
          </w:tcPr>
          <w:p w14:paraId="68A7A19C" w14:textId="77777777" w:rsidR="006763FD" w:rsidRPr="004F0272" w:rsidRDefault="006763FD">
            <w:pPr>
              <w:spacing w:line="360" w:lineRule="auto"/>
              <w:jc w:val="center"/>
              <w:rPr>
                <w:rFonts w:cstheme="minorHAnsi"/>
                <w:b/>
                <w:bCs/>
                <w:sz w:val="24"/>
                <w:szCs w:val="24"/>
                <w:lang w:val="en-US"/>
              </w:rPr>
            </w:pPr>
            <w:r w:rsidRPr="004F0272">
              <w:rPr>
                <w:rFonts w:cstheme="minorHAnsi"/>
                <w:b/>
                <w:bCs/>
                <w:sz w:val="24"/>
                <w:szCs w:val="24"/>
                <w:lang w:val="en-US"/>
              </w:rPr>
              <w:t xml:space="preserve">Alteplase </w:t>
            </w:r>
          </w:p>
        </w:tc>
        <w:tc>
          <w:tcPr>
            <w:tcW w:w="1257" w:type="pct"/>
            <w:shd w:val="clear" w:color="auto" w:fill="E7E6E6" w:themeFill="background2"/>
          </w:tcPr>
          <w:p w14:paraId="01EFD3EA" w14:textId="77777777" w:rsidR="006763FD" w:rsidRPr="004F0272" w:rsidRDefault="006763FD">
            <w:pPr>
              <w:spacing w:line="360" w:lineRule="auto"/>
              <w:jc w:val="center"/>
              <w:rPr>
                <w:rFonts w:cstheme="minorHAnsi"/>
                <w:b/>
                <w:bCs/>
                <w:sz w:val="24"/>
                <w:szCs w:val="24"/>
                <w:lang w:val="en-US"/>
              </w:rPr>
            </w:pPr>
            <w:r w:rsidRPr="004F0272">
              <w:rPr>
                <w:rFonts w:cstheme="minorHAnsi"/>
                <w:b/>
                <w:bCs/>
                <w:sz w:val="24"/>
                <w:szCs w:val="24"/>
                <w:lang w:val="en-US"/>
              </w:rPr>
              <w:t>SOC</w:t>
            </w:r>
          </w:p>
        </w:tc>
        <w:tc>
          <w:tcPr>
            <w:tcW w:w="784" w:type="pct"/>
            <w:shd w:val="clear" w:color="auto" w:fill="E7E6E6" w:themeFill="background2"/>
          </w:tcPr>
          <w:p w14:paraId="68A15D3F" w14:textId="77777777" w:rsidR="006763FD" w:rsidRPr="004F0272" w:rsidRDefault="006763FD">
            <w:pPr>
              <w:spacing w:line="360" w:lineRule="auto"/>
              <w:jc w:val="center"/>
              <w:rPr>
                <w:rFonts w:cstheme="minorHAnsi"/>
                <w:b/>
                <w:bCs/>
                <w:sz w:val="24"/>
                <w:szCs w:val="24"/>
                <w:lang w:val="en-US"/>
              </w:rPr>
            </w:pPr>
            <w:r w:rsidRPr="004F0272">
              <w:rPr>
                <w:rFonts w:cstheme="minorHAnsi"/>
                <w:b/>
                <w:bCs/>
                <w:sz w:val="24"/>
                <w:szCs w:val="24"/>
                <w:lang w:val="en-US"/>
              </w:rPr>
              <w:t>Total</w:t>
            </w:r>
          </w:p>
        </w:tc>
      </w:tr>
      <w:tr w:rsidR="004F0272" w:rsidRPr="004F0272" w14:paraId="3A1C3A0D" w14:textId="77777777" w:rsidTr="009D30D6">
        <w:trPr>
          <w:trHeight w:val="397"/>
        </w:trPr>
        <w:tc>
          <w:tcPr>
            <w:tcW w:w="1669" w:type="pct"/>
            <w:vAlign w:val="center"/>
            <w:hideMark/>
          </w:tcPr>
          <w:p w14:paraId="6E2DFD02"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Number of patients, n (%)</w:t>
            </w:r>
          </w:p>
        </w:tc>
        <w:tc>
          <w:tcPr>
            <w:tcW w:w="1289" w:type="pct"/>
            <w:vAlign w:val="center"/>
          </w:tcPr>
          <w:p w14:paraId="755026C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33 (100.0)</w:t>
            </w:r>
          </w:p>
        </w:tc>
        <w:tc>
          <w:tcPr>
            <w:tcW w:w="1257" w:type="pct"/>
            <w:vAlign w:val="center"/>
          </w:tcPr>
          <w:p w14:paraId="1EED1755"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24 (100.0)</w:t>
            </w:r>
          </w:p>
        </w:tc>
        <w:tc>
          <w:tcPr>
            <w:tcW w:w="784" w:type="pct"/>
            <w:vAlign w:val="center"/>
          </w:tcPr>
          <w:p w14:paraId="08A4ECC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57 (100.0)</w:t>
            </w:r>
          </w:p>
        </w:tc>
      </w:tr>
      <w:tr w:rsidR="004F0272" w:rsidRPr="004F0272" w14:paraId="01929906" w14:textId="77777777" w:rsidTr="009D30D6">
        <w:trPr>
          <w:trHeight w:val="20"/>
        </w:trPr>
        <w:tc>
          <w:tcPr>
            <w:tcW w:w="1669" w:type="pct"/>
            <w:hideMark/>
          </w:tcPr>
          <w:p w14:paraId="67EBE18F"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Age (years) mean (SD)</w:t>
            </w:r>
          </w:p>
        </w:tc>
        <w:tc>
          <w:tcPr>
            <w:tcW w:w="1289" w:type="pct"/>
            <w:vAlign w:val="center"/>
          </w:tcPr>
          <w:p w14:paraId="5F3906C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61.9 (10.5)</w:t>
            </w:r>
          </w:p>
        </w:tc>
        <w:tc>
          <w:tcPr>
            <w:tcW w:w="1257" w:type="pct"/>
            <w:vAlign w:val="center"/>
          </w:tcPr>
          <w:p w14:paraId="29C7279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59.6 (11.0)</w:t>
            </w:r>
          </w:p>
        </w:tc>
        <w:tc>
          <w:tcPr>
            <w:tcW w:w="784" w:type="pct"/>
          </w:tcPr>
          <w:p w14:paraId="58459C8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60.9 (10.7)</w:t>
            </w:r>
          </w:p>
        </w:tc>
      </w:tr>
      <w:tr w:rsidR="004F0272" w:rsidRPr="004F0272" w14:paraId="6399910E" w14:textId="77777777" w:rsidTr="009D30D6">
        <w:trPr>
          <w:trHeight w:val="20"/>
        </w:trPr>
        <w:tc>
          <w:tcPr>
            <w:tcW w:w="1669" w:type="pct"/>
            <w:tcBorders>
              <w:bottom w:val="single" w:sz="4" w:space="0" w:color="auto"/>
            </w:tcBorders>
            <w:hideMark/>
          </w:tcPr>
          <w:p w14:paraId="70053492"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Male, n (%)</w:t>
            </w:r>
          </w:p>
        </w:tc>
        <w:tc>
          <w:tcPr>
            <w:tcW w:w="1289" w:type="pct"/>
            <w:tcBorders>
              <w:bottom w:val="single" w:sz="4" w:space="0" w:color="auto"/>
            </w:tcBorders>
            <w:vAlign w:val="center"/>
          </w:tcPr>
          <w:p w14:paraId="12BECA7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29 (87.9)</w:t>
            </w:r>
          </w:p>
        </w:tc>
        <w:tc>
          <w:tcPr>
            <w:tcW w:w="1257" w:type="pct"/>
            <w:tcBorders>
              <w:bottom w:val="single" w:sz="4" w:space="0" w:color="auto"/>
            </w:tcBorders>
            <w:vAlign w:val="center"/>
          </w:tcPr>
          <w:p w14:paraId="3C6AEFC2"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13 (54.2)</w:t>
            </w:r>
          </w:p>
        </w:tc>
        <w:tc>
          <w:tcPr>
            <w:tcW w:w="784" w:type="pct"/>
            <w:tcBorders>
              <w:bottom w:val="single" w:sz="4" w:space="0" w:color="auto"/>
            </w:tcBorders>
          </w:tcPr>
          <w:p w14:paraId="6D7CB0D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42 (73.7)</w:t>
            </w:r>
          </w:p>
        </w:tc>
      </w:tr>
      <w:tr w:rsidR="004F0272" w:rsidRPr="004F0272" w14:paraId="5C714B44" w14:textId="77777777" w:rsidTr="009D30D6">
        <w:trPr>
          <w:trHeight w:val="1228"/>
        </w:trPr>
        <w:tc>
          <w:tcPr>
            <w:tcW w:w="1669" w:type="pct"/>
            <w:hideMark/>
          </w:tcPr>
          <w:p w14:paraId="155EBBA7"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Race*, n (%)</w:t>
            </w:r>
          </w:p>
          <w:p w14:paraId="6E51A8EB"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White</w:t>
            </w:r>
          </w:p>
          <w:p w14:paraId="4DCA2280"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Other</w:t>
            </w:r>
          </w:p>
          <w:p w14:paraId="5E9A6E53"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Missing</w:t>
            </w:r>
          </w:p>
        </w:tc>
        <w:tc>
          <w:tcPr>
            <w:tcW w:w="1289" w:type="pct"/>
            <w:vAlign w:val="center"/>
          </w:tcPr>
          <w:p w14:paraId="65876095" w14:textId="77777777" w:rsidR="006763FD" w:rsidRPr="004F0272" w:rsidRDefault="006763FD">
            <w:pPr>
              <w:spacing w:line="360" w:lineRule="auto"/>
              <w:jc w:val="center"/>
              <w:rPr>
                <w:rFonts w:cstheme="minorHAnsi"/>
                <w:sz w:val="24"/>
                <w:szCs w:val="24"/>
                <w:lang w:val="en-US"/>
              </w:rPr>
            </w:pPr>
          </w:p>
          <w:p w14:paraId="15912CB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20 (60.6)</w:t>
            </w:r>
          </w:p>
          <w:p w14:paraId="7D6C3FBD"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 (6.1)</w:t>
            </w:r>
          </w:p>
          <w:p w14:paraId="3CD633C4"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11 (33.3)</w:t>
            </w:r>
          </w:p>
        </w:tc>
        <w:tc>
          <w:tcPr>
            <w:tcW w:w="1257" w:type="pct"/>
            <w:vAlign w:val="center"/>
          </w:tcPr>
          <w:p w14:paraId="008CB4A8" w14:textId="77777777" w:rsidR="006763FD" w:rsidRPr="004F0272" w:rsidRDefault="006763FD">
            <w:pPr>
              <w:spacing w:line="360" w:lineRule="auto"/>
              <w:jc w:val="center"/>
              <w:rPr>
                <w:rFonts w:cstheme="minorHAnsi"/>
                <w:sz w:val="24"/>
                <w:szCs w:val="24"/>
                <w:lang w:val="en-US"/>
              </w:rPr>
            </w:pPr>
          </w:p>
          <w:p w14:paraId="30FB4B54"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15 (62.5)</w:t>
            </w:r>
          </w:p>
          <w:p w14:paraId="33859522"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 (12.5)</w:t>
            </w:r>
          </w:p>
          <w:p w14:paraId="26B7007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6 (25.0)</w:t>
            </w:r>
          </w:p>
        </w:tc>
        <w:tc>
          <w:tcPr>
            <w:tcW w:w="784" w:type="pct"/>
            <w:vAlign w:val="center"/>
          </w:tcPr>
          <w:p w14:paraId="559AE0BD" w14:textId="77777777" w:rsidR="006763FD" w:rsidRPr="004F0272" w:rsidRDefault="006763FD">
            <w:pPr>
              <w:spacing w:line="360" w:lineRule="auto"/>
              <w:jc w:val="center"/>
              <w:rPr>
                <w:rFonts w:cstheme="minorHAnsi"/>
                <w:sz w:val="24"/>
                <w:szCs w:val="24"/>
                <w:lang w:val="en-US"/>
              </w:rPr>
            </w:pPr>
          </w:p>
          <w:p w14:paraId="31AC97A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35 (61.4)</w:t>
            </w:r>
          </w:p>
          <w:p w14:paraId="4541B8E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 (8.8)</w:t>
            </w:r>
          </w:p>
          <w:p w14:paraId="05605A35"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17 (29.8)</w:t>
            </w:r>
          </w:p>
        </w:tc>
      </w:tr>
      <w:tr w:rsidR="004F0272" w:rsidRPr="004F0272" w14:paraId="58AFD3A0" w14:textId="77777777" w:rsidTr="009D30D6">
        <w:trPr>
          <w:trHeight w:val="20"/>
        </w:trPr>
        <w:tc>
          <w:tcPr>
            <w:tcW w:w="1669" w:type="pct"/>
            <w:hideMark/>
          </w:tcPr>
          <w:p w14:paraId="01614965"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BMI (kg/m</w:t>
            </w:r>
            <w:r w:rsidRPr="004F0272">
              <w:rPr>
                <w:rFonts w:cstheme="minorHAnsi"/>
                <w:b/>
                <w:bCs/>
                <w:sz w:val="24"/>
                <w:szCs w:val="24"/>
                <w:vertAlign w:val="superscript"/>
                <w:lang w:val="en-US"/>
              </w:rPr>
              <w:t>2</w:t>
            </w:r>
            <w:r w:rsidRPr="004F0272">
              <w:rPr>
                <w:rFonts w:cstheme="minorHAnsi"/>
                <w:b/>
                <w:bCs/>
                <w:sz w:val="24"/>
                <w:szCs w:val="24"/>
                <w:lang w:val="en-US"/>
              </w:rPr>
              <w:t>) mean (SD)</w:t>
            </w:r>
          </w:p>
        </w:tc>
        <w:tc>
          <w:tcPr>
            <w:tcW w:w="1289" w:type="pct"/>
            <w:vAlign w:val="center"/>
          </w:tcPr>
          <w:p w14:paraId="0C496B6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30.1 (5.4)</w:t>
            </w:r>
          </w:p>
        </w:tc>
        <w:tc>
          <w:tcPr>
            <w:tcW w:w="1257" w:type="pct"/>
            <w:vAlign w:val="center"/>
          </w:tcPr>
          <w:p w14:paraId="77AB163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30.2 (4.0)</w:t>
            </w:r>
          </w:p>
        </w:tc>
        <w:tc>
          <w:tcPr>
            <w:tcW w:w="784" w:type="pct"/>
          </w:tcPr>
          <w:p w14:paraId="7980AE68"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30.2 (4.8)</w:t>
            </w:r>
          </w:p>
        </w:tc>
      </w:tr>
      <w:tr w:rsidR="004F0272" w:rsidRPr="004F0272" w14:paraId="12905D21" w14:textId="77777777" w:rsidTr="009D30D6">
        <w:trPr>
          <w:trHeight w:val="20"/>
        </w:trPr>
        <w:tc>
          <w:tcPr>
            <w:tcW w:w="1669" w:type="pct"/>
            <w:tcBorders>
              <w:bottom w:val="single" w:sz="4" w:space="0" w:color="auto"/>
            </w:tcBorders>
            <w:hideMark/>
          </w:tcPr>
          <w:p w14:paraId="6C56871A"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Time since diagnosis (days) mean (SD)</w:t>
            </w:r>
          </w:p>
        </w:tc>
        <w:tc>
          <w:tcPr>
            <w:tcW w:w="1289" w:type="pct"/>
            <w:tcBorders>
              <w:bottom w:val="single" w:sz="4" w:space="0" w:color="auto"/>
            </w:tcBorders>
            <w:vAlign w:val="center"/>
          </w:tcPr>
          <w:p w14:paraId="4E89D273"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8.2 (7.4)</w:t>
            </w:r>
          </w:p>
        </w:tc>
        <w:tc>
          <w:tcPr>
            <w:tcW w:w="1257" w:type="pct"/>
            <w:tcBorders>
              <w:bottom w:val="single" w:sz="4" w:space="0" w:color="auto"/>
            </w:tcBorders>
            <w:vAlign w:val="center"/>
          </w:tcPr>
          <w:p w14:paraId="185B7619"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7.8 (5.4)</w:t>
            </w:r>
          </w:p>
        </w:tc>
        <w:tc>
          <w:tcPr>
            <w:tcW w:w="784" w:type="pct"/>
            <w:tcBorders>
              <w:bottom w:val="single" w:sz="4" w:space="0" w:color="auto"/>
            </w:tcBorders>
            <w:vAlign w:val="center"/>
          </w:tcPr>
          <w:p w14:paraId="07CE5B4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8.1 (6.6)</w:t>
            </w:r>
          </w:p>
        </w:tc>
      </w:tr>
      <w:tr w:rsidR="004F0272" w:rsidRPr="004F0272" w14:paraId="0CF470F9" w14:textId="77777777" w:rsidTr="009D30D6">
        <w:trPr>
          <w:trHeight w:val="1641"/>
        </w:trPr>
        <w:tc>
          <w:tcPr>
            <w:tcW w:w="1669" w:type="pct"/>
            <w:hideMark/>
          </w:tcPr>
          <w:p w14:paraId="47518684"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Smoking status, n (%)</w:t>
            </w:r>
          </w:p>
          <w:p w14:paraId="1DA25364"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Never</w:t>
            </w:r>
          </w:p>
          <w:p w14:paraId="7765EA35"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Former</w:t>
            </w:r>
          </w:p>
          <w:p w14:paraId="1BD6ED04"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Current</w:t>
            </w:r>
          </w:p>
          <w:p w14:paraId="1F4F6C60"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Missing</w:t>
            </w:r>
          </w:p>
        </w:tc>
        <w:tc>
          <w:tcPr>
            <w:tcW w:w="1289" w:type="pct"/>
            <w:vAlign w:val="center"/>
          </w:tcPr>
          <w:p w14:paraId="44FD6203" w14:textId="77777777" w:rsidR="006763FD" w:rsidRPr="004F0272" w:rsidRDefault="006763FD">
            <w:pPr>
              <w:spacing w:line="360" w:lineRule="auto"/>
              <w:jc w:val="center"/>
              <w:rPr>
                <w:rFonts w:cstheme="minorHAnsi"/>
                <w:sz w:val="24"/>
                <w:szCs w:val="24"/>
                <w:lang w:val="en-US"/>
              </w:rPr>
            </w:pPr>
          </w:p>
          <w:p w14:paraId="47A5DD5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24 (72.7)</w:t>
            </w:r>
          </w:p>
          <w:p w14:paraId="41291AB0"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8 (24.2)</w:t>
            </w:r>
          </w:p>
          <w:p w14:paraId="60F1A1BC"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(3.0)</w:t>
            </w:r>
          </w:p>
          <w:p w14:paraId="30D6944C"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tc>
        <w:tc>
          <w:tcPr>
            <w:tcW w:w="1257" w:type="pct"/>
            <w:vAlign w:val="center"/>
          </w:tcPr>
          <w:p w14:paraId="3303E9C6" w14:textId="77777777" w:rsidR="006763FD" w:rsidRPr="004F0272" w:rsidRDefault="006763FD">
            <w:pPr>
              <w:spacing w:line="360" w:lineRule="auto"/>
              <w:jc w:val="center"/>
              <w:rPr>
                <w:rFonts w:cstheme="minorHAnsi"/>
                <w:sz w:val="24"/>
                <w:szCs w:val="24"/>
                <w:lang w:val="en-US"/>
              </w:rPr>
            </w:pPr>
          </w:p>
          <w:p w14:paraId="382C135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16 (66.7)</w:t>
            </w:r>
          </w:p>
          <w:p w14:paraId="0DEDE1B8"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 (20.8)</w:t>
            </w:r>
          </w:p>
          <w:p w14:paraId="79F91AC5"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6484E9FB"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 (12.5)</w:t>
            </w:r>
          </w:p>
        </w:tc>
        <w:tc>
          <w:tcPr>
            <w:tcW w:w="784" w:type="pct"/>
          </w:tcPr>
          <w:p w14:paraId="5A112A1C" w14:textId="77777777" w:rsidR="006763FD" w:rsidRPr="004F0272" w:rsidRDefault="006763FD">
            <w:pPr>
              <w:spacing w:line="360" w:lineRule="auto"/>
              <w:jc w:val="center"/>
              <w:rPr>
                <w:rFonts w:cstheme="minorHAnsi"/>
                <w:sz w:val="24"/>
                <w:szCs w:val="24"/>
                <w:lang w:val="en-US"/>
              </w:rPr>
            </w:pPr>
          </w:p>
          <w:p w14:paraId="5F894B89"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40 (70.2)</w:t>
            </w:r>
          </w:p>
          <w:p w14:paraId="3123BF08"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13 (22.8)</w:t>
            </w:r>
          </w:p>
          <w:p w14:paraId="43645DD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(1.8)</w:t>
            </w:r>
          </w:p>
          <w:p w14:paraId="7C70C2F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 (5.3)</w:t>
            </w:r>
          </w:p>
        </w:tc>
      </w:tr>
      <w:tr w:rsidR="004F0272" w:rsidRPr="004F0272" w14:paraId="4FC88731" w14:textId="77777777" w:rsidTr="009D30D6">
        <w:trPr>
          <w:trHeight w:val="20"/>
        </w:trPr>
        <w:tc>
          <w:tcPr>
            <w:tcW w:w="1669" w:type="pct"/>
            <w:hideMark/>
          </w:tcPr>
          <w:p w14:paraId="189EC206"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SOFA total score, mean (SD)</w:t>
            </w:r>
          </w:p>
        </w:tc>
        <w:tc>
          <w:tcPr>
            <w:tcW w:w="1289" w:type="pct"/>
            <w:vAlign w:val="center"/>
          </w:tcPr>
          <w:p w14:paraId="1D86112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3.6 (1.4)</w:t>
            </w:r>
          </w:p>
        </w:tc>
        <w:tc>
          <w:tcPr>
            <w:tcW w:w="1257" w:type="pct"/>
            <w:vAlign w:val="center"/>
          </w:tcPr>
          <w:p w14:paraId="3B4E09F9"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3.5 (1.1)</w:t>
            </w:r>
          </w:p>
        </w:tc>
        <w:tc>
          <w:tcPr>
            <w:tcW w:w="784" w:type="pct"/>
          </w:tcPr>
          <w:p w14:paraId="3BE15D64"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3.6 (1.3)</w:t>
            </w:r>
          </w:p>
        </w:tc>
      </w:tr>
      <w:tr w:rsidR="004F0272" w:rsidRPr="004F0272" w14:paraId="296141C1" w14:textId="77777777" w:rsidTr="009D30D6">
        <w:trPr>
          <w:trHeight w:val="20"/>
        </w:trPr>
        <w:tc>
          <w:tcPr>
            <w:tcW w:w="1669" w:type="pct"/>
            <w:hideMark/>
          </w:tcPr>
          <w:p w14:paraId="5AF72FAD"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Baseline PaO</w:t>
            </w:r>
            <w:r w:rsidRPr="004F0272">
              <w:rPr>
                <w:rFonts w:cstheme="minorHAnsi"/>
                <w:b/>
                <w:bCs/>
                <w:sz w:val="24"/>
                <w:szCs w:val="24"/>
                <w:vertAlign w:val="subscript"/>
                <w:lang w:val="en-US"/>
              </w:rPr>
              <w:t>2</w:t>
            </w:r>
            <w:r w:rsidRPr="004F0272">
              <w:rPr>
                <w:rFonts w:cstheme="minorHAnsi"/>
                <w:b/>
                <w:bCs/>
                <w:sz w:val="24"/>
                <w:szCs w:val="24"/>
                <w:lang w:val="en-US"/>
              </w:rPr>
              <w:t>/FiO</w:t>
            </w:r>
            <w:r w:rsidRPr="004F0272">
              <w:rPr>
                <w:rFonts w:cstheme="minorHAnsi"/>
                <w:b/>
                <w:bCs/>
                <w:sz w:val="24"/>
                <w:szCs w:val="24"/>
                <w:vertAlign w:val="subscript"/>
                <w:lang w:val="en-US"/>
              </w:rPr>
              <w:t>2</w:t>
            </w:r>
            <w:r w:rsidRPr="004F0272">
              <w:rPr>
                <w:rFonts w:cstheme="minorHAnsi"/>
                <w:b/>
                <w:bCs/>
                <w:sz w:val="24"/>
                <w:szCs w:val="24"/>
                <w:lang w:val="en-US"/>
              </w:rPr>
              <w:t xml:space="preserve"> ratio (worst daily value), median (Q1, Q3)</w:t>
            </w:r>
          </w:p>
        </w:tc>
        <w:tc>
          <w:tcPr>
            <w:tcW w:w="1289" w:type="pct"/>
            <w:vAlign w:val="center"/>
          </w:tcPr>
          <w:p w14:paraId="57ECE79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116.0 (102.5, 136.7)</w:t>
            </w:r>
          </w:p>
        </w:tc>
        <w:tc>
          <w:tcPr>
            <w:tcW w:w="1257" w:type="pct"/>
            <w:vAlign w:val="center"/>
          </w:tcPr>
          <w:p w14:paraId="367EAE8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123.2 (102.5, 154.8)</w:t>
            </w:r>
          </w:p>
        </w:tc>
        <w:tc>
          <w:tcPr>
            <w:tcW w:w="784" w:type="pct"/>
            <w:vAlign w:val="center"/>
          </w:tcPr>
          <w:p w14:paraId="34FB57B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118.3 (102.5, 142.5)</w:t>
            </w:r>
          </w:p>
        </w:tc>
      </w:tr>
      <w:tr w:rsidR="004F0272" w:rsidRPr="004F0272" w14:paraId="3623CB12" w14:textId="77777777" w:rsidTr="009D30D6">
        <w:trPr>
          <w:trHeight w:val="1641"/>
        </w:trPr>
        <w:tc>
          <w:tcPr>
            <w:tcW w:w="1669" w:type="pct"/>
            <w:hideMark/>
          </w:tcPr>
          <w:p w14:paraId="13245206"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WHO scale, n (%)</w:t>
            </w:r>
          </w:p>
          <w:p w14:paraId="736B598A"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Score of 6 </w:t>
            </w:r>
          </w:p>
          <w:p w14:paraId="7856E729"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Score of 7 </w:t>
            </w:r>
          </w:p>
          <w:p w14:paraId="38EEFC9E"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Score of 8 </w:t>
            </w:r>
          </w:p>
          <w:p w14:paraId="435E0274"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Score of 9 </w:t>
            </w:r>
          </w:p>
        </w:tc>
        <w:tc>
          <w:tcPr>
            <w:tcW w:w="1289" w:type="pct"/>
            <w:vAlign w:val="center"/>
          </w:tcPr>
          <w:p w14:paraId="0890F9CE" w14:textId="77777777" w:rsidR="006763FD" w:rsidRPr="004F0272" w:rsidRDefault="006763FD">
            <w:pPr>
              <w:spacing w:line="360" w:lineRule="auto"/>
              <w:jc w:val="center"/>
              <w:rPr>
                <w:rFonts w:cstheme="minorHAnsi"/>
                <w:sz w:val="24"/>
                <w:szCs w:val="24"/>
                <w:lang w:val="en-US"/>
              </w:rPr>
            </w:pPr>
          </w:p>
          <w:p w14:paraId="3CCC0943"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33 (100.0)</w:t>
            </w:r>
          </w:p>
          <w:p w14:paraId="7A8C165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6B431BD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08900583"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tc>
        <w:tc>
          <w:tcPr>
            <w:tcW w:w="1257" w:type="pct"/>
            <w:vAlign w:val="center"/>
          </w:tcPr>
          <w:p w14:paraId="1830368D" w14:textId="77777777" w:rsidR="006763FD" w:rsidRPr="004F0272" w:rsidRDefault="006763FD">
            <w:pPr>
              <w:spacing w:line="360" w:lineRule="auto"/>
              <w:jc w:val="center"/>
              <w:rPr>
                <w:rFonts w:cstheme="minorHAnsi"/>
                <w:sz w:val="24"/>
                <w:szCs w:val="24"/>
                <w:lang w:val="en-US"/>
              </w:rPr>
            </w:pPr>
          </w:p>
          <w:p w14:paraId="0CA98F6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24 (100.0)</w:t>
            </w:r>
          </w:p>
          <w:p w14:paraId="5FEEFD2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6E732E8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53CD4EC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tc>
        <w:tc>
          <w:tcPr>
            <w:tcW w:w="784" w:type="pct"/>
          </w:tcPr>
          <w:p w14:paraId="06532E3D" w14:textId="77777777" w:rsidR="006763FD" w:rsidRPr="004F0272" w:rsidRDefault="006763FD">
            <w:pPr>
              <w:spacing w:line="360" w:lineRule="auto"/>
              <w:jc w:val="center"/>
              <w:rPr>
                <w:rFonts w:cstheme="minorHAnsi"/>
                <w:sz w:val="24"/>
                <w:szCs w:val="24"/>
                <w:lang w:val="en-US"/>
              </w:rPr>
            </w:pPr>
          </w:p>
          <w:p w14:paraId="402191C2"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57 (100.0)</w:t>
            </w:r>
          </w:p>
          <w:p w14:paraId="62E190C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027BD8D8"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p w14:paraId="643A92E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6C006C9C" w14:textId="77777777" w:rsidTr="009D30D6">
        <w:trPr>
          <w:trHeight w:val="558"/>
        </w:trPr>
        <w:tc>
          <w:tcPr>
            <w:tcW w:w="1669" w:type="pct"/>
            <w:hideMark/>
          </w:tcPr>
          <w:p w14:paraId="16323FC4"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Supportive care type, n (%)</w:t>
            </w:r>
          </w:p>
          <w:p w14:paraId="20C50DF5"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Oxygen by mask or nasal prongs</w:t>
            </w:r>
          </w:p>
          <w:p w14:paraId="42B53BFB"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Oxygen by high flow mask or nasal cannula</w:t>
            </w:r>
          </w:p>
          <w:p w14:paraId="3DCAED11"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lastRenderedPageBreak/>
              <w:t>Non-invasive ventilation</w:t>
            </w:r>
          </w:p>
          <w:p w14:paraId="2CF579B2"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Invasive mechanical ventilation </w:t>
            </w:r>
          </w:p>
          <w:p w14:paraId="604A774E"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Missing</w:t>
            </w:r>
          </w:p>
        </w:tc>
        <w:tc>
          <w:tcPr>
            <w:tcW w:w="1289" w:type="pct"/>
            <w:vAlign w:val="center"/>
          </w:tcPr>
          <w:p w14:paraId="4F3D9023" w14:textId="77777777" w:rsidR="00176A16" w:rsidRPr="004F0272" w:rsidRDefault="00176A16" w:rsidP="00176A16">
            <w:pPr>
              <w:spacing w:line="360" w:lineRule="auto"/>
              <w:jc w:val="center"/>
              <w:rPr>
                <w:rFonts w:cstheme="minorHAnsi"/>
                <w:sz w:val="24"/>
                <w:szCs w:val="24"/>
                <w:lang w:val="en-US"/>
              </w:rPr>
            </w:pPr>
          </w:p>
          <w:p w14:paraId="29CBC6AB" w14:textId="77777777" w:rsidR="000B7FE6" w:rsidRPr="004F0272" w:rsidRDefault="000B7FE6" w:rsidP="00176A16">
            <w:pPr>
              <w:spacing w:line="360" w:lineRule="auto"/>
              <w:jc w:val="center"/>
              <w:rPr>
                <w:rFonts w:cstheme="minorHAnsi"/>
                <w:sz w:val="24"/>
                <w:szCs w:val="24"/>
                <w:lang w:val="en-US"/>
              </w:rPr>
            </w:pPr>
          </w:p>
          <w:p w14:paraId="06BFE1C5" w14:textId="4D575103"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1 (3.0)</w:t>
            </w:r>
          </w:p>
          <w:p w14:paraId="483EB809" w14:textId="77777777" w:rsidR="000B7FE6" w:rsidRPr="004F0272" w:rsidRDefault="000B7FE6" w:rsidP="00176A16">
            <w:pPr>
              <w:spacing w:line="360" w:lineRule="auto"/>
              <w:jc w:val="center"/>
              <w:rPr>
                <w:rFonts w:cstheme="minorHAnsi"/>
                <w:sz w:val="24"/>
                <w:szCs w:val="24"/>
                <w:lang w:val="en-US"/>
              </w:rPr>
            </w:pPr>
          </w:p>
          <w:p w14:paraId="0A44ED5B" w14:textId="1982C14F"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17 (51.5)</w:t>
            </w:r>
          </w:p>
          <w:p w14:paraId="7A1034D9" w14:textId="77777777" w:rsidR="00176A16"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lastRenderedPageBreak/>
              <w:t>14 (42.4)</w:t>
            </w:r>
          </w:p>
          <w:p w14:paraId="637567EF" w14:textId="77777777" w:rsidR="00ED1A61" w:rsidRPr="004F0272" w:rsidRDefault="00ED1A61" w:rsidP="00176A16">
            <w:pPr>
              <w:spacing w:line="360" w:lineRule="auto"/>
              <w:jc w:val="center"/>
              <w:rPr>
                <w:rFonts w:cstheme="minorHAnsi"/>
                <w:sz w:val="24"/>
                <w:szCs w:val="24"/>
                <w:lang w:val="en-US"/>
              </w:rPr>
            </w:pPr>
          </w:p>
          <w:p w14:paraId="3A3B4A4B" w14:textId="33DA943B"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0</w:t>
            </w:r>
          </w:p>
          <w:p w14:paraId="3C07800B" w14:textId="77777777"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1 (3.0)</w:t>
            </w:r>
          </w:p>
        </w:tc>
        <w:tc>
          <w:tcPr>
            <w:tcW w:w="1257" w:type="pct"/>
            <w:vAlign w:val="center"/>
          </w:tcPr>
          <w:p w14:paraId="06C7ED68" w14:textId="77777777" w:rsidR="006763FD" w:rsidRPr="004F0272" w:rsidRDefault="006763FD">
            <w:pPr>
              <w:spacing w:line="360" w:lineRule="auto"/>
              <w:jc w:val="center"/>
              <w:rPr>
                <w:rFonts w:cstheme="minorHAnsi"/>
                <w:sz w:val="24"/>
                <w:szCs w:val="24"/>
                <w:lang w:val="en-US"/>
              </w:rPr>
            </w:pPr>
          </w:p>
          <w:p w14:paraId="44372ABF" w14:textId="77777777" w:rsidR="000B7FE6" w:rsidRPr="004F0272" w:rsidRDefault="000B7FE6" w:rsidP="00176A16">
            <w:pPr>
              <w:spacing w:line="360" w:lineRule="auto"/>
              <w:jc w:val="center"/>
              <w:rPr>
                <w:rFonts w:cstheme="minorHAnsi"/>
                <w:sz w:val="24"/>
                <w:szCs w:val="24"/>
                <w:lang w:val="en-US"/>
              </w:rPr>
            </w:pPr>
          </w:p>
          <w:p w14:paraId="67BDA8CB" w14:textId="0D2E4C70"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1 (4.2)</w:t>
            </w:r>
          </w:p>
          <w:p w14:paraId="36F9809C" w14:textId="77777777" w:rsidR="000B7FE6" w:rsidRPr="004F0272" w:rsidRDefault="000B7FE6" w:rsidP="00176A16">
            <w:pPr>
              <w:spacing w:line="360" w:lineRule="auto"/>
              <w:jc w:val="center"/>
              <w:rPr>
                <w:rFonts w:cstheme="minorHAnsi"/>
                <w:sz w:val="24"/>
                <w:szCs w:val="24"/>
                <w:lang w:val="en-US"/>
              </w:rPr>
            </w:pPr>
          </w:p>
          <w:p w14:paraId="38BC51A3" w14:textId="425AF86F"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7 (29.2)</w:t>
            </w:r>
          </w:p>
          <w:p w14:paraId="2B94AB3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lastRenderedPageBreak/>
              <w:t>14 (58.3)</w:t>
            </w:r>
          </w:p>
          <w:p w14:paraId="5552772A" w14:textId="77777777" w:rsidR="00ED1A61" w:rsidRPr="004F0272" w:rsidRDefault="00ED1A61" w:rsidP="00176A16">
            <w:pPr>
              <w:spacing w:line="360" w:lineRule="auto"/>
              <w:jc w:val="center"/>
              <w:rPr>
                <w:rFonts w:cstheme="minorHAnsi"/>
                <w:sz w:val="24"/>
                <w:szCs w:val="24"/>
                <w:lang w:val="en-US"/>
              </w:rPr>
            </w:pPr>
          </w:p>
          <w:p w14:paraId="1E8172C5" w14:textId="30B971E0"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0</w:t>
            </w:r>
          </w:p>
          <w:p w14:paraId="671CB7F2"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 (8.3)</w:t>
            </w:r>
          </w:p>
        </w:tc>
        <w:tc>
          <w:tcPr>
            <w:tcW w:w="784" w:type="pct"/>
            <w:vAlign w:val="center"/>
          </w:tcPr>
          <w:p w14:paraId="53C9B616" w14:textId="77777777" w:rsidR="006763FD" w:rsidRPr="004F0272" w:rsidRDefault="006763FD">
            <w:pPr>
              <w:spacing w:line="360" w:lineRule="auto"/>
              <w:jc w:val="center"/>
              <w:rPr>
                <w:rFonts w:cstheme="minorHAnsi"/>
                <w:sz w:val="24"/>
                <w:szCs w:val="24"/>
                <w:lang w:val="en-US"/>
              </w:rPr>
            </w:pPr>
          </w:p>
          <w:p w14:paraId="5AC2AACD" w14:textId="77777777" w:rsidR="000B7FE6" w:rsidRPr="004F0272" w:rsidRDefault="000B7FE6" w:rsidP="00176A16">
            <w:pPr>
              <w:spacing w:line="360" w:lineRule="auto"/>
              <w:jc w:val="center"/>
              <w:rPr>
                <w:rFonts w:cstheme="minorHAnsi"/>
                <w:sz w:val="24"/>
                <w:szCs w:val="24"/>
                <w:lang w:val="en-US"/>
              </w:rPr>
            </w:pPr>
          </w:p>
          <w:p w14:paraId="5693598A" w14:textId="33B8FCB0"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2 (3.5)</w:t>
            </w:r>
          </w:p>
          <w:p w14:paraId="0C0B2148" w14:textId="77777777" w:rsidR="000B7FE6" w:rsidRPr="004F0272" w:rsidRDefault="000B7FE6" w:rsidP="00176A16">
            <w:pPr>
              <w:spacing w:line="360" w:lineRule="auto"/>
              <w:jc w:val="center"/>
              <w:rPr>
                <w:rFonts w:cstheme="minorHAnsi"/>
                <w:sz w:val="24"/>
                <w:szCs w:val="24"/>
                <w:lang w:val="en-US"/>
              </w:rPr>
            </w:pPr>
          </w:p>
          <w:p w14:paraId="19A21033" w14:textId="7FA585CE"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24 (42.1)</w:t>
            </w:r>
          </w:p>
          <w:p w14:paraId="7954434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lastRenderedPageBreak/>
              <w:t>28 (49.1)</w:t>
            </w:r>
          </w:p>
          <w:p w14:paraId="649ACD95" w14:textId="77777777" w:rsidR="00ED1A61" w:rsidRPr="004F0272" w:rsidRDefault="00ED1A61" w:rsidP="00176A16">
            <w:pPr>
              <w:spacing w:line="360" w:lineRule="auto"/>
              <w:jc w:val="center"/>
              <w:rPr>
                <w:rFonts w:cstheme="minorHAnsi"/>
                <w:sz w:val="24"/>
                <w:szCs w:val="24"/>
                <w:lang w:val="en-US"/>
              </w:rPr>
            </w:pPr>
          </w:p>
          <w:p w14:paraId="644E4302" w14:textId="69DD29D5" w:rsidR="006763FD" w:rsidRPr="004F0272" w:rsidRDefault="006763FD" w:rsidP="00176A16">
            <w:pPr>
              <w:spacing w:line="360" w:lineRule="auto"/>
              <w:jc w:val="center"/>
              <w:rPr>
                <w:rFonts w:cstheme="minorHAnsi"/>
                <w:sz w:val="24"/>
                <w:szCs w:val="24"/>
                <w:lang w:val="en-US"/>
              </w:rPr>
            </w:pPr>
            <w:r w:rsidRPr="004F0272">
              <w:rPr>
                <w:rFonts w:cstheme="minorHAnsi"/>
                <w:sz w:val="24"/>
                <w:szCs w:val="24"/>
                <w:lang w:val="en-US"/>
              </w:rPr>
              <w:t>0</w:t>
            </w:r>
          </w:p>
          <w:p w14:paraId="296D952B"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 (5.3)</w:t>
            </w:r>
          </w:p>
        </w:tc>
      </w:tr>
      <w:tr w:rsidR="004F0272" w:rsidRPr="004F0272" w14:paraId="260B6768" w14:textId="77777777" w:rsidTr="009D30D6">
        <w:trPr>
          <w:trHeight w:val="558"/>
        </w:trPr>
        <w:tc>
          <w:tcPr>
            <w:tcW w:w="1669" w:type="pct"/>
          </w:tcPr>
          <w:p w14:paraId="67537C47"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Concomitant therapy</w:t>
            </w:r>
          </w:p>
          <w:p w14:paraId="08D3A74F" w14:textId="77777777" w:rsidR="006763FD" w:rsidRPr="004F0272" w:rsidRDefault="006763FD">
            <w:pPr>
              <w:spacing w:line="360" w:lineRule="auto"/>
              <w:rPr>
                <w:rFonts w:cstheme="minorHAnsi"/>
                <w:sz w:val="24"/>
                <w:szCs w:val="24"/>
                <w:lang w:val="en-US"/>
              </w:rPr>
            </w:pPr>
            <w:r w:rsidRPr="004F0272">
              <w:rPr>
                <w:rFonts w:cstheme="minorHAnsi"/>
                <w:sz w:val="24"/>
                <w:szCs w:val="24"/>
                <w:lang w:val="en-US"/>
              </w:rPr>
              <w:t xml:space="preserve">      Dexamethasone</w:t>
            </w:r>
          </w:p>
          <w:p w14:paraId="3AC62A50" w14:textId="77777777" w:rsidR="006763FD" w:rsidRPr="004F0272" w:rsidRDefault="006763FD">
            <w:pPr>
              <w:spacing w:line="360" w:lineRule="auto"/>
              <w:rPr>
                <w:rFonts w:cstheme="minorHAnsi"/>
                <w:sz w:val="24"/>
                <w:szCs w:val="24"/>
                <w:lang w:val="en-US"/>
              </w:rPr>
            </w:pPr>
            <w:r w:rsidRPr="004F0272">
              <w:rPr>
                <w:rFonts w:cstheme="minorHAnsi"/>
                <w:sz w:val="24"/>
                <w:szCs w:val="24"/>
                <w:lang w:val="en-US"/>
              </w:rPr>
              <w:t xml:space="preserve">      Tocilizumab (IL-6 inhibitor)</w:t>
            </w:r>
          </w:p>
        </w:tc>
        <w:tc>
          <w:tcPr>
            <w:tcW w:w="1289" w:type="pct"/>
            <w:vAlign w:val="center"/>
          </w:tcPr>
          <w:p w14:paraId="5F5203C5" w14:textId="77777777" w:rsidR="006763FD" w:rsidRPr="004F0272" w:rsidRDefault="006763FD">
            <w:pPr>
              <w:spacing w:line="360" w:lineRule="auto"/>
              <w:jc w:val="center"/>
              <w:rPr>
                <w:rFonts w:cstheme="minorHAnsi"/>
                <w:sz w:val="24"/>
                <w:szCs w:val="24"/>
                <w:lang w:val="en-US"/>
              </w:rPr>
            </w:pPr>
          </w:p>
          <w:p w14:paraId="68678C0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25 (75.8)</w:t>
            </w:r>
          </w:p>
          <w:p w14:paraId="67750013"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5 (15.2)</w:t>
            </w:r>
          </w:p>
        </w:tc>
        <w:tc>
          <w:tcPr>
            <w:tcW w:w="1257" w:type="pct"/>
            <w:vAlign w:val="center"/>
          </w:tcPr>
          <w:p w14:paraId="0E90D6EF" w14:textId="77777777" w:rsidR="006763FD" w:rsidRPr="004F0272" w:rsidRDefault="006763FD">
            <w:pPr>
              <w:spacing w:line="360" w:lineRule="auto"/>
              <w:jc w:val="center"/>
              <w:rPr>
                <w:rFonts w:cstheme="minorHAnsi"/>
                <w:sz w:val="24"/>
                <w:szCs w:val="24"/>
                <w:lang w:val="en-US"/>
              </w:rPr>
            </w:pPr>
          </w:p>
          <w:p w14:paraId="6592563B"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19 (79.2)</w:t>
            </w:r>
          </w:p>
          <w:p w14:paraId="3A02F33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 (12.5)</w:t>
            </w:r>
          </w:p>
        </w:tc>
        <w:tc>
          <w:tcPr>
            <w:tcW w:w="784" w:type="pct"/>
            <w:vAlign w:val="center"/>
          </w:tcPr>
          <w:p w14:paraId="1E3A7B40" w14:textId="77777777" w:rsidR="006763FD" w:rsidRPr="004F0272" w:rsidRDefault="006763FD">
            <w:pPr>
              <w:spacing w:line="360" w:lineRule="auto"/>
              <w:jc w:val="center"/>
              <w:rPr>
                <w:rFonts w:cstheme="minorHAnsi"/>
                <w:sz w:val="24"/>
                <w:szCs w:val="24"/>
                <w:lang w:val="en-US"/>
              </w:rPr>
            </w:pPr>
          </w:p>
          <w:p w14:paraId="4497050A"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44 (77.2)</w:t>
            </w:r>
          </w:p>
          <w:p w14:paraId="70A932B6"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8 (14.0)</w:t>
            </w:r>
          </w:p>
        </w:tc>
      </w:tr>
      <w:tr w:rsidR="004F0272" w:rsidRPr="004F0272" w14:paraId="69754C97" w14:textId="77777777" w:rsidTr="009D30D6">
        <w:trPr>
          <w:trHeight w:val="1228"/>
        </w:trPr>
        <w:tc>
          <w:tcPr>
            <w:tcW w:w="1669" w:type="pct"/>
          </w:tcPr>
          <w:p w14:paraId="1E8ABADA" w14:textId="77777777" w:rsidR="006763FD" w:rsidRPr="004F0272" w:rsidRDefault="006763FD">
            <w:pPr>
              <w:spacing w:line="360" w:lineRule="auto"/>
              <w:rPr>
                <w:rFonts w:cstheme="minorHAnsi"/>
                <w:b/>
                <w:bCs/>
                <w:sz w:val="24"/>
                <w:szCs w:val="24"/>
                <w:lang w:val="en-US"/>
              </w:rPr>
            </w:pPr>
            <w:r w:rsidRPr="004F0272">
              <w:rPr>
                <w:rFonts w:cstheme="minorHAnsi"/>
                <w:b/>
                <w:bCs/>
                <w:sz w:val="24"/>
                <w:szCs w:val="24"/>
                <w:lang w:val="en-US"/>
              </w:rPr>
              <w:t>D-dimer status, n (%)</w:t>
            </w:r>
          </w:p>
          <w:p w14:paraId="4B2F0E44"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≥ULN to &lt;3-fold ULN</w:t>
            </w:r>
          </w:p>
          <w:p w14:paraId="67433512"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 xml:space="preserve">3 to &lt;5-fold ULN </w:t>
            </w:r>
          </w:p>
          <w:p w14:paraId="1857E2BC"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≥5-fold ULN</w:t>
            </w:r>
          </w:p>
          <w:p w14:paraId="7EA20F0C" w14:textId="77777777" w:rsidR="006763FD" w:rsidRPr="004F0272" w:rsidRDefault="006763FD">
            <w:pPr>
              <w:spacing w:line="360" w:lineRule="auto"/>
              <w:ind w:left="316"/>
              <w:rPr>
                <w:rFonts w:cstheme="minorHAnsi"/>
                <w:sz w:val="24"/>
                <w:szCs w:val="24"/>
                <w:lang w:val="en-US"/>
              </w:rPr>
            </w:pPr>
            <w:r w:rsidRPr="004F0272">
              <w:rPr>
                <w:rFonts w:cstheme="minorHAnsi"/>
                <w:sz w:val="24"/>
                <w:szCs w:val="24"/>
                <w:lang w:val="en-US"/>
              </w:rPr>
              <w:t>Missing</w:t>
            </w:r>
          </w:p>
        </w:tc>
        <w:tc>
          <w:tcPr>
            <w:tcW w:w="1289" w:type="pct"/>
            <w:vAlign w:val="center"/>
          </w:tcPr>
          <w:p w14:paraId="2A284DE0" w14:textId="77777777" w:rsidR="006763FD" w:rsidRPr="004F0272" w:rsidRDefault="006763FD">
            <w:pPr>
              <w:spacing w:line="360" w:lineRule="auto"/>
              <w:jc w:val="center"/>
              <w:rPr>
                <w:rFonts w:cstheme="minorHAnsi"/>
                <w:sz w:val="24"/>
                <w:szCs w:val="24"/>
                <w:lang w:val="en-US"/>
              </w:rPr>
            </w:pPr>
          </w:p>
          <w:p w14:paraId="6740506E"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(3.0)</w:t>
            </w:r>
          </w:p>
          <w:p w14:paraId="295A85CC"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14 (42.4)</w:t>
            </w:r>
          </w:p>
          <w:p w14:paraId="10CBA3ED"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17 (51.5)</w:t>
            </w:r>
          </w:p>
          <w:p w14:paraId="6F5C7324"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(3.0)</w:t>
            </w:r>
          </w:p>
        </w:tc>
        <w:tc>
          <w:tcPr>
            <w:tcW w:w="1257" w:type="pct"/>
            <w:vAlign w:val="center"/>
          </w:tcPr>
          <w:p w14:paraId="48BA272F" w14:textId="77777777" w:rsidR="006763FD" w:rsidRPr="004F0272" w:rsidRDefault="006763FD">
            <w:pPr>
              <w:spacing w:line="360" w:lineRule="auto"/>
              <w:jc w:val="center"/>
              <w:rPr>
                <w:rFonts w:cstheme="minorHAnsi"/>
                <w:sz w:val="24"/>
                <w:szCs w:val="24"/>
                <w:lang w:val="en-US"/>
              </w:rPr>
            </w:pPr>
          </w:p>
          <w:p w14:paraId="287E20B3"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(4.2)</w:t>
            </w:r>
          </w:p>
          <w:p w14:paraId="09B938B7"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7 (29.2)</w:t>
            </w:r>
          </w:p>
          <w:p w14:paraId="21C1751C"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16 (66.7)</w:t>
            </w:r>
          </w:p>
          <w:p w14:paraId="15B68898"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0</w:t>
            </w:r>
          </w:p>
        </w:tc>
        <w:tc>
          <w:tcPr>
            <w:tcW w:w="784" w:type="pct"/>
          </w:tcPr>
          <w:p w14:paraId="16A2E565" w14:textId="77777777" w:rsidR="006763FD" w:rsidRPr="004F0272" w:rsidRDefault="006763FD">
            <w:pPr>
              <w:spacing w:line="360" w:lineRule="auto"/>
              <w:jc w:val="center"/>
              <w:rPr>
                <w:rFonts w:cstheme="minorHAnsi"/>
                <w:sz w:val="24"/>
                <w:szCs w:val="24"/>
                <w:lang w:val="en-US"/>
              </w:rPr>
            </w:pPr>
          </w:p>
          <w:p w14:paraId="024713AF"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 (3.5)</w:t>
            </w:r>
          </w:p>
          <w:p w14:paraId="7BCAD8B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21 (36.8)</w:t>
            </w:r>
          </w:p>
          <w:p w14:paraId="2FE8006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33 (57.9)</w:t>
            </w:r>
          </w:p>
          <w:p w14:paraId="72636061" w14:textId="77777777" w:rsidR="006763FD" w:rsidRPr="004F0272" w:rsidRDefault="006763FD">
            <w:pPr>
              <w:spacing w:line="360" w:lineRule="auto"/>
              <w:jc w:val="center"/>
              <w:rPr>
                <w:rFonts w:cstheme="minorHAnsi"/>
                <w:sz w:val="24"/>
                <w:szCs w:val="24"/>
                <w:lang w:val="en-US"/>
              </w:rPr>
            </w:pPr>
            <w:r w:rsidRPr="004F0272">
              <w:rPr>
                <w:rFonts w:cstheme="minorHAnsi"/>
                <w:sz w:val="24"/>
                <w:szCs w:val="24"/>
                <w:lang w:val="en-US"/>
              </w:rPr>
              <w:t>1 (1.8)</w:t>
            </w:r>
          </w:p>
        </w:tc>
      </w:tr>
    </w:tbl>
    <w:p w14:paraId="540837A9" w14:textId="77777777" w:rsidR="006763FD" w:rsidRPr="004F0272" w:rsidRDefault="006763FD" w:rsidP="008A1F14">
      <w:pPr>
        <w:spacing w:line="480" w:lineRule="auto"/>
        <w:rPr>
          <w:rFonts w:cstheme="minorHAnsi"/>
          <w:lang w:val="en-US"/>
        </w:rPr>
      </w:pPr>
      <w:r w:rsidRPr="004F0272">
        <w:rPr>
          <w:rFonts w:cstheme="minorHAnsi"/>
          <w:lang w:val="en-US"/>
        </w:rPr>
        <w:t>Alteplase dose: 0.6 mg/kg over 2 hours, followed by daily long-term (12-hour) infusion of 0.04 mg/kg/h over 5 days (added to SOC).</w:t>
      </w:r>
    </w:p>
    <w:p w14:paraId="5A4C436E" w14:textId="77777777" w:rsidR="006763FD" w:rsidRPr="004F0272" w:rsidRDefault="006763FD" w:rsidP="008A1F14">
      <w:pPr>
        <w:spacing w:line="480" w:lineRule="auto"/>
        <w:rPr>
          <w:rFonts w:cstheme="minorHAnsi"/>
          <w:lang w:val="en-US"/>
        </w:rPr>
      </w:pPr>
      <w:r w:rsidRPr="004F0272">
        <w:rPr>
          <w:rFonts w:cstheme="minorHAnsi"/>
          <w:lang w:val="en-US"/>
        </w:rPr>
        <w:t>*Data on race were not recorded in France (the largest recruiter of patients in this trial).</w:t>
      </w:r>
    </w:p>
    <w:p w14:paraId="71DA6A26" w14:textId="77777777" w:rsidR="00ED4999" w:rsidRPr="004F0272" w:rsidRDefault="006763FD" w:rsidP="00262BA4">
      <w:pPr>
        <w:spacing w:line="480" w:lineRule="auto"/>
        <w:rPr>
          <w:rFonts w:cstheme="minorHAnsi"/>
          <w:lang w:val="en-US"/>
        </w:rPr>
      </w:pPr>
      <w:r w:rsidRPr="004F0272">
        <w:rPr>
          <w:rFonts w:cstheme="minorHAnsi"/>
          <w:lang w:val="en-US"/>
        </w:rPr>
        <w:t>BMI, body mass index; FiO</w:t>
      </w:r>
      <w:r w:rsidRPr="004F0272">
        <w:rPr>
          <w:rFonts w:cstheme="minorHAnsi"/>
          <w:vertAlign w:val="subscript"/>
          <w:lang w:val="en-US"/>
        </w:rPr>
        <w:t>2</w:t>
      </w:r>
      <w:r w:rsidRPr="004F0272">
        <w:rPr>
          <w:rFonts w:cstheme="minorHAnsi"/>
          <w:lang w:val="en-US"/>
        </w:rPr>
        <w:t>, fractional inspired oxygen; IL, interleukin; PaO</w:t>
      </w:r>
      <w:r w:rsidRPr="004F0272">
        <w:rPr>
          <w:rFonts w:cstheme="minorHAnsi"/>
          <w:vertAlign w:val="subscript"/>
          <w:lang w:val="en-US"/>
        </w:rPr>
        <w:t>2</w:t>
      </w:r>
      <w:r w:rsidRPr="004F0272">
        <w:rPr>
          <w:rFonts w:cstheme="minorHAnsi"/>
          <w:lang w:val="en-US"/>
        </w:rPr>
        <w:t xml:space="preserve">, </w:t>
      </w:r>
      <w:r w:rsidRPr="004F0272">
        <w:rPr>
          <w:lang w:val="en-US"/>
        </w:rPr>
        <w:t>arterial oxygen partial pressure</w:t>
      </w:r>
      <w:r w:rsidRPr="004F0272">
        <w:rPr>
          <w:rFonts w:cstheme="minorHAnsi"/>
          <w:lang w:val="en-US"/>
        </w:rPr>
        <w:t>; SD, standard deviation; SOC, standard of care; SOFA, Sequential (sepsis-related) Organ Failure Assessment; ULN, upper limit of normal; WHO, World Health Organization.</w:t>
      </w:r>
    </w:p>
    <w:p w14:paraId="0A87C1B8" w14:textId="77777777" w:rsidR="00ED4999" w:rsidRPr="004F0272" w:rsidRDefault="00ED4999" w:rsidP="00FF1EA4">
      <w:pPr>
        <w:pStyle w:val="Heading2"/>
        <w:spacing w:line="360" w:lineRule="auto"/>
        <w:rPr>
          <w:lang w:val="en-US"/>
        </w:rPr>
        <w:sectPr w:rsidR="00ED4999" w:rsidRPr="004F0272" w:rsidSect="00D8145D">
          <w:type w:val="continuous"/>
          <w:pgSz w:w="11906" w:h="16838"/>
          <w:pgMar w:top="1440" w:right="1440" w:bottom="1440" w:left="1440" w:header="708" w:footer="708" w:gutter="0"/>
          <w:cols w:space="708"/>
          <w:docGrid w:linePitch="360"/>
        </w:sectPr>
      </w:pPr>
      <w:bookmarkStart w:id="67" w:name="_Toc144820158"/>
    </w:p>
    <w:p w14:paraId="737610EF" w14:textId="11B563A2" w:rsidR="009E5023" w:rsidRPr="004F0272" w:rsidRDefault="009E5023" w:rsidP="00FF1EA4">
      <w:pPr>
        <w:pStyle w:val="Heading2"/>
        <w:spacing w:line="360" w:lineRule="auto"/>
        <w:rPr>
          <w:b w:val="0"/>
          <w:lang w:val="en-US"/>
        </w:rPr>
      </w:pPr>
      <w:bookmarkStart w:id="68" w:name="_Toc178923673"/>
      <w:r w:rsidRPr="004F0272">
        <w:rPr>
          <w:lang w:val="en-US"/>
        </w:rPr>
        <w:lastRenderedPageBreak/>
        <w:t xml:space="preserve">Table </w:t>
      </w:r>
      <w:r w:rsidR="001405D4" w:rsidRPr="004F0272">
        <w:rPr>
          <w:lang w:val="en-US"/>
        </w:rPr>
        <w:t>S</w:t>
      </w:r>
      <w:r w:rsidR="002B7992" w:rsidRPr="004F0272">
        <w:rPr>
          <w:lang w:val="en-US"/>
        </w:rPr>
        <w:t>10</w:t>
      </w:r>
      <w:r w:rsidR="00D44A22" w:rsidRPr="004F0272">
        <w:rPr>
          <w:lang w:val="en-US"/>
        </w:rPr>
        <w:t xml:space="preserve">. </w:t>
      </w:r>
      <w:r w:rsidRPr="004F0272">
        <w:rPr>
          <w:lang w:val="en-US"/>
        </w:rPr>
        <w:t>Primary</w:t>
      </w:r>
      <w:r w:rsidR="00AE5555" w:rsidRPr="004F0272">
        <w:rPr>
          <w:lang w:val="en-US"/>
        </w:rPr>
        <w:t xml:space="preserve">, </w:t>
      </w:r>
      <w:r w:rsidRPr="004F0272">
        <w:rPr>
          <w:lang w:val="en-US"/>
        </w:rPr>
        <w:t xml:space="preserve">secondary </w:t>
      </w:r>
      <w:r w:rsidR="00AE5555" w:rsidRPr="004F0272">
        <w:rPr>
          <w:lang w:val="en-US"/>
        </w:rPr>
        <w:t xml:space="preserve">and safety </w:t>
      </w:r>
      <w:r w:rsidRPr="004F0272">
        <w:rPr>
          <w:lang w:val="en-US"/>
        </w:rPr>
        <w:t>endpoints</w:t>
      </w:r>
      <w:r w:rsidR="00050894" w:rsidRPr="004F0272">
        <w:rPr>
          <w:lang w:val="en-US"/>
        </w:rPr>
        <w:t xml:space="preserve">: </w:t>
      </w:r>
      <w:r w:rsidR="00BC7468" w:rsidRPr="004F0272">
        <w:rPr>
          <w:lang w:val="en-US"/>
        </w:rPr>
        <w:t xml:space="preserve">patients </w:t>
      </w:r>
      <w:r w:rsidR="009A31EB" w:rsidRPr="004F0272">
        <w:rPr>
          <w:lang w:val="en-US"/>
        </w:rPr>
        <w:t>not on invasive ventilation</w:t>
      </w:r>
      <w:r w:rsidR="00BC7468" w:rsidRPr="004F0272">
        <w:rPr>
          <w:lang w:val="en-US"/>
        </w:rPr>
        <w:t xml:space="preserve"> (P</w:t>
      </w:r>
      <w:r w:rsidR="00C14241" w:rsidRPr="004F0272">
        <w:rPr>
          <w:lang w:val="en-US"/>
        </w:rPr>
        <w:t>arts 1 and 2</w:t>
      </w:r>
      <w:r w:rsidR="00BC7468" w:rsidRPr="004F0272">
        <w:rPr>
          <w:lang w:val="en-US"/>
        </w:rPr>
        <w:t>)</w:t>
      </w:r>
      <w:bookmarkEnd w:id="67"/>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6"/>
        <w:gridCol w:w="2416"/>
        <w:gridCol w:w="1744"/>
        <w:gridCol w:w="1342"/>
      </w:tblGrid>
      <w:tr w:rsidR="004F0272" w:rsidRPr="004F0272" w14:paraId="4E8E7C4D" w14:textId="77777777" w:rsidTr="008D3E75">
        <w:trPr>
          <w:cantSplit/>
          <w:trHeight w:val="300"/>
        </w:trPr>
        <w:tc>
          <w:tcPr>
            <w:tcW w:w="3028" w:type="pct"/>
            <w:shd w:val="clear" w:color="auto" w:fill="FFFFFF" w:themeFill="background1"/>
            <w:vAlign w:val="center"/>
          </w:tcPr>
          <w:p w14:paraId="763BB249" w14:textId="77777777" w:rsidR="008D3E75" w:rsidRPr="004F0272" w:rsidRDefault="008D3E75" w:rsidP="00FF1EA4">
            <w:pPr>
              <w:spacing w:after="0" w:line="360" w:lineRule="auto"/>
              <w:rPr>
                <w:rFonts w:cstheme="minorHAnsi"/>
                <w:b/>
                <w:bCs/>
                <w:sz w:val="24"/>
                <w:szCs w:val="24"/>
                <w:lang w:val="en-US"/>
              </w:rPr>
            </w:pPr>
          </w:p>
        </w:tc>
        <w:tc>
          <w:tcPr>
            <w:tcW w:w="866" w:type="pct"/>
            <w:shd w:val="clear" w:color="auto" w:fill="FFFFFF" w:themeFill="background1"/>
            <w:vAlign w:val="center"/>
          </w:tcPr>
          <w:p w14:paraId="6B3388BD" w14:textId="77777777" w:rsidR="008D3E75" w:rsidRPr="004F0272" w:rsidRDefault="008D3E75" w:rsidP="00FF1EA4">
            <w:pPr>
              <w:spacing w:after="0" w:line="360" w:lineRule="auto"/>
              <w:jc w:val="center"/>
              <w:rPr>
                <w:rFonts w:cstheme="minorHAnsi"/>
                <w:b/>
                <w:bCs/>
                <w:sz w:val="24"/>
                <w:szCs w:val="24"/>
                <w:lang w:val="en-US"/>
              </w:rPr>
            </w:pPr>
            <w:r w:rsidRPr="004F0272">
              <w:rPr>
                <w:rFonts w:cstheme="minorHAnsi"/>
                <w:b/>
                <w:bCs/>
                <w:sz w:val="24"/>
                <w:szCs w:val="24"/>
                <w:lang w:val="en-US"/>
              </w:rPr>
              <w:t>Alteplase both doses</w:t>
            </w:r>
          </w:p>
          <w:p w14:paraId="33119BFE" w14:textId="77777777" w:rsidR="008D3E75" w:rsidRPr="004F0272" w:rsidRDefault="008D3E75" w:rsidP="00FF1EA4">
            <w:pPr>
              <w:spacing w:after="0" w:line="360" w:lineRule="auto"/>
              <w:jc w:val="center"/>
              <w:rPr>
                <w:rFonts w:cstheme="minorHAnsi"/>
                <w:b/>
                <w:bCs/>
                <w:sz w:val="24"/>
                <w:szCs w:val="24"/>
                <w:lang w:val="en-US"/>
              </w:rPr>
            </w:pPr>
            <w:r w:rsidRPr="004F0272">
              <w:rPr>
                <w:rFonts w:cstheme="minorHAnsi"/>
                <w:b/>
                <w:bCs/>
                <w:sz w:val="24"/>
                <w:szCs w:val="24"/>
                <w:lang w:val="en-US"/>
              </w:rPr>
              <w:t>N=33</w:t>
            </w:r>
          </w:p>
        </w:tc>
        <w:tc>
          <w:tcPr>
            <w:tcW w:w="625" w:type="pct"/>
            <w:shd w:val="clear" w:color="auto" w:fill="FFFFFF" w:themeFill="background1"/>
            <w:vAlign w:val="center"/>
          </w:tcPr>
          <w:p w14:paraId="459A3750" w14:textId="77777777" w:rsidR="008D3E75" w:rsidRPr="004F0272" w:rsidRDefault="008D3E75" w:rsidP="00FF1EA4">
            <w:pPr>
              <w:spacing w:after="0" w:line="360" w:lineRule="auto"/>
              <w:jc w:val="center"/>
              <w:rPr>
                <w:rFonts w:cstheme="minorHAnsi"/>
                <w:b/>
                <w:bCs/>
                <w:sz w:val="24"/>
                <w:szCs w:val="24"/>
                <w:lang w:val="en-US"/>
              </w:rPr>
            </w:pPr>
            <w:r w:rsidRPr="004F0272">
              <w:rPr>
                <w:rFonts w:cstheme="minorHAnsi"/>
                <w:b/>
                <w:bCs/>
                <w:sz w:val="24"/>
                <w:szCs w:val="24"/>
                <w:lang w:val="en-US"/>
              </w:rPr>
              <w:t>SOC alone</w:t>
            </w:r>
          </w:p>
          <w:p w14:paraId="4848E250" w14:textId="77777777" w:rsidR="008D3E75" w:rsidRPr="004F0272" w:rsidRDefault="008D3E75" w:rsidP="00FF1EA4">
            <w:pPr>
              <w:spacing w:after="0" w:line="360" w:lineRule="auto"/>
              <w:jc w:val="center"/>
              <w:rPr>
                <w:rFonts w:cstheme="minorHAnsi"/>
                <w:b/>
                <w:bCs/>
                <w:sz w:val="24"/>
                <w:szCs w:val="24"/>
                <w:lang w:val="en-US"/>
              </w:rPr>
            </w:pPr>
            <w:r w:rsidRPr="004F0272">
              <w:rPr>
                <w:rFonts w:cstheme="minorHAnsi"/>
                <w:b/>
                <w:bCs/>
                <w:sz w:val="24"/>
                <w:szCs w:val="24"/>
                <w:lang w:val="en-US"/>
              </w:rPr>
              <w:t>N=24</w:t>
            </w:r>
          </w:p>
        </w:tc>
        <w:tc>
          <w:tcPr>
            <w:tcW w:w="481" w:type="pct"/>
            <w:shd w:val="clear" w:color="auto" w:fill="FFFFFF" w:themeFill="background1"/>
            <w:vAlign w:val="center"/>
          </w:tcPr>
          <w:p w14:paraId="2F1EE045" w14:textId="77777777" w:rsidR="008D3E75" w:rsidRPr="004F0272" w:rsidRDefault="008D3E75" w:rsidP="00FF1EA4">
            <w:pPr>
              <w:spacing w:after="0" w:line="360" w:lineRule="auto"/>
              <w:jc w:val="center"/>
              <w:rPr>
                <w:rFonts w:cstheme="minorHAnsi"/>
                <w:b/>
                <w:bCs/>
                <w:i/>
                <w:sz w:val="24"/>
                <w:szCs w:val="24"/>
                <w:lang w:val="en-US"/>
              </w:rPr>
            </w:pPr>
            <w:r w:rsidRPr="004F0272">
              <w:rPr>
                <w:rFonts w:cstheme="minorHAnsi"/>
                <w:b/>
                <w:bCs/>
                <w:i/>
                <w:sz w:val="24"/>
                <w:szCs w:val="24"/>
                <w:lang w:val="en-US"/>
              </w:rPr>
              <w:t>p-value</w:t>
            </w:r>
          </w:p>
        </w:tc>
      </w:tr>
      <w:tr w:rsidR="004F0272" w:rsidRPr="004F0272" w14:paraId="7433DB18" w14:textId="77777777" w:rsidTr="008D3E75">
        <w:trPr>
          <w:cantSplit/>
          <w:trHeight w:val="300"/>
        </w:trPr>
        <w:tc>
          <w:tcPr>
            <w:tcW w:w="5000" w:type="pct"/>
            <w:gridSpan w:val="4"/>
            <w:shd w:val="clear" w:color="auto" w:fill="E7E6E6" w:themeFill="background2"/>
            <w:vAlign w:val="center"/>
            <w:hideMark/>
          </w:tcPr>
          <w:p w14:paraId="4B436984"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Primary endpoint</w:t>
            </w:r>
          </w:p>
        </w:tc>
      </w:tr>
      <w:tr w:rsidR="004F0272" w:rsidRPr="004F0272" w14:paraId="0656B646" w14:textId="77777777" w:rsidTr="00DC1E1A">
        <w:trPr>
          <w:cantSplit/>
          <w:trHeight w:val="1343"/>
        </w:trPr>
        <w:tc>
          <w:tcPr>
            <w:tcW w:w="3028" w:type="pct"/>
            <w:shd w:val="clear" w:color="auto" w:fill="auto"/>
            <w:vAlign w:val="center"/>
            <w:hideMark/>
          </w:tcPr>
          <w:p w14:paraId="04692860"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Time to clinical improvement* up to Day 28</w:t>
            </w:r>
          </w:p>
          <w:p w14:paraId="699B7C62" w14:textId="51EE0E44" w:rsidR="008D3E75" w:rsidRPr="004F0272" w:rsidRDefault="00403B15" w:rsidP="00FF1EA4">
            <w:pPr>
              <w:spacing w:after="0" w:line="360" w:lineRule="auto"/>
              <w:ind w:left="567"/>
              <w:rPr>
                <w:rFonts w:cstheme="minorHAnsi"/>
                <w:sz w:val="24"/>
                <w:szCs w:val="24"/>
                <w:lang w:val="en-US"/>
              </w:rPr>
            </w:pPr>
            <w:r w:rsidRPr="004F0272">
              <w:rPr>
                <w:rFonts w:cstheme="minorHAnsi"/>
                <w:sz w:val="24"/>
                <w:szCs w:val="24"/>
                <w:lang w:val="en-US"/>
              </w:rPr>
              <w:t xml:space="preserve">Median days to clinical improvement (95% </w:t>
            </w:r>
            <w:r w:rsidR="004649A5" w:rsidRPr="004F0272">
              <w:rPr>
                <w:rFonts w:cstheme="minorHAnsi"/>
                <w:sz w:val="24"/>
                <w:szCs w:val="24"/>
                <w:lang w:val="en-US"/>
              </w:rPr>
              <w:t>CI</w:t>
            </w:r>
            <w:r w:rsidRPr="004F0272">
              <w:rPr>
                <w:rFonts w:cstheme="minorHAnsi"/>
                <w:sz w:val="24"/>
                <w:szCs w:val="24"/>
                <w:lang w:val="en-US"/>
              </w:rPr>
              <w:t>)</w:t>
            </w:r>
          </w:p>
          <w:p w14:paraId="0CFFAE52"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47CF36C9"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HR vs. SOC (95% CI)</w:t>
            </w:r>
          </w:p>
          <w:p w14:paraId="7375A34B"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 xml:space="preserve">Unadjusted </w:t>
            </w:r>
          </w:p>
          <w:p w14:paraId="03067221"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Adjusted†</w:t>
            </w:r>
          </w:p>
          <w:p w14:paraId="29551576"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Risk difference vs. SOC (95% CI)</w:t>
            </w:r>
          </w:p>
        </w:tc>
        <w:tc>
          <w:tcPr>
            <w:tcW w:w="866" w:type="pct"/>
            <w:shd w:val="clear" w:color="auto" w:fill="auto"/>
            <w:vAlign w:val="center"/>
            <w:hideMark/>
          </w:tcPr>
          <w:p w14:paraId="40250F8F" w14:textId="77777777" w:rsidR="008D3E75" w:rsidRPr="004F0272" w:rsidRDefault="008D3E75" w:rsidP="00FF1EA4">
            <w:pPr>
              <w:spacing w:after="0" w:line="360" w:lineRule="auto"/>
              <w:jc w:val="center"/>
              <w:rPr>
                <w:rFonts w:cstheme="minorHAnsi"/>
                <w:sz w:val="24"/>
                <w:szCs w:val="24"/>
                <w:lang w:val="en-US"/>
              </w:rPr>
            </w:pPr>
          </w:p>
          <w:p w14:paraId="5C6B8C3E" w14:textId="72F855DD" w:rsidR="00941F7E" w:rsidRPr="004F0272" w:rsidRDefault="00DD329F" w:rsidP="00FF1EA4">
            <w:pPr>
              <w:spacing w:after="0" w:line="360" w:lineRule="auto"/>
              <w:jc w:val="center"/>
              <w:rPr>
                <w:rFonts w:cstheme="minorHAnsi"/>
                <w:sz w:val="24"/>
                <w:szCs w:val="24"/>
                <w:lang w:val="en-US"/>
              </w:rPr>
            </w:pPr>
            <w:r w:rsidRPr="004F0272">
              <w:rPr>
                <w:rFonts w:cstheme="minorHAnsi"/>
                <w:sz w:val="24"/>
                <w:szCs w:val="24"/>
                <w:lang w:val="en-US"/>
              </w:rPr>
              <w:t>20 (11 to NR)</w:t>
            </w:r>
          </w:p>
          <w:p w14:paraId="3B1319CE" w14:textId="53B185EC"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20 (61)</w:t>
            </w:r>
          </w:p>
          <w:p w14:paraId="66D1C116" w14:textId="77777777" w:rsidR="008D3E75" w:rsidRPr="004F0272" w:rsidRDefault="008D3E75" w:rsidP="00FF1EA4">
            <w:pPr>
              <w:spacing w:after="0" w:line="360" w:lineRule="auto"/>
              <w:jc w:val="center"/>
              <w:rPr>
                <w:rFonts w:cstheme="minorHAnsi"/>
                <w:sz w:val="24"/>
                <w:szCs w:val="24"/>
                <w:lang w:val="en-US"/>
              </w:rPr>
            </w:pPr>
          </w:p>
          <w:p w14:paraId="17E94D40"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2.29 (1.01 to 5.20)</w:t>
            </w:r>
          </w:p>
          <w:p w14:paraId="6C454512"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2.18 (0.92 to 5.15)</w:t>
            </w:r>
          </w:p>
          <w:p w14:paraId="3877C5EA"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27% (2 to 52)</w:t>
            </w:r>
          </w:p>
        </w:tc>
        <w:tc>
          <w:tcPr>
            <w:tcW w:w="625" w:type="pct"/>
            <w:shd w:val="clear" w:color="auto" w:fill="auto"/>
            <w:vAlign w:val="center"/>
          </w:tcPr>
          <w:p w14:paraId="65F07DF1" w14:textId="77777777" w:rsidR="008D3E75" w:rsidRPr="004F0272" w:rsidRDefault="008D3E75" w:rsidP="00FF1EA4">
            <w:pPr>
              <w:spacing w:after="0" w:line="360" w:lineRule="auto"/>
              <w:jc w:val="center"/>
              <w:rPr>
                <w:rFonts w:cstheme="minorHAnsi"/>
                <w:sz w:val="24"/>
                <w:szCs w:val="24"/>
                <w:lang w:val="en-US"/>
              </w:rPr>
            </w:pPr>
          </w:p>
          <w:p w14:paraId="2A3E93F0" w14:textId="1A1C1147" w:rsidR="00941F7E" w:rsidRPr="004F0272" w:rsidRDefault="00D770E1" w:rsidP="00FF1EA4">
            <w:pPr>
              <w:spacing w:after="0" w:line="360" w:lineRule="auto"/>
              <w:jc w:val="center"/>
              <w:rPr>
                <w:rFonts w:cstheme="minorHAnsi"/>
                <w:sz w:val="24"/>
                <w:szCs w:val="24"/>
                <w:lang w:val="en-US"/>
              </w:rPr>
            </w:pPr>
            <w:r w:rsidRPr="004F0272">
              <w:rPr>
                <w:rFonts w:cstheme="minorHAnsi"/>
                <w:sz w:val="24"/>
                <w:szCs w:val="24"/>
                <w:lang w:val="en-US"/>
              </w:rPr>
              <w:t>NR (17 to NR)</w:t>
            </w:r>
          </w:p>
          <w:p w14:paraId="50D4F484" w14:textId="24CD6127" w:rsidR="008D3E75" w:rsidRPr="004F0272" w:rsidRDefault="00911D22" w:rsidP="00FF1EA4">
            <w:pPr>
              <w:spacing w:after="0" w:line="360" w:lineRule="auto"/>
              <w:jc w:val="center"/>
              <w:rPr>
                <w:rFonts w:cstheme="minorHAnsi"/>
                <w:sz w:val="24"/>
                <w:szCs w:val="24"/>
                <w:lang w:val="en-US"/>
              </w:rPr>
            </w:pPr>
            <w:r w:rsidRPr="004F0272">
              <w:rPr>
                <w:rFonts w:cstheme="minorHAnsi"/>
                <w:sz w:val="24"/>
                <w:szCs w:val="24"/>
                <w:lang w:val="en-US"/>
              </w:rPr>
              <w:t>8</w:t>
            </w:r>
            <w:r w:rsidR="008D3E75" w:rsidRPr="004F0272">
              <w:rPr>
                <w:rFonts w:cstheme="minorHAnsi"/>
                <w:sz w:val="24"/>
                <w:szCs w:val="24"/>
                <w:lang w:val="en-US"/>
              </w:rPr>
              <w:t xml:space="preserve"> (</w:t>
            </w:r>
            <w:r w:rsidRPr="004F0272">
              <w:rPr>
                <w:rFonts w:cstheme="minorHAnsi"/>
                <w:sz w:val="24"/>
                <w:szCs w:val="24"/>
                <w:lang w:val="en-US"/>
              </w:rPr>
              <w:t>3</w:t>
            </w:r>
            <w:r w:rsidR="008D3E75" w:rsidRPr="004F0272">
              <w:rPr>
                <w:rFonts w:cstheme="minorHAnsi"/>
                <w:sz w:val="24"/>
                <w:szCs w:val="24"/>
                <w:lang w:val="en-US"/>
              </w:rPr>
              <w:t>3)</w:t>
            </w:r>
          </w:p>
          <w:p w14:paraId="14B54831" w14:textId="77777777" w:rsidR="008D3E75" w:rsidRPr="004F0272" w:rsidRDefault="008D3E75" w:rsidP="00FF1EA4">
            <w:pPr>
              <w:spacing w:after="0" w:line="360" w:lineRule="auto"/>
              <w:jc w:val="center"/>
              <w:rPr>
                <w:rFonts w:cstheme="minorHAnsi"/>
                <w:sz w:val="24"/>
                <w:szCs w:val="24"/>
                <w:lang w:val="en-US"/>
              </w:rPr>
            </w:pPr>
          </w:p>
          <w:p w14:paraId="099F4A48"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3EF174C3"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5019370E" w14:textId="55DEC53E" w:rsidR="008D3E75" w:rsidRPr="004F0272" w:rsidRDefault="001B748E"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hideMark/>
          </w:tcPr>
          <w:p w14:paraId="7261E23C" w14:textId="77777777" w:rsidR="008D3E75" w:rsidRPr="004F0272" w:rsidRDefault="008D3E75" w:rsidP="00FF1EA4">
            <w:pPr>
              <w:spacing w:after="0" w:line="360" w:lineRule="auto"/>
              <w:jc w:val="center"/>
              <w:rPr>
                <w:rFonts w:cstheme="minorHAnsi"/>
                <w:sz w:val="24"/>
                <w:szCs w:val="24"/>
                <w:lang w:val="en-US"/>
              </w:rPr>
            </w:pPr>
          </w:p>
          <w:p w14:paraId="478C62AF" w14:textId="77777777" w:rsidR="004135AE" w:rsidRPr="004F0272" w:rsidRDefault="004135AE" w:rsidP="00FF1EA4">
            <w:pPr>
              <w:spacing w:after="0" w:line="360" w:lineRule="auto"/>
              <w:jc w:val="center"/>
              <w:rPr>
                <w:rFonts w:cstheme="minorHAnsi"/>
                <w:sz w:val="24"/>
                <w:szCs w:val="24"/>
                <w:lang w:val="en-US"/>
              </w:rPr>
            </w:pPr>
          </w:p>
          <w:p w14:paraId="303102F2" w14:textId="64B6FDA1" w:rsidR="008D3E75" w:rsidRPr="004F0272" w:rsidRDefault="008D3E75" w:rsidP="00FF1EA4">
            <w:pPr>
              <w:spacing w:after="0" w:line="360" w:lineRule="auto"/>
              <w:jc w:val="center"/>
              <w:rPr>
                <w:rFonts w:cstheme="minorHAnsi"/>
                <w:sz w:val="24"/>
                <w:szCs w:val="24"/>
                <w:lang w:val="en-US"/>
              </w:rPr>
            </w:pPr>
          </w:p>
          <w:p w14:paraId="5B2CE978" w14:textId="77777777" w:rsidR="00CC46A6" w:rsidRPr="004F0272" w:rsidRDefault="00CC46A6" w:rsidP="00FF1EA4">
            <w:pPr>
              <w:spacing w:after="0" w:line="360" w:lineRule="auto"/>
              <w:jc w:val="center"/>
              <w:rPr>
                <w:rFonts w:cstheme="minorHAnsi"/>
                <w:sz w:val="24"/>
                <w:szCs w:val="24"/>
                <w:lang w:val="en-US"/>
              </w:rPr>
            </w:pPr>
          </w:p>
          <w:p w14:paraId="791D206A" w14:textId="002E068C"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0.048</w:t>
            </w:r>
          </w:p>
          <w:p w14:paraId="6D716B08" w14:textId="00BDCD34"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0.076</w:t>
            </w:r>
          </w:p>
          <w:p w14:paraId="3323FABB" w14:textId="77777777" w:rsidR="008D3E75" w:rsidRPr="004F0272" w:rsidRDefault="008D3E75" w:rsidP="00FF1EA4">
            <w:pPr>
              <w:spacing w:after="0" w:line="360" w:lineRule="auto"/>
              <w:jc w:val="center"/>
              <w:rPr>
                <w:rFonts w:cstheme="minorHAnsi"/>
                <w:sz w:val="24"/>
                <w:szCs w:val="24"/>
                <w:lang w:val="en-US"/>
              </w:rPr>
            </w:pPr>
          </w:p>
        </w:tc>
      </w:tr>
      <w:tr w:rsidR="004F0272" w:rsidRPr="004F0272" w14:paraId="2A6020C7" w14:textId="77777777" w:rsidTr="008D3E75">
        <w:trPr>
          <w:cantSplit/>
          <w:trHeight w:val="300"/>
        </w:trPr>
        <w:tc>
          <w:tcPr>
            <w:tcW w:w="5000" w:type="pct"/>
            <w:gridSpan w:val="4"/>
            <w:shd w:val="clear" w:color="auto" w:fill="E7E6E6" w:themeFill="background2"/>
            <w:vAlign w:val="center"/>
            <w:hideMark/>
          </w:tcPr>
          <w:p w14:paraId="479B42D8" w14:textId="77777777" w:rsidR="008D3E75" w:rsidRPr="004F0272" w:rsidRDefault="008D3E75" w:rsidP="00FF1EA4">
            <w:pPr>
              <w:keepNext/>
              <w:spacing w:after="0" w:line="360" w:lineRule="auto"/>
              <w:rPr>
                <w:rFonts w:cstheme="minorHAnsi"/>
                <w:b/>
                <w:bCs/>
                <w:sz w:val="24"/>
                <w:szCs w:val="24"/>
                <w:lang w:val="en-US"/>
              </w:rPr>
            </w:pPr>
            <w:r w:rsidRPr="004F0272">
              <w:rPr>
                <w:rFonts w:cstheme="minorHAnsi"/>
                <w:b/>
                <w:bCs/>
                <w:sz w:val="24"/>
                <w:szCs w:val="24"/>
                <w:lang w:val="en-US"/>
              </w:rPr>
              <w:t>Key secondary endpoints</w:t>
            </w:r>
          </w:p>
        </w:tc>
      </w:tr>
      <w:tr w:rsidR="004F0272" w:rsidRPr="004F0272" w14:paraId="54679C3D" w14:textId="77777777" w:rsidTr="008D3E75">
        <w:trPr>
          <w:cantSplit/>
          <w:trHeight w:val="1137"/>
        </w:trPr>
        <w:tc>
          <w:tcPr>
            <w:tcW w:w="3028" w:type="pct"/>
            <w:shd w:val="clear" w:color="auto" w:fill="auto"/>
            <w:vAlign w:val="center"/>
            <w:hideMark/>
          </w:tcPr>
          <w:p w14:paraId="44D630A2"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Treatment failure (all-cause mortality or mechanical ventilation) up to Day 28</w:t>
            </w:r>
          </w:p>
          <w:p w14:paraId="6814957C"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78B79FB1"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37764DDA"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Unadjusted</w:t>
            </w:r>
          </w:p>
          <w:p w14:paraId="5095641C"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Adjusted†</w:t>
            </w:r>
          </w:p>
        </w:tc>
        <w:tc>
          <w:tcPr>
            <w:tcW w:w="866" w:type="pct"/>
            <w:shd w:val="clear" w:color="auto" w:fill="auto"/>
            <w:vAlign w:val="center"/>
            <w:hideMark/>
          </w:tcPr>
          <w:p w14:paraId="0E2E5DB1" w14:textId="77777777" w:rsidR="008D3E75" w:rsidRPr="004F0272" w:rsidRDefault="008D3E75" w:rsidP="00FF1EA4">
            <w:pPr>
              <w:spacing w:after="0" w:line="360" w:lineRule="auto"/>
              <w:jc w:val="center"/>
              <w:rPr>
                <w:rFonts w:cstheme="minorHAnsi"/>
                <w:sz w:val="24"/>
                <w:szCs w:val="24"/>
                <w:lang w:val="en-US"/>
              </w:rPr>
            </w:pPr>
          </w:p>
          <w:p w14:paraId="23CD08C6"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10 (30)</w:t>
            </w:r>
          </w:p>
          <w:p w14:paraId="0BD6539F" w14:textId="77777777" w:rsidR="008D3E75" w:rsidRPr="004F0272" w:rsidRDefault="008D3E75" w:rsidP="00FF1EA4">
            <w:pPr>
              <w:spacing w:after="0" w:line="360" w:lineRule="auto"/>
              <w:jc w:val="center"/>
              <w:rPr>
                <w:rFonts w:cstheme="minorHAnsi"/>
                <w:sz w:val="24"/>
                <w:szCs w:val="24"/>
                <w:lang w:val="en-US"/>
              </w:rPr>
            </w:pPr>
          </w:p>
          <w:p w14:paraId="3852BD60"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–16% (–41 to 10)</w:t>
            </w:r>
          </w:p>
          <w:p w14:paraId="5937D1B5"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–14% (–39 to 12)</w:t>
            </w:r>
          </w:p>
        </w:tc>
        <w:tc>
          <w:tcPr>
            <w:tcW w:w="625" w:type="pct"/>
            <w:shd w:val="clear" w:color="auto" w:fill="auto"/>
            <w:vAlign w:val="center"/>
            <w:hideMark/>
          </w:tcPr>
          <w:p w14:paraId="4D74F1AF" w14:textId="77777777" w:rsidR="008D3E75" w:rsidRPr="004F0272" w:rsidRDefault="008D3E75" w:rsidP="00FF1EA4">
            <w:pPr>
              <w:spacing w:after="0" w:line="360" w:lineRule="auto"/>
              <w:jc w:val="center"/>
              <w:rPr>
                <w:rFonts w:cstheme="minorHAnsi"/>
                <w:sz w:val="24"/>
                <w:szCs w:val="24"/>
                <w:lang w:val="en-US"/>
              </w:rPr>
            </w:pPr>
          </w:p>
          <w:p w14:paraId="1A6893C1"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11 (46)</w:t>
            </w:r>
          </w:p>
          <w:p w14:paraId="38F90A09" w14:textId="77777777" w:rsidR="008D3E75" w:rsidRPr="004F0272" w:rsidRDefault="008D3E75" w:rsidP="00FF1EA4">
            <w:pPr>
              <w:spacing w:after="0" w:line="360" w:lineRule="auto"/>
              <w:jc w:val="center"/>
              <w:rPr>
                <w:rFonts w:cstheme="minorHAnsi"/>
                <w:sz w:val="24"/>
                <w:szCs w:val="24"/>
                <w:lang w:val="en-US"/>
              </w:rPr>
            </w:pPr>
          </w:p>
          <w:p w14:paraId="4502DA94"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19883B68"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center"/>
            <w:hideMark/>
          </w:tcPr>
          <w:p w14:paraId="1A5BBDE1" w14:textId="77777777" w:rsidR="008D3E75" w:rsidRPr="004F0272" w:rsidRDefault="008D3E75" w:rsidP="00FF1EA4">
            <w:pPr>
              <w:spacing w:after="0" w:line="360" w:lineRule="auto"/>
              <w:jc w:val="center"/>
              <w:rPr>
                <w:rFonts w:cstheme="minorHAnsi"/>
                <w:sz w:val="24"/>
                <w:szCs w:val="24"/>
                <w:lang w:val="en-US"/>
              </w:rPr>
            </w:pPr>
          </w:p>
          <w:p w14:paraId="4C9023F3" w14:textId="77777777" w:rsidR="008D3E75" w:rsidRPr="004F0272" w:rsidRDefault="008D3E75" w:rsidP="00FF1EA4">
            <w:pPr>
              <w:spacing w:after="0" w:line="360" w:lineRule="auto"/>
              <w:jc w:val="center"/>
              <w:rPr>
                <w:rFonts w:cstheme="minorHAnsi"/>
                <w:sz w:val="24"/>
                <w:szCs w:val="24"/>
                <w:lang w:val="en-US"/>
              </w:rPr>
            </w:pPr>
          </w:p>
          <w:p w14:paraId="50BFF87E" w14:textId="77777777" w:rsidR="008D3E75" w:rsidRPr="004F0272" w:rsidRDefault="008D3E75" w:rsidP="00FF1EA4">
            <w:pPr>
              <w:spacing w:after="0" w:line="360" w:lineRule="auto"/>
              <w:jc w:val="center"/>
              <w:rPr>
                <w:rFonts w:cstheme="minorHAnsi"/>
                <w:sz w:val="24"/>
                <w:szCs w:val="24"/>
                <w:lang w:val="en-US"/>
              </w:rPr>
            </w:pPr>
          </w:p>
          <w:p w14:paraId="6FACE418" w14:textId="0C75FB0B"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0.230</w:t>
            </w:r>
          </w:p>
          <w:p w14:paraId="56B76341" w14:textId="4BAD1FAE"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0.29</w:t>
            </w:r>
            <w:r w:rsidR="008A4C4E" w:rsidRPr="004F0272">
              <w:rPr>
                <w:rFonts w:eastAsia="Times New Roman" w:cstheme="minorHAnsi"/>
                <w:sz w:val="24"/>
                <w:szCs w:val="24"/>
                <w:lang w:val="en-US" w:eastAsia="en-GB"/>
              </w:rPr>
              <w:t>8</w:t>
            </w:r>
          </w:p>
        </w:tc>
      </w:tr>
      <w:tr w:rsidR="004F0272" w:rsidRPr="004F0272" w14:paraId="201C1494" w14:textId="77777777" w:rsidTr="008D3E75">
        <w:trPr>
          <w:cantSplit/>
          <w:trHeight w:val="1269"/>
        </w:trPr>
        <w:tc>
          <w:tcPr>
            <w:tcW w:w="3028" w:type="pct"/>
            <w:shd w:val="clear" w:color="auto" w:fill="auto"/>
            <w:vAlign w:val="center"/>
            <w:hideMark/>
          </w:tcPr>
          <w:p w14:paraId="25E1B205"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lastRenderedPageBreak/>
              <w:t>All-cause mortality up to Day 28</w:t>
            </w:r>
          </w:p>
          <w:p w14:paraId="5E7725D5"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1BF3492D"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5F4B134B"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Unadjusted</w:t>
            </w:r>
          </w:p>
          <w:p w14:paraId="5E301D2E"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Adjusted†</w:t>
            </w:r>
          </w:p>
        </w:tc>
        <w:tc>
          <w:tcPr>
            <w:tcW w:w="866" w:type="pct"/>
            <w:shd w:val="clear" w:color="auto" w:fill="auto"/>
            <w:vAlign w:val="center"/>
            <w:hideMark/>
          </w:tcPr>
          <w:p w14:paraId="76DC4DFE" w14:textId="77777777" w:rsidR="008D3E75" w:rsidRPr="004F0272" w:rsidRDefault="008D3E75" w:rsidP="00FF1EA4">
            <w:pPr>
              <w:spacing w:after="0" w:line="360" w:lineRule="auto"/>
              <w:jc w:val="center"/>
              <w:rPr>
                <w:rFonts w:cstheme="minorHAnsi"/>
                <w:sz w:val="24"/>
                <w:szCs w:val="24"/>
                <w:lang w:val="en-US"/>
              </w:rPr>
            </w:pPr>
          </w:p>
          <w:p w14:paraId="7CA8F2C5"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3 (9)</w:t>
            </w:r>
          </w:p>
          <w:p w14:paraId="7876662D" w14:textId="77777777" w:rsidR="008D3E75" w:rsidRPr="004F0272" w:rsidRDefault="008D3E75" w:rsidP="00FF1EA4">
            <w:pPr>
              <w:spacing w:after="0" w:line="360" w:lineRule="auto"/>
              <w:jc w:val="center"/>
              <w:rPr>
                <w:rFonts w:cstheme="minorHAnsi"/>
                <w:sz w:val="24"/>
                <w:szCs w:val="24"/>
                <w:lang w:val="en-US"/>
              </w:rPr>
            </w:pPr>
          </w:p>
          <w:p w14:paraId="713ABADD" w14:textId="77777777" w:rsidR="008D3E75" w:rsidRPr="004F0272" w:rsidRDefault="008D3E75" w:rsidP="00FF1EA4">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–20% (–41 to 1)</w:t>
            </w:r>
          </w:p>
          <w:p w14:paraId="751FAD7D"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–20% (–41 to 1)</w:t>
            </w:r>
          </w:p>
        </w:tc>
        <w:tc>
          <w:tcPr>
            <w:tcW w:w="625" w:type="pct"/>
            <w:shd w:val="clear" w:color="auto" w:fill="auto"/>
            <w:vAlign w:val="center"/>
            <w:hideMark/>
          </w:tcPr>
          <w:p w14:paraId="5B4F8254" w14:textId="77777777" w:rsidR="008D3E75" w:rsidRPr="004F0272" w:rsidRDefault="008D3E75" w:rsidP="00FF1EA4">
            <w:pPr>
              <w:spacing w:after="0" w:line="360" w:lineRule="auto"/>
              <w:jc w:val="center"/>
              <w:rPr>
                <w:rFonts w:cstheme="minorHAnsi"/>
                <w:sz w:val="24"/>
                <w:szCs w:val="24"/>
                <w:lang w:val="en-US"/>
              </w:rPr>
            </w:pPr>
          </w:p>
          <w:p w14:paraId="1447BC57" w14:textId="4FD6847F"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7 (2</w:t>
            </w:r>
            <w:r w:rsidR="00C03D03" w:rsidRPr="004F0272">
              <w:rPr>
                <w:rFonts w:cstheme="minorHAnsi"/>
                <w:sz w:val="24"/>
                <w:szCs w:val="24"/>
                <w:lang w:val="en-US"/>
              </w:rPr>
              <w:t>9</w:t>
            </w:r>
            <w:r w:rsidRPr="004F0272">
              <w:rPr>
                <w:rFonts w:cstheme="minorHAnsi"/>
                <w:sz w:val="24"/>
                <w:szCs w:val="24"/>
                <w:lang w:val="en-US"/>
              </w:rPr>
              <w:t>)</w:t>
            </w:r>
          </w:p>
          <w:p w14:paraId="1F1117B2" w14:textId="77777777" w:rsidR="008D3E75" w:rsidRPr="004F0272" w:rsidRDefault="008D3E75" w:rsidP="00FF1EA4">
            <w:pPr>
              <w:spacing w:after="0" w:line="360" w:lineRule="auto"/>
              <w:jc w:val="center"/>
              <w:rPr>
                <w:rFonts w:cstheme="minorHAnsi"/>
                <w:sz w:val="24"/>
                <w:szCs w:val="24"/>
                <w:lang w:val="en-US"/>
              </w:rPr>
            </w:pPr>
          </w:p>
          <w:p w14:paraId="6DC6C314"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7D36D80A"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center"/>
            <w:hideMark/>
          </w:tcPr>
          <w:p w14:paraId="3C0AE88D" w14:textId="77777777" w:rsidR="008D3E75" w:rsidRPr="004F0272" w:rsidRDefault="008D3E75" w:rsidP="00FF1EA4">
            <w:pPr>
              <w:spacing w:after="0" w:line="360" w:lineRule="auto"/>
              <w:jc w:val="center"/>
              <w:rPr>
                <w:rFonts w:cstheme="minorHAnsi"/>
                <w:sz w:val="24"/>
                <w:szCs w:val="24"/>
                <w:lang w:val="en-US"/>
              </w:rPr>
            </w:pPr>
          </w:p>
          <w:p w14:paraId="098838E0" w14:textId="77777777" w:rsidR="008D3E75" w:rsidRPr="004F0272" w:rsidRDefault="008D3E75" w:rsidP="00FF1EA4">
            <w:pPr>
              <w:spacing w:after="0" w:line="360" w:lineRule="auto"/>
              <w:jc w:val="center"/>
              <w:rPr>
                <w:rFonts w:eastAsia="Times New Roman" w:cstheme="minorHAnsi"/>
                <w:sz w:val="24"/>
                <w:szCs w:val="24"/>
                <w:lang w:val="en-US" w:eastAsia="en-GB"/>
              </w:rPr>
            </w:pPr>
          </w:p>
          <w:p w14:paraId="49FAA013" w14:textId="77777777" w:rsidR="008D3E75" w:rsidRPr="004F0272" w:rsidRDefault="008D3E75" w:rsidP="00FF1EA4">
            <w:pPr>
              <w:spacing w:after="0" w:line="360" w:lineRule="auto"/>
              <w:jc w:val="center"/>
              <w:rPr>
                <w:rFonts w:eastAsia="Times New Roman" w:cstheme="minorHAnsi"/>
                <w:sz w:val="24"/>
                <w:szCs w:val="24"/>
                <w:lang w:val="en-US" w:eastAsia="en-GB"/>
              </w:rPr>
            </w:pPr>
          </w:p>
          <w:p w14:paraId="2EDBC34F" w14:textId="4F496F2A"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0.05</w:t>
            </w:r>
            <w:r w:rsidR="008A4C4E" w:rsidRPr="004F0272">
              <w:rPr>
                <w:rFonts w:eastAsia="Times New Roman" w:cstheme="minorHAnsi"/>
                <w:sz w:val="24"/>
                <w:szCs w:val="24"/>
                <w:lang w:val="en-US" w:eastAsia="en-GB"/>
              </w:rPr>
              <w:t>7</w:t>
            </w:r>
          </w:p>
          <w:p w14:paraId="3FE06F56" w14:textId="4F3A86EF"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0.058</w:t>
            </w:r>
          </w:p>
        </w:tc>
      </w:tr>
      <w:tr w:rsidR="004F0272" w:rsidRPr="004F0272" w14:paraId="04E87FCE" w14:textId="77777777" w:rsidTr="008D3E75">
        <w:trPr>
          <w:cantSplit/>
          <w:trHeight w:val="300"/>
        </w:trPr>
        <w:tc>
          <w:tcPr>
            <w:tcW w:w="5000" w:type="pct"/>
            <w:gridSpan w:val="4"/>
            <w:shd w:val="clear" w:color="auto" w:fill="E7E6E6" w:themeFill="background2"/>
            <w:vAlign w:val="center"/>
            <w:hideMark/>
          </w:tcPr>
          <w:p w14:paraId="704E3F8A" w14:textId="6DD3CC80" w:rsidR="008D3E75" w:rsidRPr="004F0272" w:rsidRDefault="008D3E75" w:rsidP="00FF1EA4">
            <w:pPr>
              <w:keepNext/>
              <w:spacing w:after="0" w:line="360" w:lineRule="auto"/>
              <w:rPr>
                <w:rFonts w:cstheme="minorHAnsi"/>
                <w:b/>
                <w:bCs/>
                <w:sz w:val="24"/>
                <w:szCs w:val="24"/>
                <w:lang w:val="en-US"/>
              </w:rPr>
            </w:pPr>
            <w:r w:rsidRPr="004F0272">
              <w:rPr>
                <w:rFonts w:cstheme="minorHAnsi"/>
                <w:b/>
                <w:bCs/>
                <w:sz w:val="24"/>
                <w:szCs w:val="24"/>
                <w:lang w:val="en-US"/>
              </w:rPr>
              <w:t>Other secondary endpoint</w:t>
            </w:r>
            <w:r w:rsidR="00B57F32" w:rsidRPr="004F0272">
              <w:rPr>
                <w:rFonts w:cstheme="minorHAnsi"/>
                <w:b/>
                <w:bCs/>
                <w:sz w:val="24"/>
                <w:szCs w:val="24"/>
                <w:lang w:val="en-US"/>
              </w:rPr>
              <w:t>s</w:t>
            </w:r>
          </w:p>
        </w:tc>
      </w:tr>
      <w:tr w:rsidR="004F0272" w:rsidRPr="004F0272" w14:paraId="348024B2" w14:textId="77777777" w:rsidTr="008D3E75">
        <w:trPr>
          <w:cantSplit/>
          <w:trHeight w:val="1185"/>
        </w:trPr>
        <w:tc>
          <w:tcPr>
            <w:tcW w:w="3028" w:type="pct"/>
            <w:shd w:val="clear" w:color="auto" w:fill="auto"/>
            <w:vAlign w:val="center"/>
            <w:hideMark/>
          </w:tcPr>
          <w:p w14:paraId="667BC040"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PaO</w:t>
            </w:r>
            <w:r w:rsidRPr="004F0272">
              <w:rPr>
                <w:rFonts w:cstheme="minorHAnsi"/>
                <w:b/>
                <w:bCs/>
                <w:sz w:val="24"/>
                <w:szCs w:val="24"/>
                <w:vertAlign w:val="subscript"/>
                <w:lang w:val="en-US"/>
              </w:rPr>
              <w:t>2</w:t>
            </w:r>
            <w:r w:rsidRPr="004F0272">
              <w:rPr>
                <w:rFonts w:cstheme="minorHAnsi"/>
                <w:b/>
                <w:bCs/>
                <w:sz w:val="24"/>
                <w:szCs w:val="24"/>
                <w:lang w:val="en-US"/>
              </w:rPr>
              <w:t>/FiO</w:t>
            </w:r>
            <w:r w:rsidRPr="004F0272">
              <w:rPr>
                <w:rFonts w:cstheme="minorHAnsi"/>
                <w:b/>
                <w:bCs/>
                <w:sz w:val="24"/>
                <w:szCs w:val="24"/>
                <w:vertAlign w:val="subscript"/>
                <w:lang w:val="en-US"/>
              </w:rPr>
              <w:t>2</w:t>
            </w:r>
            <w:r w:rsidRPr="004F0272">
              <w:rPr>
                <w:rFonts w:cstheme="minorHAnsi"/>
                <w:b/>
                <w:bCs/>
                <w:sz w:val="24"/>
                <w:szCs w:val="24"/>
                <w:lang w:val="en-US"/>
              </w:rPr>
              <w:t xml:space="preserve"> ratio (worst daily value) change from baseline up to Day 6</w:t>
            </w:r>
          </w:p>
          <w:p w14:paraId="348B3CDB"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Mean ± SD, mmHg</w:t>
            </w:r>
          </w:p>
          <w:p w14:paraId="5CAA5CB9"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Mean difference vs. SOC (95% CI)</w:t>
            </w:r>
          </w:p>
          <w:p w14:paraId="0EB403C5"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Unadjusted</w:t>
            </w:r>
          </w:p>
          <w:p w14:paraId="2B0158E3" w14:textId="77777777" w:rsidR="008D3E75" w:rsidRPr="004F0272" w:rsidRDefault="008D3E75" w:rsidP="00FF1EA4">
            <w:pPr>
              <w:spacing w:after="0" w:line="360" w:lineRule="auto"/>
              <w:ind w:left="1134"/>
              <w:rPr>
                <w:rFonts w:cstheme="minorHAnsi"/>
                <w:sz w:val="24"/>
                <w:szCs w:val="24"/>
                <w:lang w:val="en-US"/>
              </w:rPr>
            </w:pPr>
            <w:r w:rsidRPr="004F0272">
              <w:rPr>
                <w:rFonts w:cstheme="minorHAnsi"/>
                <w:sz w:val="24"/>
                <w:szCs w:val="24"/>
                <w:lang w:val="en-US"/>
              </w:rPr>
              <w:t>Adjusted</w:t>
            </w:r>
            <w:r w:rsidRPr="004F0272">
              <w:rPr>
                <w:rFonts w:cstheme="minorHAnsi"/>
                <w:sz w:val="24"/>
                <w:szCs w:val="24"/>
                <w:vertAlign w:val="superscript"/>
                <w:lang w:val="en-US"/>
              </w:rPr>
              <w:t>‡</w:t>
            </w:r>
          </w:p>
        </w:tc>
        <w:tc>
          <w:tcPr>
            <w:tcW w:w="866" w:type="pct"/>
            <w:shd w:val="clear" w:color="auto" w:fill="auto"/>
            <w:vAlign w:val="center"/>
            <w:hideMark/>
          </w:tcPr>
          <w:p w14:paraId="6DBBB868" w14:textId="77777777" w:rsidR="008D3E75" w:rsidRPr="004F0272" w:rsidRDefault="008D3E75" w:rsidP="00FF1EA4">
            <w:pPr>
              <w:spacing w:after="0" w:line="360" w:lineRule="auto"/>
              <w:jc w:val="center"/>
              <w:rPr>
                <w:rFonts w:cstheme="minorHAnsi"/>
                <w:sz w:val="24"/>
                <w:szCs w:val="24"/>
                <w:lang w:val="en-US"/>
              </w:rPr>
            </w:pPr>
          </w:p>
          <w:p w14:paraId="559E539C"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65 ± 91</w:t>
            </w:r>
          </w:p>
          <w:p w14:paraId="35FA5BD1" w14:textId="77777777" w:rsidR="008D3E75" w:rsidRPr="004F0272" w:rsidRDefault="008D3E75" w:rsidP="00FF1EA4">
            <w:pPr>
              <w:spacing w:after="0" w:line="360" w:lineRule="auto"/>
              <w:jc w:val="center"/>
              <w:rPr>
                <w:rFonts w:cstheme="minorHAnsi"/>
                <w:sz w:val="24"/>
                <w:szCs w:val="24"/>
                <w:lang w:val="en-US"/>
              </w:rPr>
            </w:pPr>
          </w:p>
          <w:p w14:paraId="60A13A17"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78</w:t>
            </w:r>
            <w:r w:rsidRPr="004F0272">
              <w:rPr>
                <w:rFonts w:eastAsia="Times New Roman" w:cstheme="minorHAnsi"/>
                <w:sz w:val="24"/>
                <w:szCs w:val="24"/>
                <w:vertAlign w:val="superscript"/>
                <w:lang w:val="en-US" w:eastAsia="en-GB"/>
              </w:rPr>
              <w:t xml:space="preserve"> </w:t>
            </w:r>
            <w:r w:rsidRPr="004F0272">
              <w:rPr>
                <w:rFonts w:eastAsia="Times New Roman" w:cstheme="minorHAnsi"/>
                <w:sz w:val="24"/>
                <w:szCs w:val="24"/>
                <w:lang w:val="en-US" w:eastAsia="en-GB"/>
              </w:rPr>
              <w:t>(35 to 121)</w:t>
            </w:r>
          </w:p>
          <w:p w14:paraId="243E640A"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72</w:t>
            </w:r>
            <w:r w:rsidRPr="004F0272">
              <w:rPr>
                <w:rFonts w:eastAsia="Times New Roman" w:cstheme="minorHAnsi"/>
                <w:sz w:val="24"/>
                <w:szCs w:val="24"/>
                <w:vertAlign w:val="superscript"/>
                <w:lang w:val="en-US" w:eastAsia="en-GB"/>
              </w:rPr>
              <w:t xml:space="preserve"> </w:t>
            </w:r>
            <w:r w:rsidRPr="004F0272">
              <w:rPr>
                <w:rFonts w:eastAsia="Times New Roman" w:cstheme="minorHAnsi"/>
                <w:sz w:val="24"/>
                <w:szCs w:val="24"/>
                <w:lang w:val="en-US" w:eastAsia="en-GB"/>
              </w:rPr>
              <w:t>(26 to 117)</w:t>
            </w:r>
          </w:p>
        </w:tc>
        <w:tc>
          <w:tcPr>
            <w:tcW w:w="625" w:type="pct"/>
            <w:shd w:val="clear" w:color="auto" w:fill="auto"/>
            <w:vAlign w:val="center"/>
            <w:hideMark/>
          </w:tcPr>
          <w:p w14:paraId="0890ABC1" w14:textId="77777777" w:rsidR="008D3E75" w:rsidRPr="004F0272" w:rsidRDefault="008D3E75" w:rsidP="00FF1EA4">
            <w:pPr>
              <w:spacing w:after="0" w:line="360" w:lineRule="auto"/>
              <w:jc w:val="center"/>
              <w:rPr>
                <w:rFonts w:cstheme="minorHAnsi"/>
                <w:sz w:val="24"/>
                <w:szCs w:val="24"/>
                <w:lang w:val="en-US"/>
              </w:rPr>
            </w:pPr>
          </w:p>
          <w:p w14:paraId="3119AF9B"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–13 ± 60</w:t>
            </w:r>
          </w:p>
          <w:p w14:paraId="41729265" w14:textId="77777777" w:rsidR="008D3E75" w:rsidRPr="004F0272" w:rsidRDefault="008D3E75" w:rsidP="00FF1EA4">
            <w:pPr>
              <w:spacing w:after="0" w:line="360" w:lineRule="auto"/>
              <w:jc w:val="center"/>
              <w:rPr>
                <w:rFonts w:cstheme="minorHAnsi"/>
                <w:sz w:val="24"/>
                <w:szCs w:val="24"/>
                <w:lang w:val="en-US"/>
              </w:rPr>
            </w:pPr>
          </w:p>
          <w:p w14:paraId="6366F24C"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7F6A43FE"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center"/>
            <w:hideMark/>
          </w:tcPr>
          <w:p w14:paraId="2ABF672D" w14:textId="77777777" w:rsidR="008D3E75" w:rsidRPr="004F0272" w:rsidRDefault="008D3E75" w:rsidP="00FF1EA4">
            <w:pPr>
              <w:spacing w:after="0" w:line="360" w:lineRule="auto"/>
              <w:jc w:val="center"/>
              <w:rPr>
                <w:rFonts w:cstheme="minorHAnsi"/>
                <w:sz w:val="24"/>
                <w:szCs w:val="24"/>
                <w:lang w:val="en-US"/>
              </w:rPr>
            </w:pPr>
          </w:p>
          <w:p w14:paraId="0BE60596" w14:textId="77777777" w:rsidR="008D3E75" w:rsidRPr="004F0272" w:rsidRDefault="008D3E75" w:rsidP="00FF1EA4">
            <w:pPr>
              <w:spacing w:after="0" w:line="360" w:lineRule="auto"/>
              <w:jc w:val="center"/>
              <w:rPr>
                <w:rFonts w:cstheme="minorHAnsi"/>
                <w:sz w:val="24"/>
                <w:szCs w:val="24"/>
                <w:lang w:val="en-US"/>
              </w:rPr>
            </w:pPr>
          </w:p>
          <w:p w14:paraId="127115F9" w14:textId="77777777" w:rsidR="008D3E75" w:rsidRPr="004F0272" w:rsidRDefault="008D3E75" w:rsidP="00FF1EA4">
            <w:pPr>
              <w:spacing w:after="0" w:line="360" w:lineRule="auto"/>
              <w:jc w:val="center"/>
              <w:rPr>
                <w:rFonts w:cstheme="minorHAnsi"/>
                <w:sz w:val="24"/>
                <w:szCs w:val="24"/>
                <w:lang w:val="en-US"/>
              </w:rPr>
            </w:pPr>
          </w:p>
          <w:p w14:paraId="006B7D3C" w14:textId="36B02045" w:rsidR="008A4C4E" w:rsidRPr="004F0272" w:rsidRDefault="008D3E75" w:rsidP="00FF1EA4">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0.00</w:t>
            </w:r>
            <w:r w:rsidR="008A4C4E" w:rsidRPr="004F0272">
              <w:rPr>
                <w:rFonts w:eastAsia="Times New Roman" w:cstheme="minorHAnsi"/>
                <w:sz w:val="24"/>
                <w:szCs w:val="24"/>
                <w:lang w:val="en-US" w:eastAsia="en-GB"/>
              </w:rPr>
              <w:t>1</w:t>
            </w:r>
          </w:p>
          <w:p w14:paraId="0E42D208" w14:textId="75674B66"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0.00</w:t>
            </w:r>
            <w:r w:rsidR="008A4C4E" w:rsidRPr="004F0272">
              <w:rPr>
                <w:rFonts w:eastAsia="Times New Roman" w:cstheme="minorHAnsi"/>
                <w:sz w:val="24"/>
                <w:szCs w:val="24"/>
                <w:lang w:val="en-US" w:eastAsia="en-GB"/>
              </w:rPr>
              <w:t>3</w:t>
            </w:r>
          </w:p>
        </w:tc>
      </w:tr>
      <w:tr w:rsidR="004F0272" w:rsidRPr="004F0272" w14:paraId="55BC71BC" w14:textId="77777777" w:rsidTr="00EC69C2">
        <w:trPr>
          <w:cantSplit/>
          <w:trHeight w:val="699"/>
        </w:trPr>
        <w:tc>
          <w:tcPr>
            <w:tcW w:w="3028" w:type="pct"/>
            <w:shd w:val="clear" w:color="auto" w:fill="auto"/>
            <w:vAlign w:val="bottom"/>
          </w:tcPr>
          <w:p w14:paraId="330C8573" w14:textId="51D6F365" w:rsidR="008D3E75" w:rsidRPr="004F0272" w:rsidRDefault="008D3E75" w:rsidP="00FF1EA4">
            <w:pPr>
              <w:spacing w:after="0" w:line="360" w:lineRule="auto"/>
              <w:rPr>
                <w:rFonts w:cstheme="minorHAnsi"/>
                <w:b/>
                <w:sz w:val="24"/>
                <w:szCs w:val="24"/>
                <w:lang w:val="en-US"/>
              </w:rPr>
            </w:pPr>
            <w:r w:rsidRPr="004F0272">
              <w:rPr>
                <w:rFonts w:cstheme="minorHAnsi"/>
                <w:b/>
                <w:sz w:val="24"/>
                <w:szCs w:val="24"/>
                <w:lang w:val="en-US"/>
              </w:rPr>
              <w:t>Length of hospital stay up to Day 28</w:t>
            </w:r>
            <w:r w:rsidR="00BB6310" w:rsidRPr="004F0272">
              <w:rPr>
                <w:rFonts w:cstheme="minorHAnsi"/>
                <w:b/>
                <w:sz w:val="24"/>
                <w:szCs w:val="24"/>
                <w:vertAlign w:val="superscript"/>
                <w:lang w:val="en-US"/>
              </w:rPr>
              <w:t>¶</w:t>
            </w:r>
          </w:p>
          <w:p w14:paraId="1ADA008C" w14:textId="77777777" w:rsidR="008D3E75" w:rsidRPr="004F0272" w:rsidRDefault="008D3E75" w:rsidP="00FF1EA4">
            <w:pPr>
              <w:spacing w:after="0" w:line="360" w:lineRule="auto"/>
              <w:ind w:left="720" w:hanging="131"/>
              <w:rPr>
                <w:rFonts w:cstheme="minorHAnsi"/>
                <w:sz w:val="24"/>
                <w:szCs w:val="24"/>
                <w:lang w:val="en-US"/>
              </w:rPr>
            </w:pPr>
            <w:r w:rsidRPr="004F0272">
              <w:rPr>
                <w:rFonts w:cstheme="minorHAnsi"/>
                <w:sz w:val="24"/>
                <w:szCs w:val="24"/>
                <w:lang w:val="en-US"/>
              </w:rPr>
              <w:t>Mean ± SD, days</w:t>
            </w:r>
          </w:p>
          <w:p w14:paraId="3853B30E" w14:textId="77777777" w:rsidR="00E12D0E" w:rsidRPr="004F0272" w:rsidRDefault="00E12D0E" w:rsidP="00FF1EA4">
            <w:pPr>
              <w:spacing w:after="0" w:line="360" w:lineRule="auto"/>
              <w:ind w:left="567"/>
              <w:rPr>
                <w:rFonts w:cstheme="minorHAnsi"/>
                <w:sz w:val="24"/>
                <w:szCs w:val="24"/>
                <w:lang w:val="en-US"/>
              </w:rPr>
            </w:pPr>
            <w:r w:rsidRPr="004F0272">
              <w:rPr>
                <w:rFonts w:cstheme="minorHAnsi"/>
                <w:sz w:val="24"/>
                <w:szCs w:val="24"/>
                <w:lang w:val="en-US"/>
              </w:rPr>
              <w:t>Mean difference vs. SOC (95% CI)</w:t>
            </w:r>
          </w:p>
          <w:p w14:paraId="7E0902C3" w14:textId="77777777" w:rsidR="00E12D0E" w:rsidRPr="004F0272" w:rsidRDefault="00E12D0E" w:rsidP="00FF1EA4">
            <w:pPr>
              <w:spacing w:after="0" w:line="360" w:lineRule="auto"/>
              <w:ind w:left="1134"/>
              <w:rPr>
                <w:rFonts w:cstheme="minorHAnsi"/>
                <w:sz w:val="24"/>
                <w:szCs w:val="24"/>
                <w:lang w:val="en-US"/>
              </w:rPr>
            </w:pPr>
            <w:r w:rsidRPr="004F0272">
              <w:rPr>
                <w:rFonts w:cstheme="minorHAnsi"/>
                <w:sz w:val="24"/>
                <w:szCs w:val="24"/>
                <w:lang w:val="en-US"/>
              </w:rPr>
              <w:t>Unadjusted</w:t>
            </w:r>
          </w:p>
          <w:p w14:paraId="02685CE1" w14:textId="6F7E167D" w:rsidR="008D3E75" w:rsidRPr="004F0272" w:rsidRDefault="00E12D0E" w:rsidP="00FF1EA4">
            <w:pPr>
              <w:spacing w:after="0" w:line="360" w:lineRule="auto"/>
              <w:ind w:left="720" w:firstLine="436"/>
              <w:rPr>
                <w:rFonts w:cstheme="minorHAnsi"/>
                <w:b/>
                <w:sz w:val="24"/>
                <w:szCs w:val="24"/>
                <w:lang w:val="en-US"/>
              </w:rPr>
            </w:pPr>
            <w:r w:rsidRPr="004F0272">
              <w:rPr>
                <w:rFonts w:cstheme="minorHAnsi"/>
                <w:sz w:val="24"/>
                <w:szCs w:val="24"/>
                <w:lang w:val="en-US"/>
              </w:rPr>
              <w:t>Adjusted</w:t>
            </w:r>
            <w:r w:rsidR="006D3106" w:rsidRPr="004F0272">
              <w:rPr>
                <w:rFonts w:cstheme="minorHAnsi"/>
                <w:sz w:val="24"/>
                <w:szCs w:val="24"/>
                <w:lang w:val="en-US"/>
              </w:rPr>
              <w:t>†</w:t>
            </w:r>
          </w:p>
        </w:tc>
        <w:tc>
          <w:tcPr>
            <w:tcW w:w="866" w:type="pct"/>
            <w:shd w:val="clear" w:color="auto" w:fill="auto"/>
            <w:vAlign w:val="bottom"/>
          </w:tcPr>
          <w:p w14:paraId="78BFDDE1" w14:textId="77777777" w:rsidR="008D3E75" w:rsidRPr="004F0272" w:rsidRDefault="008D3E75" w:rsidP="00FF1EA4">
            <w:pPr>
              <w:spacing w:after="0" w:line="360" w:lineRule="auto"/>
              <w:jc w:val="center"/>
              <w:rPr>
                <w:rFonts w:cstheme="minorHAnsi"/>
                <w:sz w:val="24"/>
                <w:szCs w:val="24"/>
                <w:lang w:val="en-US"/>
              </w:rPr>
            </w:pPr>
          </w:p>
          <w:p w14:paraId="799235EF" w14:textId="77777777" w:rsidR="008D3E75" w:rsidRPr="004F0272" w:rsidRDefault="008D3E75" w:rsidP="00FF1EA4">
            <w:pPr>
              <w:spacing w:after="0" w:line="360" w:lineRule="auto"/>
              <w:jc w:val="center"/>
              <w:rPr>
                <w:rFonts w:eastAsia="Times New Roman" w:cstheme="minorHAnsi"/>
                <w:sz w:val="24"/>
                <w:szCs w:val="24"/>
                <w:lang w:val="en-US" w:eastAsia="en-GB"/>
              </w:rPr>
            </w:pPr>
            <w:r w:rsidRPr="004F0272">
              <w:rPr>
                <w:rFonts w:cstheme="minorHAnsi"/>
                <w:sz w:val="24"/>
                <w:szCs w:val="24"/>
                <w:lang w:val="en-US"/>
              </w:rPr>
              <w:t xml:space="preserve">20.6 </w:t>
            </w:r>
            <w:r w:rsidRPr="004F0272">
              <w:rPr>
                <w:rFonts w:eastAsia="Times New Roman" w:cstheme="minorHAnsi"/>
                <w:sz w:val="24"/>
                <w:szCs w:val="24"/>
                <w:lang w:val="en-US" w:eastAsia="en-GB"/>
              </w:rPr>
              <w:t>± 8.4</w:t>
            </w:r>
          </w:p>
          <w:p w14:paraId="49551930" w14:textId="77777777" w:rsidR="00D24772" w:rsidRPr="004F0272" w:rsidRDefault="00D24772" w:rsidP="00FF1EA4">
            <w:pPr>
              <w:spacing w:after="0" w:line="360" w:lineRule="auto"/>
              <w:jc w:val="center"/>
              <w:rPr>
                <w:rFonts w:eastAsia="Times New Roman" w:cstheme="minorHAnsi"/>
                <w:sz w:val="24"/>
                <w:szCs w:val="24"/>
                <w:lang w:val="en-US" w:eastAsia="en-GB"/>
              </w:rPr>
            </w:pPr>
          </w:p>
          <w:p w14:paraId="41C80CD5" w14:textId="77777777" w:rsidR="00F94863" w:rsidRPr="004F0272" w:rsidRDefault="00FB02BE" w:rsidP="00FF1EA4">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w:t>
            </w:r>
            <w:r w:rsidR="00CB6EAF" w:rsidRPr="004F0272">
              <w:rPr>
                <w:rFonts w:eastAsia="Times New Roman" w:cstheme="minorHAnsi"/>
                <w:sz w:val="24"/>
                <w:szCs w:val="24"/>
                <w:lang w:val="en-US" w:eastAsia="en-GB"/>
              </w:rPr>
              <w:t>3.8 (–8 to 0.2)</w:t>
            </w:r>
          </w:p>
          <w:p w14:paraId="73AFFF24" w14:textId="6C7452A6" w:rsidR="008D3E75" w:rsidRPr="004F0272" w:rsidRDefault="002C75DA"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w:t>
            </w:r>
            <w:r w:rsidR="00321A94" w:rsidRPr="004F0272">
              <w:rPr>
                <w:rFonts w:eastAsia="Times New Roman" w:cstheme="minorHAnsi"/>
                <w:sz w:val="24"/>
                <w:szCs w:val="24"/>
                <w:lang w:val="en-US" w:eastAsia="en-GB"/>
              </w:rPr>
              <w:t xml:space="preserve">3.8 </w:t>
            </w:r>
            <w:r w:rsidR="00D24772" w:rsidRPr="004F0272">
              <w:rPr>
                <w:rFonts w:eastAsia="Times New Roman" w:cstheme="minorHAnsi"/>
                <w:sz w:val="24"/>
                <w:szCs w:val="24"/>
                <w:lang w:val="en-US" w:eastAsia="en-GB"/>
              </w:rPr>
              <w:t>(–8 to 0.3)</w:t>
            </w:r>
          </w:p>
        </w:tc>
        <w:tc>
          <w:tcPr>
            <w:tcW w:w="625" w:type="pct"/>
            <w:shd w:val="clear" w:color="auto" w:fill="auto"/>
            <w:vAlign w:val="bottom"/>
          </w:tcPr>
          <w:p w14:paraId="41DC0954" w14:textId="77777777" w:rsidR="008D3E75" w:rsidRPr="004F0272" w:rsidRDefault="008D3E75" w:rsidP="00FF1EA4">
            <w:pPr>
              <w:spacing w:after="0" w:line="360" w:lineRule="auto"/>
              <w:jc w:val="center"/>
              <w:rPr>
                <w:rFonts w:cstheme="minorHAnsi"/>
                <w:sz w:val="24"/>
                <w:szCs w:val="24"/>
                <w:lang w:val="en-US"/>
              </w:rPr>
            </w:pPr>
          </w:p>
          <w:p w14:paraId="752FF4F3" w14:textId="77777777" w:rsidR="008D3E75" w:rsidRPr="004F0272" w:rsidRDefault="008D3E75" w:rsidP="00FF1EA4">
            <w:pPr>
              <w:spacing w:after="0" w:line="360" w:lineRule="auto"/>
              <w:jc w:val="center"/>
              <w:rPr>
                <w:rFonts w:eastAsia="Times New Roman" w:cstheme="minorHAnsi"/>
                <w:sz w:val="24"/>
                <w:szCs w:val="24"/>
                <w:lang w:val="en-US" w:eastAsia="en-GB"/>
              </w:rPr>
            </w:pPr>
            <w:r w:rsidRPr="004F0272">
              <w:rPr>
                <w:rFonts w:cstheme="minorHAnsi"/>
                <w:sz w:val="24"/>
                <w:szCs w:val="24"/>
                <w:lang w:val="en-US"/>
              </w:rPr>
              <w:t xml:space="preserve">24.3 </w:t>
            </w:r>
            <w:r w:rsidRPr="004F0272">
              <w:rPr>
                <w:rFonts w:eastAsia="Times New Roman" w:cstheme="minorHAnsi"/>
                <w:sz w:val="24"/>
                <w:szCs w:val="24"/>
                <w:lang w:val="en-US" w:eastAsia="en-GB"/>
              </w:rPr>
              <w:t>± 5.8</w:t>
            </w:r>
          </w:p>
          <w:p w14:paraId="196F36A2" w14:textId="77777777" w:rsidR="00F94863" w:rsidRPr="004F0272" w:rsidRDefault="00F94863" w:rsidP="00FF1EA4">
            <w:pPr>
              <w:spacing w:after="0" w:line="360" w:lineRule="auto"/>
              <w:jc w:val="center"/>
              <w:rPr>
                <w:rFonts w:cstheme="minorHAnsi"/>
                <w:sz w:val="24"/>
                <w:szCs w:val="24"/>
                <w:lang w:val="en-US"/>
              </w:rPr>
            </w:pPr>
          </w:p>
          <w:p w14:paraId="4BD512FA" w14:textId="67F76875" w:rsidR="00F94863" w:rsidRPr="004F0272" w:rsidRDefault="00F94863"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315EC218" w14:textId="4845CEAC" w:rsidR="008D3E75" w:rsidRPr="004F0272" w:rsidRDefault="00F94863"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bottom"/>
          </w:tcPr>
          <w:p w14:paraId="1A7DC73D" w14:textId="5D9CF512" w:rsidR="008D3E75" w:rsidRPr="004F0272" w:rsidRDefault="00EC69C2" w:rsidP="00FF1EA4">
            <w:pPr>
              <w:spacing w:after="0" w:line="360" w:lineRule="auto"/>
              <w:jc w:val="center"/>
              <w:rPr>
                <w:rFonts w:cstheme="minorHAnsi"/>
                <w:sz w:val="24"/>
                <w:szCs w:val="24"/>
                <w:lang w:val="en-US"/>
              </w:rPr>
            </w:pPr>
            <w:r w:rsidRPr="004F0272">
              <w:rPr>
                <w:rFonts w:cstheme="minorHAnsi"/>
                <w:sz w:val="24"/>
                <w:szCs w:val="24"/>
                <w:lang w:val="en-US"/>
              </w:rPr>
              <w:t>0.065</w:t>
            </w:r>
          </w:p>
          <w:p w14:paraId="1B48DFBF" w14:textId="016E3D9C" w:rsidR="008D3E75" w:rsidRPr="004F0272" w:rsidRDefault="00EC69C2" w:rsidP="00FF1EA4">
            <w:pPr>
              <w:spacing w:after="0" w:line="360" w:lineRule="auto"/>
              <w:jc w:val="center"/>
              <w:rPr>
                <w:rFonts w:cstheme="minorHAnsi"/>
                <w:sz w:val="24"/>
                <w:szCs w:val="24"/>
                <w:lang w:val="en-US"/>
              </w:rPr>
            </w:pPr>
            <w:r w:rsidRPr="004F0272">
              <w:rPr>
                <w:rFonts w:cstheme="minorHAnsi"/>
                <w:sz w:val="24"/>
                <w:szCs w:val="24"/>
                <w:lang w:val="en-US"/>
              </w:rPr>
              <w:t>0.06</w:t>
            </w:r>
            <w:r w:rsidR="00F66D14" w:rsidRPr="004F0272">
              <w:rPr>
                <w:rFonts w:cstheme="minorHAnsi"/>
                <w:sz w:val="24"/>
                <w:szCs w:val="24"/>
                <w:lang w:val="en-US"/>
              </w:rPr>
              <w:t>7</w:t>
            </w:r>
          </w:p>
        </w:tc>
      </w:tr>
      <w:tr w:rsidR="004F0272" w:rsidRPr="004F0272" w14:paraId="45C22934" w14:textId="77777777" w:rsidTr="00DC1E1A">
        <w:trPr>
          <w:cantSplit/>
          <w:trHeight w:val="558"/>
        </w:trPr>
        <w:tc>
          <w:tcPr>
            <w:tcW w:w="3028" w:type="pct"/>
            <w:shd w:val="clear" w:color="auto" w:fill="auto"/>
            <w:vAlign w:val="bottom"/>
          </w:tcPr>
          <w:p w14:paraId="396420D9" w14:textId="2F508958" w:rsidR="008D3E75" w:rsidRPr="004F0272" w:rsidRDefault="008D3E75" w:rsidP="00FF1EA4">
            <w:pPr>
              <w:spacing w:after="0" w:line="360" w:lineRule="auto"/>
              <w:rPr>
                <w:rFonts w:cstheme="minorHAnsi"/>
                <w:b/>
                <w:sz w:val="24"/>
                <w:szCs w:val="24"/>
                <w:lang w:val="en-US"/>
              </w:rPr>
            </w:pPr>
            <w:r w:rsidRPr="004F0272">
              <w:rPr>
                <w:rFonts w:cstheme="minorHAnsi"/>
                <w:b/>
                <w:sz w:val="24"/>
                <w:szCs w:val="24"/>
                <w:lang w:val="en-US"/>
              </w:rPr>
              <w:lastRenderedPageBreak/>
              <w:t xml:space="preserve">Number of </w:t>
            </w:r>
            <w:r w:rsidR="00EF62DA" w:rsidRPr="004F0272">
              <w:rPr>
                <w:rFonts w:cstheme="minorHAnsi"/>
                <w:b/>
                <w:sz w:val="24"/>
                <w:szCs w:val="24"/>
                <w:lang w:val="en-US"/>
              </w:rPr>
              <w:t>o</w:t>
            </w:r>
            <w:r w:rsidRPr="004F0272">
              <w:rPr>
                <w:rFonts w:cstheme="minorHAnsi"/>
                <w:b/>
                <w:sz w:val="24"/>
                <w:szCs w:val="24"/>
                <w:lang w:val="en-US"/>
              </w:rPr>
              <w:t>xygen</w:t>
            </w:r>
            <w:r w:rsidR="00EF62DA" w:rsidRPr="004F0272">
              <w:rPr>
                <w:rFonts w:cstheme="minorHAnsi"/>
                <w:b/>
                <w:sz w:val="24"/>
                <w:szCs w:val="24"/>
                <w:lang w:val="en-US"/>
              </w:rPr>
              <w:t>-f</w:t>
            </w:r>
            <w:r w:rsidRPr="004F0272">
              <w:rPr>
                <w:rFonts w:cstheme="minorHAnsi"/>
                <w:b/>
                <w:sz w:val="24"/>
                <w:szCs w:val="24"/>
                <w:lang w:val="en-US"/>
              </w:rPr>
              <w:t xml:space="preserve">ree </w:t>
            </w:r>
            <w:r w:rsidR="00EF62DA" w:rsidRPr="004F0272">
              <w:rPr>
                <w:rFonts w:cstheme="minorHAnsi"/>
                <w:b/>
                <w:sz w:val="24"/>
                <w:szCs w:val="24"/>
                <w:lang w:val="en-US"/>
              </w:rPr>
              <w:t>d</w:t>
            </w:r>
            <w:r w:rsidRPr="004F0272">
              <w:rPr>
                <w:rFonts w:cstheme="minorHAnsi"/>
                <w:b/>
                <w:sz w:val="24"/>
                <w:szCs w:val="24"/>
                <w:lang w:val="en-US"/>
              </w:rPr>
              <w:t xml:space="preserve">ays </w:t>
            </w:r>
            <w:r w:rsidR="00EF62DA" w:rsidRPr="004F0272">
              <w:rPr>
                <w:rFonts w:cstheme="minorHAnsi"/>
                <w:b/>
                <w:sz w:val="24"/>
                <w:szCs w:val="24"/>
                <w:lang w:val="en-US"/>
              </w:rPr>
              <w:t xml:space="preserve">up </w:t>
            </w:r>
            <w:r w:rsidRPr="004F0272">
              <w:rPr>
                <w:rFonts w:cstheme="minorHAnsi"/>
                <w:b/>
                <w:sz w:val="24"/>
                <w:szCs w:val="24"/>
                <w:lang w:val="en-US"/>
              </w:rPr>
              <w:t>to Day 28</w:t>
            </w:r>
            <w:r w:rsidR="000B0EC9" w:rsidRPr="004F0272">
              <w:rPr>
                <w:rFonts w:cstheme="minorHAnsi"/>
                <w:sz w:val="24"/>
                <w:szCs w:val="24"/>
                <w:vertAlign w:val="superscript"/>
                <w:lang w:val="en-US"/>
              </w:rPr>
              <w:t>¶</w:t>
            </w:r>
          </w:p>
          <w:p w14:paraId="3BFFC0E9" w14:textId="77777777" w:rsidR="008D3E75" w:rsidRPr="004F0272" w:rsidRDefault="008D3E75" w:rsidP="00FF1EA4">
            <w:pPr>
              <w:spacing w:after="0" w:line="360" w:lineRule="auto"/>
              <w:ind w:left="720" w:hanging="131"/>
              <w:rPr>
                <w:rFonts w:cstheme="minorHAnsi"/>
                <w:sz w:val="24"/>
                <w:szCs w:val="24"/>
                <w:lang w:val="en-US"/>
              </w:rPr>
            </w:pPr>
            <w:r w:rsidRPr="004F0272">
              <w:rPr>
                <w:rFonts w:cstheme="minorHAnsi"/>
                <w:sz w:val="24"/>
                <w:szCs w:val="24"/>
                <w:lang w:val="en-US"/>
              </w:rPr>
              <w:t>Mean ± SD, days</w:t>
            </w:r>
          </w:p>
          <w:p w14:paraId="5D987D24" w14:textId="77777777" w:rsidR="00E12D0E" w:rsidRPr="004F0272" w:rsidRDefault="00E12D0E" w:rsidP="00FF1EA4">
            <w:pPr>
              <w:spacing w:after="0" w:line="360" w:lineRule="auto"/>
              <w:ind w:left="567"/>
              <w:rPr>
                <w:rFonts w:cstheme="minorHAnsi"/>
                <w:sz w:val="24"/>
                <w:szCs w:val="24"/>
                <w:lang w:val="en-US"/>
              </w:rPr>
            </w:pPr>
            <w:r w:rsidRPr="004F0272">
              <w:rPr>
                <w:rFonts w:cstheme="minorHAnsi"/>
                <w:sz w:val="24"/>
                <w:szCs w:val="24"/>
                <w:lang w:val="en-US"/>
              </w:rPr>
              <w:t>Mean difference vs. SOC (95% CI)</w:t>
            </w:r>
          </w:p>
          <w:p w14:paraId="3E05A765" w14:textId="77777777" w:rsidR="00E12D0E" w:rsidRPr="004F0272" w:rsidRDefault="00E12D0E" w:rsidP="00FF1EA4">
            <w:pPr>
              <w:spacing w:after="0" w:line="360" w:lineRule="auto"/>
              <w:ind w:left="1134"/>
              <w:rPr>
                <w:rFonts w:cstheme="minorHAnsi"/>
                <w:sz w:val="24"/>
                <w:szCs w:val="24"/>
                <w:lang w:val="en-US"/>
              </w:rPr>
            </w:pPr>
            <w:r w:rsidRPr="004F0272">
              <w:rPr>
                <w:rFonts w:cstheme="minorHAnsi"/>
                <w:sz w:val="24"/>
                <w:szCs w:val="24"/>
                <w:lang w:val="en-US"/>
              </w:rPr>
              <w:t>Unadjusted</w:t>
            </w:r>
          </w:p>
          <w:p w14:paraId="514CFFB8" w14:textId="12A82F33" w:rsidR="008D3E75" w:rsidRPr="004F0272" w:rsidRDefault="00E12D0E" w:rsidP="00FF1EA4">
            <w:pPr>
              <w:spacing w:after="0" w:line="360" w:lineRule="auto"/>
              <w:ind w:left="720" w:firstLine="436"/>
              <w:rPr>
                <w:rFonts w:cstheme="minorHAnsi"/>
                <w:b/>
                <w:sz w:val="24"/>
                <w:szCs w:val="24"/>
                <w:lang w:val="en-US"/>
              </w:rPr>
            </w:pPr>
            <w:r w:rsidRPr="004F0272">
              <w:rPr>
                <w:rFonts w:cstheme="minorHAnsi"/>
                <w:sz w:val="24"/>
                <w:szCs w:val="24"/>
                <w:lang w:val="en-US"/>
              </w:rPr>
              <w:t>Adjusted</w:t>
            </w:r>
            <w:r w:rsidR="006D3106" w:rsidRPr="004F0272">
              <w:rPr>
                <w:rFonts w:cstheme="minorHAnsi"/>
                <w:sz w:val="24"/>
                <w:szCs w:val="24"/>
                <w:lang w:val="en-US"/>
              </w:rPr>
              <w:t>†</w:t>
            </w:r>
          </w:p>
        </w:tc>
        <w:tc>
          <w:tcPr>
            <w:tcW w:w="866" w:type="pct"/>
            <w:shd w:val="clear" w:color="auto" w:fill="auto"/>
          </w:tcPr>
          <w:p w14:paraId="41A2BDFF" w14:textId="77777777" w:rsidR="00CC46A6" w:rsidRPr="004F0272" w:rsidRDefault="00CC46A6" w:rsidP="00FF1EA4">
            <w:pPr>
              <w:spacing w:after="0" w:line="360" w:lineRule="auto"/>
              <w:jc w:val="center"/>
              <w:rPr>
                <w:rFonts w:cstheme="minorHAnsi"/>
                <w:sz w:val="24"/>
                <w:szCs w:val="24"/>
                <w:lang w:val="en-US"/>
              </w:rPr>
            </w:pPr>
          </w:p>
          <w:p w14:paraId="7C4D4408" w14:textId="3913A4B6" w:rsidR="008D3E75" w:rsidRPr="004F0272" w:rsidRDefault="008D3E75" w:rsidP="00FF1EA4">
            <w:pPr>
              <w:spacing w:after="0" w:line="360" w:lineRule="auto"/>
              <w:jc w:val="center"/>
              <w:rPr>
                <w:rFonts w:eastAsia="Times New Roman" w:cstheme="minorHAnsi"/>
                <w:sz w:val="24"/>
                <w:szCs w:val="24"/>
                <w:lang w:val="en-US" w:eastAsia="en-GB"/>
              </w:rPr>
            </w:pPr>
            <w:r w:rsidRPr="004F0272">
              <w:rPr>
                <w:rFonts w:cstheme="minorHAnsi"/>
                <w:sz w:val="24"/>
                <w:szCs w:val="24"/>
                <w:lang w:val="en-US"/>
              </w:rPr>
              <w:t xml:space="preserve">9.8 </w:t>
            </w:r>
            <w:r w:rsidRPr="004F0272">
              <w:rPr>
                <w:rFonts w:eastAsia="Times New Roman" w:cstheme="minorHAnsi"/>
                <w:sz w:val="24"/>
                <w:szCs w:val="24"/>
                <w:lang w:val="en-US" w:eastAsia="en-GB"/>
              </w:rPr>
              <w:t>± 9.3</w:t>
            </w:r>
          </w:p>
          <w:p w14:paraId="40F9F867" w14:textId="77777777" w:rsidR="00BA00B1" w:rsidRPr="004F0272" w:rsidRDefault="00BA00B1" w:rsidP="00FF1EA4">
            <w:pPr>
              <w:spacing w:after="0" w:line="360" w:lineRule="auto"/>
              <w:jc w:val="center"/>
              <w:rPr>
                <w:rFonts w:eastAsia="Times New Roman" w:cstheme="minorHAnsi"/>
                <w:sz w:val="24"/>
                <w:szCs w:val="24"/>
                <w:lang w:val="en-US" w:eastAsia="en-GB"/>
              </w:rPr>
            </w:pPr>
          </w:p>
          <w:p w14:paraId="0AEDF409" w14:textId="77777777" w:rsidR="00DC0C38" w:rsidRPr="004F0272" w:rsidRDefault="00DC0C38" w:rsidP="00FF1EA4">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 xml:space="preserve">5.5 (1 to </w:t>
            </w:r>
            <w:r w:rsidR="007B12C6" w:rsidRPr="004F0272">
              <w:rPr>
                <w:rFonts w:eastAsia="Times New Roman" w:cstheme="minorHAnsi"/>
                <w:sz w:val="24"/>
                <w:szCs w:val="24"/>
                <w:lang w:val="en-US" w:eastAsia="en-GB"/>
              </w:rPr>
              <w:t>10</w:t>
            </w:r>
            <w:r w:rsidRPr="004F0272">
              <w:rPr>
                <w:rFonts w:eastAsia="Times New Roman" w:cstheme="minorHAnsi"/>
                <w:sz w:val="24"/>
                <w:szCs w:val="24"/>
                <w:lang w:val="en-US" w:eastAsia="en-GB"/>
              </w:rPr>
              <w:t>)</w:t>
            </w:r>
          </w:p>
          <w:p w14:paraId="697B4863" w14:textId="6866832F" w:rsidR="008D3E75" w:rsidRPr="004F0272" w:rsidRDefault="00C17BDF" w:rsidP="00FF1EA4">
            <w:pPr>
              <w:spacing w:after="0" w:line="360" w:lineRule="auto"/>
              <w:jc w:val="center"/>
              <w:rPr>
                <w:rFonts w:cstheme="minorHAnsi"/>
                <w:sz w:val="24"/>
                <w:szCs w:val="24"/>
                <w:lang w:val="en-US"/>
              </w:rPr>
            </w:pPr>
            <w:r w:rsidRPr="004F0272">
              <w:rPr>
                <w:rFonts w:cstheme="minorHAnsi"/>
                <w:sz w:val="24"/>
                <w:szCs w:val="24"/>
                <w:lang w:val="en-US"/>
              </w:rPr>
              <w:t>5.3 (</w:t>
            </w:r>
            <w:r w:rsidR="00BA00B1" w:rsidRPr="004F0272">
              <w:rPr>
                <w:rFonts w:cstheme="minorHAnsi"/>
                <w:sz w:val="24"/>
                <w:szCs w:val="24"/>
                <w:lang w:val="en-US"/>
              </w:rPr>
              <w:t>1 to 10)</w:t>
            </w:r>
          </w:p>
        </w:tc>
        <w:tc>
          <w:tcPr>
            <w:tcW w:w="625" w:type="pct"/>
            <w:shd w:val="clear" w:color="auto" w:fill="auto"/>
          </w:tcPr>
          <w:p w14:paraId="3994F7CD" w14:textId="77777777" w:rsidR="008D3E75" w:rsidRPr="004F0272" w:rsidRDefault="008D3E75" w:rsidP="00FF1EA4">
            <w:pPr>
              <w:spacing w:after="0" w:line="360" w:lineRule="auto"/>
              <w:jc w:val="center"/>
              <w:rPr>
                <w:rFonts w:cstheme="minorHAnsi"/>
                <w:sz w:val="24"/>
                <w:szCs w:val="24"/>
                <w:lang w:val="en-US"/>
              </w:rPr>
            </w:pPr>
          </w:p>
          <w:p w14:paraId="55239A09" w14:textId="77777777" w:rsidR="008D3E75" w:rsidRPr="004F0272" w:rsidRDefault="008D3E75" w:rsidP="00FF1EA4">
            <w:pPr>
              <w:spacing w:after="0" w:line="360" w:lineRule="auto"/>
              <w:jc w:val="center"/>
              <w:rPr>
                <w:rFonts w:eastAsia="Times New Roman" w:cstheme="minorHAnsi"/>
                <w:sz w:val="24"/>
                <w:szCs w:val="24"/>
                <w:lang w:val="en-US" w:eastAsia="en-GB"/>
              </w:rPr>
            </w:pPr>
            <w:r w:rsidRPr="004F0272">
              <w:rPr>
                <w:rFonts w:cstheme="minorHAnsi"/>
                <w:sz w:val="24"/>
                <w:szCs w:val="24"/>
                <w:lang w:val="en-US"/>
              </w:rPr>
              <w:t xml:space="preserve">4.3 </w:t>
            </w:r>
            <w:r w:rsidRPr="004F0272">
              <w:rPr>
                <w:rFonts w:eastAsia="Times New Roman" w:cstheme="minorHAnsi"/>
                <w:sz w:val="24"/>
                <w:szCs w:val="24"/>
                <w:lang w:val="en-US" w:eastAsia="en-GB"/>
              </w:rPr>
              <w:t>± 6.7</w:t>
            </w:r>
          </w:p>
          <w:p w14:paraId="34C9DC9D" w14:textId="77777777" w:rsidR="00F94863" w:rsidRPr="004F0272" w:rsidRDefault="00F94863" w:rsidP="00FF1EA4">
            <w:pPr>
              <w:spacing w:after="0" w:line="360" w:lineRule="auto"/>
              <w:jc w:val="center"/>
              <w:rPr>
                <w:rFonts w:cstheme="minorHAnsi"/>
                <w:sz w:val="24"/>
                <w:szCs w:val="24"/>
                <w:lang w:val="en-US"/>
              </w:rPr>
            </w:pPr>
          </w:p>
          <w:p w14:paraId="51D93092" w14:textId="182A9604" w:rsidR="00F94863" w:rsidRPr="004F0272" w:rsidRDefault="00F94863"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22F3344A" w14:textId="1429410F" w:rsidR="008D3E75" w:rsidRPr="004F0272" w:rsidRDefault="00F94863"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tcPr>
          <w:p w14:paraId="0F803566" w14:textId="77777777" w:rsidR="00CC46A6" w:rsidRPr="004F0272" w:rsidRDefault="00CC46A6" w:rsidP="00FF1EA4">
            <w:pPr>
              <w:spacing w:after="0" w:line="360" w:lineRule="auto"/>
              <w:jc w:val="center"/>
              <w:rPr>
                <w:rFonts w:cstheme="minorHAnsi"/>
                <w:sz w:val="24"/>
                <w:szCs w:val="24"/>
                <w:lang w:val="en-US"/>
              </w:rPr>
            </w:pPr>
          </w:p>
          <w:p w14:paraId="34DAD765" w14:textId="77777777" w:rsidR="00CC46A6" w:rsidRPr="004F0272" w:rsidRDefault="00CC46A6" w:rsidP="00FF1EA4">
            <w:pPr>
              <w:spacing w:after="0" w:line="360" w:lineRule="auto"/>
              <w:jc w:val="center"/>
              <w:rPr>
                <w:rFonts w:cstheme="minorHAnsi"/>
                <w:sz w:val="24"/>
                <w:szCs w:val="24"/>
                <w:lang w:val="en-US"/>
              </w:rPr>
            </w:pPr>
          </w:p>
          <w:p w14:paraId="601A2E73" w14:textId="77777777" w:rsidR="00CC46A6" w:rsidRPr="004F0272" w:rsidRDefault="00CC46A6" w:rsidP="00FF1EA4">
            <w:pPr>
              <w:spacing w:after="0" w:line="360" w:lineRule="auto"/>
              <w:jc w:val="center"/>
              <w:rPr>
                <w:rFonts w:cstheme="minorHAnsi"/>
                <w:sz w:val="24"/>
                <w:szCs w:val="24"/>
                <w:lang w:val="en-US"/>
              </w:rPr>
            </w:pPr>
          </w:p>
          <w:p w14:paraId="4B8679E2" w14:textId="385CEDC3" w:rsidR="008D3E75" w:rsidRPr="004F0272" w:rsidRDefault="007B12C6" w:rsidP="00FF1EA4">
            <w:pPr>
              <w:spacing w:after="0" w:line="360" w:lineRule="auto"/>
              <w:jc w:val="center"/>
              <w:rPr>
                <w:rFonts w:cstheme="minorHAnsi"/>
                <w:sz w:val="24"/>
                <w:szCs w:val="24"/>
                <w:lang w:val="en-US"/>
              </w:rPr>
            </w:pPr>
            <w:r w:rsidRPr="004F0272">
              <w:rPr>
                <w:rFonts w:cstheme="minorHAnsi"/>
                <w:sz w:val="24"/>
                <w:szCs w:val="24"/>
                <w:lang w:val="en-US"/>
              </w:rPr>
              <w:t>0.016</w:t>
            </w:r>
          </w:p>
          <w:p w14:paraId="6729B2ED" w14:textId="0B30C148" w:rsidR="008D3E75" w:rsidRPr="004F0272" w:rsidRDefault="00BA00B1" w:rsidP="00FF1EA4">
            <w:pPr>
              <w:spacing w:after="0" w:line="360" w:lineRule="auto"/>
              <w:jc w:val="center"/>
              <w:rPr>
                <w:rFonts w:cstheme="minorHAnsi"/>
                <w:sz w:val="24"/>
                <w:szCs w:val="24"/>
                <w:lang w:val="en-US"/>
              </w:rPr>
            </w:pPr>
            <w:r w:rsidRPr="004F0272">
              <w:rPr>
                <w:rFonts w:cstheme="minorHAnsi"/>
                <w:sz w:val="24"/>
                <w:szCs w:val="24"/>
                <w:lang w:val="en-US"/>
              </w:rPr>
              <w:t>0.02</w:t>
            </w:r>
            <w:r w:rsidR="00F66D14" w:rsidRPr="004F0272">
              <w:rPr>
                <w:rFonts w:cstheme="minorHAnsi"/>
                <w:sz w:val="24"/>
                <w:szCs w:val="24"/>
                <w:lang w:val="en-US"/>
              </w:rPr>
              <w:t>3</w:t>
            </w:r>
          </w:p>
        </w:tc>
      </w:tr>
      <w:tr w:rsidR="004F0272" w:rsidRPr="004F0272" w14:paraId="63329E1D" w14:textId="77777777" w:rsidTr="00B813F3">
        <w:trPr>
          <w:cantSplit/>
          <w:trHeight w:val="558"/>
        </w:trPr>
        <w:tc>
          <w:tcPr>
            <w:tcW w:w="5000" w:type="pct"/>
            <w:gridSpan w:val="4"/>
            <w:shd w:val="pct10" w:color="auto" w:fill="auto"/>
          </w:tcPr>
          <w:p w14:paraId="7E717F6E" w14:textId="57A04B22" w:rsidR="00B813F3" w:rsidRPr="004F0272" w:rsidRDefault="00B813F3" w:rsidP="00B813F3">
            <w:pPr>
              <w:spacing w:after="0" w:line="360" w:lineRule="auto"/>
              <w:rPr>
                <w:rFonts w:cstheme="minorHAnsi"/>
                <w:b/>
                <w:bCs/>
                <w:sz w:val="24"/>
                <w:szCs w:val="24"/>
                <w:lang w:val="en-US"/>
              </w:rPr>
            </w:pPr>
            <w:r w:rsidRPr="004F0272">
              <w:rPr>
                <w:rFonts w:cstheme="minorHAnsi"/>
                <w:b/>
                <w:bCs/>
                <w:sz w:val="24"/>
                <w:szCs w:val="24"/>
                <w:lang w:val="en-US"/>
              </w:rPr>
              <w:t>Further endpoint</w:t>
            </w:r>
          </w:p>
        </w:tc>
      </w:tr>
      <w:tr w:rsidR="004F0272" w:rsidRPr="004F0272" w14:paraId="5EFCB353" w14:textId="77777777">
        <w:trPr>
          <w:cantSplit/>
          <w:trHeight w:val="558"/>
        </w:trPr>
        <w:tc>
          <w:tcPr>
            <w:tcW w:w="3028" w:type="pct"/>
            <w:shd w:val="clear" w:color="auto" w:fill="auto"/>
            <w:vAlign w:val="bottom"/>
          </w:tcPr>
          <w:p w14:paraId="59DCDA63" w14:textId="689DA08F" w:rsidR="00B813F3" w:rsidRPr="004F0272" w:rsidRDefault="00B813F3" w:rsidP="00B813F3">
            <w:pPr>
              <w:spacing w:after="0" w:line="360" w:lineRule="auto"/>
              <w:rPr>
                <w:rFonts w:cstheme="minorHAnsi"/>
                <w:b/>
                <w:bCs/>
                <w:sz w:val="24"/>
                <w:szCs w:val="24"/>
                <w:lang w:val="en-US"/>
              </w:rPr>
            </w:pPr>
            <w:r w:rsidRPr="004F0272">
              <w:rPr>
                <w:rFonts w:cstheme="minorHAnsi"/>
                <w:b/>
                <w:bCs/>
                <w:sz w:val="24"/>
                <w:szCs w:val="24"/>
                <w:lang w:val="en-US"/>
              </w:rPr>
              <w:t>All-cause mortality up to Day 90</w:t>
            </w:r>
          </w:p>
          <w:p w14:paraId="08B2E375" w14:textId="77777777" w:rsidR="00B813F3" w:rsidRPr="004F0272" w:rsidRDefault="00B813F3" w:rsidP="00B813F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51CCAAA9" w14:textId="77777777" w:rsidR="00B813F3" w:rsidRPr="004F0272" w:rsidRDefault="00B813F3" w:rsidP="00B813F3">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5FAA5688" w14:textId="77777777" w:rsidR="00B813F3" w:rsidRPr="004F0272" w:rsidRDefault="00B813F3" w:rsidP="00B813F3">
            <w:pPr>
              <w:spacing w:after="0" w:line="360" w:lineRule="auto"/>
              <w:ind w:left="1134"/>
              <w:rPr>
                <w:rFonts w:cstheme="minorHAnsi"/>
                <w:sz w:val="24"/>
                <w:szCs w:val="24"/>
                <w:lang w:val="en-US"/>
              </w:rPr>
            </w:pPr>
            <w:r w:rsidRPr="004F0272">
              <w:rPr>
                <w:rFonts w:cstheme="minorHAnsi"/>
                <w:sz w:val="24"/>
                <w:szCs w:val="24"/>
                <w:lang w:val="en-US"/>
              </w:rPr>
              <w:t>Unadjusted</w:t>
            </w:r>
          </w:p>
          <w:p w14:paraId="49B15591" w14:textId="1CA4219D" w:rsidR="00B813F3" w:rsidRPr="004F0272" w:rsidRDefault="00B813F3" w:rsidP="00B813F3">
            <w:pPr>
              <w:spacing w:after="0" w:line="360" w:lineRule="auto"/>
              <w:ind w:left="1134"/>
              <w:rPr>
                <w:rFonts w:cstheme="minorHAnsi"/>
                <w:sz w:val="24"/>
                <w:szCs w:val="24"/>
                <w:lang w:val="en-US"/>
              </w:rPr>
            </w:pPr>
            <w:r w:rsidRPr="004F0272">
              <w:rPr>
                <w:rFonts w:cstheme="minorHAnsi"/>
                <w:sz w:val="24"/>
                <w:szCs w:val="24"/>
                <w:lang w:val="en-US"/>
              </w:rPr>
              <w:t>Adjusted†</w:t>
            </w:r>
          </w:p>
        </w:tc>
        <w:tc>
          <w:tcPr>
            <w:tcW w:w="866" w:type="pct"/>
            <w:shd w:val="clear" w:color="auto" w:fill="auto"/>
            <w:vAlign w:val="center"/>
          </w:tcPr>
          <w:p w14:paraId="5F436AAC" w14:textId="77777777" w:rsidR="00B813F3" w:rsidRPr="004F0272" w:rsidRDefault="00B813F3" w:rsidP="00B813F3">
            <w:pPr>
              <w:spacing w:after="0" w:line="360" w:lineRule="auto"/>
              <w:jc w:val="center"/>
              <w:rPr>
                <w:rFonts w:cstheme="minorHAnsi"/>
                <w:sz w:val="24"/>
                <w:szCs w:val="24"/>
                <w:lang w:val="en-US"/>
              </w:rPr>
            </w:pPr>
          </w:p>
          <w:p w14:paraId="386041F2" w14:textId="71E31575" w:rsidR="00B813F3" w:rsidRPr="004F0272" w:rsidRDefault="00473CC7" w:rsidP="00B813F3">
            <w:pPr>
              <w:spacing w:after="0" w:line="360" w:lineRule="auto"/>
              <w:jc w:val="center"/>
              <w:rPr>
                <w:rFonts w:cstheme="minorHAnsi"/>
                <w:sz w:val="24"/>
                <w:szCs w:val="24"/>
                <w:lang w:val="en-US"/>
              </w:rPr>
            </w:pPr>
            <w:r w:rsidRPr="004F0272">
              <w:rPr>
                <w:rFonts w:cstheme="minorHAnsi"/>
                <w:sz w:val="24"/>
                <w:szCs w:val="24"/>
                <w:lang w:val="en-US"/>
              </w:rPr>
              <w:t>5</w:t>
            </w:r>
            <w:r w:rsidR="00B813F3" w:rsidRPr="004F0272">
              <w:rPr>
                <w:rFonts w:cstheme="minorHAnsi"/>
                <w:sz w:val="24"/>
                <w:szCs w:val="24"/>
                <w:lang w:val="en-US"/>
              </w:rPr>
              <w:t xml:space="preserve"> (</w:t>
            </w:r>
            <w:r w:rsidRPr="004F0272">
              <w:rPr>
                <w:rFonts w:cstheme="minorHAnsi"/>
                <w:sz w:val="24"/>
                <w:szCs w:val="24"/>
                <w:lang w:val="en-US"/>
              </w:rPr>
              <w:t>15</w:t>
            </w:r>
            <w:r w:rsidR="00B813F3" w:rsidRPr="004F0272">
              <w:rPr>
                <w:rFonts w:cstheme="minorHAnsi"/>
                <w:sz w:val="24"/>
                <w:szCs w:val="24"/>
                <w:lang w:val="en-US"/>
              </w:rPr>
              <w:t>)</w:t>
            </w:r>
          </w:p>
          <w:p w14:paraId="5FCEA53F" w14:textId="77777777" w:rsidR="00B813F3" w:rsidRPr="004F0272" w:rsidRDefault="00B813F3" w:rsidP="00B813F3">
            <w:pPr>
              <w:spacing w:after="0" w:line="360" w:lineRule="auto"/>
              <w:jc w:val="center"/>
              <w:rPr>
                <w:rFonts w:cstheme="minorHAnsi"/>
                <w:sz w:val="24"/>
                <w:szCs w:val="24"/>
                <w:lang w:val="en-US"/>
              </w:rPr>
            </w:pPr>
          </w:p>
          <w:p w14:paraId="15A654E8" w14:textId="7DFD66F8" w:rsidR="00B813F3" w:rsidRPr="004F0272" w:rsidRDefault="00B813F3" w:rsidP="00B813F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–2</w:t>
            </w:r>
            <w:r w:rsidR="00F55CF7" w:rsidRPr="004F0272">
              <w:rPr>
                <w:rFonts w:eastAsia="Times New Roman" w:cstheme="minorHAnsi"/>
                <w:sz w:val="24"/>
                <w:szCs w:val="24"/>
                <w:lang w:val="en-US" w:eastAsia="en-GB"/>
              </w:rPr>
              <w:t>7</w:t>
            </w:r>
            <w:r w:rsidRPr="004F0272">
              <w:rPr>
                <w:rFonts w:eastAsia="Times New Roman" w:cstheme="minorHAnsi"/>
                <w:sz w:val="24"/>
                <w:szCs w:val="24"/>
                <w:lang w:val="en-US" w:eastAsia="en-GB"/>
              </w:rPr>
              <w:t>% (–</w:t>
            </w:r>
            <w:r w:rsidR="00F55CF7" w:rsidRPr="004F0272">
              <w:rPr>
                <w:rFonts w:eastAsia="Times New Roman" w:cstheme="minorHAnsi"/>
                <w:sz w:val="24"/>
                <w:szCs w:val="24"/>
                <w:lang w:val="en-US" w:eastAsia="en-GB"/>
              </w:rPr>
              <w:t>50</w:t>
            </w:r>
            <w:r w:rsidRPr="004F0272">
              <w:rPr>
                <w:rFonts w:eastAsia="Times New Roman" w:cstheme="minorHAnsi"/>
                <w:sz w:val="24"/>
                <w:szCs w:val="24"/>
                <w:lang w:val="en-US" w:eastAsia="en-GB"/>
              </w:rPr>
              <w:t xml:space="preserve"> to </w:t>
            </w:r>
            <w:r w:rsidR="00F55CF7" w:rsidRPr="004F0272">
              <w:rPr>
                <w:rFonts w:eastAsia="Times New Roman" w:cstheme="minorHAnsi"/>
                <w:sz w:val="24"/>
                <w:szCs w:val="24"/>
                <w:lang w:val="en-US" w:eastAsia="en-GB"/>
              </w:rPr>
              <w:t>–3</w:t>
            </w:r>
            <w:r w:rsidRPr="004F0272">
              <w:rPr>
                <w:rFonts w:eastAsia="Times New Roman" w:cstheme="minorHAnsi"/>
                <w:sz w:val="24"/>
                <w:szCs w:val="24"/>
                <w:lang w:val="en-US" w:eastAsia="en-GB"/>
              </w:rPr>
              <w:t>)</w:t>
            </w:r>
          </w:p>
          <w:p w14:paraId="332C7418" w14:textId="5993037D" w:rsidR="00B813F3" w:rsidRPr="004F0272" w:rsidRDefault="00B813F3" w:rsidP="00B813F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–2</w:t>
            </w:r>
            <w:r w:rsidR="00F55CF7" w:rsidRPr="004F0272">
              <w:rPr>
                <w:rFonts w:eastAsia="Times New Roman" w:cstheme="minorHAnsi"/>
                <w:sz w:val="24"/>
                <w:szCs w:val="24"/>
                <w:lang w:val="en-US" w:eastAsia="en-GB"/>
              </w:rPr>
              <w:t>7</w:t>
            </w:r>
            <w:r w:rsidRPr="004F0272">
              <w:rPr>
                <w:rFonts w:eastAsia="Times New Roman" w:cstheme="minorHAnsi"/>
                <w:sz w:val="24"/>
                <w:szCs w:val="24"/>
                <w:lang w:val="en-US" w:eastAsia="en-GB"/>
              </w:rPr>
              <w:t>% (–</w:t>
            </w:r>
            <w:r w:rsidR="00F55CF7" w:rsidRPr="004F0272">
              <w:rPr>
                <w:rFonts w:eastAsia="Times New Roman" w:cstheme="minorHAnsi"/>
                <w:sz w:val="24"/>
                <w:szCs w:val="24"/>
                <w:lang w:val="en-US" w:eastAsia="en-GB"/>
              </w:rPr>
              <w:t>50</w:t>
            </w:r>
            <w:r w:rsidRPr="004F0272">
              <w:rPr>
                <w:rFonts w:eastAsia="Times New Roman" w:cstheme="minorHAnsi"/>
                <w:sz w:val="24"/>
                <w:szCs w:val="24"/>
                <w:lang w:val="en-US" w:eastAsia="en-GB"/>
              </w:rPr>
              <w:t xml:space="preserve"> to </w:t>
            </w:r>
            <w:r w:rsidR="00F55CF7" w:rsidRPr="004F0272">
              <w:rPr>
                <w:rFonts w:eastAsia="Times New Roman" w:cstheme="minorHAnsi"/>
                <w:sz w:val="24"/>
                <w:szCs w:val="24"/>
                <w:lang w:val="en-US" w:eastAsia="en-GB"/>
              </w:rPr>
              <w:t>–3</w:t>
            </w:r>
            <w:r w:rsidRPr="004F0272">
              <w:rPr>
                <w:rFonts w:eastAsia="Times New Roman" w:cstheme="minorHAnsi"/>
                <w:sz w:val="24"/>
                <w:szCs w:val="24"/>
                <w:lang w:val="en-US" w:eastAsia="en-GB"/>
              </w:rPr>
              <w:t>)</w:t>
            </w:r>
          </w:p>
        </w:tc>
        <w:tc>
          <w:tcPr>
            <w:tcW w:w="625" w:type="pct"/>
            <w:shd w:val="clear" w:color="auto" w:fill="auto"/>
            <w:vAlign w:val="center"/>
          </w:tcPr>
          <w:p w14:paraId="7DA2BF2C" w14:textId="77777777" w:rsidR="00B813F3" w:rsidRPr="004F0272" w:rsidRDefault="00B813F3" w:rsidP="00B813F3">
            <w:pPr>
              <w:spacing w:after="0" w:line="360" w:lineRule="auto"/>
              <w:jc w:val="center"/>
              <w:rPr>
                <w:rFonts w:cstheme="minorHAnsi"/>
                <w:sz w:val="24"/>
                <w:szCs w:val="24"/>
                <w:lang w:val="en-US"/>
              </w:rPr>
            </w:pPr>
          </w:p>
          <w:p w14:paraId="678CFA5C" w14:textId="64444B3A" w:rsidR="00B813F3" w:rsidRPr="004F0272" w:rsidRDefault="00473CC7" w:rsidP="00B813F3">
            <w:pPr>
              <w:spacing w:after="0" w:line="360" w:lineRule="auto"/>
              <w:jc w:val="center"/>
              <w:rPr>
                <w:rFonts w:cstheme="minorHAnsi"/>
                <w:sz w:val="24"/>
                <w:szCs w:val="24"/>
                <w:lang w:val="en-US"/>
              </w:rPr>
            </w:pPr>
            <w:r w:rsidRPr="004F0272">
              <w:rPr>
                <w:rFonts w:cstheme="minorHAnsi"/>
                <w:sz w:val="24"/>
                <w:szCs w:val="24"/>
                <w:lang w:val="en-US"/>
              </w:rPr>
              <w:t>10</w:t>
            </w:r>
            <w:r w:rsidR="00B813F3" w:rsidRPr="004F0272">
              <w:rPr>
                <w:rFonts w:cstheme="minorHAnsi"/>
                <w:sz w:val="24"/>
                <w:szCs w:val="24"/>
                <w:lang w:val="en-US"/>
              </w:rPr>
              <w:t xml:space="preserve"> (</w:t>
            </w:r>
            <w:r w:rsidRPr="004F0272">
              <w:rPr>
                <w:rFonts w:cstheme="minorHAnsi"/>
                <w:sz w:val="24"/>
                <w:szCs w:val="24"/>
                <w:lang w:val="en-US"/>
              </w:rPr>
              <w:t>42</w:t>
            </w:r>
            <w:r w:rsidR="00B813F3" w:rsidRPr="004F0272">
              <w:rPr>
                <w:rFonts w:cstheme="minorHAnsi"/>
                <w:sz w:val="24"/>
                <w:szCs w:val="24"/>
                <w:lang w:val="en-US"/>
              </w:rPr>
              <w:t>)</w:t>
            </w:r>
          </w:p>
          <w:p w14:paraId="266D9389" w14:textId="77777777" w:rsidR="00B813F3" w:rsidRPr="004F0272" w:rsidRDefault="00B813F3" w:rsidP="00B813F3">
            <w:pPr>
              <w:spacing w:after="0" w:line="360" w:lineRule="auto"/>
              <w:jc w:val="center"/>
              <w:rPr>
                <w:rFonts w:cstheme="minorHAnsi"/>
                <w:sz w:val="24"/>
                <w:szCs w:val="24"/>
                <w:lang w:val="en-US"/>
              </w:rPr>
            </w:pPr>
          </w:p>
          <w:p w14:paraId="54C1A8C3" w14:textId="77777777" w:rsidR="00B813F3" w:rsidRPr="004F0272" w:rsidRDefault="00B813F3" w:rsidP="00B813F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4B6E7D15" w14:textId="2474314F" w:rsidR="00B813F3" w:rsidRPr="004F0272" w:rsidRDefault="00B813F3" w:rsidP="00B813F3">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center"/>
          </w:tcPr>
          <w:p w14:paraId="18946FD4" w14:textId="77777777" w:rsidR="00B813F3" w:rsidRPr="004F0272" w:rsidRDefault="00B813F3" w:rsidP="00B813F3">
            <w:pPr>
              <w:spacing w:after="0" w:line="360" w:lineRule="auto"/>
              <w:jc w:val="center"/>
              <w:rPr>
                <w:rFonts w:cstheme="minorHAnsi"/>
                <w:sz w:val="24"/>
                <w:szCs w:val="24"/>
                <w:lang w:val="en-US"/>
              </w:rPr>
            </w:pPr>
          </w:p>
          <w:p w14:paraId="1192E079" w14:textId="77777777" w:rsidR="00B813F3" w:rsidRPr="004F0272" w:rsidRDefault="00B813F3" w:rsidP="00B813F3">
            <w:pPr>
              <w:spacing w:after="0" w:line="360" w:lineRule="auto"/>
              <w:jc w:val="center"/>
              <w:rPr>
                <w:rFonts w:eastAsia="Times New Roman" w:cstheme="minorHAnsi"/>
                <w:sz w:val="24"/>
                <w:szCs w:val="24"/>
                <w:lang w:val="en-US" w:eastAsia="en-GB"/>
              </w:rPr>
            </w:pPr>
          </w:p>
          <w:p w14:paraId="4ABA4E3C" w14:textId="77777777" w:rsidR="00B813F3" w:rsidRPr="004F0272" w:rsidRDefault="00B813F3" w:rsidP="00B813F3">
            <w:pPr>
              <w:spacing w:after="0" w:line="360" w:lineRule="auto"/>
              <w:jc w:val="center"/>
              <w:rPr>
                <w:rFonts w:eastAsia="Times New Roman" w:cstheme="minorHAnsi"/>
                <w:sz w:val="24"/>
                <w:szCs w:val="24"/>
                <w:lang w:val="en-US" w:eastAsia="en-GB"/>
              </w:rPr>
            </w:pPr>
          </w:p>
          <w:p w14:paraId="68582A30" w14:textId="5021FCF3" w:rsidR="00B813F3" w:rsidRPr="004F0272" w:rsidRDefault="00B813F3" w:rsidP="00B813F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w:t>
            </w:r>
            <w:r w:rsidR="007324F9" w:rsidRPr="004F0272">
              <w:rPr>
                <w:rFonts w:eastAsia="Times New Roman" w:cstheme="minorHAnsi"/>
                <w:sz w:val="24"/>
                <w:szCs w:val="24"/>
                <w:lang w:val="en-US" w:eastAsia="en-GB"/>
              </w:rPr>
              <w:t>25</w:t>
            </w:r>
          </w:p>
          <w:p w14:paraId="68C16997" w14:textId="70D4595C" w:rsidR="00B813F3" w:rsidRPr="004F0272" w:rsidRDefault="00B813F3" w:rsidP="00B813F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w:t>
            </w:r>
            <w:r w:rsidR="00F55CF7" w:rsidRPr="004F0272">
              <w:rPr>
                <w:rFonts w:eastAsia="Times New Roman" w:cstheme="minorHAnsi"/>
                <w:sz w:val="24"/>
                <w:szCs w:val="24"/>
                <w:lang w:val="en-US" w:eastAsia="en-GB"/>
              </w:rPr>
              <w:t>027</w:t>
            </w:r>
          </w:p>
        </w:tc>
      </w:tr>
      <w:tr w:rsidR="004F0272" w:rsidRPr="004F0272" w14:paraId="39389FC4" w14:textId="77777777" w:rsidTr="008D3E75">
        <w:trPr>
          <w:cantSplit/>
          <w:trHeight w:val="300"/>
        </w:trPr>
        <w:tc>
          <w:tcPr>
            <w:tcW w:w="5000" w:type="pct"/>
            <w:gridSpan w:val="4"/>
            <w:shd w:val="clear" w:color="auto" w:fill="E7E6E6" w:themeFill="background2"/>
            <w:vAlign w:val="center"/>
            <w:hideMark/>
          </w:tcPr>
          <w:p w14:paraId="44B39A70"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Safety endpoint</w:t>
            </w:r>
          </w:p>
        </w:tc>
      </w:tr>
      <w:tr w:rsidR="004F0272" w:rsidRPr="004F0272" w14:paraId="650192DF" w14:textId="77777777" w:rsidTr="008D3E75">
        <w:trPr>
          <w:cantSplit/>
          <w:trHeight w:val="615"/>
        </w:trPr>
        <w:tc>
          <w:tcPr>
            <w:tcW w:w="3028" w:type="pct"/>
            <w:shd w:val="clear" w:color="auto" w:fill="auto"/>
            <w:vAlign w:val="center"/>
            <w:hideMark/>
          </w:tcPr>
          <w:p w14:paraId="4C55FD51" w14:textId="77777777" w:rsidR="008D3E75" w:rsidRPr="004F0272" w:rsidRDefault="008D3E75" w:rsidP="00FF1EA4">
            <w:pPr>
              <w:spacing w:after="0" w:line="360" w:lineRule="auto"/>
              <w:rPr>
                <w:rFonts w:cstheme="minorHAnsi"/>
                <w:b/>
                <w:bCs/>
                <w:sz w:val="24"/>
                <w:szCs w:val="24"/>
                <w:lang w:val="en-US"/>
              </w:rPr>
            </w:pPr>
            <w:r w:rsidRPr="004F0272">
              <w:rPr>
                <w:rFonts w:cstheme="minorHAnsi"/>
                <w:b/>
                <w:bCs/>
                <w:sz w:val="24"/>
                <w:szCs w:val="24"/>
                <w:lang w:val="en-US"/>
              </w:rPr>
              <w:t>Major bleeding event up to Day 6</w:t>
            </w:r>
          </w:p>
          <w:p w14:paraId="19E3E179"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564D98A7" w14:textId="77777777" w:rsidR="008D3E75" w:rsidRPr="004F0272" w:rsidRDefault="008D3E75" w:rsidP="00FF1EA4">
            <w:pPr>
              <w:spacing w:after="0" w:line="360" w:lineRule="auto"/>
              <w:ind w:left="567"/>
              <w:rPr>
                <w:rFonts w:cstheme="minorHAnsi"/>
                <w:sz w:val="24"/>
                <w:szCs w:val="24"/>
                <w:lang w:val="en-US"/>
              </w:rPr>
            </w:pPr>
            <w:r w:rsidRPr="004F0272">
              <w:rPr>
                <w:rFonts w:cstheme="minorHAnsi"/>
                <w:sz w:val="24"/>
                <w:szCs w:val="24"/>
                <w:lang w:val="en-US"/>
              </w:rPr>
              <w:t>Risk difference vs. SOC (95% CI)</w:t>
            </w:r>
          </w:p>
        </w:tc>
        <w:tc>
          <w:tcPr>
            <w:tcW w:w="866" w:type="pct"/>
            <w:shd w:val="clear" w:color="auto" w:fill="auto"/>
            <w:vAlign w:val="center"/>
            <w:hideMark/>
          </w:tcPr>
          <w:p w14:paraId="79E61342" w14:textId="77777777" w:rsidR="008D3E75" w:rsidRPr="004F0272" w:rsidRDefault="008D3E75" w:rsidP="00FF1EA4">
            <w:pPr>
              <w:spacing w:after="0" w:line="360" w:lineRule="auto"/>
              <w:jc w:val="center"/>
              <w:rPr>
                <w:rFonts w:cstheme="minorHAnsi"/>
                <w:sz w:val="24"/>
                <w:szCs w:val="24"/>
                <w:lang w:val="en-US"/>
              </w:rPr>
            </w:pPr>
          </w:p>
          <w:p w14:paraId="0A7DCDF4"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4 (12)</w:t>
            </w:r>
          </w:p>
          <w:p w14:paraId="1752D09A" w14:textId="77777777" w:rsidR="008D3E75" w:rsidRPr="004F0272" w:rsidRDefault="008D3E75" w:rsidP="00FF1EA4">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12% (–3 to 28)</w:t>
            </w:r>
          </w:p>
        </w:tc>
        <w:tc>
          <w:tcPr>
            <w:tcW w:w="625" w:type="pct"/>
            <w:shd w:val="clear" w:color="auto" w:fill="auto"/>
            <w:vAlign w:val="center"/>
            <w:hideMark/>
          </w:tcPr>
          <w:p w14:paraId="5F1957F2" w14:textId="77777777" w:rsidR="008D3E75" w:rsidRPr="004F0272" w:rsidRDefault="008D3E75" w:rsidP="00FF1EA4">
            <w:pPr>
              <w:spacing w:after="0" w:line="360" w:lineRule="auto"/>
              <w:jc w:val="center"/>
              <w:rPr>
                <w:rFonts w:cstheme="minorHAnsi"/>
                <w:sz w:val="24"/>
                <w:szCs w:val="24"/>
                <w:lang w:val="en-US"/>
              </w:rPr>
            </w:pPr>
          </w:p>
          <w:p w14:paraId="6A4FBB00"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0 (0)</w:t>
            </w:r>
          </w:p>
          <w:p w14:paraId="0FC5D1E9"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sym w:font="Symbol" w:char="F02D"/>
            </w:r>
          </w:p>
        </w:tc>
        <w:tc>
          <w:tcPr>
            <w:tcW w:w="481" w:type="pct"/>
            <w:shd w:val="clear" w:color="auto" w:fill="auto"/>
            <w:vAlign w:val="center"/>
            <w:hideMark/>
          </w:tcPr>
          <w:p w14:paraId="33128221" w14:textId="77777777" w:rsidR="008D3E75" w:rsidRPr="004F0272" w:rsidRDefault="008D3E75" w:rsidP="00FF1EA4">
            <w:pPr>
              <w:spacing w:after="0" w:line="360" w:lineRule="auto"/>
              <w:jc w:val="center"/>
              <w:rPr>
                <w:rFonts w:cstheme="minorHAnsi"/>
                <w:sz w:val="24"/>
                <w:szCs w:val="24"/>
                <w:lang w:val="en-US"/>
              </w:rPr>
            </w:pPr>
          </w:p>
          <w:p w14:paraId="68170573" w14:textId="77777777" w:rsidR="008D3E75" w:rsidRPr="004F0272" w:rsidRDefault="008D3E75" w:rsidP="00FF1EA4">
            <w:pPr>
              <w:spacing w:after="0" w:line="360" w:lineRule="auto"/>
              <w:jc w:val="center"/>
              <w:rPr>
                <w:rFonts w:cstheme="minorHAnsi"/>
                <w:sz w:val="24"/>
                <w:szCs w:val="24"/>
                <w:lang w:val="en-US"/>
              </w:rPr>
            </w:pPr>
          </w:p>
          <w:p w14:paraId="56390855" w14:textId="77777777" w:rsidR="008D3E75" w:rsidRPr="004F0272" w:rsidRDefault="008D3E75" w:rsidP="00FF1EA4">
            <w:pPr>
              <w:spacing w:after="0" w:line="360" w:lineRule="auto"/>
              <w:jc w:val="center"/>
              <w:rPr>
                <w:rFonts w:cstheme="minorHAnsi"/>
                <w:sz w:val="24"/>
                <w:szCs w:val="24"/>
                <w:lang w:val="en-US"/>
              </w:rPr>
            </w:pPr>
            <w:r w:rsidRPr="004F0272">
              <w:rPr>
                <w:rFonts w:cstheme="minorHAnsi"/>
                <w:sz w:val="24"/>
                <w:szCs w:val="24"/>
                <w:lang w:val="en-US"/>
              </w:rPr>
              <w:t>NA</w:t>
            </w:r>
          </w:p>
        </w:tc>
      </w:tr>
    </w:tbl>
    <w:p w14:paraId="6816F0E7" w14:textId="719FF901" w:rsidR="00CB3BC0" w:rsidRPr="004F0272" w:rsidRDefault="00CB3BC0" w:rsidP="008A1F14">
      <w:pPr>
        <w:spacing w:line="480" w:lineRule="auto"/>
        <w:rPr>
          <w:rFonts w:cstheme="minorHAnsi"/>
          <w:lang w:val="en-US"/>
        </w:rPr>
      </w:pPr>
      <w:r w:rsidRPr="004F0272">
        <w:rPr>
          <w:rFonts w:cstheme="minorHAnsi"/>
          <w:lang w:val="en-US"/>
        </w:rPr>
        <w:t xml:space="preserve">Alteplase dose: 0.6 mg/kg over 2 hours, followed by daily long-term (12-hour) infusion of 0.04 mg/kg/h over 5 days (added to SOC). </w:t>
      </w:r>
    </w:p>
    <w:p w14:paraId="2B3F1F18" w14:textId="21208B02" w:rsidR="00CC46A6" w:rsidRPr="004F0272" w:rsidRDefault="00CB3BC0" w:rsidP="008A1F14">
      <w:pPr>
        <w:spacing w:line="480" w:lineRule="auto"/>
        <w:rPr>
          <w:rFonts w:cstheme="minorHAnsi"/>
          <w:lang w:val="en-US"/>
        </w:rPr>
      </w:pPr>
      <w:r w:rsidRPr="004F0272">
        <w:rPr>
          <w:rFonts w:cstheme="minorHAnsi"/>
          <w:lang w:val="en-US"/>
        </w:rPr>
        <w:t xml:space="preserve">*Improvement of ≥2 points on the 11-point WHO Clinical Progression Scale, or discharge from the hospital, whichever came first. </w:t>
      </w:r>
    </w:p>
    <w:p w14:paraId="58696214" w14:textId="2DFDB3DC" w:rsidR="00CC46A6" w:rsidRPr="004F0272" w:rsidRDefault="00BB0A94" w:rsidP="008A1F14">
      <w:pPr>
        <w:spacing w:line="480" w:lineRule="auto"/>
        <w:rPr>
          <w:rFonts w:cstheme="minorHAnsi"/>
          <w:lang w:val="en-US"/>
        </w:rPr>
      </w:pPr>
      <w:r w:rsidRPr="004F0272">
        <w:rPr>
          <w:rFonts w:cstheme="minorHAnsi"/>
          <w:sz w:val="24"/>
          <w:szCs w:val="24"/>
          <w:lang w:val="en-US"/>
        </w:rPr>
        <w:t>†</w:t>
      </w:r>
      <w:r w:rsidR="00CB3BC0" w:rsidRPr="004F0272">
        <w:rPr>
          <w:rFonts w:cstheme="minorHAnsi"/>
          <w:lang w:val="en-US"/>
        </w:rPr>
        <w:t xml:space="preserve">Adjusted for treatment, baseline D-dimer status, age, and Part 1 or 2 of the study. </w:t>
      </w:r>
    </w:p>
    <w:p w14:paraId="4DEA8C83" w14:textId="4EF2E98A" w:rsidR="00CC46A6" w:rsidRPr="004F0272" w:rsidRDefault="000975B4" w:rsidP="008A1F14">
      <w:pPr>
        <w:spacing w:line="480" w:lineRule="auto"/>
        <w:rPr>
          <w:rFonts w:eastAsia="Times New Roman" w:cstheme="minorHAnsi"/>
          <w:lang w:val="en-US" w:eastAsia="en-GB"/>
        </w:rPr>
      </w:pPr>
      <w:r w:rsidRPr="004F0272">
        <w:rPr>
          <w:rFonts w:eastAsia="Times New Roman" w:cstheme="minorHAnsi"/>
          <w:vertAlign w:val="superscript"/>
          <w:lang w:val="en-US" w:eastAsia="en-GB"/>
        </w:rPr>
        <w:lastRenderedPageBreak/>
        <w:t>‡</w:t>
      </w:r>
      <w:r w:rsidR="00F37406" w:rsidRPr="004F0272">
        <w:rPr>
          <w:rFonts w:cstheme="minorHAnsi"/>
          <w:lang w:val="en-US"/>
        </w:rPr>
        <w:t xml:space="preserve">Adjusted for treatment, baseline </w:t>
      </w:r>
      <w:r w:rsidR="00F37406" w:rsidRPr="004F0272">
        <w:rPr>
          <w:rFonts w:eastAsia="Times New Roman" w:cstheme="minorHAnsi"/>
          <w:lang w:val="en-US" w:eastAsia="en-GB"/>
        </w:rPr>
        <w:t>PaO</w:t>
      </w:r>
      <w:r w:rsidR="00F37406" w:rsidRPr="004F0272">
        <w:rPr>
          <w:rFonts w:eastAsia="Times New Roman" w:cstheme="minorHAnsi"/>
          <w:vertAlign w:val="subscript"/>
          <w:lang w:val="en-US" w:eastAsia="en-GB"/>
        </w:rPr>
        <w:t>2</w:t>
      </w:r>
      <w:r w:rsidR="00F37406" w:rsidRPr="004F0272">
        <w:rPr>
          <w:rFonts w:eastAsia="Times New Roman" w:cstheme="minorHAnsi"/>
          <w:lang w:val="en-US" w:eastAsia="en-GB"/>
        </w:rPr>
        <w:t>/FiO</w:t>
      </w:r>
      <w:r w:rsidR="00F37406" w:rsidRPr="004F0272">
        <w:rPr>
          <w:rFonts w:eastAsia="Times New Roman" w:cstheme="minorHAnsi"/>
          <w:vertAlign w:val="subscript"/>
          <w:lang w:val="en-US" w:eastAsia="en-GB"/>
        </w:rPr>
        <w:t>2</w:t>
      </w:r>
      <w:r w:rsidR="00F37406" w:rsidRPr="004F0272">
        <w:rPr>
          <w:rFonts w:eastAsia="Times New Roman" w:cstheme="minorHAnsi"/>
          <w:lang w:val="en-US" w:eastAsia="en-GB"/>
        </w:rPr>
        <w:t xml:space="preserve"> ratio, </w:t>
      </w:r>
      <w:r w:rsidR="00F37406" w:rsidRPr="004F0272">
        <w:rPr>
          <w:rFonts w:cstheme="minorHAnsi"/>
          <w:lang w:val="en-US"/>
        </w:rPr>
        <w:t>baseline D-dimer status, age, and Part 1 or 2 of the study</w:t>
      </w:r>
      <w:r w:rsidR="00F37406" w:rsidRPr="004F0272">
        <w:rPr>
          <w:rFonts w:eastAsia="Times New Roman" w:cstheme="minorHAnsi"/>
          <w:lang w:val="en-US" w:eastAsia="en-GB"/>
        </w:rPr>
        <w:t>.</w:t>
      </w:r>
      <w:r w:rsidR="00365294" w:rsidRPr="004F0272">
        <w:rPr>
          <w:rFonts w:eastAsia="Times New Roman" w:cstheme="minorHAnsi"/>
          <w:lang w:val="en-US" w:eastAsia="en-GB"/>
        </w:rPr>
        <w:t xml:space="preserve"> </w:t>
      </w:r>
    </w:p>
    <w:p w14:paraId="38370E29" w14:textId="36732410" w:rsidR="000527DB" w:rsidRPr="004F0272" w:rsidRDefault="000B0EC9" w:rsidP="008A1F14">
      <w:pPr>
        <w:spacing w:line="480" w:lineRule="auto"/>
        <w:rPr>
          <w:rFonts w:cstheme="minorHAnsi"/>
          <w:lang w:val="en-US"/>
        </w:rPr>
      </w:pPr>
      <w:r w:rsidRPr="004F0272">
        <w:rPr>
          <w:rFonts w:cstheme="minorHAnsi"/>
          <w:vertAlign w:val="superscript"/>
          <w:lang w:val="en-US"/>
        </w:rPr>
        <w:t>¶</w:t>
      </w:r>
      <w:r w:rsidR="000305C0" w:rsidRPr="004F0272">
        <w:rPr>
          <w:rFonts w:cstheme="minorHAnsi"/>
          <w:lang w:val="en-US"/>
        </w:rPr>
        <w:t>In the event of death, the length of a patient’s hospital stay was automatically recorded as 28 days, and the number of oxygen-free days was zero.</w:t>
      </w:r>
    </w:p>
    <w:p w14:paraId="1C2398A1" w14:textId="77777777" w:rsidR="00363FDE" w:rsidRPr="004F0272" w:rsidRDefault="0030539E" w:rsidP="00262BA4">
      <w:pPr>
        <w:spacing w:line="480" w:lineRule="auto"/>
        <w:rPr>
          <w:rFonts w:cstheme="minorHAnsi"/>
          <w:lang w:val="en-US"/>
        </w:rPr>
        <w:sectPr w:rsidR="00363FDE" w:rsidRPr="004F0272" w:rsidSect="00D8145D">
          <w:type w:val="continuous"/>
          <w:pgSz w:w="16838" w:h="11906" w:orient="landscape"/>
          <w:pgMar w:top="1440" w:right="1440" w:bottom="1440" w:left="1440" w:header="708" w:footer="708" w:gutter="0"/>
          <w:cols w:space="708"/>
          <w:docGrid w:linePitch="360"/>
        </w:sectPr>
      </w:pPr>
      <w:r w:rsidRPr="004F0272">
        <w:rPr>
          <w:rFonts w:cstheme="minorHAnsi"/>
          <w:lang w:val="en-US"/>
        </w:rPr>
        <w:t xml:space="preserve">CI, confidence interval; </w:t>
      </w:r>
      <w:r w:rsidRPr="004F0272">
        <w:rPr>
          <w:rFonts w:eastAsia="Times New Roman" w:cstheme="minorHAnsi"/>
          <w:lang w:val="en-US" w:eastAsia="en-GB"/>
        </w:rPr>
        <w:t>FiO</w:t>
      </w:r>
      <w:r w:rsidRPr="004F0272">
        <w:rPr>
          <w:rFonts w:eastAsia="Times New Roman" w:cstheme="minorHAnsi"/>
          <w:vertAlign w:val="subscript"/>
          <w:lang w:val="en-US" w:eastAsia="en-GB"/>
        </w:rPr>
        <w:t>2</w:t>
      </w:r>
      <w:r w:rsidRPr="004F0272">
        <w:rPr>
          <w:rFonts w:eastAsia="Times New Roman" w:cstheme="minorHAnsi"/>
          <w:lang w:val="en-US" w:eastAsia="en-GB"/>
        </w:rPr>
        <w:t xml:space="preserve">, fractional </w:t>
      </w:r>
      <w:r w:rsidRPr="004F0272">
        <w:rPr>
          <w:rFonts w:cstheme="minorHAnsi"/>
          <w:lang w:val="en-US"/>
        </w:rPr>
        <w:t xml:space="preserve">inspired oxygen; </w:t>
      </w:r>
      <w:r w:rsidR="00910E60" w:rsidRPr="004F0272">
        <w:rPr>
          <w:rFonts w:cstheme="minorHAnsi"/>
          <w:lang w:val="en-US"/>
        </w:rPr>
        <w:t xml:space="preserve">HR, hazard ratio; </w:t>
      </w:r>
      <w:r w:rsidRPr="004F0272">
        <w:rPr>
          <w:rFonts w:eastAsia="Times New Roman" w:cstheme="minorHAnsi"/>
          <w:lang w:val="en-US" w:eastAsia="en-GB"/>
        </w:rPr>
        <w:t>PaO</w:t>
      </w:r>
      <w:r w:rsidRPr="004F0272">
        <w:rPr>
          <w:rFonts w:eastAsia="Times New Roman" w:cstheme="minorHAnsi"/>
          <w:vertAlign w:val="subscript"/>
          <w:lang w:val="en-US" w:eastAsia="en-GB"/>
        </w:rPr>
        <w:t>2</w:t>
      </w:r>
      <w:r w:rsidRPr="004F0272">
        <w:rPr>
          <w:rFonts w:cstheme="minorHAnsi"/>
          <w:lang w:val="en-US"/>
        </w:rPr>
        <w:t xml:space="preserve">, </w:t>
      </w:r>
      <w:r w:rsidRPr="004F0272">
        <w:rPr>
          <w:lang w:val="en-US"/>
        </w:rPr>
        <w:t>arterial oxygen partial pressure; SD, standard deviation;</w:t>
      </w:r>
      <w:r w:rsidRPr="004F0272">
        <w:rPr>
          <w:rFonts w:cstheme="minorHAnsi"/>
          <w:lang w:val="en-US"/>
        </w:rPr>
        <w:t xml:space="preserve"> SOC, standard of care; WHO, World Health Organization.</w:t>
      </w:r>
    </w:p>
    <w:p w14:paraId="41924B12" w14:textId="5D7A4F4F" w:rsidR="00363FDE" w:rsidRPr="004F0272" w:rsidRDefault="00363FDE" w:rsidP="00363FDE">
      <w:pPr>
        <w:pStyle w:val="Heading2"/>
        <w:spacing w:line="360" w:lineRule="auto"/>
        <w:rPr>
          <w:b w:val="0"/>
          <w:lang w:val="en-US"/>
        </w:rPr>
      </w:pPr>
      <w:bookmarkStart w:id="69" w:name="_Toc144820159"/>
      <w:bookmarkStart w:id="70" w:name="_Toc178923674"/>
      <w:r w:rsidRPr="004F0272">
        <w:rPr>
          <w:lang w:val="en-US"/>
        </w:rPr>
        <w:lastRenderedPageBreak/>
        <w:t>Table S1</w:t>
      </w:r>
      <w:r w:rsidR="002B7992" w:rsidRPr="004F0272">
        <w:rPr>
          <w:lang w:val="en-US"/>
        </w:rPr>
        <w:t>1</w:t>
      </w:r>
      <w:r w:rsidRPr="004F0272">
        <w:rPr>
          <w:lang w:val="en-US"/>
        </w:rPr>
        <w:t>. TEAEs* and bleeding: patients not on invasive ventilation (Parts 1 and 2)</w:t>
      </w:r>
      <w:bookmarkEnd w:id="69"/>
      <w:bookmarkEnd w:id="70"/>
    </w:p>
    <w:tbl>
      <w:tblPr>
        <w:tblStyle w:val="TableGrid"/>
        <w:tblW w:w="5000" w:type="pct"/>
        <w:tblLook w:val="04A0" w:firstRow="1" w:lastRow="0" w:firstColumn="1" w:lastColumn="0" w:noHBand="0" w:noVBand="1"/>
      </w:tblPr>
      <w:tblGrid>
        <w:gridCol w:w="3964"/>
        <w:gridCol w:w="2463"/>
        <w:gridCol w:w="2589"/>
      </w:tblGrid>
      <w:tr w:rsidR="004F0272" w:rsidRPr="004F0272" w14:paraId="64AEFA14" w14:textId="77777777" w:rsidTr="00084663">
        <w:trPr>
          <w:trHeight w:val="414"/>
        </w:trPr>
        <w:tc>
          <w:tcPr>
            <w:tcW w:w="2198" w:type="pct"/>
            <w:shd w:val="clear" w:color="auto" w:fill="E7E6E6" w:themeFill="background2"/>
            <w:hideMark/>
          </w:tcPr>
          <w:p w14:paraId="2456D066" w14:textId="77777777" w:rsidR="00363FDE" w:rsidRPr="004F0272" w:rsidRDefault="00363FDE" w:rsidP="00084663">
            <w:pPr>
              <w:spacing w:line="360" w:lineRule="auto"/>
              <w:rPr>
                <w:rFonts w:cstheme="minorHAnsi"/>
                <w:sz w:val="24"/>
                <w:szCs w:val="24"/>
                <w:lang w:val="en-US"/>
              </w:rPr>
            </w:pPr>
          </w:p>
        </w:tc>
        <w:tc>
          <w:tcPr>
            <w:tcW w:w="1366" w:type="pct"/>
            <w:shd w:val="clear" w:color="auto" w:fill="E7E6E6" w:themeFill="background2"/>
          </w:tcPr>
          <w:p w14:paraId="3185B13F" w14:textId="77777777" w:rsidR="00363FDE" w:rsidRPr="004F0272" w:rsidRDefault="00363FDE" w:rsidP="00084663">
            <w:pPr>
              <w:spacing w:line="360" w:lineRule="auto"/>
              <w:jc w:val="center"/>
              <w:rPr>
                <w:rFonts w:cstheme="minorHAnsi"/>
                <w:b/>
                <w:bCs/>
                <w:sz w:val="24"/>
                <w:szCs w:val="24"/>
                <w:lang w:val="en-US"/>
              </w:rPr>
            </w:pPr>
            <w:r w:rsidRPr="004F0272">
              <w:rPr>
                <w:rFonts w:cstheme="minorHAnsi"/>
                <w:b/>
                <w:bCs/>
                <w:sz w:val="24"/>
                <w:szCs w:val="24"/>
                <w:lang w:val="en-US"/>
              </w:rPr>
              <w:t>Alteplase</w:t>
            </w:r>
          </w:p>
        </w:tc>
        <w:tc>
          <w:tcPr>
            <w:tcW w:w="1436" w:type="pct"/>
            <w:shd w:val="clear" w:color="auto" w:fill="E7E6E6" w:themeFill="background2"/>
          </w:tcPr>
          <w:p w14:paraId="70ED8FB5" w14:textId="77777777" w:rsidR="00363FDE" w:rsidRPr="004F0272" w:rsidRDefault="00363FDE" w:rsidP="00084663">
            <w:pPr>
              <w:spacing w:line="360" w:lineRule="auto"/>
              <w:jc w:val="center"/>
              <w:rPr>
                <w:rFonts w:cstheme="minorHAnsi"/>
                <w:b/>
                <w:bCs/>
                <w:sz w:val="24"/>
                <w:szCs w:val="24"/>
                <w:lang w:val="en-US"/>
              </w:rPr>
            </w:pPr>
            <w:r w:rsidRPr="004F0272">
              <w:rPr>
                <w:rFonts w:cstheme="minorHAnsi"/>
                <w:b/>
                <w:bCs/>
                <w:sz w:val="24"/>
                <w:szCs w:val="24"/>
                <w:lang w:val="en-US"/>
              </w:rPr>
              <w:t>SOC</w:t>
            </w:r>
          </w:p>
        </w:tc>
      </w:tr>
      <w:tr w:rsidR="004F0272" w:rsidRPr="004F0272" w14:paraId="7FB85D69" w14:textId="77777777" w:rsidTr="00084663">
        <w:trPr>
          <w:trHeight w:val="397"/>
        </w:trPr>
        <w:tc>
          <w:tcPr>
            <w:tcW w:w="2198" w:type="pct"/>
            <w:vAlign w:val="center"/>
          </w:tcPr>
          <w:p w14:paraId="27BCBDB0"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Number of patients</w:t>
            </w:r>
          </w:p>
        </w:tc>
        <w:tc>
          <w:tcPr>
            <w:tcW w:w="1366" w:type="pct"/>
            <w:vAlign w:val="center"/>
          </w:tcPr>
          <w:p w14:paraId="0EC5DC6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33 (100.0)</w:t>
            </w:r>
          </w:p>
        </w:tc>
        <w:tc>
          <w:tcPr>
            <w:tcW w:w="1436" w:type="pct"/>
            <w:vAlign w:val="center"/>
          </w:tcPr>
          <w:p w14:paraId="57A568F5"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24 (100.0)</w:t>
            </w:r>
          </w:p>
        </w:tc>
      </w:tr>
      <w:tr w:rsidR="004F0272" w:rsidRPr="004F0272" w14:paraId="5B2D7A97" w14:textId="77777777" w:rsidTr="00084663">
        <w:trPr>
          <w:trHeight w:val="397"/>
        </w:trPr>
        <w:tc>
          <w:tcPr>
            <w:tcW w:w="2198" w:type="pct"/>
            <w:vAlign w:val="center"/>
            <w:hideMark/>
          </w:tcPr>
          <w:p w14:paraId="5EE48040"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Any AEs</w:t>
            </w:r>
          </w:p>
        </w:tc>
        <w:tc>
          <w:tcPr>
            <w:tcW w:w="1366" w:type="pct"/>
            <w:vAlign w:val="center"/>
          </w:tcPr>
          <w:p w14:paraId="7F1901DF"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28 (84.8)</w:t>
            </w:r>
          </w:p>
        </w:tc>
        <w:tc>
          <w:tcPr>
            <w:tcW w:w="1436" w:type="pct"/>
            <w:vAlign w:val="center"/>
          </w:tcPr>
          <w:p w14:paraId="7D69B40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20 (83.3)</w:t>
            </w:r>
          </w:p>
        </w:tc>
      </w:tr>
      <w:tr w:rsidR="004F0272" w:rsidRPr="004F0272" w14:paraId="30D424D9" w14:textId="77777777" w:rsidTr="00084663">
        <w:trPr>
          <w:trHeight w:val="20"/>
        </w:trPr>
        <w:tc>
          <w:tcPr>
            <w:tcW w:w="2198" w:type="pct"/>
          </w:tcPr>
          <w:p w14:paraId="7AC4D648"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Severe AEs</w:t>
            </w:r>
          </w:p>
        </w:tc>
        <w:tc>
          <w:tcPr>
            <w:tcW w:w="1366" w:type="pct"/>
            <w:vAlign w:val="center"/>
          </w:tcPr>
          <w:p w14:paraId="6C5D89C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10 (30.3)</w:t>
            </w:r>
          </w:p>
        </w:tc>
        <w:tc>
          <w:tcPr>
            <w:tcW w:w="1436" w:type="pct"/>
            <w:vAlign w:val="center"/>
          </w:tcPr>
          <w:p w14:paraId="5B7BA0C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12 (50.0)</w:t>
            </w:r>
          </w:p>
        </w:tc>
      </w:tr>
      <w:tr w:rsidR="004F0272" w:rsidRPr="004F0272" w14:paraId="2183B959" w14:textId="77777777" w:rsidTr="00084663">
        <w:trPr>
          <w:trHeight w:val="20"/>
        </w:trPr>
        <w:tc>
          <w:tcPr>
            <w:tcW w:w="2198" w:type="pct"/>
            <w:hideMark/>
          </w:tcPr>
          <w:p w14:paraId="55966CE7"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Investigator-defined, drug-related AEs</w:t>
            </w:r>
          </w:p>
        </w:tc>
        <w:tc>
          <w:tcPr>
            <w:tcW w:w="1366" w:type="pct"/>
            <w:vAlign w:val="center"/>
          </w:tcPr>
          <w:p w14:paraId="06DCAC1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21 (63.6)</w:t>
            </w:r>
          </w:p>
        </w:tc>
        <w:tc>
          <w:tcPr>
            <w:tcW w:w="1436" w:type="pct"/>
            <w:vAlign w:val="center"/>
          </w:tcPr>
          <w:p w14:paraId="5AC3B857"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1AF3A670" w14:textId="77777777" w:rsidTr="00084663">
        <w:trPr>
          <w:trHeight w:val="20"/>
        </w:trPr>
        <w:tc>
          <w:tcPr>
            <w:tcW w:w="2198" w:type="pct"/>
            <w:tcBorders>
              <w:bottom w:val="single" w:sz="4" w:space="0" w:color="auto"/>
            </w:tcBorders>
            <w:hideMark/>
          </w:tcPr>
          <w:p w14:paraId="556A59B5"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AEs leading to discontinuation of alteplase</w:t>
            </w:r>
          </w:p>
        </w:tc>
        <w:tc>
          <w:tcPr>
            <w:tcW w:w="1366" w:type="pct"/>
            <w:tcBorders>
              <w:bottom w:val="single" w:sz="4" w:space="0" w:color="auto"/>
            </w:tcBorders>
            <w:vAlign w:val="center"/>
          </w:tcPr>
          <w:p w14:paraId="6C004E71"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11 (33.3)</w:t>
            </w:r>
          </w:p>
        </w:tc>
        <w:tc>
          <w:tcPr>
            <w:tcW w:w="1436" w:type="pct"/>
            <w:tcBorders>
              <w:bottom w:val="single" w:sz="4" w:space="0" w:color="auto"/>
            </w:tcBorders>
            <w:vAlign w:val="center"/>
          </w:tcPr>
          <w:p w14:paraId="62CE2F26"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7684B4C7" w14:textId="77777777" w:rsidTr="00084663">
        <w:trPr>
          <w:trHeight w:val="20"/>
        </w:trPr>
        <w:tc>
          <w:tcPr>
            <w:tcW w:w="2198" w:type="pct"/>
            <w:tcBorders>
              <w:bottom w:val="single" w:sz="4" w:space="0" w:color="auto"/>
            </w:tcBorders>
          </w:tcPr>
          <w:p w14:paraId="1044E42B"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Bleeding events</w:t>
            </w:r>
          </w:p>
        </w:tc>
        <w:tc>
          <w:tcPr>
            <w:tcW w:w="1366" w:type="pct"/>
            <w:tcBorders>
              <w:bottom w:val="single" w:sz="4" w:space="0" w:color="auto"/>
            </w:tcBorders>
            <w:vAlign w:val="center"/>
          </w:tcPr>
          <w:p w14:paraId="3DF1F20E" w14:textId="77777777" w:rsidR="00363FDE" w:rsidRPr="004F0272" w:rsidRDefault="00363FDE" w:rsidP="00084663">
            <w:pPr>
              <w:spacing w:line="360" w:lineRule="auto"/>
              <w:jc w:val="center"/>
              <w:rPr>
                <w:rFonts w:cstheme="minorHAnsi"/>
                <w:sz w:val="24"/>
                <w:szCs w:val="24"/>
                <w:lang w:val="en-US"/>
              </w:rPr>
            </w:pPr>
          </w:p>
        </w:tc>
        <w:tc>
          <w:tcPr>
            <w:tcW w:w="1436" w:type="pct"/>
            <w:tcBorders>
              <w:bottom w:val="single" w:sz="4" w:space="0" w:color="auto"/>
            </w:tcBorders>
            <w:vAlign w:val="center"/>
          </w:tcPr>
          <w:p w14:paraId="05DFD1EA" w14:textId="77777777" w:rsidR="00363FDE" w:rsidRPr="004F0272" w:rsidRDefault="00363FDE" w:rsidP="00084663">
            <w:pPr>
              <w:spacing w:line="360" w:lineRule="auto"/>
              <w:jc w:val="center"/>
              <w:rPr>
                <w:rFonts w:cstheme="minorHAnsi"/>
                <w:sz w:val="24"/>
                <w:szCs w:val="24"/>
                <w:lang w:val="en-US"/>
              </w:rPr>
            </w:pPr>
          </w:p>
        </w:tc>
      </w:tr>
      <w:tr w:rsidR="004F0272" w:rsidRPr="004F0272" w14:paraId="53C3F0F3" w14:textId="77777777" w:rsidTr="00084663">
        <w:trPr>
          <w:trHeight w:val="20"/>
        </w:trPr>
        <w:tc>
          <w:tcPr>
            <w:tcW w:w="2198" w:type="pct"/>
            <w:tcBorders>
              <w:bottom w:val="single" w:sz="4" w:space="0" w:color="auto"/>
            </w:tcBorders>
          </w:tcPr>
          <w:p w14:paraId="5C182E07"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Treatment-emergent bleeding</w:t>
            </w:r>
          </w:p>
        </w:tc>
        <w:tc>
          <w:tcPr>
            <w:tcW w:w="1366" w:type="pct"/>
            <w:tcBorders>
              <w:bottom w:val="single" w:sz="4" w:space="0" w:color="auto"/>
            </w:tcBorders>
          </w:tcPr>
          <w:p w14:paraId="26AAA69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19 (57.6)</w:t>
            </w:r>
          </w:p>
        </w:tc>
        <w:tc>
          <w:tcPr>
            <w:tcW w:w="1436" w:type="pct"/>
            <w:tcBorders>
              <w:bottom w:val="single" w:sz="4" w:space="0" w:color="auto"/>
            </w:tcBorders>
            <w:vAlign w:val="center"/>
          </w:tcPr>
          <w:p w14:paraId="7BC51BAF"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(8.3)</w:t>
            </w:r>
          </w:p>
        </w:tc>
      </w:tr>
      <w:tr w:rsidR="004F0272" w:rsidRPr="004F0272" w14:paraId="4EC85306" w14:textId="77777777" w:rsidTr="00084663">
        <w:trPr>
          <w:trHeight w:val="20"/>
        </w:trPr>
        <w:tc>
          <w:tcPr>
            <w:tcW w:w="2198" w:type="pct"/>
            <w:tcBorders>
              <w:bottom w:val="single" w:sz="4" w:space="0" w:color="auto"/>
            </w:tcBorders>
          </w:tcPr>
          <w:p w14:paraId="1EFF752B"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Blood transfusion needed</w:t>
            </w:r>
            <w:r w:rsidRPr="004F0272">
              <w:rPr>
                <w:rFonts w:cstheme="minorHAnsi"/>
                <w:bCs/>
                <w:sz w:val="24"/>
                <w:szCs w:val="24"/>
                <w:lang w:val="en-US"/>
              </w:rPr>
              <w:t>†</w:t>
            </w:r>
          </w:p>
        </w:tc>
        <w:tc>
          <w:tcPr>
            <w:tcW w:w="1366" w:type="pct"/>
            <w:tcBorders>
              <w:bottom w:val="single" w:sz="4" w:space="0" w:color="auto"/>
            </w:tcBorders>
            <w:vAlign w:val="center"/>
          </w:tcPr>
          <w:p w14:paraId="493EB2C2"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(6.1)</w:t>
            </w:r>
          </w:p>
        </w:tc>
        <w:tc>
          <w:tcPr>
            <w:tcW w:w="1436" w:type="pct"/>
            <w:tcBorders>
              <w:bottom w:val="single" w:sz="4" w:space="0" w:color="auto"/>
            </w:tcBorders>
            <w:vAlign w:val="center"/>
          </w:tcPr>
          <w:p w14:paraId="055CA8E7"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(4.2)</w:t>
            </w:r>
          </w:p>
        </w:tc>
      </w:tr>
      <w:tr w:rsidR="004F0272" w:rsidRPr="004F0272" w14:paraId="31956ACB" w14:textId="77777777" w:rsidTr="00084663">
        <w:trPr>
          <w:trHeight w:val="20"/>
        </w:trPr>
        <w:tc>
          <w:tcPr>
            <w:tcW w:w="2198" w:type="pct"/>
            <w:tcBorders>
              <w:bottom w:val="single" w:sz="4" w:space="0" w:color="auto"/>
            </w:tcBorders>
          </w:tcPr>
          <w:p w14:paraId="7625F45A"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Major bleeding</w:t>
            </w:r>
          </w:p>
        </w:tc>
        <w:tc>
          <w:tcPr>
            <w:tcW w:w="1366" w:type="pct"/>
            <w:tcBorders>
              <w:bottom w:val="single" w:sz="4" w:space="0" w:color="auto"/>
            </w:tcBorders>
            <w:vAlign w:val="center"/>
          </w:tcPr>
          <w:p w14:paraId="291C257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 (12.1)</w:t>
            </w:r>
          </w:p>
        </w:tc>
        <w:tc>
          <w:tcPr>
            <w:tcW w:w="1436" w:type="pct"/>
            <w:tcBorders>
              <w:bottom w:val="single" w:sz="4" w:space="0" w:color="auto"/>
            </w:tcBorders>
            <w:vAlign w:val="center"/>
          </w:tcPr>
          <w:p w14:paraId="37D64157"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(4.2)</w:t>
            </w:r>
          </w:p>
        </w:tc>
      </w:tr>
      <w:tr w:rsidR="004F0272" w:rsidRPr="004F0272" w14:paraId="3DBCE821" w14:textId="77777777" w:rsidTr="00084663">
        <w:trPr>
          <w:trHeight w:val="20"/>
        </w:trPr>
        <w:tc>
          <w:tcPr>
            <w:tcW w:w="2198" w:type="pct"/>
            <w:tcBorders>
              <w:bottom w:val="single" w:sz="4" w:space="0" w:color="auto"/>
            </w:tcBorders>
          </w:tcPr>
          <w:p w14:paraId="4C2EAC76"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 xml:space="preserve">     Fatal</w:t>
            </w:r>
            <w:r w:rsidRPr="004F0272">
              <w:rPr>
                <w:rFonts w:cstheme="minorHAnsi"/>
                <w:b/>
                <w:bCs/>
                <w:sz w:val="24"/>
                <w:szCs w:val="24"/>
                <w:vertAlign w:val="superscript"/>
                <w:lang w:val="en-US"/>
              </w:rPr>
              <w:t>‡</w:t>
            </w:r>
          </w:p>
        </w:tc>
        <w:tc>
          <w:tcPr>
            <w:tcW w:w="1366" w:type="pct"/>
            <w:tcBorders>
              <w:bottom w:val="single" w:sz="4" w:space="0" w:color="auto"/>
            </w:tcBorders>
            <w:vAlign w:val="center"/>
          </w:tcPr>
          <w:p w14:paraId="359B05F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 (0)</w:t>
            </w:r>
          </w:p>
        </w:tc>
        <w:tc>
          <w:tcPr>
            <w:tcW w:w="1436" w:type="pct"/>
            <w:tcBorders>
              <w:bottom w:val="single" w:sz="4" w:space="0" w:color="auto"/>
            </w:tcBorders>
            <w:vAlign w:val="center"/>
          </w:tcPr>
          <w:p w14:paraId="1741433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 (0)</w:t>
            </w:r>
          </w:p>
        </w:tc>
      </w:tr>
      <w:tr w:rsidR="004F0272" w:rsidRPr="004F0272" w14:paraId="3633508C" w14:textId="77777777" w:rsidTr="00084663">
        <w:trPr>
          <w:trHeight w:val="20"/>
        </w:trPr>
        <w:tc>
          <w:tcPr>
            <w:tcW w:w="2198" w:type="pct"/>
            <w:tcBorders>
              <w:bottom w:val="single" w:sz="4" w:space="0" w:color="auto"/>
            </w:tcBorders>
          </w:tcPr>
          <w:p w14:paraId="13220E96"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Non-major bleeding</w:t>
            </w:r>
          </w:p>
        </w:tc>
        <w:tc>
          <w:tcPr>
            <w:tcW w:w="1366" w:type="pct"/>
            <w:tcBorders>
              <w:bottom w:val="single" w:sz="4" w:space="0" w:color="auto"/>
            </w:tcBorders>
            <w:vAlign w:val="center"/>
          </w:tcPr>
          <w:p w14:paraId="1C9646B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16 (48.5)</w:t>
            </w:r>
          </w:p>
        </w:tc>
        <w:tc>
          <w:tcPr>
            <w:tcW w:w="1436" w:type="pct"/>
            <w:tcBorders>
              <w:bottom w:val="single" w:sz="4" w:space="0" w:color="auto"/>
            </w:tcBorders>
            <w:vAlign w:val="center"/>
          </w:tcPr>
          <w:p w14:paraId="4C24ADFB"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 (4.2)</w:t>
            </w:r>
          </w:p>
        </w:tc>
      </w:tr>
      <w:tr w:rsidR="004F0272" w:rsidRPr="004F0272" w14:paraId="4790F12E" w14:textId="77777777" w:rsidTr="00084663">
        <w:trPr>
          <w:trHeight w:val="20"/>
        </w:trPr>
        <w:tc>
          <w:tcPr>
            <w:tcW w:w="2198" w:type="pct"/>
            <w:tcBorders>
              <w:bottom w:val="single" w:sz="4" w:space="0" w:color="auto"/>
            </w:tcBorders>
          </w:tcPr>
          <w:p w14:paraId="69A5E6F2" w14:textId="77777777" w:rsidR="00363FDE" w:rsidRPr="004F0272" w:rsidRDefault="00363FDE" w:rsidP="00084663">
            <w:pPr>
              <w:spacing w:line="360" w:lineRule="auto"/>
              <w:ind w:left="720" w:hanging="412"/>
              <w:rPr>
                <w:rFonts w:cstheme="minorHAnsi"/>
                <w:sz w:val="24"/>
                <w:szCs w:val="24"/>
                <w:lang w:val="en-US"/>
              </w:rPr>
            </w:pPr>
            <w:r w:rsidRPr="004F0272">
              <w:rPr>
                <w:rFonts w:cstheme="minorHAnsi"/>
                <w:sz w:val="24"/>
                <w:szCs w:val="24"/>
                <w:lang w:val="en-US"/>
              </w:rPr>
              <w:t xml:space="preserve">     Fatal</w:t>
            </w:r>
            <w:r w:rsidRPr="004F0272">
              <w:rPr>
                <w:rFonts w:cstheme="minorHAnsi"/>
                <w:b/>
                <w:bCs/>
                <w:sz w:val="24"/>
                <w:szCs w:val="24"/>
                <w:vertAlign w:val="superscript"/>
                <w:lang w:val="en-US"/>
              </w:rPr>
              <w:t>‡</w:t>
            </w:r>
          </w:p>
        </w:tc>
        <w:tc>
          <w:tcPr>
            <w:tcW w:w="1366" w:type="pct"/>
            <w:tcBorders>
              <w:bottom w:val="single" w:sz="4" w:space="0" w:color="auto"/>
            </w:tcBorders>
            <w:vAlign w:val="center"/>
          </w:tcPr>
          <w:p w14:paraId="1C99B4D2"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c>
          <w:tcPr>
            <w:tcW w:w="1436" w:type="pct"/>
            <w:tcBorders>
              <w:bottom w:val="single" w:sz="4" w:space="0" w:color="auto"/>
            </w:tcBorders>
            <w:vAlign w:val="center"/>
          </w:tcPr>
          <w:p w14:paraId="4FBAAD23"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r w:rsidR="004F0272" w:rsidRPr="004F0272" w14:paraId="067570C9" w14:textId="77777777" w:rsidTr="00084663">
        <w:trPr>
          <w:trHeight w:val="20"/>
        </w:trPr>
        <w:tc>
          <w:tcPr>
            <w:tcW w:w="2198" w:type="pct"/>
            <w:tcBorders>
              <w:bottom w:val="single" w:sz="4" w:space="0" w:color="auto"/>
            </w:tcBorders>
          </w:tcPr>
          <w:p w14:paraId="1E8146E8"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Serious AEs</w:t>
            </w:r>
          </w:p>
        </w:tc>
        <w:tc>
          <w:tcPr>
            <w:tcW w:w="1366" w:type="pct"/>
            <w:tcBorders>
              <w:bottom w:val="single" w:sz="4" w:space="0" w:color="auto"/>
            </w:tcBorders>
            <w:vAlign w:val="center"/>
          </w:tcPr>
          <w:p w14:paraId="6089F9E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14 (42.4)</w:t>
            </w:r>
          </w:p>
        </w:tc>
        <w:tc>
          <w:tcPr>
            <w:tcW w:w="1436" w:type="pct"/>
            <w:tcBorders>
              <w:bottom w:val="single" w:sz="4" w:space="0" w:color="auto"/>
            </w:tcBorders>
            <w:vAlign w:val="center"/>
          </w:tcPr>
          <w:p w14:paraId="2845525D"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13 (54.2)</w:t>
            </w:r>
          </w:p>
        </w:tc>
      </w:tr>
      <w:tr w:rsidR="004F0272" w:rsidRPr="004F0272" w14:paraId="6E9001BD" w14:textId="77777777" w:rsidTr="00084663">
        <w:trPr>
          <w:trHeight w:val="20"/>
        </w:trPr>
        <w:tc>
          <w:tcPr>
            <w:tcW w:w="2198" w:type="pct"/>
          </w:tcPr>
          <w:p w14:paraId="62748EEE"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Resulting in death</w:t>
            </w:r>
          </w:p>
        </w:tc>
        <w:tc>
          <w:tcPr>
            <w:tcW w:w="1366" w:type="pct"/>
            <w:vAlign w:val="center"/>
          </w:tcPr>
          <w:p w14:paraId="2C9C3E58"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2 (6.1)</w:t>
            </w:r>
          </w:p>
        </w:tc>
        <w:tc>
          <w:tcPr>
            <w:tcW w:w="1436" w:type="pct"/>
            <w:vAlign w:val="center"/>
          </w:tcPr>
          <w:p w14:paraId="01106F71"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3 (12.5)</w:t>
            </w:r>
          </w:p>
        </w:tc>
      </w:tr>
      <w:tr w:rsidR="004F0272" w:rsidRPr="004F0272" w14:paraId="69105142" w14:textId="77777777" w:rsidTr="00084663">
        <w:trPr>
          <w:trHeight w:val="20"/>
        </w:trPr>
        <w:tc>
          <w:tcPr>
            <w:tcW w:w="2198" w:type="pct"/>
          </w:tcPr>
          <w:p w14:paraId="259F98A3"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Life threatening</w:t>
            </w:r>
          </w:p>
        </w:tc>
        <w:tc>
          <w:tcPr>
            <w:tcW w:w="1366" w:type="pct"/>
            <w:vAlign w:val="center"/>
          </w:tcPr>
          <w:p w14:paraId="76AF76A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4 (12.1)</w:t>
            </w:r>
          </w:p>
        </w:tc>
        <w:tc>
          <w:tcPr>
            <w:tcW w:w="1436" w:type="pct"/>
            <w:vAlign w:val="center"/>
          </w:tcPr>
          <w:p w14:paraId="44681C3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7 (29.2)</w:t>
            </w:r>
          </w:p>
        </w:tc>
      </w:tr>
      <w:tr w:rsidR="004F0272" w:rsidRPr="004F0272" w14:paraId="38A56E0D" w14:textId="77777777" w:rsidTr="00084663">
        <w:trPr>
          <w:trHeight w:val="20"/>
        </w:trPr>
        <w:tc>
          <w:tcPr>
            <w:tcW w:w="2198" w:type="pct"/>
          </w:tcPr>
          <w:p w14:paraId="320A4FE8" w14:textId="77777777" w:rsidR="00363FDE" w:rsidRPr="004F0272" w:rsidRDefault="00363FDE" w:rsidP="00084663">
            <w:pPr>
              <w:spacing w:line="360" w:lineRule="auto"/>
              <w:ind w:left="316"/>
              <w:rPr>
                <w:rFonts w:cstheme="minorHAnsi"/>
                <w:b/>
                <w:bCs/>
                <w:sz w:val="24"/>
                <w:szCs w:val="24"/>
                <w:lang w:val="en-US"/>
              </w:rPr>
            </w:pPr>
            <w:r w:rsidRPr="004F0272">
              <w:rPr>
                <w:rFonts w:cstheme="minorHAnsi"/>
                <w:sz w:val="24"/>
                <w:szCs w:val="24"/>
                <w:lang w:val="en-US"/>
              </w:rPr>
              <w:t>Required or prolonged hospitalization</w:t>
            </w:r>
          </w:p>
        </w:tc>
        <w:tc>
          <w:tcPr>
            <w:tcW w:w="1366" w:type="pct"/>
            <w:vAlign w:val="center"/>
          </w:tcPr>
          <w:p w14:paraId="50A84595"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5 (15.2)</w:t>
            </w:r>
          </w:p>
        </w:tc>
        <w:tc>
          <w:tcPr>
            <w:tcW w:w="1436" w:type="pct"/>
            <w:vAlign w:val="center"/>
          </w:tcPr>
          <w:p w14:paraId="628237D9"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8 (33.3)</w:t>
            </w:r>
          </w:p>
        </w:tc>
      </w:tr>
      <w:tr w:rsidR="004F0272" w:rsidRPr="004F0272" w14:paraId="1CCB8C7D" w14:textId="77777777" w:rsidTr="00084663">
        <w:trPr>
          <w:trHeight w:val="20"/>
        </w:trPr>
        <w:tc>
          <w:tcPr>
            <w:tcW w:w="2198" w:type="pct"/>
          </w:tcPr>
          <w:p w14:paraId="3D7BC9FB" w14:textId="77777777" w:rsidR="00363FDE" w:rsidRPr="004F0272" w:rsidRDefault="00363FDE" w:rsidP="00084663">
            <w:pPr>
              <w:spacing w:line="360" w:lineRule="auto"/>
              <w:rPr>
                <w:rFonts w:cstheme="minorHAnsi"/>
                <w:b/>
                <w:bCs/>
                <w:sz w:val="24"/>
                <w:szCs w:val="24"/>
                <w:lang w:val="en-US"/>
              </w:rPr>
            </w:pPr>
            <w:r w:rsidRPr="004F0272">
              <w:rPr>
                <w:rFonts w:cstheme="minorHAnsi"/>
                <w:b/>
                <w:bCs/>
                <w:sz w:val="24"/>
                <w:szCs w:val="24"/>
                <w:lang w:val="en-US"/>
              </w:rPr>
              <w:t>Other significant AEs according to ICH E3</w:t>
            </w:r>
            <w:r w:rsidRPr="004F0272">
              <w:rPr>
                <w:rFonts w:cstheme="minorHAnsi"/>
                <w:bCs/>
                <w:sz w:val="24"/>
                <w:szCs w:val="24"/>
                <w:vertAlign w:val="superscript"/>
                <w:lang w:val="en-US"/>
              </w:rPr>
              <w:t>§</w:t>
            </w:r>
          </w:p>
        </w:tc>
        <w:tc>
          <w:tcPr>
            <w:tcW w:w="1366" w:type="pct"/>
            <w:vAlign w:val="center"/>
          </w:tcPr>
          <w:p w14:paraId="5100732E"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5 (15.2)</w:t>
            </w:r>
          </w:p>
        </w:tc>
        <w:tc>
          <w:tcPr>
            <w:tcW w:w="1436" w:type="pct"/>
            <w:vAlign w:val="center"/>
          </w:tcPr>
          <w:p w14:paraId="194F931D" w14:textId="77777777" w:rsidR="00363FDE" w:rsidRPr="004F0272" w:rsidRDefault="00363FDE" w:rsidP="00084663">
            <w:pPr>
              <w:spacing w:line="360" w:lineRule="auto"/>
              <w:jc w:val="center"/>
              <w:rPr>
                <w:rFonts w:cstheme="minorHAnsi"/>
                <w:sz w:val="24"/>
                <w:szCs w:val="24"/>
                <w:lang w:val="en-US"/>
              </w:rPr>
            </w:pPr>
            <w:r w:rsidRPr="004F0272">
              <w:rPr>
                <w:rFonts w:cstheme="minorHAnsi"/>
                <w:sz w:val="24"/>
                <w:szCs w:val="24"/>
                <w:lang w:val="en-US"/>
              </w:rPr>
              <w:t>0</w:t>
            </w:r>
          </w:p>
        </w:tc>
      </w:tr>
    </w:tbl>
    <w:p w14:paraId="47D95FCA" w14:textId="77777777" w:rsidR="00363FDE" w:rsidRPr="004F0272" w:rsidRDefault="00363FDE" w:rsidP="00363FDE">
      <w:pPr>
        <w:spacing w:line="480" w:lineRule="auto"/>
        <w:rPr>
          <w:rFonts w:cstheme="minorHAnsi"/>
          <w:lang w:val="en-US"/>
        </w:rPr>
      </w:pPr>
      <w:r w:rsidRPr="004F0272">
        <w:rPr>
          <w:rFonts w:cstheme="minorHAnsi"/>
          <w:lang w:val="en-US"/>
        </w:rPr>
        <w:t xml:space="preserve">Data are n (%). Alteplase dose: 0.6 mg/kg over 2 hours, followed by daily long-term (12-hour) infusion of 0.04 mg/kg/h over 5 days (added to SOC). </w:t>
      </w:r>
    </w:p>
    <w:p w14:paraId="793CB40D" w14:textId="77777777" w:rsidR="00363FDE" w:rsidRPr="004F0272" w:rsidRDefault="00363FDE" w:rsidP="00363FDE">
      <w:pPr>
        <w:spacing w:after="0" w:line="480" w:lineRule="auto"/>
        <w:rPr>
          <w:rFonts w:cstheme="minorHAnsi"/>
          <w:lang w:val="en-US"/>
        </w:rPr>
      </w:pPr>
      <w:r w:rsidRPr="004F0272">
        <w:rPr>
          <w:rFonts w:cstheme="minorHAnsi"/>
          <w:lang w:val="en-US"/>
        </w:rPr>
        <w:t xml:space="preserve">*For patients on alteplase, TEAEs include any AEs reported from the first administration of alteplase until 288 hours post administration of the first dose or 168 hours post administration of the last dose. For patients on SOC, TEAEs include any AEs reported from the time of randomization until 288 hours. </w:t>
      </w:r>
    </w:p>
    <w:p w14:paraId="28D4579A" w14:textId="77777777" w:rsidR="00363FDE" w:rsidRPr="004F0272" w:rsidRDefault="00363FDE" w:rsidP="00363FDE">
      <w:pPr>
        <w:spacing w:after="0" w:line="480" w:lineRule="auto"/>
        <w:rPr>
          <w:rFonts w:cstheme="minorHAnsi"/>
          <w:lang w:val="en-US"/>
        </w:rPr>
      </w:pPr>
      <w:r w:rsidRPr="004F0272">
        <w:rPr>
          <w:rFonts w:cstheme="minorHAnsi"/>
          <w:vertAlign w:val="superscript"/>
          <w:lang w:val="en-US"/>
        </w:rPr>
        <w:lastRenderedPageBreak/>
        <w:t>†</w:t>
      </w:r>
      <w:r w:rsidRPr="004F0272">
        <w:rPr>
          <w:rFonts w:cstheme="minorHAnsi"/>
          <w:lang w:val="en-US"/>
        </w:rPr>
        <w:t xml:space="preserve">Two patients received a blood transfusion (whole blood cell or packed red blood cell transfusion). Low-dose alteplase, 2 units on Day 13; high-dose alteplase, 1 unit on Day 3. </w:t>
      </w:r>
    </w:p>
    <w:p w14:paraId="7531729A" w14:textId="77777777" w:rsidR="00363FDE" w:rsidRPr="004F0272" w:rsidRDefault="00363FDE" w:rsidP="00363FDE">
      <w:pPr>
        <w:spacing w:after="0" w:line="480" w:lineRule="auto"/>
        <w:rPr>
          <w:rFonts w:cstheme="minorHAnsi"/>
          <w:vertAlign w:val="superscript"/>
          <w:lang w:val="en-US"/>
        </w:rPr>
      </w:pPr>
      <w:r w:rsidRPr="004F0272">
        <w:rPr>
          <w:rFonts w:cstheme="minorHAnsi"/>
          <w:vertAlign w:val="superscript"/>
          <w:lang w:val="en-US"/>
        </w:rPr>
        <w:t>‡</w:t>
      </w:r>
      <w:r w:rsidRPr="004F0272">
        <w:rPr>
          <w:rFonts w:cstheme="minorHAnsi"/>
          <w:lang w:val="en-US"/>
        </w:rPr>
        <w:t>Fatal bleeds were defined as a bleeding event that the investigator determined was the primary cause of death or contributed directly to death.</w:t>
      </w:r>
    </w:p>
    <w:p w14:paraId="05067EFA" w14:textId="77777777" w:rsidR="00363FDE" w:rsidRPr="004F0272" w:rsidRDefault="00363FDE" w:rsidP="00363FDE">
      <w:pPr>
        <w:spacing w:after="0" w:line="480" w:lineRule="auto"/>
        <w:rPr>
          <w:lang w:val="en-US"/>
        </w:rPr>
      </w:pPr>
      <w:r w:rsidRPr="004F0272">
        <w:rPr>
          <w:rFonts w:cstheme="minorHAnsi"/>
          <w:bCs/>
          <w:vertAlign w:val="superscript"/>
          <w:lang w:val="en-US"/>
        </w:rPr>
        <w:t>§</w:t>
      </w:r>
      <w:r w:rsidRPr="004F0272">
        <w:rPr>
          <w:lang w:val="en-US"/>
        </w:rPr>
        <w:t>Other significant AEs are non-serious AEs that led to treatment discontinuation.</w:t>
      </w:r>
    </w:p>
    <w:p w14:paraId="795CFB65" w14:textId="57763DA6" w:rsidR="00721B28" w:rsidRDefault="00363FDE" w:rsidP="00363FDE">
      <w:pPr>
        <w:spacing w:after="0" w:line="480" w:lineRule="auto"/>
        <w:rPr>
          <w:rFonts w:cstheme="minorHAnsi"/>
          <w:lang w:val="en-US"/>
        </w:rPr>
      </w:pPr>
      <w:r w:rsidRPr="004F0272">
        <w:rPr>
          <w:rFonts w:cstheme="minorHAnsi"/>
          <w:lang w:val="en-US"/>
        </w:rPr>
        <w:t>AE, adverse event; ICH, International Council for Harmonization of Technical Requirements for Pharmaceuticals for Human Use; SOC, standard of care; TEAE, treatment-emergent AE.</w:t>
      </w:r>
    </w:p>
    <w:p w14:paraId="2F18C8D1" w14:textId="77777777" w:rsidR="00721B28" w:rsidRDefault="00721B28" w:rsidP="008B61FB">
      <w:pPr>
        <w:pStyle w:val="Heading2"/>
        <w:rPr>
          <w:rFonts w:cstheme="minorHAnsi"/>
          <w:lang w:val="en-US"/>
        </w:rPr>
        <w:sectPr w:rsidR="00721B28" w:rsidSect="008E1D17">
          <w:type w:val="continuous"/>
          <w:pgSz w:w="11906" w:h="16838"/>
          <w:pgMar w:top="1440" w:right="1440" w:bottom="1440" w:left="1440" w:header="708" w:footer="708" w:gutter="0"/>
          <w:cols w:space="708"/>
          <w:docGrid w:linePitch="360"/>
        </w:sectPr>
      </w:pPr>
    </w:p>
    <w:p w14:paraId="368B7604" w14:textId="084B3176" w:rsidR="00721B28" w:rsidRDefault="00721B28">
      <w:pPr>
        <w:rPr>
          <w:rFonts w:ascii="Calibri" w:eastAsiaTheme="majorEastAsia" w:hAnsi="Calibri" w:cstheme="minorHAnsi"/>
          <w:b/>
          <w:sz w:val="24"/>
          <w:szCs w:val="26"/>
          <w:lang w:val="en-US"/>
        </w:rPr>
      </w:pPr>
      <w:r>
        <w:rPr>
          <w:rFonts w:cstheme="minorHAnsi"/>
          <w:lang w:val="en-US"/>
        </w:rPr>
        <w:br w:type="page"/>
      </w:r>
    </w:p>
    <w:p w14:paraId="2DFC84DA" w14:textId="77777777" w:rsidR="008B61FB" w:rsidRPr="004F0272" w:rsidRDefault="008B61FB" w:rsidP="008B61FB">
      <w:pPr>
        <w:pStyle w:val="Heading2"/>
        <w:rPr>
          <w:lang w:val="en-US"/>
        </w:rPr>
      </w:pPr>
      <w:bookmarkStart w:id="71" w:name="_Toc178923675"/>
      <w:r w:rsidRPr="004F0272">
        <w:rPr>
          <w:rFonts w:cstheme="minorHAnsi"/>
          <w:lang w:val="en-US"/>
        </w:rPr>
        <w:lastRenderedPageBreak/>
        <w:t>Table S1</w:t>
      </w:r>
      <w:r>
        <w:rPr>
          <w:rFonts w:cstheme="minorHAnsi"/>
          <w:lang w:val="en-US"/>
        </w:rPr>
        <w:t>2</w:t>
      </w:r>
      <w:r w:rsidRPr="004F0272">
        <w:rPr>
          <w:rFonts w:cstheme="minorHAnsi"/>
          <w:lang w:val="en-US"/>
        </w:rPr>
        <w:t xml:space="preserve">. TEAEs* </w:t>
      </w:r>
      <w:r w:rsidRPr="004F0272">
        <w:rPr>
          <w:lang w:val="en-US"/>
        </w:rPr>
        <w:t>leading to discontinuation of alteplase</w:t>
      </w:r>
      <w:bookmarkEnd w:id="71"/>
    </w:p>
    <w:tbl>
      <w:tblPr>
        <w:tblStyle w:val="TableGrid"/>
        <w:tblW w:w="5000" w:type="pct"/>
        <w:tblLook w:val="04A0" w:firstRow="1" w:lastRow="0" w:firstColumn="1" w:lastColumn="0" w:noHBand="0" w:noVBand="1"/>
      </w:tblPr>
      <w:tblGrid>
        <w:gridCol w:w="4140"/>
        <w:gridCol w:w="1785"/>
        <w:gridCol w:w="1547"/>
        <w:gridCol w:w="1544"/>
      </w:tblGrid>
      <w:tr w:rsidR="008B61FB" w:rsidRPr="004F0272" w14:paraId="31284CC1" w14:textId="77777777" w:rsidTr="00395640">
        <w:trPr>
          <w:trHeight w:val="414"/>
        </w:trPr>
        <w:tc>
          <w:tcPr>
            <w:tcW w:w="2296" w:type="pct"/>
            <w:hideMark/>
          </w:tcPr>
          <w:p w14:paraId="4B8164D7" w14:textId="77777777" w:rsidR="008B61FB" w:rsidRPr="004F0272" w:rsidRDefault="008B61FB" w:rsidP="00395640">
            <w:pPr>
              <w:spacing w:line="480" w:lineRule="auto"/>
              <w:rPr>
                <w:sz w:val="24"/>
                <w:szCs w:val="24"/>
                <w:lang w:val="en-US"/>
              </w:rPr>
            </w:pPr>
          </w:p>
        </w:tc>
        <w:tc>
          <w:tcPr>
            <w:tcW w:w="990" w:type="pct"/>
            <w:hideMark/>
          </w:tcPr>
          <w:p w14:paraId="3E0672CC" w14:textId="77777777" w:rsidR="008B61FB" w:rsidRPr="004F0272" w:rsidRDefault="008B61FB" w:rsidP="00395640">
            <w:pPr>
              <w:spacing w:line="480" w:lineRule="auto"/>
              <w:jc w:val="center"/>
              <w:rPr>
                <w:b/>
                <w:sz w:val="24"/>
                <w:szCs w:val="24"/>
                <w:lang w:val="en-US"/>
              </w:rPr>
            </w:pPr>
            <w:r w:rsidRPr="004F0272">
              <w:rPr>
                <w:b/>
                <w:sz w:val="24"/>
                <w:szCs w:val="24"/>
                <w:lang w:val="en-US"/>
              </w:rPr>
              <w:t>Alteplase both doses</w:t>
            </w:r>
          </w:p>
          <w:p w14:paraId="186EC072" w14:textId="77777777" w:rsidR="008B61FB" w:rsidRPr="004F0272" w:rsidRDefault="008B61FB" w:rsidP="00395640">
            <w:pPr>
              <w:spacing w:line="480" w:lineRule="auto"/>
              <w:jc w:val="center"/>
              <w:rPr>
                <w:sz w:val="24"/>
                <w:szCs w:val="24"/>
                <w:lang w:val="en-US"/>
              </w:rPr>
            </w:pPr>
            <w:r w:rsidRPr="004F0272">
              <w:rPr>
                <w:b/>
                <w:sz w:val="24"/>
                <w:szCs w:val="24"/>
                <w:lang w:val="en-US"/>
              </w:rPr>
              <w:t>(N=69)</w:t>
            </w:r>
          </w:p>
        </w:tc>
        <w:tc>
          <w:tcPr>
            <w:tcW w:w="858" w:type="pct"/>
          </w:tcPr>
          <w:p w14:paraId="6BD9A210" w14:textId="77777777" w:rsidR="008B61FB" w:rsidRPr="004F0272" w:rsidRDefault="008B61FB" w:rsidP="00395640">
            <w:pPr>
              <w:spacing w:line="480" w:lineRule="auto"/>
              <w:jc w:val="center"/>
              <w:rPr>
                <w:b/>
                <w:sz w:val="24"/>
                <w:szCs w:val="24"/>
                <w:lang w:val="en-US"/>
              </w:rPr>
            </w:pPr>
            <w:r w:rsidRPr="004F0272">
              <w:rPr>
                <w:b/>
                <w:sz w:val="24"/>
                <w:szCs w:val="24"/>
                <w:lang w:val="en-US"/>
              </w:rPr>
              <w:t>Alteplase low dose</w:t>
            </w:r>
          </w:p>
          <w:p w14:paraId="172B390D" w14:textId="77777777" w:rsidR="008B61FB" w:rsidRPr="004F0272" w:rsidRDefault="008B61FB" w:rsidP="00395640">
            <w:pPr>
              <w:spacing w:line="480" w:lineRule="auto"/>
              <w:jc w:val="center"/>
              <w:rPr>
                <w:b/>
                <w:sz w:val="24"/>
                <w:szCs w:val="24"/>
                <w:lang w:val="en-US"/>
              </w:rPr>
            </w:pPr>
            <w:r w:rsidRPr="004F0272">
              <w:rPr>
                <w:b/>
                <w:sz w:val="24"/>
                <w:szCs w:val="24"/>
                <w:lang w:val="en-US"/>
              </w:rPr>
              <w:t>(n=20)</w:t>
            </w:r>
          </w:p>
        </w:tc>
        <w:tc>
          <w:tcPr>
            <w:tcW w:w="856" w:type="pct"/>
          </w:tcPr>
          <w:p w14:paraId="7038574D" w14:textId="77777777" w:rsidR="008B61FB" w:rsidRPr="004F0272" w:rsidRDefault="008B61FB" w:rsidP="00395640">
            <w:pPr>
              <w:spacing w:line="480" w:lineRule="auto"/>
              <w:jc w:val="center"/>
              <w:rPr>
                <w:b/>
                <w:sz w:val="24"/>
                <w:szCs w:val="24"/>
                <w:lang w:val="en-US"/>
              </w:rPr>
            </w:pPr>
            <w:r w:rsidRPr="004F0272">
              <w:rPr>
                <w:b/>
                <w:sz w:val="24"/>
                <w:szCs w:val="24"/>
                <w:lang w:val="en-US"/>
              </w:rPr>
              <w:t>Alteplase high dose</w:t>
            </w:r>
          </w:p>
          <w:p w14:paraId="3C7A0BED" w14:textId="77777777" w:rsidR="008B61FB" w:rsidRPr="004F0272" w:rsidRDefault="008B61FB" w:rsidP="00395640">
            <w:pPr>
              <w:spacing w:line="480" w:lineRule="auto"/>
              <w:jc w:val="center"/>
              <w:rPr>
                <w:b/>
                <w:sz w:val="24"/>
                <w:szCs w:val="24"/>
                <w:lang w:val="en-US"/>
              </w:rPr>
            </w:pPr>
            <w:r w:rsidRPr="004F0272">
              <w:rPr>
                <w:b/>
                <w:sz w:val="24"/>
                <w:szCs w:val="24"/>
                <w:lang w:val="en-US"/>
              </w:rPr>
              <w:t>(n=49)</w:t>
            </w:r>
          </w:p>
        </w:tc>
      </w:tr>
      <w:tr w:rsidR="008B61FB" w:rsidRPr="004F0272" w14:paraId="7718354A" w14:textId="77777777" w:rsidTr="00395640">
        <w:trPr>
          <w:trHeight w:val="20"/>
        </w:trPr>
        <w:tc>
          <w:tcPr>
            <w:tcW w:w="2296" w:type="pct"/>
            <w:hideMark/>
          </w:tcPr>
          <w:p w14:paraId="721550CA" w14:textId="77777777" w:rsidR="008B61FB" w:rsidRPr="004F0272" w:rsidRDefault="008B61FB" w:rsidP="00395640">
            <w:pPr>
              <w:spacing w:line="480" w:lineRule="auto"/>
              <w:rPr>
                <w:b/>
                <w:bCs/>
                <w:sz w:val="24"/>
                <w:szCs w:val="24"/>
                <w:lang w:val="en-US"/>
              </w:rPr>
            </w:pPr>
            <w:r w:rsidRPr="004F0272">
              <w:rPr>
                <w:b/>
                <w:bCs/>
                <w:sz w:val="24"/>
                <w:szCs w:val="24"/>
                <w:lang w:val="en-US"/>
              </w:rPr>
              <w:t xml:space="preserve">Patients with AEs leading to discontinuation </w:t>
            </w:r>
          </w:p>
        </w:tc>
        <w:tc>
          <w:tcPr>
            <w:tcW w:w="990" w:type="pct"/>
            <w:vAlign w:val="center"/>
            <w:hideMark/>
          </w:tcPr>
          <w:p w14:paraId="36C95CEE" w14:textId="77777777" w:rsidR="008B61FB" w:rsidRPr="004F0272" w:rsidRDefault="008B61FB" w:rsidP="00395640">
            <w:pPr>
              <w:spacing w:line="480" w:lineRule="auto"/>
              <w:jc w:val="center"/>
              <w:rPr>
                <w:sz w:val="24"/>
                <w:szCs w:val="24"/>
                <w:lang w:val="en-US"/>
              </w:rPr>
            </w:pPr>
            <w:r w:rsidRPr="004F0272">
              <w:rPr>
                <w:sz w:val="24"/>
                <w:szCs w:val="24"/>
                <w:lang w:val="en-US"/>
              </w:rPr>
              <w:t>18 (26.1)</w:t>
            </w:r>
          </w:p>
        </w:tc>
        <w:tc>
          <w:tcPr>
            <w:tcW w:w="858" w:type="pct"/>
            <w:vAlign w:val="center"/>
          </w:tcPr>
          <w:p w14:paraId="65FEE090" w14:textId="77777777" w:rsidR="008B61FB" w:rsidRPr="004F0272" w:rsidRDefault="008B61FB" w:rsidP="00395640">
            <w:pPr>
              <w:spacing w:line="480" w:lineRule="auto"/>
              <w:jc w:val="center"/>
              <w:rPr>
                <w:sz w:val="24"/>
                <w:szCs w:val="24"/>
                <w:lang w:val="en-US"/>
              </w:rPr>
            </w:pPr>
            <w:r w:rsidRPr="004F0272">
              <w:rPr>
                <w:sz w:val="24"/>
                <w:szCs w:val="24"/>
                <w:lang w:val="en-US"/>
              </w:rPr>
              <w:t>3 (15.0)</w:t>
            </w:r>
          </w:p>
        </w:tc>
        <w:tc>
          <w:tcPr>
            <w:tcW w:w="856" w:type="pct"/>
            <w:vAlign w:val="center"/>
          </w:tcPr>
          <w:p w14:paraId="7DF9E6CD" w14:textId="77777777" w:rsidR="008B61FB" w:rsidRPr="004F0272" w:rsidRDefault="008B61FB" w:rsidP="00395640">
            <w:pPr>
              <w:spacing w:line="480" w:lineRule="auto"/>
              <w:jc w:val="center"/>
              <w:rPr>
                <w:sz w:val="24"/>
                <w:szCs w:val="24"/>
                <w:lang w:val="en-US"/>
              </w:rPr>
            </w:pPr>
            <w:r w:rsidRPr="004F0272">
              <w:rPr>
                <w:sz w:val="24"/>
                <w:szCs w:val="24"/>
                <w:lang w:val="en-US"/>
              </w:rPr>
              <w:t>15 (30.6)</w:t>
            </w:r>
          </w:p>
        </w:tc>
      </w:tr>
      <w:tr w:rsidR="008B61FB" w:rsidRPr="004F0272" w14:paraId="44DC3E47" w14:textId="77777777" w:rsidTr="00395640">
        <w:trPr>
          <w:trHeight w:val="20"/>
        </w:trPr>
        <w:tc>
          <w:tcPr>
            <w:tcW w:w="2296" w:type="pct"/>
          </w:tcPr>
          <w:p w14:paraId="76C14A98" w14:textId="77777777" w:rsidR="008B61FB" w:rsidRPr="004F0272" w:rsidRDefault="008B61FB" w:rsidP="00395640">
            <w:pPr>
              <w:spacing w:line="480" w:lineRule="auto"/>
              <w:ind w:left="436" w:hanging="436"/>
              <w:rPr>
                <w:b/>
                <w:bCs/>
                <w:sz w:val="24"/>
                <w:szCs w:val="24"/>
                <w:lang w:val="en-US"/>
              </w:rPr>
            </w:pPr>
            <w:r w:rsidRPr="004F0272">
              <w:rPr>
                <w:b/>
                <w:bCs/>
                <w:sz w:val="24"/>
                <w:szCs w:val="24"/>
                <w:lang w:val="en-US"/>
              </w:rPr>
              <w:t xml:space="preserve">Blood and lymphatic system disorders </w:t>
            </w:r>
          </w:p>
        </w:tc>
        <w:tc>
          <w:tcPr>
            <w:tcW w:w="990" w:type="pct"/>
            <w:vAlign w:val="center"/>
          </w:tcPr>
          <w:p w14:paraId="7057AD04"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6E955FC5"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7388095E"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2D420EFF" w14:textId="77777777" w:rsidTr="00395640">
        <w:trPr>
          <w:trHeight w:val="20"/>
        </w:trPr>
        <w:tc>
          <w:tcPr>
            <w:tcW w:w="2296" w:type="pct"/>
          </w:tcPr>
          <w:p w14:paraId="504E0F9F" w14:textId="77777777" w:rsidR="008B61FB" w:rsidRPr="004F0272" w:rsidRDefault="008B61FB" w:rsidP="00395640">
            <w:pPr>
              <w:spacing w:line="480" w:lineRule="auto"/>
              <w:ind w:left="720" w:hanging="436"/>
              <w:rPr>
                <w:sz w:val="24"/>
                <w:szCs w:val="24"/>
                <w:lang w:val="en-US"/>
              </w:rPr>
            </w:pPr>
            <w:r w:rsidRPr="004F0272">
              <w:rPr>
                <w:sz w:val="24"/>
                <w:szCs w:val="24"/>
                <w:lang w:val="en-US"/>
              </w:rPr>
              <w:t xml:space="preserve">     </w:t>
            </w:r>
            <w:proofErr w:type="spellStart"/>
            <w:r w:rsidRPr="004F0272">
              <w:rPr>
                <w:sz w:val="24"/>
                <w:szCs w:val="24"/>
                <w:lang w:val="en-US"/>
              </w:rPr>
              <w:t>Anaemia</w:t>
            </w:r>
            <w:proofErr w:type="spellEnd"/>
          </w:p>
        </w:tc>
        <w:tc>
          <w:tcPr>
            <w:tcW w:w="990" w:type="pct"/>
            <w:vAlign w:val="center"/>
          </w:tcPr>
          <w:p w14:paraId="5DBA1AD4"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47A42F93"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tcPr>
          <w:p w14:paraId="00C1FE36"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049962EB" w14:textId="77777777" w:rsidTr="00395640">
        <w:trPr>
          <w:trHeight w:val="20"/>
        </w:trPr>
        <w:tc>
          <w:tcPr>
            <w:tcW w:w="2296" w:type="pct"/>
          </w:tcPr>
          <w:p w14:paraId="5A461B03" w14:textId="77777777" w:rsidR="008B61FB" w:rsidRPr="004F0272" w:rsidRDefault="008B61FB" w:rsidP="00395640">
            <w:pPr>
              <w:spacing w:line="480" w:lineRule="auto"/>
              <w:ind w:left="720" w:hanging="436"/>
              <w:rPr>
                <w:sz w:val="24"/>
                <w:szCs w:val="24"/>
                <w:lang w:val="en-US"/>
              </w:rPr>
            </w:pPr>
            <w:r w:rsidRPr="004F0272">
              <w:rPr>
                <w:sz w:val="24"/>
                <w:szCs w:val="24"/>
                <w:lang w:val="en-US"/>
              </w:rPr>
              <w:t xml:space="preserve">     </w:t>
            </w:r>
            <w:proofErr w:type="spellStart"/>
            <w:r w:rsidRPr="004F0272">
              <w:rPr>
                <w:sz w:val="24"/>
                <w:szCs w:val="24"/>
                <w:lang w:val="en-US"/>
              </w:rPr>
              <w:t>Hypofibrogenemia</w:t>
            </w:r>
            <w:proofErr w:type="spellEnd"/>
          </w:p>
        </w:tc>
        <w:tc>
          <w:tcPr>
            <w:tcW w:w="990" w:type="pct"/>
            <w:vAlign w:val="center"/>
          </w:tcPr>
          <w:p w14:paraId="4E872748"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31FAC794"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tcPr>
          <w:p w14:paraId="7CC74B1C"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3615A8AD" w14:textId="77777777" w:rsidTr="00395640">
        <w:trPr>
          <w:trHeight w:val="20"/>
        </w:trPr>
        <w:tc>
          <w:tcPr>
            <w:tcW w:w="2296" w:type="pct"/>
          </w:tcPr>
          <w:p w14:paraId="0B747AA9" w14:textId="77777777" w:rsidR="008B61FB" w:rsidRPr="004F0272" w:rsidRDefault="008B61FB" w:rsidP="00395640">
            <w:pPr>
              <w:spacing w:line="480" w:lineRule="auto"/>
              <w:rPr>
                <w:sz w:val="24"/>
                <w:szCs w:val="24"/>
                <w:lang w:val="en-US"/>
              </w:rPr>
            </w:pPr>
            <w:r w:rsidRPr="004F0272">
              <w:rPr>
                <w:b/>
                <w:bCs/>
                <w:sz w:val="24"/>
                <w:szCs w:val="24"/>
                <w:lang w:val="en-US"/>
              </w:rPr>
              <w:t>Cardiac disorders</w:t>
            </w:r>
          </w:p>
        </w:tc>
        <w:tc>
          <w:tcPr>
            <w:tcW w:w="990" w:type="pct"/>
            <w:vAlign w:val="center"/>
          </w:tcPr>
          <w:p w14:paraId="0E925C18"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1FE3CF20"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tcPr>
          <w:p w14:paraId="018DC044"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r>
      <w:tr w:rsidR="008B61FB" w:rsidRPr="004F0272" w14:paraId="665B2CC8" w14:textId="77777777" w:rsidTr="00395640">
        <w:trPr>
          <w:trHeight w:val="20"/>
        </w:trPr>
        <w:tc>
          <w:tcPr>
            <w:tcW w:w="2296" w:type="pct"/>
          </w:tcPr>
          <w:p w14:paraId="77F4C29F" w14:textId="77777777" w:rsidR="008B61FB" w:rsidRPr="004F0272" w:rsidRDefault="008B61FB" w:rsidP="00395640">
            <w:pPr>
              <w:spacing w:line="480" w:lineRule="auto"/>
              <w:ind w:left="284"/>
              <w:rPr>
                <w:sz w:val="24"/>
                <w:szCs w:val="24"/>
                <w:lang w:val="en-US"/>
              </w:rPr>
            </w:pPr>
            <w:r w:rsidRPr="004F0272">
              <w:rPr>
                <w:sz w:val="24"/>
                <w:szCs w:val="24"/>
                <w:lang w:val="en-US"/>
              </w:rPr>
              <w:t xml:space="preserve">     Cardiac arrest</w:t>
            </w:r>
          </w:p>
        </w:tc>
        <w:tc>
          <w:tcPr>
            <w:tcW w:w="990" w:type="pct"/>
            <w:vAlign w:val="center"/>
          </w:tcPr>
          <w:p w14:paraId="03DB47E6"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0E61F908"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tcPr>
          <w:p w14:paraId="5F9B5D67"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r>
      <w:tr w:rsidR="008B61FB" w:rsidRPr="004F0272" w14:paraId="4958D8FC" w14:textId="77777777" w:rsidTr="00395640">
        <w:trPr>
          <w:trHeight w:val="20"/>
        </w:trPr>
        <w:tc>
          <w:tcPr>
            <w:tcW w:w="2296" w:type="pct"/>
          </w:tcPr>
          <w:p w14:paraId="52D1D1DE" w14:textId="77777777" w:rsidR="008B61FB" w:rsidRPr="004F0272" w:rsidRDefault="008B61FB" w:rsidP="00395640">
            <w:pPr>
              <w:spacing w:line="480" w:lineRule="auto"/>
              <w:rPr>
                <w:b/>
                <w:bCs/>
                <w:sz w:val="24"/>
                <w:szCs w:val="24"/>
                <w:lang w:val="en-US"/>
              </w:rPr>
            </w:pPr>
            <w:r w:rsidRPr="004F0272">
              <w:rPr>
                <w:b/>
                <w:bCs/>
                <w:sz w:val="24"/>
                <w:szCs w:val="24"/>
                <w:lang w:val="en-US"/>
              </w:rPr>
              <w:t>Gastrointestinal disorders</w:t>
            </w:r>
          </w:p>
        </w:tc>
        <w:tc>
          <w:tcPr>
            <w:tcW w:w="990" w:type="pct"/>
            <w:vAlign w:val="center"/>
          </w:tcPr>
          <w:p w14:paraId="566D09FD" w14:textId="77777777" w:rsidR="008B61FB" w:rsidRPr="004F0272" w:rsidRDefault="008B61FB" w:rsidP="00395640">
            <w:pPr>
              <w:spacing w:line="480" w:lineRule="auto"/>
              <w:jc w:val="center"/>
              <w:rPr>
                <w:sz w:val="24"/>
                <w:szCs w:val="24"/>
                <w:lang w:val="en-US"/>
              </w:rPr>
            </w:pPr>
            <w:r w:rsidRPr="004F0272">
              <w:rPr>
                <w:sz w:val="24"/>
                <w:szCs w:val="24"/>
                <w:lang w:val="en-US"/>
              </w:rPr>
              <w:t>2 (2.9)</w:t>
            </w:r>
          </w:p>
        </w:tc>
        <w:tc>
          <w:tcPr>
            <w:tcW w:w="858" w:type="pct"/>
          </w:tcPr>
          <w:p w14:paraId="30250EAB"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18B09535"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611055DC" w14:textId="77777777" w:rsidTr="00395640">
        <w:trPr>
          <w:trHeight w:val="20"/>
        </w:trPr>
        <w:tc>
          <w:tcPr>
            <w:tcW w:w="2296" w:type="pct"/>
          </w:tcPr>
          <w:p w14:paraId="7089275E" w14:textId="77777777" w:rsidR="008B61FB" w:rsidRPr="004F0272" w:rsidRDefault="008B61FB" w:rsidP="00395640">
            <w:pPr>
              <w:spacing w:line="480" w:lineRule="auto"/>
              <w:ind w:left="316"/>
              <w:rPr>
                <w:b/>
                <w:sz w:val="24"/>
                <w:szCs w:val="24"/>
                <w:lang w:val="en-US"/>
              </w:rPr>
            </w:pPr>
            <w:r w:rsidRPr="004F0272">
              <w:rPr>
                <w:sz w:val="24"/>
                <w:szCs w:val="24"/>
                <w:lang w:val="en-US"/>
              </w:rPr>
              <w:t xml:space="preserve">     Gastrointestinal hemorrhage</w:t>
            </w:r>
          </w:p>
        </w:tc>
        <w:tc>
          <w:tcPr>
            <w:tcW w:w="990" w:type="pct"/>
            <w:vAlign w:val="center"/>
          </w:tcPr>
          <w:p w14:paraId="58B82999"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2C20B484"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7DB9EEF0"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41145133" w14:textId="77777777" w:rsidTr="00395640">
        <w:trPr>
          <w:trHeight w:val="20"/>
        </w:trPr>
        <w:tc>
          <w:tcPr>
            <w:tcW w:w="2296" w:type="pct"/>
          </w:tcPr>
          <w:p w14:paraId="4ABACFAF" w14:textId="77777777" w:rsidR="008B61FB" w:rsidRPr="004F0272" w:rsidRDefault="008B61FB" w:rsidP="00395640">
            <w:pPr>
              <w:spacing w:line="480" w:lineRule="auto"/>
              <w:ind w:left="316"/>
              <w:rPr>
                <w:b/>
                <w:sz w:val="24"/>
                <w:szCs w:val="24"/>
                <w:lang w:val="en-US"/>
              </w:rPr>
            </w:pPr>
            <w:r w:rsidRPr="004F0272">
              <w:rPr>
                <w:sz w:val="24"/>
                <w:szCs w:val="24"/>
                <w:lang w:val="en-US"/>
              </w:rPr>
              <w:t xml:space="preserve">     Oral hemorrhage</w:t>
            </w:r>
          </w:p>
        </w:tc>
        <w:tc>
          <w:tcPr>
            <w:tcW w:w="990" w:type="pct"/>
            <w:vAlign w:val="center"/>
          </w:tcPr>
          <w:p w14:paraId="7BBE4297" w14:textId="77777777" w:rsidR="008B61FB" w:rsidRPr="004F0272" w:rsidRDefault="008B61FB" w:rsidP="00395640">
            <w:pPr>
              <w:spacing w:line="480" w:lineRule="auto"/>
              <w:jc w:val="center"/>
              <w:rPr>
                <w:sz w:val="24"/>
                <w:szCs w:val="24"/>
                <w:lang w:val="en-US"/>
              </w:rPr>
            </w:pPr>
            <w:r w:rsidRPr="004F0272">
              <w:rPr>
                <w:sz w:val="24"/>
                <w:szCs w:val="24"/>
                <w:lang w:val="en-US"/>
              </w:rPr>
              <w:t>2 (2.9)</w:t>
            </w:r>
          </w:p>
        </w:tc>
        <w:tc>
          <w:tcPr>
            <w:tcW w:w="858" w:type="pct"/>
          </w:tcPr>
          <w:p w14:paraId="4D0D88C6"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1B44FFC1"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3D8B758E" w14:textId="77777777" w:rsidTr="00395640">
        <w:trPr>
          <w:trHeight w:val="20"/>
        </w:trPr>
        <w:tc>
          <w:tcPr>
            <w:tcW w:w="2296" w:type="pct"/>
          </w:tcPr>
          <w:p w14:paraId="437BF34F" w14:textId="77777777" w:rsidR="008B61FB" w:rsidRPr="004F0272" w:rsidRDefault="008B61FB" w:rsidP="00395640">
            <w:pPr>
              <w:spacing w:line="480" w:lineRule="auto"/>
              <w:rPr>
                <w:b/>
                <w:sz w:val="24"/>
                <w:szCs w:val="24"/>
                <w:lang w:val="en-US"/>
              </w:rPr>
            </w:pPr>
            <w:r w:rsidRPr="004F0272">
              <w:rPr>
                <w:b/>
                <w:sz w:val="24"/>
                <w:szCs w:val="24"/>
                <w:lang w:val="en-US"/>
              </w:rPr>
              <w:t>General disorders and injection site reactions</w:t>
            </w:r>
          </w:p>
        </w:tc>
        <w:tc>
          <w:tcPr>
            <w:tcW w:w="990" w:type="pct"/>
          </w:tcPr>
          <w:p w14:paraId="0531F91E" w14:textId="77777777" w:rsidR="008B61FB" w:rsidRPr="004F0272" w:rsidRDefault="008B61FB" w:rsidP="00395640">
            <w:pPr>
              <w:spacing w:line="480" w:lineRule="auto"/>
              <w:jc w:val="center"/>
              <w:rPr>
                <w:sz w:val="24"/>
                <w:szCs w:val="24"/>
                <w:lang w:val="en-US"/>
              </w:rPr>
            </w:pPr>
            <w:r w:rsidRPr="004F0272">
              <w:rPr>
                <w:sz w:val="24"/>
                <w:szCs w:val="24"/>
                <w:lang w:val="en-US"/>
              </w:rPr>
              <w:t>4 (5.8)</w:t>
            </w:r>
          </w:p>
        </w:tc>
        <w:tc>
          <w:tcPr>
            <w:tcW w:w="858" w:type="pct"/>
          </w:tcPr>
          <w:p w14:paraId="692E9816"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tcPr>
          <w:p w14:paraId="3B8D79EE" w14:textId="77777777" w:rsidR="008B61FB" w:rsidRPr="004F0272" w:rsidRDefault="008B61FB" w:rsidP="00395640">
            <w:pPr>
              <w:spacing w:line="480" w:lineRule="auto"/>
              <w:jc w:val="center"/>
              <w:rPr>
                <w:sz w:val="24"/>
                <w:szCs w:val="24"/>
                <w:lang w:val="en-US"/>
              </w:rPr>
            </w:pPr>
            <w:r w:rsidRPr="004F0272">
              <w:rPr>
                <w:sz w:val="24"/>
                <w:szCs w:val="24"/>
                <w:lang w:val="en-US"/>
              </w:rPr>
              <w:t>3 (6.1)</w:t>
            </w:r>
          </w:p>
        </w:tc>
      </w:tr>
      <w:tr w:rsidR="008B61FB" w:rsidRPr="004F0272" w14:paraId="1FECBC0C" w14:textId="77777777" w:rsidTr="00395640">
        <w:trPr>
          <w:trHeight w:val="20"/>
        </w:trPr>
        <w:tc>
          <w:tcPr>
            <w:tcW w:w="2296" w:type="pct"/>
          </w:tcPr>
          <w:p w14:paraId="2A29971D"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Catheter site hemorrhage</w:t>
            </w:r>
          </w:p>
        </w:tc>
        <w:tc>
          <w:tcPr>
            <w:tcW w:w="990" w:type="pct"/>
            <w:vAlign w:val="center"/>
          </w:tcPr>
          <w:p w14:paraId="1896F4CD" w14:textId="77777777" w:rsidR="008B61FB" w:rsidRPr="004F0272" w:rsidRDefault="008B61FB" w:rsidP="00395640">
            <w:pPr>
              <w:spacing w:line="480" w:lineRule="auto"/>
              <w:jc w:val="center"/>
              <w:rPr>
                <w:sz w:val="24"/>
                <w:szCs w:val="24"/>
                <w:lang w:val="en-US"/>
              </w:rPr>
            </w:pPr>
            <w:r w:rsidRPr="004F0272">
              <w:rPr>
                <w:sz w:val="24"/>
                <w:szCs w:val="24"/>
                <w:lang w:val="en-US"/>
              </w:rPr>
              <w:t>3 (4.3)</w:t>
            </w:r>
          </w:p>
        </w:tc>
        <w:tc>
          <w:tcPr>
            <w:tcW w:w="858" w:type="pct"/>
          </w:tcPr>
          <w:p w14:paraId="723A17F7"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vAlign w:val="center"/>
          </w:tcPr>
          <w:p w14:paraId="39B6411D"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30130305" w14:textId="77777777" w:rsidTr="00395640">
        <w:trPr>
          <w:trHeight w:val="20"/>
        </w:trPr>
        <w:tc>
          <w:tcPr>
            <w:tcW w:w="2296" w:type="pct"/>
          </w:tcPr>
          <w:p w14:paraId="57F6C8E9"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Vessel puncture site hemorrhage</w:t>
            </w:r>
          </w:p>
        </w:tc>
        <w:tc>
          <w:tcPr>
            <w:tcW w:w="990" w:type="pct"/>
            <w:vAlign w:val="center"/>
          </w:tcPr>
          <w:p w14:paraId="31868775"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1107742A"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66002EDF"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7CDFA592" w14:textId="77777777" w:rsidTr="00395640">
        <w:trPr>
          <w:trHeight w:val="20"/>
        </w:trPr>
        <w:tc>
          <w:tcPr>
            <w:tcW w:w="2296" w:type="pct"/>
          </w:tcPr>
          <w:p w14:paraId="6467A0C5" w14:textId="77777777" w:rsidR="008B61FB" w:rsidRPr="004F0272" w:rsidRDefault="008B61FB" w:rsidP="00395640">
            <w:pPr>
              <w:spacing w:line="480" w:lineRule="auto"/>
              <w:rPr>
                <w:b/>
                <w:bCs/>
                <w:sz w:val="24"/>
                <w:szCs w:val="24"/>
                <w:lang w:val="en-US"/>
              </w:rPr>
            </w:pPr>
            <w:r w:rsidRPr="004F0272">
              <w:rPr>
                <w:b/>
                <w:bCs/>
                <w:sz w:val="24"/>
                <w:szCs w:val="24"/>
                <w:lang w:val="en-US"/>
              </w:rPr>
              <w:t>Musculoskeletal and connective tissue disorders</w:t>
            </w:r>
          </w:p>
        </w:tc>
        <w:tc>
          <w:tcPr>
            <w:tcW w:w="990" w:type="pct"/>
            <w:vAlign w:val="center"/>
          </w:tcPr>
          <w:p w14:paraId="768F8A1E"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7BB297F5"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0D7C83F9"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545104FB" w14:textId="77777777" w:rsidTr="00395640">
        <w:trPr>
          <w:trHeight w:val="20"/>
        </w:trPr>
        <w:tc>
          <w:tcPr>
            <w:tcW w:w="2296" w:type="pct"/>
          </w:tcPr>
          <w:p w14:paraId="2ADFC222"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Hematoma muscle</w:t>
            </w:r>
          </w:p>
        </w:tc>
        <w:tc>
          <w:tcPr>
            <w:tcW w:w="990" w:type="pct"/>
            <w:vAlign w:val="center"/>
          </w:tcPr>
          <w:p w14:paraId="65276200"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vAlign w:val="center"/>
          </w:tcPr>
          <w:p w14:paraId="32E77710"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74CF6B37"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69D0F2AE" w14:textId="77777777" w:rsidTr="00395640">
        <w:trPr>
          <w:trHeight w:val="20"/>
        </w:trPr>
        <w:tc>
          <w:tcPr>
            <w:tcW w:w="2296" w:type="pct"/>
          </w:tcPr>
          <w:p w14:paraId="4338EF85" w14:textId="77777777" w:rsidR="008B61FB" w:rsidRPr="004F0272" w:rsidRDefault="008B61FB" w:rsidP="00395640">
            <w:pPr>
              <w:spacing w:line="480" w:lineRule="auto"/>
              <w:rPr>
                <w:b/>
                <w:bCs/>
                <w:sz w:val="24"/>
                <w:szCs w:val="24"/>
                <w:lang w:val="en-US"/>
              </w:rPr>
            </w:pPr>
            <w:r w:rsidRPr="004F0272">
              <w:rPr>
                <w:b/>
                <w:bCs/>
                <w:sz w:val="24"/>
                <w:szCs w:val="24"/>
                <w:lang w:val="en-US"/>
              </w:rPr>
              <w:t>Renal and urinary disorders</w:t>
            </w:r>
          </w:p>
        </w:tc>
        <w:tc>
          <w:tcPr>
            <w:tcW w:w="990" w:type="pct"/>
            <w:vAlign w:val="center"/>
          </w:tcPr>
          <w:p w14:paraId="7A498F17" w14:textId="77777777" w:rsidR="008B61FB" w:rsidRPr="004F0272" w:rsidRDefault="008B61FB" w:rsidP="00395640">
            <w:pPr>
              <w:spacing w:line="480" w:lineRule="auto"/>
              <w:jc w:val="center"/>
              <w:rPr>
                <w:sz w:val="24"/>
                <w:szCs w:val="24"/>
                <w:lang w:val="en-US"/>
              </w:rPr>
            </w:pPr>
            <w:r w:rsidRPr="004F0272">
              <w:rPr>
                <w:sz w:val="24"/>
                <w:szCs w:val="24"/>
                <w:lang w:val="en-US"/>
              </w:rPr>
              <w:t>3 (4.3)</w:t>
            </w:r>
          </w:p>
        </w:tc>
        <w:tc>
          <w:tcPr>
            <w:tcW w:w="858" w:type="pct"/>
          </w:tcPr>
          <w:p w14:paraId="73035406"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61BB4EF5" w14:textId="77777777" w:rsidR="008B61FB" w:rsidRPr="004F0272" w:rsidRDefault="008B61FB" w:rsidP="00395640">
            <w:pPr>
              <w:spacing w:line="480" w:lineRule="auto"/>
              <w:jc w:val="center"/>
              <w:rPr>
                <w:sz w:val="24"/>
                <w:szCs w:val="24"/>
                <w:lang w:val="en-US"/>
              </w:rPr>
            </w:pPr>
            <w:r w:rsidRPr="004F0272">
              <w:rPr>
                <w:sz w:val="24"/>
                <w:szCs w:val="24"/>
                <w:lang w:val="en-US"/>
              </w:rPr>
              <w:t>3 (6.1)</w:t>
            </w:r>
          </w:p>
        </w:tc>
      </w:tr>
      <w:tr w:rsidR="008B61FB" w:rsidRPr="004F0272" w14:paraId="2B359631" w14:textId="77777777" w:rsidTr="00395640">
        <w:trPr>
          <w:trHeight w:val="20"/>
        </w:trPr>
        <w:tc>
          <w:tcPr>
            <w:tcW w:w="2296" w:type="pct"/>
          </w:tcPr>
          <w:p w14:paraId="0FFAE9B6"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Hematuria</w:t>
            </w:r>
          </w:p>
        </w:tc>
        <w:tc>
          <w:tcPr>
            <w:tcW w:w="990" w:type="pct"/>
            <w:vAlign w:val="center"/>
          </w:tcPr>
          <w:p w14:paraId="27E49F32" w14:textId="77777777" w:rsidR="008B61FB" w:rsidRPr="004F0272" w:rsidRDefault="008B61FB" w:rsidP="00395640">
            <w:pPr>
              <w:spacing w:line="480" w:lineRule="auto"/>
              <w:jc w:val="center"/>
              <w:rPr>
                <w:sz w:val="24"/>
                <w:szCs w:val="24"/>
                <w:lang w:val="en-US"/>
              </w:rPr>
            </w:pPr>
            <w:r w:rsidRPr="004F0272">
              <w:rPr>
                <w:sz w:val="24"/>
                <w:szCs w:val="24"/>
                <w:lang w:val="en-US"/>
              </w:rPr>
              <w:t>2 (2.9)</w:t>
            </w:r>
          </w:p>
        </w:tc>
        <w:tc>
          <w:tcPr>
            <w:tcW w:w="858" w:type="pct"/>
          </w:tcPr>
          <w:p w14:paraId="08BBFDDC"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2F069958"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3861F067" w14:textId="77777777" w:rsidTr="00395640">
        <w:trPr>
          <w:trHeight w:val="20"/>
        </w:trPr>
        <w:tc>
          <w:tcPr>
            <w:tcW w:w="2296" w:type="pct"/>
          </w:tcPr>
          <w:p w14:paraId="41CFABBE" w14:textId="77777777" w:rsidR="008B61FB" w:rsidRPr="004F0272" w:rsidRDefault="008B61FB" w:rsidP="00395640">
            <w:pPr>
              <w:spacing w:line="480" w:lineRule="auto"/>
              <w:ind w:left="316"/>
              <w:rPr>
                <w:sz w:val="24"/>
                <w:szCs w:val="24"/>
                <w:lang w:val="en-US"/>
              </w:rPr>
            </w:pPr>
            <w:r w:rsidRPr="004F0272">
              <w:rPr>
                <w:sz w:val="24"/>
                <w:szCs w:val="24"/>
                <w:lang w:val="en-US"/>
              </w:rPr>
              <w:lastRenderedPageBreak/>
              <w:t xml:space="preserve">     Urinary bladder hemorrhage</w:t>
            </w:r>
          </w:p>
        </w:tc>
        <w:tc>
          <w:tcPr>
            <w:tcW w:w="990" w:type="pct"/>
            <w:vAlign w:val="center"/>
          </w:tcPr>
          <w:p w14:paraId="56FC7EF9"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2FA00654"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291F7F43"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2336EF09" w14:textId="77777777" w:rsidTr="00395640">
        <w:trPr>
          <w:trHeight w:val="20"/>
        </w:trPr>
        <w:tc>
          <w:tcPr>
            <w:tcW w:w="2296" w:type="pct"/>
          </w:tcPr>
          <w:p w14:paraId="205068B3" w14:textId="77777777" w:rsidR="008B61FB" w:rsidRPr="004F0272" w:rsidRDefault="008B61FB" w:rsidP="00395640">
            <w:pPr>
              <w:spacing w:line="480" w:lineRule="auto"/>
              <w:rPr>
                <w:b/>
                <w:bCs/>
                <w:sz w:val="24"/>
                <w:szCs w:val="24"/>
                <w:lang w:val="en-US"/>
              </w:rPr>
            </w:pPr>
            <w:r w:rsidRPr="004F0272">
              <w:rPr>
                <w:b/>
                <w:bCs/>
                <w:sz w:val="24"/>
                <w:szCs w:val="24"/>
                <w:lang w:val="en-US"/>
              </w:rPr>
              <w:t>Respiratory, thoracic and mediastinal disorders</w:t>
            </w:r>
          </w:p>
        </w:tc>
        <w:tc>
          <w:tcPr>
            <w:tcW w:w="990" w:type="pct"/>
            <w:vAlign w:val="center"/>
          </w:tcPr>
          <w:p w14:paraId="47CD673B" w14:textId="77777777" w:rsidR="008B61FB" w:rsidRPr="004F0272" w:rsidRDefault="008B61FB" w:rsidP="00395640">
            <w:pPr>
              <w:spacing w:line="480" w:lineRule="auto"/>
              <w:jc w:val="center"/>
              <w:rPr>
                <w:sz w:val="24"/>
                <w:szCs w:val="24"/>
                <w:lang w:val="en-US"/>
              </w:rPr>
            </w:pPr>
            <w:r w:rsidRPr="004F0272">
              <w:rPr>
                <w:sz w:val="24"/>
                <w:szCs w:val="24"/>
                <w:lang w:val="en-US"/>
              </w:rPr>
              <w:t>10 (14.5)</w:t>
            </w:r>
          </w:p>
        </w:tc>
        <w:tc>
          <w:tcPr>
            <w:tcW w:w="858" w:type="pct"/>
            <w:vAlign w:val="center"/>
          </w:tcPr>
          <w:p w14:paraId="2DFE11DC"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vAlign w:val="center"/>
          </w:tcPr>
          <w:p w14:paraId="06FFED15" w14:textId="77777777" w:rsidR="008B61FB" w:rsidRPr="004F0272" w:rsidRDefault="008B61FB" w:rsidP="00395640">
            <w:pPr>
              <w:spacing w:line="480" w:lineRule="auto"/>
              <w:jc w:val="center"/>
              <w:rPr>
                <w:sz w:val="24"/>
                <w:szCs w:val="24"/>
                <w:lang w:val="en-US"/>
              </w:rPr>
            </w:pPr>
            <w:r w:rsidRPr="004F0272">
              <w:rPr>
                <w:sz w:val="24"/>
                <w:szCs w:val="24"/>
                <w:lang w:val="en-US"/>
              </w:rPr>
              <w:t>9 (18.4)</w:t>
            </w:r>
          </w:p>
        </w:tc>
      </w:tr>
      <w:tr w:rsidR="008B61FB" w:rsidRPr="004F0272" w14:paraId="21FF34D7" w14:textId="77777777" w:rsidTr="00395640">
        <w:trPr>
          <w:trHeight w:val="20"/>
        </w:trPr>
        <w:tc>
          <w:tcPr>
            <w:tcW w:w="2296" w:type="pct"/>
          </w:tcPr>
          <w:p w14:paraId="0D7CECC9"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Epistaxis</w:t>
            </w:r>
          </w:p>
        </w:tc>
        <w:tc>
          <w:tcPr>
            <w:tcW w:w="990" w:type="pct"/>
            <w:vAlign w:val="center"/>
          </w:tcPr>
          <w:p w14:paraId="0C949D8F" w14:textId="77777777" w:rsidR="008B61FB" w:rsidRPr="004F0272" w:rsidRDefault="008B61FB" w:rsidP="00395640">
            <w:pPr>
              <w:spacing w:line="480" w:lineRule="auto"/>
              <w:jc w:val="center"/>
              <w:rPr>
                <w:sz w:val="24"/>
                <w:szCs w:val="24"/>
                <w:lang w:val="en-US"/>
              </w:rPr>
            </w:pPr>
            <w:r w:rsidRPr="004F0272">
              <w:rPr>
                <w:sz w:val="24"/>
                <w:szCs w:val="24"/>
                <w:lang w:val="en-US"/>
              </w:rPr>
              <w:t>7 (10.1)</w:t>
            </w:r>
          </w:p>
        </w:tc>
        <w:tc>
          <w:tcPr>
            <w:tcW w:w="858" w:type="pct"/>
            <w:vAlign w:val="center"/>
          </w:tcPr>
          <w:p w14:paraId="3C6D35D1" w14:textId="77777777" w:rsidR="008B61FB" w:rsidRPr="004F0272" w:rsidRDefault="008B61FB" w:rsidP="00395640">
            <w:pPr>
              <w:spacing w:line="480" w:lineRule="auto"/>
              <w:jc w:val="center"/>
              <w:rPr>
                <w:sz w:val="24"/>
                <w:szCs w:val="24"/>
                <w:lang w:val="en-US"/>
              </w:rPr>
            </w:pPr>
            <w:r w:rsidRPr="004F0272">
              <w:rPr>
                <w:sz w:val="24"/>
                <w:szCs w:val="24"/>
                <w:lang w:val="en-US"/>
              </w:rPr>
              <w:t>1 (5.0)</w:t>
            </w:r>
          </w:p>
        </w:tc>
        <w:tc>
          <w:tcPr>
            <w:tcW w:w="856" w:type="pct"/>
            <w:vAlign w:val="center"/>
          </w:tcPr>
          <w:p w14:paraId="44B6559D" w14:textId="77777777" w:rsidR="008B61FB" w:rsidRPr="004F0272" w:rsidRDefault="008B61FB" w:rsidP="00395640">
            <w:pPr>
              <w:spacing w:line="480" w:lineRule="auto"/>
              <w:jc w:val="center"/>
              <w:rPr>
                <w:sz w:val="24"/>
                <w:szCs w:val="24"/>
                <w:lang w:val="en-US"/>
              </w:rPr>
            </w:pPr>
            <w:r w:rsidRPr="004F0272">
              <w:rPr>
                <w:sz w:val="24"/>
                <w:szCs w:val="24"/>
                <w:lang w:val="en-US"/>
              </w:rPr>
              <w:t>6 (12.2)</w:t>
            </w:r>
          </w:p>
        </w:tc>
      </w:tr>
      <w:tr w:rsidR="008B61FB" w:rsidRPr="004F0272" w14:paraId="3BCAF7BC" w14:textId="77777777" w:rsidTr="00395640">
        <w:trPr>
          <w:trHeight w:val="20"/>
        </w:trPr>
        <w:tc>
          <w:tcPr>
            <w:tcW w:w="2296" w:type="pct"/>
          </w:tcPr>
          <w:p w14:paraId="569AD68C"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Hemoptysis</w:t>
            </w:r>
          </w:p>
        </w:tc>
        <w:tc>
          <w:tcPr>
            <w:tcW w:w="990" w:type="pct"/>
            <w:vAlign w:val="center"/>
          </w:tcPr>
          <w:p w14:paraId="0D25ACC7"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796201B1"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3FE7D45E"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r w:rsidR="008B61FB" w:rsidRPr="004F0272" w14:paraId="68A31D70" w14:textId="77777777" w:rsidTr="00395640">
        <w:trPr>
          <w:trHeight w:val="20"/>
        </w:trPr>
        <w:tc>
          <w:tcPr>
            <w:tcW w:w="2296" w:type="pct"/>
          </w:tcPr>
          <w:p w14:paraId="748EBC1D"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Pharyngeal hemorrhage</w:t>
            </w:r>
          </w:p>
        </w:tc>
        <w:tc>
          <w:tcPr>
            <w:tcW w:w="990" w:type="pct"/>
            <w:vAlign w:val="center"/>
          </w:tcPr>
          <w:p w14:paraId="22D3960E" w14:textId="77777777" w:rsidR="008B61FB" w:rsidRPr="004F0272" w:rsidRDefault="008B61FB" w:rsidP="00395640">
            <w:pPr>
              <w:spacing w:line="480" w:lineRule="auto"/>
              <w:jc w:val="center"/>
              <w:rPr>
                <w:sz w:val="24"/>
                <w:szCs w:val="24"/>
                <w:lang w:val="en-US"/>
              </w:rPr>
            </w:pPr>
            <w:r w:rsidRPr="004F0272">
              <w:rPr>
                <w:sz w:val="24"/>
                <w:szCs w:val="24"/>
                <w:lang w:val="en-US"/>
              </w:rPr>
              <w:t>2 (2.9)</w:t>
            </w:r>
          </w:p>
        </w:tc>
        <w:tc>
          <w:tcPr>
            <w:tcW w:w="858" w:type="pct"/>
          </w:tcPr>
          <w:p w14:paraId="2A3051C2"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1ABD3B92"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34C993D6" w14:textId="77777777" w:rsidTr="00395640">
        <w:trPr>
          <w:trHeight w:val="20"/>
        </w:trPr>
        <w:tc>
          <w:tcPr>
            <w:tcW w:w="2296" w:type="pct"/>
          </w:tcPr>
          <w:p w14:paraId="54AD43E1"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Pulmonary embolism</w:t>
            </w:r>
            <w:r w:rsidRPr="004F0272">
              <w:rPr>
                <w:rFonts w:ascii="Book Antiqua" w:hAnsi="Book Antiqua"/>
                <w:sz w:val="24"/>
                <w:szCs w:val="24"/>
                <w:vertAlign w:val="superscript"/>
                <w:lang w:val="en-US"/>
              </w:rPr>
              <w:t>†</w:t>
            </w:r>
          </w:p>
        </w:tc>
        <w:tc>
          <w:tcPr>
            <w:tcW w:w="990" w:type="pct"/>
            <w:vAlign w:val="center"/>
          </w:tcPr>
          <w:p w14:paraId="1611E1B0" w14:textId="77777777" w:rsidR="008B61FB" w:rsidRPr="004F0272" w:rsidRDefault="008B61FB" w:rsidP="00395640">
            <w:pPr>
              <w:spacing w:line="480" w:lineRule="auto"/>
              <w:jc w:val="center"/>
              <w:rPr>
                <w:sz w:val="24"/>
                <w:szCs w:val="24"/>
                <w:lang w:val="en-US"/>
              </w:rPr>
            </w:pPr>
            <w:r w:rsidRPr="004F0272">
              <w:rPr>
                <w:sz w:val="24"/>
                <w:szCs w:val="24"/>
                <w:lang w:val="en-US"/>
              </w:rPr>
              <w:t>2 (2.9)</w:t>
            </w:r>
          </w:p>
        </w:tc>
        <w:tc>
          <w:tcPr>
            <w:tcW w:w="858" w:type="pct"/>
          </w:tcPr>
          <w:p w14:paraId="470BD356"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2BB75F23" w14:textId="77777777" w:rsidR="008B61FB" w:rsidRPr="004F0272" w:rsidRDefault="008B61FB" w:rsidP="00395640">
            <w:pPr>
              <w:spacing w:line="480" w:lineRule="auto"/>
              <w:jc w:val="center"/>
              <w:rPr>
                <w:sz w:val="24"/>
                <w:szCs w:val="24"/>
                <w:lang w:val="en-US"/>
              </w:rPr>
            </w:pPr>
            <w:r w:rsidRPr="004F0272">
              <w:rPr>
                <w:sz w:val="24"/>
                <w:szCs w:val="24"/>
                <w:lang w:val="en-US"/>
              </w:rPr>
              <w:t>2 (4.1)</w:t>
            </w:r>
          </w:p>
        </w:tc>
      </w:tr>
      <w:tr w:rsidR="008B61FB" w:rsidRPr="004F0272" w14:paraId="719C5419" w14:textId="77777777" w:rsidTr="00395640">
        <w:trPr>
          <w:trHeight w:val="20"/>
        </w:trPr>
        <w:tc>
          <w:tcPr>
            <w:tcW w:w="2296" w:type="pct"/>
          </w:tcPr>
          <w:p w14:paraId="34395594" w14:textId="77777777" w:rsidR="008B61FB" w:rsidRPr="004F0272" w:rsidRDefault="008B61FB" w:rsidP="00395640">
            <w:pPr>
              <w:spacing w:line="480" w:lineRule="auto"/>
              <w:rPr>
                <w:b/>
                <w:bCs/>
                <w:sz w:val="24"/>
                <w:szCs w:val="24"/>
                <w:lang w:val="en-US"/>
              </w:rPr>
            </w:pPr>
            <w:r w:rsidRPr="004F0272">
              <w:rPr>
                <w:b/>
                <w:bCs/>
                <w:sz w:val="24"/>
                <w:szCs w:val="24"/>
                <w:lang w:val="en-US"/>
              </w:rPr>
              <w:t>Vascular disorders</w:t>
            </w:r>
          </w:p>
        </w:tc>
        <w:tc>
          <w:tcPr>
            <w:tcW w:w="990" w:type="pct"/>
            <w:vAlign w:val="center"/>
          </w:tcPr>
          <w:p w14:paraId="1694EAA1" w14:textId="77777777" w:rsidR="008B61FB" w:rsidRPr="004F0272" w:rsidRDefault="008B61FB" w:rsidP="00395640">
            <w:pPr>
              <w:spacing w:line="480" w:lineRule="auto"/>
              <w:jc w:val="center"/>
              <w:rPr>
                <w:sz w:val="24"/>
                <w:szCs w:val="24"/>
                <w:lang w:val="en-US"/>
              </w:rPr>
            </w:pPr>
            <w:r w:rsidRPr="004F0272">
              <w:rPr>
                <w:sz w:val="24"/>
                <w:szCs w:val="24"/>
                <w:lang w:val="en-US"/>
              </w:rPr>
              <w:t>4 (5.8)</w:t>
            </w:r>
          </w:p>
        </w:tc>
        <w:tc>
          <w:tcPr>
            <w:tcW w:w="858" w:type="pct"/>
          </w:tcPr>
          <w:p w14:paraId="69F9F07D"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348BC89F" w14:textId="77777777" w:rsidR="008B61FB" w:rsidRPr="004F0272" w:rsidRDefault="008B61FB" w:rsidP="00395640">
            <w:pPr>
              <w:spacing w:line="480" w:lineRule="auto"/>
              <w:jc w:val="center"/>
              <w:rPr>
                <w:sz w:val="24"/>
                <w:szCs w:val="24"/>
                <w:lang w:val="en-US"/>
              </w:rPr>
            </w:pPr>
            <w:r w:rsidRPr="004F0272">
              <w:rPr>
                <w:sz w:val="24"/>
                <w:szCs w:val="24"/>
                <w:lang w:val="en-US"/>
              </w:rPr>
              <w:t>4 (8.2)</w:t>
            </w:r>
          </w:p>
        </w:tc>
      </w:tr>
      <w:tr w:rsidR="008B61FB" w:rsidRPr="004F0272" w14:paraId="013BB2DB" w14:textId="77777777" w:rsidTr="00395640">
        <w:trPr>
          <w:trHeight w:val="20"/>
        </w:trPr>
        <w:tc>
          <w:tcPr>
            <w:tcW w:w="2296" w:type="pct"/>
          </w:tcPr>
          <w:p w14:paraId="15534935" w14:textId="77777777" w:rsidR="008B61FB" w:rsidRPr="004F0272" w:rsidRDefault="008B61FB" w:rsidP="00395640">
            <w:pPr>
              <w:spacing w:line="480" w:lineRule="auto"/>
              <w:rPr>
                <w:sz w:val="24"/>
                <w:szCs w:val="24"/>
                <w:lang w:val="en-US"/>
              </w:rPr>
            </w:pPr>
            <w:r w:rsidRPr="004F0272">
              <w:rPr>
                <w:sz w:val="24"/>
                <w:szCs w:val="24"/>
                <w:lang w:val="en-US"/>
              </w:rPr>
              <w:t xml:space="preserve">          Hematoma</w:t>
            </w:r>
          </w:p>
        </w:tc>
        <w:tc>
          <w:tcPr>
            <w:tcW w:w="990" w:type="pct"/>
            <w:vAlign w:val="center"/>
          </w:tcPr>
          <w:p w14:paraId="372C2F20" w14:textId="77777777" w:rsidR="008B61FB" w:rsidRPr="004F0272" w:rsidRDefault="008B61FB" w:rsidP="00395640">
            <w:pPr>
              <w:spacing w:line="480" w:lineRule="auto"/>
              <w:jc w:val="center"/>
              <w:rPr>
                <w:sz w:val="24"/>
                <w:szCs w:val="24"/>
                <w:lang w:val="en-US"/>
              </w:rPr>
            </w:pPr>
            <w:r w:rsidRPr="004F0272">
              <w:rPr>
                <w:sz w:val="24"/>
                <w:szCs w:val="24"/>
                <w:lang w:val="en-US"/>
              </w:rPr>
              <w:t>3 (4.3)</w:t>
            </w:r>
          </w:p>
        </w:tc>
        <w:tc>
          <w:tcPr>
            <w:tcW w:w="858" w:type="pct"/>
          </w:tcPr>
          <w:p w14:paraId="3518B34C"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0FA327D4" w14:textId="77777777" w:rsidR="008B61FB" w:rsidRPr="004F0272" w:rsidRDefault="008B61FB" w:rsidP="00395640">
            <w:pPr>
              <w:spacing w:line="480" w:lineRule="auto"/>
              <w:jc w:val="center"/>
              <w:rPr>
                <w:sz w:val="24"/>
                <w:szCs w:val="24"/>
                <w:lang w:val="en-US"/>
              </w:rPr>
            </w:pPr>
            <w:r w:rsidRPr="004F0272">
              <w:rPr>
                <w:sz w:val="24"/>
                <w:szCs w:val="24"/>
                <w:lang w:val="en-US"/>
              </w:rPr>
              <w:t>3 (6.1)</w:t>
            </w:r>
          </w:p>
        </w:tc>
      </w:tr>
      <w:tr w:rsidR="008B61FB" w:rsidRPr="004F0272" w14:paraId="4D3FB5BF" w14:textId="77777777" w:rsidTr="00395640">
        <w:trPr>
          <w:trHeight w:val="20"/>
        </w:trPr>
        <w:tc>
          <w:tcPr>
            <w:tcW w:w="2296" w:type="pct"/>
          </w:tcPr>
          <w:p w14:paraId="6A492FEE" w14:textId="77777777" w:rsidR="008B61FB" w:rsidRPr="004F0272" w:rsidRDefault="008B61FB" w:rsidP="00395640">
            <w:pPr>
              <w:spacing w:line="480" w:lineRule="auto"/>
              <w:ind w:left="316"/>
              <w:rPr>
                <w:sz w:val="24"/>
                <w:szCs w:val="24"/>
                <w:lang w:val="en-US"/>
              </w:rPr>
            </w:pPr>
            <w:r w:rsidRPr="004F0272">
              <w:rPr>
                <w:sz w:val="24"/>
                <w:szCs w:val="24"/>
                <w:lang w:val="en-US"/>
              </w:rPr>
              <w:t xml:space="preserve">    Hemorrhage</w:t>
            </w:r>
          </w:p>
        </w:tc>
        <w:tc>
          <w:tcPr>
            <w:tcW w:w="990" w:type="pct"/>
            <w:vAlign w:val="center"/>
          </w:tcPr>
          <w:p w14:paraId="14C0BC65" w14:textId="77777777" w:rsidR="008B61FB" w:rsidRPr="004F0272" w:rsidRDefault="008B61FB" w:rsidP="00395640">
            <w:pPr>
              <w:spacing w:line="480" w:lineRule="auto"/>
              <w:jc w:val="center"/>
              <w:rPr>
                <w:sz w:val="24"/>
                <w:szCs w:val="24"/>
                <w:lang w:val="en-US"/>
              </w:rPr>
            </w:pPr>
            <w:r w:rsidRPr="004F0272">
              <w:rPr>
                <w:sz w:val="24"/>
                <w:szCs w:val="24"/>
                <w:lang w:val="en-US"/>
              </w:rPr>
              <w:t>1 (1.4)</w:t>
            </w:r>
          </w:p>
        </w:tc>
        <w:tc>
          <w:tcPr>
            <w:tcW w:w="858" w:type="pct"/>
          </w:tcPr>
          <w:p w14:paraId="41082218" w14:textId="77777777" w:rsidR="008B61FB" w:rsidRPr="004F0272" w:rsidRDefault="008B61FB" w:rsidP="00395640">
            <w:pPr>
              <w:spacing w:line="480" w:lineRule="auto"/>
              <w:jc w:val="center"/>
              <w:rPr>
                <w:sz w:val="24"/>
                <w:szCs w:val="24"/>
                <w:lang w:val="en-US"/>
              </w:rPr>
            </w:pPr>
            <w:r w:rsidRPr="004F0272">
              <w:rPr>
                <w:sz w:val="24"/>
                <w:szCs w:val="24"/>
                <w:lang w:val="en-US"/>
              </w:rPr>
              <w:t>0 (0)</w:t>
            </w:r>
          </w:p>
        </w:tc>
        <w:tc>
          <w:tcPr>
            <w:tcW w:w="856" w:type="pct"/>
            <w:vAlign w:val="center"/>
          </w:tcPr>
          <w:p w14:paraId="7010BD6B" w14:textId="77777777" w:rsidR="008B61FB" w:rsidRPr="004F0272" w:rsidRDefault="008B61FB" w:rsidP="00395640">
            <w:pPr>
              <w:spacing w:line="480" w:lineRule="auto"/>
              <w:jc w:val="center"/>
              <w:rPr>
                <w:sz w:val="24"/>
                <w:szCs w:val="24"/>
                <w:lang w:val="en-US"/>
              </w:rPr>
            </w:pPr>
            <w:r w:rsidRPr="004F0272">
              <w:rPr>
                <w:sz w:val="24"/>
                <w:szCs w:val="24"/>
                <w:lang w:val="en-US"/>
              </w:rPr>
              <w:t>1 (2.0)</w:t>
            </w:r>
          </w:p>
        </w:tc>
      </w:tr>
    </w:tbl>
    <w:p w14:paraId="202C2E3D" w14:textId="77777777" w:rsidR="008B61FB" w:rsidRPr="004F0272" w:rsidRDefault="008B61FB" w:rsidP="008B61FB">
      <w:pPr>
        <w:spacing w:after="0" w:line="480" w:lineRule="auto"/>
        <w:rPr>
          <w:rFonts w:cstheme="minorHAnsi"/>
          <w:lang w:val="en-US"/>
        </w:rPr>
      </w:pPr>
      <w:r w:rsidRPr="004F0272">
        <w:rPr>
          <w:rFonts w:cstheme="minorHAnsi"/>
          <w:lang w:val="en-US"/>
        </w:rPr>
        <w:t>Data represent number of patients, n (%).</w:t>
      </w:r>
    </w:p>
    <w:p w14:paraId="59F6A96F" w14:textId="77777777" w:rsidR="008B61FB" w:rsidRPr="004F0272" w:rsidRDefault="008B61FB" w:rsidP="008B61FB">
      <w:pPr>
        <w:spacing w:after="0" w:line="480" w:lineRule="auto"/>
        <w:rPr>
          <w:rFonts w:cstheme="minorHAnsi"/>
          <w:lang w:val="en-US"/>
        </w:rPr>
      </w:pPr>
      <w:r w:rsidRPr="004F0272">
        <w:rPr>
          <w:rFonts w:cstheme="minorHAnsi"/>
          <w:lang w:val="en-US"/>
        </w:rPr>
        <w:t xml:space="preserve">*For patients on alteplase, TEAEs include any AEs reported from the first administration of alteplase until 288 hours post administration of the first dose or 168 hours post-administration of the last dose. </w:t>
      </w:r>
    </w:p>
    <w:p w14:paraId="66CEE7E8" w14:textId="77777777" w:rsidR="008B61FB" w:rsidRPr="004F0272" w:rsidRDefault="008B61FB" w:rsidP="008B61FB">
      <w:pPr>
        <w:spacing w:after="0" w:line="480" w:lineRule="auto"/>
        <w:rPr>
          <w:rFonts w:cstheme="minorHAnsi"/>
          <w:lang w:val="en-US"/>
        </w:rPr>
      </w:pPr>
      <w:r w:rsidRPr="004F0272">
        <w:rPr>
          <w:rFonts w:ascii="Book Antiqua" w:hAnsi="Book Antiqua" w:cstheme="minorHAnsi"/>
          <w:vertAlign w:val="superscript"/>
          <w:lang w:val="en-US"/>
        </w:rPr>
        <w:t>†</w:t>
      </w:r>
      <w:r w:rsidRPr="004F0272">
        <w:rPr>
          <w:rFonts w:cstheme="minorHAnsi"/>
          <w:lang w:val="en-US"/>
        </w:rPr>
        <w:t>Diagnosed via CT angiography or other investigative procedure.</w:t>
      </w:r>
    </w:p>
    <w:p w14:paraId="2AA38E4B" w14:textId="77777777" w:rsidR="008B61FB" w:rsidRPr="004F0272" w:rsidRDefault="008B61FB" w:rsidP="008B61FB">
      <w:pPr>
        <w:spacing w:after="0" w:line="480" w:lineRule="auto"/>
        <w:rPr>
          <w:rFonts w:cstheme="minorHAnsi"/>
          <w:lang w:val="en-US"/>
        </w:rPr>
      </w:pPr>
      <w:r w:rsidRPr="004F0272">
        <w:rPr>
          <w:rFonts w:cstheme="minorHAnsi"/>
          <w:lang w:val="en-US"/>
        </w:rPr>
        <w:t>AE, adverse event; CT, computed tomography; TEAE, treatment-emergent AE.</w:t>
      </w:r>
    </w:p>
    <w:p w14:paraId="08C6DAED" w14:textId="77777777" w:rsidR="008E1D17" w:rsidRDefault="008E1D17" w:rsidP="00DC7C80">
      <w:pPr>
        <w:pStyle w:val="Heading2"/>
        <w:sectPr w:rsidR="008E1D17" w:rsidSect="006B2C20">
          <w:type w:val="continuous"/>
          <w:pgSz w:w="11906" w:h="16838"/>
          <w:pgMar w:top="1440" w:right="1440" w:bottom="1440" w:left="1440" w:header="708" w:footer="708" w:gutter="0"/>
          <w:cols w:space="708"/>
          <w:docGrid w:linePitch="360"/>
        </w:sectPr>
      </w:pPr>
    </w:p>
    <w:p w14:paraId="6609CC15" w14:textId="2A4C5BEC" w:rsidR="00262BA4" w:rsidRPr="004F0272" w:rsidRDefault="00262BA4" w:rsidP="00DC7C80">
      <w:pPr>
        <w:pStyle w:val="Heading2"/>
      </w:pPr>
      <w:bookmarkStart w:id="72" w:name="_Toc178923676"/>
      <w:r w:rsidRPr="004F0272">
        <w:lastRenderedPageBreak/>
        <w:t>Table S</w:t>
      </w:r>
      <w:r w:rsidR="00F351D3" w:rsidRPr="004F0272">
        <w:t>1</w:t>
      </w:r>
      <w:r w:rsidR="00D1456D">
        <w:t>3</w:t>
      </w:r>
      <w:r w:rsidRPr="004F0272">
        <w:t>. Sensitivity analyses of key secondary endpoints: all patients (Parts 1 and 2)</w:t>
      </w:r>
      <w:bookmarkEnd w:id="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6"/>
        <w:gridCol w:w="2586"/>
        <w:gridCol w:w="1094"/>
        <w:gridCol w:w="1392"/>
      </w:tblGrid>
      <w:tr w:rsidR="004F0272" w:rsidRPr="004F0272" w14:paraId="45C6B181" w14:textId="77777777" w:rsidTr="00084663">
        <w:trPr>
          <w:cantSplit/>
          <w:trHeight w:val="20"/>
        </w:trPr>
        <w:tc>
          <w:tcPr>
            <w:tcW w:w="3182" w:type="pct"/>
            <w:shd w:val="clear" w:color="auto" w:fill="E7E6E6" w:themeFill="background2"/>
            <w:vAlign w:val="center"/>
          </w:tcPr>
          <w:p w14:paraId="20E737DE" w14:textId="77777777" w:rsidR="00262BA4" w:rsidRPr="004F0272" w:rsidRDefault="00262BA4" w:rsidP="00084663">
            <w:pPr>
              <w:spacing w:after="0" w:line="360" w:lineRule="auto"/>
              <w:rPr>
                <w:rFonts w:cstheme="minorHAnsi"/>
                <w:b/>
                <w:bCs/>
                <w:sz w:val="24"/>
                <w:szCs w:val="24"/>
                <w:lang w:val="en-US"/>
              </w:rPr>
            </w:pPr>
          </w:p>
        </w:tc>
        <w:tc>
          <w:tcPr>
            <w:tcW w:w="927" w:type="pct"/>
            <w:shd w:val="clear" w:color="auto" w:fill="E7E6E6" w:themeFill="background2"/>
            <w:vAlign w:val="center"/>
          </w:tcPr>
          <w:p w14:paraId="61570B40" w14:textId="77777777" w:rsidR="00262BA4" w:rsidRPr="004F0272" w:rsidRDefault="00262BA4" w:rsidP="00084663">
            <w:pPr>
              <w:spacing w:after="0" w:line="360" w:lineRule="auto"/>
              <w:jc w:val="center"/>
              <w:rPr>
                <w:rFonts w:cstheme="minorHAnsi"/>
                <w:b/>
                <w:bCs/>
                <w:sz w:val="24"/>
                <w:szCs w:val="24"/>
                <w:lang w:val="en-US"/>
              </w:rPr>
            </w:pPr>
            <w:r w:rsidRPr="004F0272">
              <w:rPr>
                <w:rFonts w:cstheme="minorHAnsi"/>
                <w:b/>
                <w:bCs/>
                <w:sz w:val="24"/>
                <w:szCs w:val="24"/>
                <w:lang w:val="en-US"/>
              </w:rPr>
              <w:t>Alteplase both doses</w:t>
            </w:r>
          </w:p>
          <w:p w14:paraId="63577AA7"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b/>
                <w:bCs/>
                <w:sz w:val="24"/>
                <w:szCs w:val="24"/>
                <w:lang w:val="en-US"/>
              </w:rPr>
              <w:t>N=69</w:t>
            </w:r>
          </w:p>
        </w:tc>
        <w:tc>
          <w:tcPr>
            <w:tcW w:w="392" w:type="pct"/>
            <w:shd w:val="clear" w:color="auto" w:fill="E7E6E6" w:themeFill="background2"/>
            <w:vAlign w:val="center"/>
          </w:tcPr>
          <w:p w14:paraId="2E0941CB" w14:textId="77777777" w:rsidR="00262BA4" w:rsidRPr="004F0272" w:rsidRDefault="00262BA4" w:rsidP="00084663">
            <w:pPr>
              <w:spacing w:after="0" w:line="360" w:lineRule="auto"/>
              <w:jc w:val="center"/>
              <w:rPr>
                <w:rFonts w:cstheme="minorHAnsi"/>
                <w:b/>
                <w:bCs/>
                <w:sz w:val="24"/>
                <w:szCs w:val="24"/>
                <w:lang w:val="en-US"/>
              </w:rPr>
            </w:pPr>
            <w:r w:rsidRPr="004F0272">
              <w:rPr>
                <w:rFonts w:cstheme="minorHAnsi"/>
                <w:b/>
                <w:bCs/>
                <w:i/>
                <w:sz w:val="24"/>
                <w:szCs w:val="24"/>
                <w:lang w:val="en-US"/>
              </w:rPr>
              <w:t>p-value</w:t>
            </w:r>
          </w:p>
        </w:tc>
        <w:tc>
          <w:tcPr>
            <w:tcW w:w="500" w:type="pct"/>
            <w:shd w:val="clear" w:color="auto" w:fill="E7E6E6" w:themeFill="background2"/>
            <w:vAlign w:val="center"/>
          </w:tcPr>
          <w:p w14:paraId="342DDC84" w14:textId="77777777" w:rsidR="00262BA4" w:rsidRPr="004F0272" w:rsidRDefault="00262BA4" w:rsidP="00084663">
            <w:pPr>
              <w:spacing w:after="0" w:line="360" w:lineRule="auto"/>
              <w:jc w:val="center"/>
              <w:rPr>
                <w:rFonts w:cstheme="minorHAnsi"/>
                <w:b/>
                <w:bCs/>
                <w:sz w:val="24"/>
                <w:szCs w:val="24"/>
                <w:lang w:val="en-US"/>
              </w:rPr>
            </w:pPr>
            <w:r w:rsidRPr="004F0272">
              <w:rPr>
                <w:rFonts w:cstheme="minorHAnsi"/>
                <w:b/>
                <w:bCs/>
                <w:sz w:val="24"/>
                <w:szCs w:val="24"/>
                <w:lang w:val="en-US"/>
              </w:rPr>
              <w:t>SOC alone</w:t>
            </w:r>
          </w:p>
          <w:p w14:paraId="5E7190A3"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b/>
                <w:bCs/>
                <w:sz w:val="24"/>
                <w:szCs w:val="24"/>
                <w:lang w:val="en-US"/>
              </w:rPr>
              <w:t>N=35</w:t>
            </w:r>
          </w:p>
        </w:tc>
      </w:tr>
      <w:tr w:rsidR="004F0272" w:rsidRPr="004F0272" w14:paraId="493A9E15" w14:textId="77777777" w:rsidTr="00084663">
        <w:trPr>
          <w:cantSplit/>
          <w:trHeight w:val="1543"/>
        </w:trPr>
        <w:tc>
          <w:tcPr>
            <w:tcW w:w="3182" w:type="pct"/>
            <w:shd w:val="clear" w:color="auto" w:fill="auto"/>
            <w:vAlign w:val="bottom"/>
            <w:hideMark/>
          </w:tcPr>
          <w:p w14:paraId="7294781A" w14:textId="77777777" w:rsidR="00262BA4" w:rsidRPr="004F0272" w:rsidRDefault="00262BA4" w:rsidP="00084663">
            <w:pPr>
              <w:spacing w:after="0" w:line="360" w:lineRule="auto"/>
              <w:rPr>
                <w:rFonts w:cstheme="minorHAnsi"/>
                <w:b/>
                <w:bCs/>
                <w:sz w:val="24"/>
                <w:szCs w:val="24"/>
                <w:lang w:val="en-US"/>
              </w:rPr>
            </w:pPr>
            <w:r w:rsidRPr="004F0272">
              <w:rPr>
                <w:rFonts w:cstheme="minorHAnsi"/>
                <w:b/>
                <w:bCs/>
                <w:sz w:val="24"/>
                <w:szCs w:val="24"/>
                <w:lang w:val="en-US"/>
              </w:rPr>
              <w:t>Treatment failure (all-cause mortality or mechanical ventilation) up to Day 28</w:t>
            </w:r>
          </w:p>
          <w:p w14:paraId="44D08045" w14:textId="77777777" w:rsidR="00262BA4" w:rsidRPr="004F0272" w:rsidRDefault="00262BA4" w:rsidP="0008466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0DD5B69A" w14:textId="77777777" w:rsidR="00262BA4" w:rsidRPr="004F0272" w:rsidRDefault="00262BA4"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5ACAFC1F"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 xml:space="preserve">Unadjusted </w:t>
            </w:r>
          </w:p>
          <w:p w14:paraId="38372AB9" w14:textId="77777777" w:rsidR="00262BA4" w:rsidRPr="004F0272" w:rsidRDefault="00262BA4" w:rsidP="00084663">
            <w:pPr>
              <w:spacing w:after="0" w:line="360" w:lineRule="auto"/>
              <w:ind w:left="1134"/>
              <w:rPr>
                <w:rFonts w:cstheme="minorHAnsi"/>
                <w:b/>
                <w:bCs/>
                <w:sz w:val="24"/>
                <w:szCs w:val="24"/>
                <w:lang w:val="en-US"/>
              </w:rPr>
            </w:pPr>
            <w:r w:rsidRPr="004F0272">
              <w:rPr>
                <w:rFonts w:cstheme="minorHAnsi"/>
                <w:sz w:val="24"/>
                <w:szCs w:val="24"/>
                <w:lang w:val="en-US"/>
              </w:rPr>
              <w:t>Adjusted*</w:t>
            </w:r>
          </w:p>
          <w:p w14:paraId="376EBF8B"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Sensitivity analysis 1†</w:t>
            </w:r>
          </w:p>
          <w:p w14:paraId="2EB70426"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Sensitivity analysis 2</w:t>
            </w:r>
            <w:r w:rsidRPr="004F0272">
              <w:rPr>
                <w:rFonts w:cstheme="minorHAnsi"/>
                <w:sz w:val="24"/>
                <w:szCs w:val="24"/>
                <w:vertAlign w:val="superscript"/>
                <w:lang w:val="en-US"/>
              </w:rPr>
              <w:t>‡</w:t>
            </w:r>
          </w:p>
        </w:tc>
        <w:tc>
          <w:tcPr>
            <w:tcW w:w="927" w:type="pct"/>
            <w:shd w:val="clear" w:color="auto" w:fill="auto"/>
            <w:vAlign w:val="bottom"/>
            <w:hideMark/>
          </w:tcPr>
          <w:p w14:paraId="3E26F8AD" w14:textId="77777777" w:rsidR="00262BA4" w:rsidRPr="004F0272" w:rsidRDefault="00262BA4" w:rsidP="00084663">
            <w:pPr>
              <w:spacing w:after="0" w:line="360" w:lineRule="auto"/>
              <w:jc w:val="center"/>
              <w:rPr>
                <w:rFonts w:cstheme="minorHAnsi"/>
                <w:sz w:val="24"/>
                <w:szCs w:val="24"/>
                <w:lang w:val="en-US"/>
              </w:rPr>
            </w:pPr>
          </w:p>
          <w:p w14:paraId="781EDAA3"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27 (39)</w:t>
            </w:r>
          </w:p>
          <w:p w14:paraId="52B69E98" w14:textId="77777777" w:rsidR="00262BA4" w:rsidRPr="004F0272" w:rsidRDefault="00262BA4" w:rsidP="00084663">
            <w:pPr>
              <w:spacing w:after="0" w:line="360" w:lineRule="auto"/>
              <w:jc w:val="center"/>
              <w:rPr>
                <w:rFonts w:cstheme="minorHAnsi"/>
                <w:sz w:val="24"/>
                <w:szCs w:val="24"/>
                <w:lang w:val="en-US"/>
              </w:rPr>
            </w:pPr>
          </w:p>
          <w:p w14:paraId="42EEFEF7"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–9% (–30 to 11)</w:t>
            </w:r>
          </w:p>
          <w:p w14:paraId="65B82A16"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–8% (–27 to 12)</w:t>
            </w:r>
          </w:p>
          <w:p w14:paraId="65337E75"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–9% (–28 to 10)</w:t>
            </w:r>
          </w:p>
          <w:p w14:paraId="03874100"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–9% (–28 to 10)</w:t>
            </w:r>
          </w:p>
        </w:tc>
        <w:tc>
          <w:tcPr>
            <w:tcW w:w="392" w:type="pct"/>
            <w:vAlign w:val="bottom"/>
          </w:tcPr>
          <w:p w14:paraId="76D53F17" w14:textId="77777777" w:rsidR="00262BA4" w:rsidRPr="004F0272" w:rsidRDefault="00262BA4" w:rsidP="00084663">
            <w:pPr>
              <w:spacing w:after="0" w:line="360" w:lineRule="auto"/>
              <w:jc w:val="center"/>
              <w:rPr>
                <w:rFonts w:cstheme="minorHAnsi"/>
                <w:sz w:val="24"/>
                <w:szCs w:val="24"/>
                <w:lang w:val="en-US"/>
              </w:rPr>
            </w:pPr>
          </w:p>
          <w:p w14:paraId="6DE247FE"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0.359</w:t>
            </w:r>
          </w:p>
          <w:p w14:paraId="1CF0D82E"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0.448</w:t>
            </w:r>
          </w:p>
          <w:p w14:paraId="5EA22EC2"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0.365</w:t>
            </w:r>
          </w:p>
          <w:p w14:paraId="0EE89E59" w14:textId="77777777" w:rsidR="00262BA4" w:rsidRPr="004F0272" w:rsidRDefault="00262BA4"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0.350</w:t>
            </w:r>
          </w:p>
        </w:tc>
        <w:tc>
          <w:tcPr>
            <w:tcW w:w="500" w:type="pct"/>
            <w:shd w:val="clear" w:color="auto" w:fill="auto"/>
            <w:vAlign w:val="bottom"/>
          </w:tcPr>
          <w:p w14:paraId="0D0F75F5" w14:textId="77777777" w:rsidR="00262BA4" w:rsidRPr="004F0272" w:rsidRDefault="00262BA4" w:rsidP="00084663">
            <w:pPr>
              <w:spacing w:after="0" w:line="360" w:lineRule="auto"/>
              <w:jc w:val="center"/>
              <w:rPr>
                <w:rFonts w:cstheme="minorHAnsi"/>
                <w:sz w:val="24"/>
                <w:szCs w:val="24"/>
                <w:lang w:val="en-US"/>
              </w:rPr>
            </w:pPr>
          </w:p>
          <w:p w14:paraId="252CDF45"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17 (49)</w:t>
            </w:r>
          </w:p>
          <w:p w14:paraId="457E146F" w14:textId="77777777" w:rsidR="00262BA4" w:rsidRPr="004F0272" w:rsidRDefault="00262BA4" w:rsidP="00084663">
            <w:pPr>
              <w:spacing w:after="0" w:line="360" w:lineRule="auto"/>
              <w:jc w:val="center"/>
              <w:rPr>
                <w:rFonts w:cstheme="minorHAnsi"/>
                <w:sz w:val="24"/>
                <w:szCs w:val="24"/>
                <w:lang w:val="en-US"/>
              </w:rPr>
            </w:pPr>
          </w:p>
          <w:p w14:paraId="10E2D346"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68CFDBF3"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0935E9F9"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745DB01F"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r w:rsidR="004F0272" w:rsidRPr="004F0272" w14:paraId="16EE5117" w14:textId="77777777" w:rsidTr="00084663">
        <w:trPr>
          <w:cantSplit/>
          <w:trHeight w:val="20"/>
        </w:trPr>
        <w:tc>
          <w:tcPr>
            <w:tcW w:w="3182" w:type="pct"/>
            <w:shd w:val="clear" w:color="auto" w:fill="auto"/>
            <w:vAlign w:val="bottom"/>
          </w:tcPr>
          <w:p w14:paraId="68CF592D" w14:textId="77777777" w:rsidR="00262BA4" w:rsidRPr="004F0272" w:rsidRDefault="00262BA4" w:rsidP="00084663">
            <w:pPr>
              <w:spacing w:after="0" w:line="360" w:lineRule="auto"/>
              <w:rPr>
                <w:rFonts w:cstheme="minorHAnsi"/>
                <w:b/>
                <w:bCs/>
                <w:sz w:val="24"/>
                <w:szCs w:val="24"/>
                <w:lang w:val="en-US"/>
              </w:rPr>
            </w:pPr>
            <w:r w:rsidRPr="004F0272">
              <w:rPr>
                <w:rFonts w:cstheme="minorHAnsi"/>
                <w:b/>
                <w:bCs/>
                <w:sz w:val="24"/>
                <w:szCs w:val="24"/>
                <w:lang w:val="en-US"/>
              </w:rPr>
              <w:t>All-cause mortality up to Day 28</w:t>
            </w:r>
          </w:p>
          <w:p w14:paraId="759D1379" w14:textId="77777777" w:rsidR="00262BA4" w:rsidRPr="004F0272" w:rsidRDefault="00262BA4" w:rsidP="00084663">
            <w:pPr>
              <w:spacing w:after="0" w:line="360" w:lineRule="auto"/>
              <w:ind w:left="567"/>
              <w:rPr>
                <w:rFonts w:cstheme="minorHAnsi"/>
                <w:sz w:val="24"/>
                <w:szCs w:val="24"/>
                <w:lang w:val="en-US"/>
              </w:rPr>
            </w:pPr>
            <w:r w:rsidRPr="004F0272">
              <w:rPr>
                <w:rFonts w:cstheme="minorHAnsi"/>
                <w:sz w:val="24"/>
                <w:szCs w:val="24"/>
                <w:lang w:val="en-US"/>
              </w:rPr>
              <w:t>Patients with event, n (%)</w:t>
            </w:r>
          </w:p>
          <w:p w14:paraId="2600FA07" w14:textId="77777777" w:rsidR="00262BA4" w:rsidRPr="004F0272" w:rsidRDefault="00262BA4" w:rsidP="00084663">
            <w:pPr>
              <w:spacing w:after="0" w:line="360" w:lineRule="auto"/>
              <w:ind w:left="567"/>
              <w:rPr>
                <w:rFonts w:cstheme="minorHAnsi"/>
                <w:sz w:val="24"/>
                <w:szCs w:val="24"/>
                <w:lang w:val="en-US"/>
              </w:rPr>
            </w:pPr>
            <w:r w:rsidRPr="004F0272">
              <w:rPr>
                <w:rFonts w:cstheme="minorHAnsi"/>
                <w:sz w:val="24"/>
                <w:szCs w:val="24"/>
                <w:lang w:val="en-US"/>
              </w:rPr>
              <w:t>Risk difference vs. SOC (95% CI)</w:t>
            </w:r>
          </w:p>
          <w:p w14:paraId="0E8495C5"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 xml:space="preserve">Unadjusted </w:t>
            </w:r>
          </w:p>
          <w:p w14:paraId="0F725506"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Adjusted*</w:t>
            </w:r>
          </w:p>
          <w:p w14:paraId="30349256"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Sensitivity analysis 1†</w:t>
            </w:r>
          </w:p>
          <w:p w14:paraId="6BDEA7D5" w14:textId="77777777" w:rsidR="00262BA4" w:rsidRPr="004F0272" w:rsidRDefault="00262BA4" w:rsidP="00084663">
            <w:pPr>
              <w:spacing w:after="0" w:line="360" w:lineRule="auto"/>
              <w:ind w:left="1134"/>
              <w:rPr>
                <w:rFonts w:cstheme="minorHAnsi"/>
                <w:sz w:val="24"/>
                <w:szCs w:val="24"/>
                <w:lang w:val="en-US"/>
              </w:rPr>
            </w:pPr>
            <w:r w:rsidRPr="004F0272">
              <w:rPr>
                <w:rFonts w:cstheme="minorHAnsi"/>
                <w:sz w:val="24"/>
                <w:szCs w:val="24"/>
                <w:lang w:val="en-US"/>
              </w:rPr>
              <w:t>Sensitivity analysis 2</w:t>
            </w:r>
            <w:r w:rsidRPr="004F0272">
              <w:rPr>
                <w:rFonts w:cstheme="minorHAnsi"/>
                <w:sz w:val="24"/>
                <w:szCs w:val="24"/>
                <w:vertAlign w:val="superscript"/>
                <w:lang w:val="en-US"/>
              </w:rPr>
              <w:t>‡</w:t>
            </w:r>
          </w:p>
        </w:tc>
        <w:tc>
          <w:tcPr>
            <w:tcW w:w="927" w:type="pct"/>
            <w:shd w:val="clear" w:color="auto" w:fill="auto"/>
            <w:vAlign w:val="bottom"/>
          </w:tcPr>
          <w:p w14:paraId="57D9983A"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8 (12)</w:t>
            </w:r>
          </w:p>
          <w:p w14:paraId="51B1E108" w14:textId="77777777" w:rsidR="00262BA4" w:rsidRPr="004F0272" w:rsidRDefault="00262BA4" w:rsidP="00084663">
            <w:pPr>
              <w:spacing w:after="0" w:line="360" w:lineRule="auto"/>
              <w:jc w:val="center"/>
              <w:rPr>
                <w:rFonts w:cstheme="minorHAnsi"/>
                <w:sz w:val="24"/>
                <w:szCs w:val="24"/>
                <w:lang w:val="en-US"/>
              </w:rPr>
            </w:pPr>
          </w:p>
          <w:p w14:paraId="3012C254"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–17% (–34 to 0)</w:t>
            </w:r>
          </w:p>
          <w:p w14:paraId="5AB5E2DC"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–16% (–31 to 1)</w:t>
            </w:r>
          </w:p>
          <w:p w14:paraId="0ECD03AB"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–16% (–32 to 1)</w:t>
            </w:r>
          </w:p>
          <w:p w14:paraId="6A126041" w14:textId="77777777" w:rsidR="00262BA4" w:rsidRPr="004F0272" w:rsidRDefault="00262BA4"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–16% (–32 to 0)</w:t>
            </w:r>
          </w:p>
        </w:tc>
        <w:tc>
          <w:tcPr>
            <w:tcW w:w="392" w:type="pct"/>
            <w:vAlign w:val="bottom"/>
          </w:tcPr>
          <w:p w14:paraId="5E039319"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0.047</w:t>
            </w:r>
          </w:p>
          <w:p w14:paraId="4A2F1F17"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0.058</w:t>
            </w:r>
          </w:p>
          <w:p w14:paraId="0CC89C9C" w14:textId="77777777" w:rsidR="00262BA4" w:rsidRPr="004F0272" w:rsidRDefault="00262BA4" w:rsidP="00084663">
            <w:pPr>
              <w:spacing w:after="0" w:line="360" w:lineRule="auto"/>
              <w:jc w:val="center"/>
              <w:rPr>
                <w:rFonts w:eastAsia="Times New Roman" w:cstheme="minorHAnsi"/>
                <w:sz w:val="24"/>
                <w:szCs w:val="24"/>
                <w:lang w:val="en-US" w:eastAsia="en-GB"/>
              </w:rPr>
            </w:pPr>
            <w:r w:rsidRPr="004F0272">
              <w:rPr>
                <w:rFonts w:eastAsia="Times New Roman" w:cstheme="minorHAnsi"/>
                <w:sz w:val="24"/>
                <w:szCs w:val="24"/>
                <w:lang w:val="en-US" w:eastAsia="en-GB"/>
              </w:rPr>
              <w:t>0.058</w:t>
            </w:r>
          </w:p>
          <w:p w14:paraId="072CCBB1" w14:textId="77777777" w:rsidR="00262BA4" w:rsidRPr="004F0272" w:rsidRDefault="00262BA4" w:rsidP="00084663">
            <w:pPr>
              <w:spacing w:after="0" w:line="360" w:lineRule="auto"/>
              <w:jc w:val="center"/>
              <w:rPr>
                <w:rFonts w:cstheme="minorHAnsi"/>
                <w:sz w:val="24"/>
                <w:szCs w:val="24"/>
                <w:lang w:val="en-US"/>
              </w:rPr>
            </w:pPr>
            <w:r w:rsidRPr="004F0272">
              <w:rPr>
                <w:rFonts w:eastAsia="Times New Roman" w:cstheme="minorHAnsi"/>
                <w:sz w:val="24"/>
                <w:szCs w:val="24"/>
                <w:lang w:val="en-US" w:eastAsia="en-GB"/>
              </w:rPr>
              <w:t>0.056</w:t>
            </w:r>
          </w:p>
        </w:tc>
        <w:tc>
          <w:tcPr>
            <w:tcW w:w="500" w:type="pct"/>
            <w:shd w:val="clear" w:color="auto" w:fill="auto"/>
            <w:vAlign w:val="bottom"/>
          </w:tcPr>
          <w:p w14:paraId="5C8EEF8F"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t>10 (29)</w:t>
            </w:r>
          </w:p>
          <w:p w14:paraId="72892BDE" w14:textId="77777777" w:rsidR="00262BA4" w:rsidRPr="004F0272" w:rsidRDefault="00262BA4" w:rsidP="00084663">
            <w:pPr>
              <w:spacing w:after="0" w:line="360" w:lineRule="auto"/>
              <w:jc w:val="center"/>
              <w:rPr>
                <w:rFonts w:cstheme="minorHAnsi"/>
                <w:sz w:val="24"/>
                <w:szCs w:val="24"/>
                <w:lang w:val="en-US"/>
              </w:rPr>
            </w:pPr>
          </w:p>
          <w:p w14:paraId="1364EB92"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21AE06B3"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2C43BF85"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p w14:paraId="3E171786" w14:textId="77777777" w:rsidR="00262BA4" w:rsidRPr="004F0272" w:rsidRDefault="00262BA4" w:rsidP="00084663">
            <w:pPr>
              <w:spacing w:after="0" w:line="360" w:lineRule="auto"/>
              <w:jc w:val="center"/>
              <w:rPr>
                <w:rFonts w:cstheme="minorHAnsi"/>
                <w:sz w:val="24"/>
                <w:szCs w:val="24"/>
                <w:lang w:val="en-US"/>
              </w:rPr>
            </w:pPr>
            <w:r w:rsidRPr="004F0272">
              <w:rPr>
                <w:rFonts w:cstheme="minorHAnsi"/>
                <w:sz w:val="24"/>
                <w:szCs w:val="24"/>
                <w:lang w:val="en-US"/>
              </w:rPr>
              <w:sym w:font="Symbol" w:char="F02D"/>
            </w:r>
          </w:p>
        </w:tc>
      </w:tr>
    </w:tbl>
    <w:p w14:paraId="4FA997ED" w14:textId="77777777" w:rsidR="00262BA4" w:rsidRPr="004F0272" w:rsidRDefault="00262BA4" w:rsidP="00262BA4">
      <w:pPr>
        <w:spacing w:after="0" w:line="480" w:lineRule="auto"/>
        <w:rPr>
          <w:rFonts w:cstheme="minorHAnsi"/>
          <w:lang w:val="en-US"/>
        </w:rPr>
      </w:pPr>
      <w:r w:rsidRPr="004F0272">
        <w:rPr>
          <w:rFonts w:cstheme="minorHAnsi"/>
          <w:lang w:val="en-US"/>
        </w:rPr>
        <w:t xml:space="preserve">Alteplase includes doses: 0.3 mg/kg over 2 hours, followed by daily long-term (12-hour) infusion of 0.02 mg/kg/h over 5 days (added to SOC) or 0.6 mg/kg over 2 hours, followed by daily long-term (12-hour) infusion of 0.04 mg/kg/h over 5 days (added to SOC). </w:t>
      </w:r>
    </w:p>
    <w:p w14:paraId="38363E42" w14:textId="77777777" w:rsidR="00262BA4" w:rsidRPr="004F0272" w:rsidRDefault="00262BA4" w:rsidP="00262BA4">
      <w:pPr>
        <w:spacing w:after="0" w:line="480" w:lineRule="auto"/>
        <w:rPr>
          <w:rFonts w:cstheme="minorHAnsi"/>
          <w:lang w:val="en-US"/>
        </w:rPr>
      </w:pPr>
      <w:r w:rsidRPr="004F0272">
        <w:rPr>
          <w:rFonts w:cstheme="minorHAnsi"/>
          <w:lang w:val="en-US"/>
        </w:rPr>
        <w:t xml:space="preserve">*Adjusted for treatment, baseline D-dimer status, age, baseline ventilation, and Part 1 or 2 of the study. </w:t>
      </w:r>
    </w:p>
    <w:p w14:paraId="13FF37AE" w14:textId="77777777" w:rsidR="00262BA4" w:rsidRPr="004F0272" w:rsidRDefault="00262BA4" w:rsidP="00262BA4">
      <w:pPr>
        <w:spacing w:after="0" w:line="480" w:lineRule="auto"/>
        <w:rPr>
          <w:rFonts w:cstheme="minorHAnsi"/>
          <w:lang w:val="en-US"/>
        </w:rPr>
      </w:pPr>
      <w:r w:rsidRPr="004F0272">
        <w:rPr>
          <w:rFonts w:cstheme="minorHAnsi"/>
          <w:lang w:val="en-US"/>
        </w:rPr>
        <w:lastRenderedPageBreak/>
        <w:t xml:space="preserve">†Adjusted for treatment, baseline D-dimer status, age, baseline ventilation, Part 1 or 2 of the study, and time since diagnosis. </w:t>
      </w:r>
    </w:p>
    <w:p w14:paraId="4107CF8C" w14:textId="77777777" w:rsidR="00262BA4" w:rsidRPr="004F0272" w:rsidRDefault="00262BA4" w:rsidP="00262BA4">
      <w:pPr>
        <w:spacing w:after="0" w:line="480" w:lineRule="auto"/>
        <w:rPr>
          <w:rFonts w:cstheme="minorHAnsi"/>
          <w:lang w:val="en-US"/>
        </w:rPr>
      </w:pPr>
      <w:r w:rsidRPr="004F0272">
        <w:rPr>
          <w:rFonts w:cstheme="minorHAnsi"/>
          <w:lang w:val="en-US"/>
        </w:rPr>
        <w:t>‡Adjusted for treatment, baseline D-dimer status, age, baseline ventilation, and time since diagnosis.</w:t>
      </w:r>
    </w:p>
    <w:p w14:paraId="421D15D6" w14:textId="1CCCFF21" w:rsidR="00262BA4" w:rsidRPr="004F0272" w:rsidRDefault="00262BA4" w:rsidP="00262BA4">
      <w:pPr>
        <w:spacing w:after="0" w:line="480" w:lineRule="auto"/>
        <w:rPr>
          <w:rFonts w:cstheme="minorHAnsi"/>
          <w:b/>
          <w:lang w:val="en-US"/>
        </w:rPr>
      </w:pPr>
      <w:r w:rsidRPr="004F0272">
        <w:rPr>
          <w:rFonts w:cstheme="minorHAnsi"/>
          <w:lang w:val="en-US"/>
        </w:rPr>
        <w:t>CI, confidence interval; SOC, standard of care.</w:t>
      </w:r>
    </w:p>
    <w:p w14:paraId="5AE5AD52" w14:textId="77777777" w:rsidR="000527DB" w:rsidRPr="004F0272" w:rsidRDefault="000527DB" w:rsidP="00FF1EA4">
      <w:pPr>
        <w:spacing w:line="360" w:lineRule="auto"/>
        <w:rPr>
          <w:rFonts w:eastAsia="Times New Roman" w:cstheme="minorHAnsi"/>
          <w:sz w:val="24"/>
          <w:szCs w:val="24"/>
          <w:lang w:val="en-US" w:eastAsia="en-GB"/>
        </w:rPr>
      </w:pPr>
    </w:p>
    <w:p w14:paraId="715B0A44" w14:textId="77777777" w:rsidR="005A0291" w:rsidRPr="004F0272" w:rsidRDefault="005A0291" w:rsidP="00FF1EA4">
      <w:pPr>
        <w:spacing w:line="360" w:lineRule="auto"/>
        <w:rPr>
          <w:rFonts w:cstheme="minorHAnsi"/>
          <w:b/>
          <w:bCs/>
          <w:sz w:val="24"/>
          <w:szCs w:val="24"/>
          <w:lang w:val="en-US"/>
        </w:rPr>
        <w:sectPr w:rsidR="005A0291" w:rsidRPr="004F0272" w:rsidSect="008E1D17">
          <w:pgSz w:w="16838" w:h="11906" w:orient="landscape"/>
          <w:pgMar w:top="1440" w:right="1440" w:bottom="1440" w:left="1440" w:header="708" w:footer="708" w:gutter="0"/>
          <w:cols w:space="708"/>
          <w:docGrid w:linePitch="360"/>
        </w:sectPr>
      </w:pPr>
    </w:p>
    <w:p w14:paraId="568F2947" w14:textId="77777777" w:rsidR="00721B28" w:rsidRDefault="00721B28">
      <w:pPr>
        <w:rPr>
          <w:rFonts w:ascii="Calibri" w:eastAsiaTheme="majorEastAsia" w:hAnsi="Calibri" w:cstheme="minorHAnsi"/>
          <w:b/>
          <w:sz w:val="24"/>
          <w:szCs w:val="26"/>
          <w:lang w:val="en-US"/>
        </w:rPr>
      </w:pPr>
      <w:bookmarkStart w:id="73" w:name="_Toc144820160"/>
      <w:r>
        <w:rPr>
          <w:rFonts w:cstheme="minorHAnsi"/>
          <w:lang w:val="en-US"/>
        </w:rPr>
        <w:br w:type="page"/>
      </w:r>
    </w:p>
    <w:p w14:paraId="6F70394D" w14:textId="0CAE90C6" w:rsidR="00722B13" w:rsidRPr="004F0272" w:rsidRDefault="00743248" w:rsidP="00723B54">
      <w:pPr>
        <w:pStyle w:val="Heading2"/>
        <w:rPr>
          <w:rFonts w:cstheme="minorHAnsi"/>
          <w:lang w:val="en-US"/>
        </w:rPr>
      </w:pPr>
      <w:bookmarkStart w:id="74" w:name="_Toc178923677"/>
      <w:r w:rsidRPr="004F0272">
        <w:rPr>
          <w:rFonts w:cstheme="minorHAnsi"/>
          <w:lang w:val="en-US"/>
        </w:rPr>
        <w:lastRenderedPageBreak/>
        <w:t>Table S1</w:t>
      </w:r>
      <w:r w:rsidR="00D1456D">
        <w:rPr>
          <w:rFonts w:cstheme="minorHAnsi"/>
          <w:lang w:val="en-US"/>
        </w:rPr>
        <w:t>4</w:t>
      </w:r>
      <w:r w:rsidR="00722B13" w:rsidRPr="004F0272">
        <w:rPr>
          <w:rFonts w:cstheme="minorHAnsi"/>
          <w:lang w:val="en-US"/>
        </w:rPr>
        <w:t xml:space="preserve">. </w:t>
      </w:r>
      <w:r w:rsidR="00480808" w:rsidRPr="004F0272">
        <w:rPr>
          <w:rFonts w:cstheme="minorHAnsi"/>
          <w:lang w:val="en-US"/>
        </w:rPr>
        <w:t xml:space="preserve">Major bleeding events </w:t>
      </w:r>
      <w:r w:rsidR="00BA1401" w:rsidRPr="004F0272">
        <w:rPr>
          <w:rFonts w:cstheme="minorHAnsi"/>
          <w:lang w:val="en-US"/>
        </w:rPr>
        <w:t xml:space="preserve">up to Day 6 </w:t>
      </w:r>
      <w:r w:rsidR="00480808" w:rsidRPr="004F0272">
        <w:rPr>
          <w:rFonts w:cstheme="minorHAnsi"/>
          <w:lang w:val="en-US"/>
        </w:rPr>
        <w:t>in patients receiving alteplase</w:t>
      </w:r>
      <w:r w:rsidR="00DB7893" w:rsidRPr="004F0272">
        <w:rPr>
          <w:rFonts w:cstheme="minorHAnsi"/>
          <w:vertAlign w:val="superscript"/>
          <w:lang w:val="en-US"/>
        </w:rPr>
        <w:t>*</w:t>
      </w:r>
      <w:bookmarkEnd w:id="74"/>
    </w:p>
    <w:tbl>
      <w:tblPr>
        <w:tblStyle w:val="TableGrid"/>
        <w:tblW w:w="5000" w:type="pct"/>
        <w:tblLook w:val="04A0" w:firstRow="1" w:lastRow="0" w:firstColumn="1" w:lastColumn="0" w:noHBand="0" w:noVBand="1"/>
      </w:tblPr>
      <w:tblGrid>
        <w:gridCol w:w="1272"/>
        <w:gridCol w:w="1417"/>
        <w:gridCol w:w="1986"/>
        <w:gridCol w:w="4628"/>
        <w:gridCol w:w="2324"/>
        <w:gridCol w:w="2321"/>
      </w:tblGrid>
      <w:tr w:rsidR="004F0272" w:rsidRPr="004F0272" w14:paraId="0FA1DA86" w14:textId="77777777" w:rsidTr="00600AFA">
        <w:tc>
          <w:tcPr>
            <w:tcW w:w="456" w:type="pct"/>
          </w:tcPr>
          <w:p w14:paraId="6941D20E" w14:textId="1990A721" w:rsidR="00884A12" w:rsidRPr="004F0272" w:rsidRDefault="00884A12" w:rsidP="00722B13">
            <w:pPr>
              <w:rPr>
                <w:b/>
                <w:bCs/>
                <w:sz w:val="24"/>
                <w:szCs w:val="24"/>
                <w:lang w:val="en-US"/>
              </w:rPr>
            </w:pPr>
            <w:r w:rsidRPr="004F0272">
              <w:rPr>
                <w:b/>
                <w:bCs/>
                <w:sz w:val="24"/>
                <w:szCs w:val="24"/>
                <w:lang w:val="en-US"/>
              </w:rPr>
              <w:t>Patient</w:t>
            </w:r>
          </w:p>
        </w:tc>
        <w:tc>
          <w:tcPr>
            <w:tcW w:w="508" w:type="pct"/>
          </w:tcPr>
          <w:p w14:paraId="2075A18E" w14:textId="5F7BC41E" w:rsidR="00884A12" w:rsidRPr="004F0272" w:rsidRDefault="00884A12" w:rsidP="00AB7D2B">
            <w:pPr>
              <w:jc w:val="center"/>
              <w:rPr>
                <w:b/>
                <w:bCs/>
                <w:sz w:val="24"/>
                <w:szCs w:val="24"/>
                <w:lang w:val="en-US"/>
              </w:rPr>
            </w:pPr>
            <w:r w:rsidRPr="004F0272">
              <w:rPr>
                <w:b/>
                <w:bCs/>
                <w:sz w:val="24"/>
                <w:szCs w:val="24"/>
                <w:lang w:val="en-US"/>
              </w:rPr>
              <w:t>Part 1 or 2 of study</w:t>
            </w:r>
          </w:p>
        </w:tc>
        <w:tc>
          <w:tcPr>
            <w:tcW w:w="712" w:type="pct"/>
          </w:tcPr>
          <w:p w14:paraId="32E25279" w14:textId="3CB9015A" w:rsidR="00884A12" w:rsidRPr="004F0272" w:rsidRDefault="00884A12" w:rsidP="00AB7D2B">
            <w:pPr>
              <w:jc w:val="center"/>
              <w:rPr>
                <w:b/>
                <w:bCs/>
                <w:sz w:val="24"/>
                <w:szCs w:val="24"/>
                <w:lang w:val="en-US"/>
              </w:rPr>
            </w:pPr>
            <w:r w:rsidRPr="004F0272">
              <w:rPr>
                <w:b/>
                <w:bCs/>
                <w:sz w:val="24"/>
                <w:szCs w:val="24"/>
                <w:lang w:val="en-US"/>
              </w:rPr>
              <w:t>Alteplase dose</w:t>
            </w:r>
          </w:p>
        </w:tc>
        <w:tc>
          <w:tcPr>
            <w:tcW w:w="1659" w:type="pct"/>
          </w:tcPr>
          <w:p w14:paraId="2F82A8F3" w14:textId="54386E8F" w:rsidR="00884A12" w:rsidRPr="004F0272" w:rsidRDefault="00884A12" w:rsidP="00AB7D2B">
            <w:pPr>
              <w:jc w:val="center"/>
              <w:rPr>
                <w:b/>
                <w:bCs/>
                <w:sz w:val="24"/>
                <w:szCs w:val="24"/>
                <w:lang w:val="en-US"/>
              </w:rPr>
            </w:pPr>
            <w:r w:rsidRPr="004F0272">
              <w:rPr>
                <w:b/>
                <w:bCs/>
                <w:sz w:val="24"/>
                <w:szCs w:val="24"/>
                <w:lang w:val="en-US"/>
              </w:rPr>
              <w:t>AE preferred term</w:t>
            </w:r>
          </w:p>
        </w:tc>
        <w:tc>
          <w:tcPr>
            <w:tcW w:w="833" w:type="pct"/>
          </w:tcPr>
          <w:p w14:paraId="42984692" w14:textId="2C5323B5" w:rsidR="00884A12" w:rsidRPr="004F0272" w:rsidRDefault="00614CDD" w:rsidP="00AB7D2B">
            <w:pPr>
              <w:jc w:val="center"/>
              <w:rPr>
                <w:b/>
                <w:bCs/>
                <w:sz w:val="24"/>
                <w:szCs w:val="24"/>
                <w:lang w:val="en-US"/>
              </w:rPr>
            </w:pPr>
            <w:r w:rsidRPr="004F0272">
              <w:rPr>
                <w:b/>
                <w:bCs/>
                <w:sz w:val="24"/>
                <w:szCs w:val="24"/>
                <w:lang w:val="en-US"/>
              </w:rPr>
              <w:t>Time</w:t>
            </w:r>
            <w:r w:rsidR="00884A12" w:rsidRPr="004F0272">
              <w:rPr>
                <w:b/>
                <w:bCs/>
                <w:sz w:val="24"/>
                <w:szCs w:val="24"/>
                <w:lang w:val="en-US"/>
              </w:rPr>
              <w:t xml:space="preserve"> since randomization</w:t>
            </w:r>
          </w:p>
        </w:tc>
        <w:tc>
          <w:tcPr>
            <w:tcW w:w="833" w:type="pct"/>
          </w:tcPr>
          <w:p w14:paraId="66D83623" w14:textId="33CAA193" w:rsidR="00884A12" w:rsidRPr="004F0272" w:rsidRDefault="00884A12" w:rsidP="00AB7D2B">
            <w:pPr>
              <w:jc w:val="center"/>
              <w:rPr>
                <w:b/>
                <w:bCs/>
                <w:sz w:val="24"/>
                <w:szCs w:val="24"/>
                <w:lang w:val="en-US"/>
              </w:rPr>
            </w:pPr>
            <w:r w:rsidRPr="004F0272">
              <w:rPr>
                <w:b/>
                <w:bCs/>
                <w:sz w:val="24"/>
                <w:szCs w:val="24"/>
                <w:lang w:val="en-US"/>
              </w:rPr>
              <w:t>Transfusion (Y/N)</w:t>
            </w:r>
          </w:p>
        </w:tc>
      </w:tr>
      <w:tr w:rsidR="004F0272" w:rsidRPr="004F0272" w14:paraId="7A63B18E" w14:textId="77777777" w:rsidTr="00600AFA">
        <w:tc>
          <w:tcPr>
            <w:tcW w:w="456" w:type="pct"/>
          </w:tcPr>
          <w:p w14:paraId="5D902FE1" w14:textId="28D7771B" w:rsidR="00884A12" w:rsidRPr="004F0272" w:rsidRDefault="00884A12" w:rsidP="00722B13">
            <w:pPr>
              <w:rPr>
                <w:sz w:val="24"/>
                <w:szCs w:val="24"/>
                <w:lang w:val="en-US"/>
              </w:rPr>
            </w:pPr>
            <w:r w:rsidRPr="004F0272">
              <w:rPr>
                <w:sz w:val="24"/>
                <w:szCs w:val="24"/>
                <w:lang w:val="en-US"/>
              </w:rPr>
              <w:t>1</w:t>
            </w:r>
          </w:p>
        </w:tc>
        <w:tc>
          <w:tcPr>
            <w:tcW w:w="508" w:type="pct"/>
          </w:tcPr>
          <w:p w14:paraId="527E17FC" w14:textId="0B52AC26" w:rsidR="00884A12" w:rsidRPr="004F0272" w:rsidRDefault="001E29F9" w:rsidP="00AB7D2B">
            <w:pPr>
              <w:jc w:val="center"/>
              <w:rPr>
                <w:sz w:val="24"/>
                <w:szCs w:val="24"/>
                <w:lang w:val="en-US"/>
              </w:rPr>
            </w:pPr>
            <w:r w:rsidRPr="004F0272">
              <w:rPr>
                <w:sz w:val="24"/>
                <w:szCs w:val="24"/>
                <w:lang w:val="en-US"/>
              </w:rPr>
              <w:t>Part 1</w:t>
            </w:r>
          </w:p>
        </w:tc>
        <w:tc>
          <w:tcPr>
            <w:tcW w:w="712" w:type="pct"/>
          </w:tcPr>
          <w:p w14:paraId="4F48F92E" w14:textId="53B8C4BA" w:rsidR="00884A12" w:rsidRPr="004F0272" w:rsidRDefault="00884A12" w:rsidP="00AB7D2B">
            <w:pPr>
              <w:jc w:val="center"/>
              <w:rPr>
                <w:sz w:val="24"/>
                <w:szCs w:val="24"/>
                <w:lang w:val="en-US"/>
              </w:rPr>
            </w:pPr>
            <w:r w:rsidRPr="004F0272">
              <w:rPr>
                <w:sz w:val="24"/>
                <w:szCs w:val="24"/>
                <w:lang w:val="en-US"/>
              </w:rPr>
              <w:t>Low</w:t>
            </w:r>
          </w:p>
        </w:tc>
        <w:tc>
          <w:tcPr>
            <w:tcW w:w="1659" w:type="pct"/>
          </w:tcPr>
          <w:p w14:paraId="5EF8B9DE" w14:textId="77777777" w:rsidR="00884A12" w:rsidRPr="004F0272" w:rsidRDefault="00884A12" w:rsidP="00AB7D2B">
            <w:pPr>
              <w:jc w:val="center"/>
              <w:rPr>
                <w:sz w:val="24"/>
                <w:szCs w:val="24"/>
                <w:lang w:val="en-US"/>
              </w:rPr>
            </w:pPr>
            <w:r w:rsidRPr="004F0272">
              <w:rPr>
                <w:sz w:val="24"/>
                <w:szCs w:val="24"/>
                <w:lang w:val="en-US"/>
              </w:rPr>
              <w:t>Epistaxis</w:t>
            </w:r>
          </w:p>
          <w:p w14:paraId="3D8C43E3" w14:textId="5A4D518A" w:rsidR="00A308CD" w:rsidRPr="004F0272" w:rsidRDefault="00A308CD" w:rsidP="00AB7D2B">
            <w:pPr>
              <w:jc w:val="center"/>
              <w:rPr>
                <w:sz w:val="24"/>
                <w:szCs w:val="24"/>
                <w:lang w:val="en-US"/>
              </w:rPr>
            </w:pPr>
          </w:p>
        </w:tc>
        <w:tc>
          <w:tcPr>
            <w:tcW w:w="833" w:type="pct"/>
          </w:tcPr>
          <w:p w14:paraId="49151DB4" w14:textId="4BFF80D6" w:rsidR="00884A12" w:rsidRPr="004F0272" w:rsidRDefault="00884A12" w:rsidP="00AB7D2B">
            <w:pPr>
              <w:jc w:val="center"/>
              <w:rPr>
                <w:sz w:val="24"/>
                <w:szCs w:val="24"/>
                <w:lang w:val="en-US"/>
              </w:rPr>
            </w:pPr>
            <w:r w:rsidRPr="004F0272">
              <w:rPr>
                <w:sz w:val="24"/>
                <w:szCs w:val="24"/>
                <w:lang w:val="en-US"/>
              </w:rPr>
              <w:t>4 days</w:t>
            </w:r>
          </w:p>
        </w:tc>
        <w:tc>
          <w:tcPr>
            <w:tcW w:w="833" w:type="pct"/>
          </w:tcPr>
          <w:p w14:paraId="4A214BBF" w14:textId="7FF43797" w:rsidR="00884A12" w:rsidRPr="004F0272" w:rsidRDefault="00884A12" w:rsidP="00AB7D2B">
            <w:pPr>
              <w:jc w:val="center"/>
              <w:rPr>
                <w:sz w:val="24"/>
                <w:szCs w:val="24"/>
                <w:lang w:val="en-US"/>
              </w:rPr>
            </w:pPr>
            <w:r w:rsidRPr="004F0272">
              <w:rPr>
                <w:sz w:val="24"/>
                <w:szCs w:val="24"/>
                <w:lang w:val="en-US"/>
              </w:rPr>
              <w:t>N</w:t>
            </w:r>
          </w:p>
        </w:tc>
      </w:tr>
      <w:tr w:rsidR="004F0272" w:rsidRPr="004F0272" w14:paraId="3023283B" w14:textId="77777777" w:rsidTr="00600AFA">
        <w:tc>
          <w:tcPr>
            <w:tcW w:w="456" w:type="pct"/>
          </w:tcPr>
          <w:p w14:paraId="5FE960D4" w14:textId="6D0101DA" w:rsidR="00884A12" w:rsidRPr="004F0272" w:rsidRDefault="00884A12" w:rsidP="00722B13">
            <w:pPr>
              <w:rPr>
                <w:sz w:val="24"/>
                <w:szCs w:val="24"/>
                <w:lang w:val="en-US"/>
              </w:rPr>
            </w:pPr>
            <w:r w:rsidRPr="004F0272">
              <w:rPr>
                <w:sz w:val="24"/>
                <w:szCs w:val="24"/>
                <w:lang w:val="en-US"/>
              </w:rPr>
              <w:t>2</w:t>
            </w:r>
          </w:p>
        </w:tc>
        <w:tc>
          <w:tcPr>
            <w:tcW w:w="508" w:type="pct"/>
          </w:tcPr>
          <w:p w14:paraId="5215D61B" w14:textId="6E02494E" w:rsidR="00884A12" w:rsidRPr="004F0272" w:rsidRDefault="001E29F9" w:rsidP="00AB7D2B">
            <w:pPr>
              <w:jc w:val="center"/>
              <w:rPr>
                <w:sz w:val="24"/>
                <w:szCs w:val="24"/>
                <w:lang w:val="en-US"/>
              </w:rPr>
            </w:pPr>
            <w:r w:rsidRPr="004F0272">
              <w:rPr>
                <w:sz w:val="24"/>
                <w:szCs w:val="24"/>
                <w:lang w:val="en-US"/>
              </w:rPr>
              <w:t>Part 1</w:t>
            </w:r>
          </w:p>
        </w:tc>
        <w:tc>
          <w:tcPr>
            <w:tcW w:w="712" w:type="pct"/>
          </w:tcPr>
          <w:p w14:paraId="5D9F8640" w14:textId="448D2D3D" w:rsidR="00884A12" w:rsidRPr="004F0272" w:rsidRDefault="00DB7CAC" w:rsidP="00AB7D2B">
            <w:pPr>
              <w:jc w:val="center"/>
              <w:rPr>
                <w:sz w:val="24"/>
                <w:szCs w:val="24"/>
                <w:lang w:val="en-US"/>
              </w:rPr>
            </w:pPr>
            <w:r w:rsidRPr="004F0272">
              <w:rPr>
                <w:sz w:val="24"/>
                <w:szCs w:val="24"/>
                <w:lang w:val="en-US"/>
              </w:rPr>
              <w:t>High</w:t>
            </w:r>
          </w:p>
        </w:tc>
        <w:tc>
          <w:tcPr>
            <w:tcW w:w="1659" w:type="pct"/>
          </w:tcPr>
          <w:p w14:paraId="753EB690" w14:textId="77777777" w:rsidR="00884A12" w:rsidRPr="004F0272" w:rsidRDefault="00DB7CAC" w:rsidP="00AB7D2B">
            <w:pPr>
              <w:jc w:val="center"/>
              <w:rPr>
                <w:sz w:val="24"/>
                <w:szCs w:val="24"/>
                <w:lang w:val="en-US"/>
              </w:rPr>
            </w:pPr>
            <w:r w:rsidRPr="004F0272">
              <w:rPr>
                <w:sz w:val="24"/>
                <w:szCs w:val="24"/>
                <w:lang w:val="en-US"/>
              </w:rPr>
              <w:t>Hemoptysis</w:t>
            </w:r>
          </w:p>
          <w:p w14:paraId="4BEE3438" w14:textId="6420AAB0" w:rsidR="00A308CD" w:rsidRPr="004F0272" w:rsidRDefault="00A308CD" w:rsidP="00AB7D2B">
            <w:pPr>
              <w:jc w:val="center"/>
              <w:rPr>
                <w:sz w:val="24"/>
                <w:szCs w:val="24"/>
                <w:lang w:val="en-US"/>
              </w:rPr>
            </w:pPr>
          </w:p>
        </w:tc>
        <w:tc>
          <w:tcPr>
            <w:tcW w:w="833" w:type="pct"/>
          </w:tcPr>
          <w:p w14:paraId="0C562290" w14:textId="2669C0C2" w:rsidR="00884A12" w:rsidRPr="004F0272" w:rsidRDefault="00DB7CAC" w:rsidP="00AB7D2B">
            <w:pPr>
              <w:jc w:val="center"/>
              <w:rPr>
                <w:sz w:val="24"/>
                <w:szCs w:val="24"/>
                <w:lang w:val="en-US"/>
              </w:rPr>
            </w:pPr>
            <w:r w:rsidRPr="004F0272">
              <w:rPr>
                <w:sz w:val="24"/>
                <w:szCs w:val="24"/>
                <w:lang w:val="en-US"/>
              </w:rPr>
              <w:t>3 days</w:t>
            </w:r>
          </w:p>
        </w:tc>
        <w:tc>
          <w:tcPr>
            <w:tcW w:w="833" w:type="pct"/>
          </w:tcPr>
          <w:p w14:paraId="5F789619" w14:textId="6337C128" w:rsidR="00884A12" w:rsidRPr="004F0272" w:rsidRDefault="00566F19" w:rsidP="00AB7D2B">
            <w:pPr>
              <w:jc w:val="center"/>
              <w:rPr>
                <w:sz w:val="24"/>
                <w:szCs w:val="24"/>
                <w:lang w:val="en-US"/>
              </w:rPr>
            </w:pPr>
            <w:r w:rsidRPr="004F0272">
              <w:rPr>
                <w:sz w:val="24"/>
                <w:szCs w:val="24"/>
                <w:lang w:val="en-US"/>
              </w:rPr>
              <w:t>N</w:t>
            </w:r>
          </w:p>
        </w:tc>
      </w:tr>
      <w:tr w:rsidR="004F0272" w:rsidRPr="004F0272" w14:paraId="4F4A7402" w14:textId="77777777" w:rsidTr="00600AFA">
        <w:tc>
          <w:tcPr>
            <w:tcW w:w="456" w:type="pct"/>
          </w:tcPr>
          <w:p w14:paraId="68493C86" w14:textId="5AB0E721" w:rsidR="00884A12" w:rsidRPr="004F0272" w:rsidRDefault="00884A12" w:rsidP="00722B13">
            <w:pPr>
              <w:rPr>
                <w:sz w:val="24"/>
                <w:szCs w:val="24"/>
                <w:lang w:val="en-US"/>
              </w:rPr>
            </w:pPr>
            <w:r w:rsidRPr="004F0272">
              <w:rPr>
                <w:sz w:val="24"/>
                <w:szCs w:val="24"/>
                <w:lang w:val="en-US"/>
              </w:rPr>
              <w:t>3</w:t>
            </w:r>
          </w:p>
        </w:tc>
        <w:tc>
          <w:tcPr>
            <w:tcW w:w="508" w:type="pct"/>
          </w:tcPr>
          <w:p w14:paraId="5CA3BD24" w14:textId="68C3396F" w:rsidR="00884A12" w:rsidRPr="004F0272" w:rsidRDefault="001E29F9" w:rsidP="00AB7D2B">
            <w:pPr>
              <w:jc w:val="center"/>
              <w:rPr>
                <w:sz w:val="24"/>
                <w:szCs w:val="24"/>
                <w:lang w:val="en-US"/>
              </w:rPr>
            </w:pPr>
            <w:r w:rsidRPr="004F0272">
              <w:rPr>
                <w:sz w:val="24"/>
                <w:szCs w:val="24"/>
                <w:lang w:val="en-US"/>
              </w:rPr>
              <w:t>Part 1</w:t>
            </w:r>
          </w:p>
        </w:tc>
        <w:tc>
          <w:tcPr>
            <w:tcW w:w="712" w:type="pct"/>
          </w:tcPr>
          <w:p w14:paraId="109BED77" w14:textId="00154902" w:rsidR="00884A12" w:rsidRPr="004F0272" w:rsidRDefault="00A3309E" w:rsidP="00AB7D2B">
            <w:pPr>
              <w:jc w:val="center"/>
              <w:rPr>
                <w:sz w:val="24"/>
                <w:szCs w:val="24"/>
                <w:lang w:val="en-US"/>
              </w:rPr>
            </w:pPr>
            <w:r w:rsidRPr="004F0272">
              <w:rPr>
                <w:sz w:val="24"/>
                <w:szCs w:val="24"/>
                <w:lang w:val="en-US"/>
              </w:rPr>
              <w:t>High</w:t>
            </w:r>
          </w:p>
        </w:tc>
        <w:tc>
          <w:tcPr>
            <w:tcW w:w="1659" w:type="pct"/>
          </w:tcPr>
          <w:p w14:paraId="4177A698" w14:textId="77777777" w:rsidR="00884A12" w:rsidRPr="004F0272" w:rsidRDefault="00A3309E" w:rsidP="00AB7D2B">
            <w:pPr>
              <w:jc w:val="center"/>
              <w:rPr>
                <w:sz w:val="24"/>
                <w:szCs w:val="24"/>
                <w:lang w:val="en-US"/>
              </w:rPr>
            </w:pPr>
            <w:r w:rsidRPr="004F0272">
              <w:rPr>
                <w:sz w:val="24"/>
                <w:szCs w:val="24"/>
                <w:lang w:val="en-US"/>
              </w:rPr>
              <w:t>Mouth hemorrhage</w:t>
            </w:r>
          </w:p>
          <w:p w14:paraId="48F1AA79" w14:textId="6BD5A8A8" w:rsidR="00A308CD" w:rsidRPr="004F0272" w:rsidRDefault="00A308CD" w:rsidP="00AB7D2B">
            <w:pPr>
              <w:jc w:val="center"/>
              <w:rPr>
                <w:sz w:val="24"/>
                <w:szCs w:val="24"/>
                <w:lang w:val="en-US"/>
              </w:rPr>
            </w:pPr>
          </w:p>
        </w:tc>
        <w:tc>
          <w:tcPr>
            <w:tcW w:w="833" w:type="pct"/>
          </w:tcPr>
          <w:p w14:paraId="7A25BF4B" w14:textId="58911A40" w:rsidR="00884A12" w:rsidRPr="004F0272" w:rsidRDefault="00247EA2" w:rsidP="00AB7D2B">
            <w:pPr>
              <w:jc w:val="center"/>
              <w:rPr>
                <w:sz w:val="24"/>
                <w:szCs w:val="24"/>
                <w:lang w:val="en-US"/>
              </w:rPr>
            </w:pPr>
            <w:r w:rsidRPr="004F0272">
              <w:rPr>
                <w:sz w:val="24"/>
                <w:szCs w:val="24"/>
                <w:lang w:val="en-US"/>
              </w:rPr>
              <w:t>4 days</w:t>
            </w:r>
          </w:p>
        </w:tc>
        <w:tc>
          <w:tcPr>
            <w:tcW w:w="833" w:type="pct"/>
          </w:tcPr>
          <w:p w14:paraId="15288A33" w14:textId="6CFA07F3" w:rsidR="00884A12" w:rsidRPr="004F0272" w:rsidRDefault="00566F19" w:rsidP="00AB7D2B">
            <w:pPr>
              <w:jc w:val="center"/>
              <w:rPr>
                <w:sz w:val="24"/>
                <w:szCs w:val="24"/>
                <w:lang w:val="en-US"/>
              </w:rPr>
            </w:pPr>
            <w:r w:rsidRPr="004F0272">
              <w:rPr>
                <w:sz w:val="24"/>
                <w:szCs w:val="24"/>
                <w:lang w:val="en-US"/>
              </w:rPr>
              <w:t>N</w:t>
            </w:r>
          </w:p>
        </w:tc>
      </w:tr>
      <w:tr w:rsidR="004F0272" w:rsidRPr="004F0272" w14:paraId="11ED4C29" w14:textId="77777777" w:rsidTr="00600AFA">
        <w:tc>
          <w:tcPr>
            <w:tcW w:w="456" w:type="pct"/>
          </w:tcPr>
          <w:p w14:paraId="76515461" w14:textId="4F9FBC39" w:rsidR="00884A12" w:rsidRPr="004F0272" w:rsidRDefault="00884A12" w:rsidP="00722B13">
            <w:pPr>
              <w:rPr>
                <w:sz w:val="24"/>
                <w:szCs w:val="24"/>
                <w:lang w:val="en-US"/>
              </w:rPr>
            </w:pPr>
            <w:r w:rsidRPr="004F0272">
              <w:rPr>
                <w:sz w:val="24"/>
                <w:szCs w:val="24"/>
                <w:lang w:val="en-US"/>
              </w:rPr>
              <w:t>4</w:t>
            </w:r>
          </w:p>
        </w:tc>
        <w:tc>
          <w:tcPr>
            <w:tcW w:w="508" w:type="pct"/>
          </w:tcPr>
          <w:p w14:paraId="291EFD68" w14:textId="247F3A28" w:rsidR="00884A12" w:rsidRPr="004F0272" w:rsidRDefault="001E29F9" w:rsidP="00AB7D2B">
            <w:pPr>
              <w:jc w:val="center"/>
              <w:rPr>
                <w:sz w:val="24"/>
                <w:szCs w:val="24"/>
                <w:lang w:val="en-US"/>
              </w:rPr>
            </w:pPr>
            <w:r w:rsidRPr="004F0272">
              <w:rPr>
                <w:sz w:val="24"/>
                <w:szCs w:val="24"/>
                <w:lang w:val="en-US"/>
              </w:rPr>
              <w:t>Part 1</w:t>
            </w:r>
          </w:p>
        </w:tc>
        <w:tc>
          <w:tcPr>
            <w:tcW w:w="712" w:type="pct"/>
          </w:tcPr>
          <w:p w14:paraId="24EC557A" w14:textId="1BD34E2F" w:rsidR="00884A12" w:rsidRPr="004F0272" w:rsidRDefault="00714E94" w:rsidP="00AB7D2B">
            <w:pPr>
              <w:jc w:val="center"/>
              <w:rPr>
                <w:sz w:val="24"/>
                <w:szCs w:val="24"/>
                <w:lang w:val="en-US"/>
              </w:rPr>
            </w:pPr>
            <w:r w:rsidRPr="004F0272">
              <w:rPr>
                <w:sz w:val="24"/>
                <w:szCs w:val="24"/>
                <w:lang w:val="en-US"/>
              </w:rPr>
              <w:t>High</w:t>
            </w:r>
          </w:p>
        </w:tc>
        <w:tc>
          <w:tcPr>
            <w:tcW w:w="1659" w:type="pct"/>
          </w:tcPr>
          <w:p w14:paraId="324B3DE6" w14:textId="77777777" w:rsidR="00884A12" w:rsidRPr="004F0272" w:rsidRDefault="00A01FA8" w:rsidP="00AB7D2B">
            <w:pPr>
              <w:jc w:val="center"/>
              <w:rPr>
                <w:sz w:val="24"/>
                <w:szCs w:val="24"/>
                <w:lang w:val="en-US"/>
              </w:rPr>
            </w:pPr>
            <w:r w:rsidRPr="004F0272">
              <w:rPr>
                <w:sz w:val="24"/>
                <w:szCs w:val="24"/>
                <w:lang w:val="en-US"/>
              </w:rPr>
              <w:t>Muscle h</w:t>
            </w:r>
            <w:r w:rsidR="00714E94" w:rsidRPr="004F0272">
              <w:rPr>
                <w:sz w:val="24"/>
                <w:szCs w:val="24"/>
                <w:lang w:val="en-US"/>
              </w:rPr>
              <w:t>ematoma</w:t>
            </w:r>
          </w:p>
          <w:p w14:paraId="1997E2DE" w14:textId="7D4DD209" w:rsidR="00A308CD" w:rsidRPr="004F0272" w:rsidRDefault="00A308CD" w:rsidP="00AB7D2B">
            <w:pPr>
              <w:jc w:val="center"/>
              <w:rPr>
                <w:sz w:val="24"/>
                <w:szCs w:val="24"/>
                <w:lang w:val="en-US"/>
              </w:rPr>
            </w:pPr>
          </w:p>
        </w:tc>
        <w:tc>
          <w:tcPr>
            <w:tcW w:w="833" w:type="pct"/>
          </w:tcPr>
          <w:p w14:paraId="72E7254E" w14:textId="16E1F23F" w:rsidR="00884A12" w:rsidRPr="004F0272" w:rsidRDefault="00714E94" w:rsidP="00AB7D2B">
            <w:pPr>
              <w:jc w:val="center"/>
              <w:rPr>
                <w:sz w:val="24"/>
                <w:szCs w:val="24"/>
                <w:lang w:val="en-US"/>
              </w:rPr>
            </w:pPr>
            <w:r w:rsidRPr="004F0272">
              <w:rPr>
                <w:sz w:val="24"/>
                <w:szCs w:val="24"/>
                <w:lang w:val="en-US"/>
              </w:rPr>
              <w:t>5 days</w:t>
            </w:r>
          </w:p>
        </w:tc>
        <w:tc>
          <w:tcPr>
            <w:tcW w:w="833" w:type="pct"/>
          </w:tcPr>
          <w:p w14:paraId="288F0631" w14:textId="4F0FEF1C" w:rsidR="00884A12" w:rsidRPr="004F0272" w:rsidRDefault="00566F19" w:rsidP="00AB7D2B">
            <w:pPr>
              <w:jc w:val="center"/>
              <w:rPr>
                <w:sz w:val="24"/>
                <w:szCs w:val="24"/>
                <w:lang w:val="en-US"/>
              </w:rPr>
            </w:pPr>
            <w:r w:rsidRPr="004F0272">
              <w:rPr>
                <w:sz w:val="24"/>
                <w:szCs w:val="24"/>
                <w:lang w:val="en-US"/>
              </w:rPr>
              <w:t>Y</w:t>
            </w:r>
          </w:p>
        </w:tc>
      </w:tr>
      <w:tr w:rsidR="004F0272" w:rsidRPr="004F0272" w14:paraId="075BDCE1" w14:textId="77777777" w:rsidTr="00600AFA">
        <w:tc>
          <w:tcPr>
            <w:tcW w:w="456" w:type="pct"/>
          </w:tcPr>
          <w:p w14:paraId="753981D2" w14:textId="3E04AB60" w:rsidR="00884A12" w:rsidRPr="004F0272" w:rsidRDefault="00884A12" w:rsidP="00722B13">
            <w:pPr>
              <w:rPr>
                <w:sz w:val="24"/>
                <w:szCs w:val="24"/>
                <w:lang w:val="en-US"/>
              </w:rPr>
            </w:pPr>
            <w:r w:rsidRPr="004F0272">
              <w:rPr>
                <w:sz w:val="24"/>
                <w:szCs w:val="24"/>
                <w:lang w:val="en-US"/>
              </w:rPr>
              <w:t>5</w:t>
            </w:r>
          </w:p>
        </w:tc>
        <w:tc>
          <w:tcPr>
            <w:tcW w:w="508" w:type="pct"/>
          </w:tcPr>
          <w:p w14:paraId="51F29012" w14:textId="3FE6DA69" w:rsidR="00884A12" w:rsidRPr="004F0272" w:rsidRDefault="001E29F9" w:rsidP="00AB7D2B">
            <w:pPr>
              <w:jc w:val="center"/>
              <w:rPr>
                <w:sz w:val="24"/>
                <w:szCs w:val="24"/>
                <w:lang w:val="en-US"/>
              </w:rPr>
            </w:pPr>
            <w:r w:rsidRPr="004F0272">
              <w:rPr>
                <w:sz w:val="24"/>
                <w:szCs w:val="24"/>
                <w:lang w:val="en-US"/>
              </w:rPr>
              <w:t>Part 1</w:t>
            </w:r>
          </w:p>
        </w:tc>
        <w:tc>
          <w:tcPr>
            <w:tcW w:w="712" w:type="pct"/>
          </w:tcPr>
          <w:p w14:paraId="4FCB2F88" w14:textId="523AC09F" w:rsidR="00884A12" w:rsidRPr="004F0272" w:rsidRDefault="00714E94" w:rsidP="00AB7D2B">
            <w:pPr>
              <w:jc w:val="center"/>
              <w:rPr>
                <w:sz w:val="24"/>
                <w:szCs w:val="24"/>
                <w:lang w:val="en-US"/>
              </w:rPr>
            </w:pPr>
            <w:r w:rsidRPr="004F0272">
              <w:rPr>
                <w:sz w:val="24"/>
                <w:szCs w:val="24"/>
                <w:lang w:val="en-US"/>
              </w:rPr>
              <w:t>High</w:t>
            </w:r>
          </w:p>
        </w:tc>
        <w:tc>
          <w:tcPr>
            <w:tcW w:w="1659" w:type="pct"/>
          </w:tcPr>
          <w:p w14:paraId="3F8D5ACE" w14:textId="77777777" w:rsidR="00884A12" w:rsidRPr="004F0272" w:rsidRDefault="00600AFA" w:rsidP="00AB7D2B">
            <w:pPr>
              <w:jc w:val="center"/>
              <w:rPr>
                <w:sz w:val="24"/>
                <w:szCs w:val="24"/>
                <w:lang w:val="en-US"/>
              </w:rPr>
            </w:pPr>
            <w:r w:rsidRPr="004F0272">
              <w:rPr>
                <w:sz w:val="24"/>
                <w:szCs w:val="24"/>
                <w:lang w:val="en-US"/>
              </w:rPr>
              <w:t>Pharyngeal hemorrhage</w:t>
            </w:r>
          </w:p>
          <w:p w14:paraId="40EB54EA" w14:textId="1E351098" w:rsidR="00A308CD" w:rsidRPr="004F0272" w:rsidRDefault="00A308CD" w:rsidP="00AB7D2B">
            <w:pPr>
              <w:jc w:val="center"/>
              <w:rPr>
                <w:sz w:val="24"/>
                <w:szCs w:val="24"/>
                <w:lang w:val="en-US"/>
              </w:rPr>
            </w:pPr>
          </w:p>
        </w:tc>
        <w:tc>
          <w:tcPr>
            <w:tcW w:w="833" w:type="pct"/>
          </w:tcPr>
          <w:p w14:paraId="1F256D0D" w14:textId="3836A7E3" w:rsidR="00884A12" w:rsidRPr="004F0272" w:rsidRDefault="004600E5" w:rsidP="00AB7D2B">
            <w:pPr>
              <w:jc w:val="center"/>
              <w:rPr>
                <w:sz w:val="24"/>
                <w:szCs w:val="24"/>
                <w:lang w:val="en-US"/>
              </w:rPr>
            </w:pPr>
            <w:r w:rsidRPr="004F0272">
              <w:rPr>
                <w:sz w:val="24"/>
                <w:szCs w:val="24"/>
                <w:lang w:val="en-US"/>
              </w:rPr>
              <w:t>1 day</w:t>
            </w:r>
          </w:p>
        </w:tc>
        <w:tc>
          <w:tcPr>
            <w:tcW w:w="833" w:type="pct"/>
          </w:tcPr>
          <w:p w14:paraId="79D54F9B" w14:textId="3154EC80" w:rsidR="00884A12" w:rsidRPr="004F0272" w:rsidRDefault="00566F19" w:rsidP="00AB7D2B">
            <w:pPr>
              <w:jc w:val="center"/>
              <w:rPr>
                <w:sz w:val="24"/>
                <w:szCs w:val="24"/>
                <w:lang w:val="en-US"/>
              </w:rPr>
            </w:pPr>
            <w:r w:rsidRPr="004F0272">
              <w:rPr>
                <w:sz w:val="24"/>
                <w:szCs w:val="24"/>
                <w:lang w:val="en-US"/>
              </w:rPr>
              <w:t>N</w:t>
            </w:r>
          </w:p>
        </w:tc>
      </w:tr>
      <w:tr w:rsidR="004F0272" w:rsidRPr="004F0272" w14:paraId="1FDFDD6C" w14:textId="77777777" w:rsidTr="00600AFA">
        <w:tc>
          <w:tcPr>
            <w:tcW w:w="456" w:type="pct"/>
          </w:tcPr>
          <w:p w14:paraId="46843A6D" w14:textId="542F6574" w:rsidR="00884A12" w:rsidRPr="004F0272" w:rsidRDefault="00884A12" w:rsidP="00722B13">
            <w:pPr>
              <w:rPr>
                <w:sz w:val="24"/>
                <w:szCs w:val="24"/>
                <w:lang w:val="en-US"/>
              </w:rPr>
            </w:pPr>
            <w:r w:rsidRPr="004F0272">
              <w:rPr>
                <w:sz w:val="24"/>
                <w:szCs w:val="24"/>
                <w:lang w:val="en-US"/>
              </w:rPr>
              <w:t>6</w:t>
            </w:r>
          </w:p>
        </w:tc>
        <w:tc>
          <w:tcPr>
            <w:tcW w:w="508" w:type="pct"/>
          </w:tcPr>
          <w:p w14:paraId="61759261" w14:textId="5E984C44" w:rsidR="00884A12" w:rsidRPr="004F0272" w:rsidRDefault="001E29F9" w:rsidP="00AB7D2B">
            <w:pPr>
              <w:jc w:val="center"/>
              <w:rPr>
                <w:sz w:val="24"/>
                <w:szCs w:val="24"/>
                <w:lang w:val="en-US"/>
              </w:rPr>
            </w:pPr>
            <w:r w:rsidRPr="004F0272">
              <w:rPr>
                <w:sz w:val="24"/>
                <w:szCs w:val="24"/>
                <w:lang w:val="en-US"/>
              </w:rPr>
              <w:t>Part 2</w:t>
            </w:r>
          </w:p>
        </w:tc>
        <w:tc>
          <w:tcPr>
            <w:tcW w:w="712" w:type="pct"/>
          </w:tcPr>
          <w:p w14:paraId="6A35690B" w14:textId="5B4E6714" w:rsidR="00884A12" w:rsidRPr="004F0272" w:rsidRDefault="00EB6791" w:rsidP="00AB7D2B">
            <w:pPr>
              <w:jc w:val="center"/>
              <w:rPr>
                <w:sz w:val="24"/>
                <w:szCs w:val="24"/>
                <w:lang w:val="en-US"/>
              </w:rPr>
            </w:pPr>
            <w:r w:rsidRPr="004F0272">
              <w:rPr>
                <w:sz w:val="24"/>
                <w:szCs w:val="24"/>
                <w:lang w:val="en-US"/>
              </w:rPr>
              <w:t>High</w:t>
            </w:r>
          </w:p>
        </w:tc>
        <w:tc>
          <w:tcPr>
            <w:tcW w:w="1659" w:type="pct"/>
          </w:tcPr>
          <w:p w14:paraId="240EE3C8" w14:textId="77777777" w:rsidR="00884A12" w:rsidRPr="004F0272" w:rsidRDefault="00B560A6" w:rsidP="00AB7D2B">
            <w:pPr>
              <w:jc w:val="center"/>
              <w:rPr>
                <w:sz w:val="24"/>
                <w:szCs w:val="24"/>
                <w:lang w:val="en-US"/>
              </w:rPr>
            </w:pPr>
            <w:r w:rsidRPr="004F0272">
              <w:rPr>
                <w:sz w:val="24"/>
                <w:szCs w:val="24"/>
                <w:lang w:val="en-US"/>
              </w:rPr>
              <w:t>Hemoptysis</w:t>
            </w:r>
          </w:p>
          <w:p w14:paraId="1E0BCBE0" w14:textId="2D0FF3B5" w:rsidR="00A308CD" w:rsidRPr="004F0272" w:rsidRDefault="00A308CD" w:rsidP="00AB7D2B">
            <w:pPr>
              <w:jc w:val="center"/>
              <w:rPr>
                <w:sz w:val="24"/>
                <w:szCs w:val="24"/>
                <w:lang w:val="en-US"/>
              </w:rPr>
            </w:pPr>
          </w:p>
        </w:tc>
        <w:tc>
          <w:tcPr>
            <w:tcW w:w="833" w:type="pct"/>
          </w:tcPr>
          <w:p w14:paraId="45991409" w14:textId="5F7923B2" w:rsidR="00884A12" w:rsidRPr="004F0272" w:rsidRDefault="00B560A6" w:rsidP="00AB7D2B">
            <w:pPr>
              <w:jc w:val="center"/>
              <w:rPr>
                <w:sz w:val="24"/>
                <w:szCs w:val="24"/>
                <w:lang w:val="en-US"/>
              </w:rPr>
            </w:pPr>
            <w:r w:rsidRPr="004F0272">
              <w:rPr>
                <w:sz w:val="24"/>
                <w:szCs w:val="24"/>
                <w:lang w:val="en-US"/>
              </w:rPr>
              <w:t>1 day</w:t>
            </w:r>
          </w:p>
        </w:tc>
        <w:tc>
          <w:tcPr>
            <w:tcW w:w="833" w:type="pct"/>
          </w:tcPr>
          <w:p w14:paraId="1CA277EF" w14:textId="4BE24614" w:rsidR="00884A12" w:rsidRPr="004F0272" w:rsidRDefault="007E688A" w:rsidP="00AB7D2B">
            <w:pPr>
              <w:jc w:val="center"/>
              <w:rPr>
                <w:sz w:val="24"/>
                <w:szCs w:val="24"/>
                <w:lang w:val="en-US"/>
              </w:rPr>
            </w:pPr>
            <w:r w:rsidRPr="004F0272">
              <w:rPr>
                <w:sz w:val="24"/>
                <w:szCs w:val="24"/>
                <w:lang w:val="en-US"/>
              </w:rPr>
              <w:t>N</w:t>
            </w:r>
          </w:p>
        </w:tc>
      </w:tr>
      <w:tr w:rsidR="004F0272" w:rsidRPr="004F0272" w14:paraId="73ED6B6B" w14:textId="77777777" w:rsidTr="00600AFA">
        <w:tc>
          <w:tcPr>
            <w:tcW w:w="456" w:type="pct"/>
          </w:tcPr>
          <w:p w14:paraId="17397B82" w14:textId="3953FC57" w:rsidR="00884A12" w:rsidRPr="004F0272" w:rsidRDefault="00884A12" w:rsidP="00722B13">
            <w:pPr>
              <w:rPr>
                <w:sz w:val="24"/>
                <w:szCs w:val="24"/>
                <w:lang w:val="en-US"/>
              </w:rPr>
            </w:pPr>
            <w:r w:rsidRPr="004F0272">
              <w:rPr>
                <w:sz w:val="24"/>
                <w:szCs w:val="24"/>
                <w:lang w:val="en-US"/>
              </w:rPr>
              <w:t>7</w:t>
            </w:r>
          </w:p>
        </w:tc>
        <w:tc>
          <w:tcPr>
            <w:tcW w:w="508" w:type="pct"/>
          </w:tcPr>
          <w:p w14:paraId="2EB31780" w14:textId="052AA485" w:rsidR="00884A12" w:rsidRPr="004F0272" w:rsidRDefault="001E29F9" w:rsidP="00AB7D2B">
            <w:pPr>
              <w:jc w:val="center"/>
              <w:rPr>
                <w:sz w:val="24"/>
                <w:szCs w:val="24"/>
                <w:lang w:val="en-US"/>
              </w:rPr>
            </w:pPr>
            <w:r w:rsidRPr="004F0272">
              <w:rPr>
                <w:sz w:val="24"/>
                <w:szCs w:val="24"/>
                <w:lang w:val="en-US"/>
              </w:rPr>
              <w:t>Part 2</w:t>
            </w:r>
          </w:p>
        </w:tc>
        <w:tc>
          <w:tcPr>
            <w:tcW w:w="712" w:type="pct"/>
          </w:tcPr>
          <w:p w14:paraId="6A3E4AA7" w14:textId="6A7736CC" w:rsidR="00884A12" w:rsidRPr="004F0272" w:rsidRDefault="00EB6791" w:rsidP="00AB7D2B">
            <w:pPr>
              <w:jc w:val="center"/>
              <w:rPr>
                <w:sz w:val="24"/>
                <w:szCs w:val="24"/>
                <w:lang w:val="en-US"/>
              </w:rPr>
            </w:pPr>
            <w:r w:rsidRPr="004F0272">
              <w:rPr>
                <w:sz w:val="24"/>
                <w:szCs w:val="24"/>
                <w:lang w:val="en-US"/>
              </w:rPr>
              <w:t>High</w:t>
            </w:r>
          </w:p>
        </w:tc>
        <w:tc>
          <w:tcPr>
            <w:tcW w:w="1659" w:type="pct"/>
          </w:tcPr>
          <w:p w14:paraId="01F8D2BF" w14:textId="77777777" w:rsidR="00884A12" w:rsidRPr="004F0272" w:rsidRDefault="00CA0CD4" w:rsidP="00AB7D2B">
            <w:pPr>
              <w:jc w:val="center"/>
              <w:rPr>
                <w:sz w:val="24"/>
                <w:szCs w:val="24"/>
                <w:lang w:val="en-US"/>
              </w:rPr>
            </w:pPr>
            <w:r w:rsidRPr="004F0272">
              <w:rPr>
                <w:sz w:val="24"/>
                <w:szCs w:val="24"/>
                <w:lang w:val="en-US"/>
              </w:rPr>
              <w:t>Hemorrhage</w:t>
            </w:r>
          </w:p>
          <w:p w14:paraId="72C2E160" w14:textId="6EBF967E" w:rsidR="00A308CD" w:rsidRPr="004F0272" w:rsidRDefault="00A308CD" w:rsidP="00AB7D2B">
            <w:pPr>
              <w:jc w:val="center"/>
              <w:rPr>
                <w:sz w:val="24"/>
                <w:szCs w:val="24"/>
                <w:lang w:val="en-US"/>
              </w:rPr>
            </w:pPr>
          </w:p>
        </w:tc>
        <w:tc>
          <w:tcPr>
            <w:tcW w:w="833" w:type="pct"/>
          </w:tcPr>
          <w:p w14:paraId="394D119E" w14:textId="12AF6DF9" w:rsidR="00884A12" w:rsidRPr="004F0272" w:rsidRDefault="00CA0CD4" w:rsidP="00AB7D2B">
            <w:pPr>
              <w:jc w:val="center"/>
              <w:rPr>
                <w:sz w:val="24"/>
                <w:szCs w:val="24"/>
                <w:lang w:val="en-US"/>
              </w:rPr>
            </w:pPr>
            <w:r w:rsidRPr="004F0272">
              <w:rPr>
                <w:sz w:val="24"/>
                <w:szCs w:val="24"/>
                <w:lang w:val="en-US"/>
              </w:rPr>
              <w:t>3 days</w:t>
            </w:r>
          </w:p>
        </w:tc>
        <w:tc>
          <w:tcPr>
            <w:tcW w:w="833" w:type="pct"/>
          </w:tcPr>
          <w:p w14:paraId="5CA9AA0C" w14:textId="741E0886" w:rsidR="00884A12" w:rsidRPr="004F0272" w:rsidRDefault="00E844ED" w:rsidP="00AB7D2B">
            <w:pPr>
              <w:jc w:val="center"/>
              <w:rPr>
                <w:sz w:val="24"/>
                <w:szCs w:val="24"/>
                <w:lang w:val="en-US"/>
              </w:rPr>
            </w:pPr>
            <w:r w:rsidRPr="004F0272">
              <w:rPr>
                <w:sz w:val="24"/>
                <w:szCs w:val="24"/>
                <w:lang w:val="en-US"/>
              </w:rPr>
              <w:t>Y</w:t>
            </w:r>
          </w:p>
        </w:tc>
      </w:tr>
      <w:tr w:rsidR="004F0272" w:rsidRPr="004F0272" w14:paraId="6914D74A" w14:textId="77777777" w:rsidTr="00600AFA">
        <w:tc>
          <w:tcPr>
            <w:tcW w:w="456" w:type="pct"/>
          </w:tcPr>
          <w:p w14:paraId="6CB32749" w14:textId="66047057" w:rsidR="00884A12" w:rsidRPr="004F0272" w:rsidRDefault="00884A12" w:rsidP="00722B13">
            <w:pPr>
              <w:rPr>
                <w:sz w:val="24"/>
                <w:szCs w:val="24"/>
                <w:lang w:val="en-US"/>
              </w:rPr>
            </w:pPr>
            <w:r w:rsidRPr="004F0272">
              <w:rPr>
                <w:sz w:val="24"/>
                <w:szCs w:val="24"/>
                <w:lang w:val="en-US"/>
              </w:rPr>
              <w:t>8</w:t>
            </w:r>
          </w:p>
        </w:tc>
        <w:tc>
          <w:tcPr>
            <w:tcW w:w="508" w:type="pct"/>
          </w:tcPr>
          <w:p w14:paraId="49C4FBB5" w14:textId="4FF627C8" w:rsidR="00884A12" w:rsidRPr="004F0272" w:rsidRDefault="001E29F9" w:rsidP="00AB7D2B">
            <w:pPr>
              <w:jc w:val="center"/>
              <w:rPr>
                <w:sz w:val="24"/>
                <w:szCs w:val="24"/>
                <w:lang w:val="en-US"/>
              </w:rPr>
            </w:pPr>
            <w:r w:rsidRPr="004F0272">
              <w:rPr>
                <w:sz w:val="24"/>
                <w:szCs w:val="24"/>
                <w:lang w:val="en-US"/>
              </w:rPr>
              <w:t>Part 2</w:t>
            </w:r>
          </w:p>
        </w:tc>
        <w:tc>
          <w:tcPr>
            <w:tcW w:w="712" w:type="pct"/>
          </w:tcPr>
          <w:p w14:paraId="763ED8A3" w14:textId="7CBAEE86" w:rsidR="00884A12" w:rsidRPr="004F0272" w:rsidRDefault="00EB6791" w:rsidP="00AB7D2B">
            <w:pPr>
              <w:jc w:val="center"/>
              <w:rPr>
                <w:sz w:val="24"/>
                <w:szCs w:val="24"/>
                <w:lang w:val="en-US"/>
              </w:rPr>
            </w:pPr>
            <w:r w:rsidRPr="004F0272">
              <w:rPr>
                <w:sz w:val="24"/>
                <w:szCs w:val="24"/>
                <w:lang w:val="en-US"/>
              </w:rPr>
              <w:t>High</w:t>
            </w:r>
          </w:p>
        </w:tc>
        <w:tc>
          <w:tcPr>
            <w:tcW w:w="1659" w:type="pct"/>
          </w:tcPr>
          <w:p w14:paraId="2533886F" w14:textId="77777777" w:rsidR="00884A12" w:rsidRPr="004F0272" w:rsidRDefault="005E0AD8" w:rsidP="00AB7D2B">
            <w:pPr>
              <w:jc w:val="center"/>
              <w:rPr>
                <w:sz w:val="24"/>
                <w:szCs w:val="24"/>
                <w:lang w:val="en-US"/>
              </w:rPr>
            </w:pPr>
            <w:r w:rsidRPr="004F0272">
              <w:rPr>
                <w:sz w:val="24"/>
                <w:szCs w:val="24"/>
                <w:lang w:val="en-US"/>
              </w:rPr>
              <w:t xml:space="preserve">Hemorrhage </w:t>
            </w:r>
            <w:r w:rsidR="00892992" w:rsidRPr="004F0272">
              <w:rPr>
                <w:sz w:val="24"/>
                <w:szCs w:val="24"/>
                <w:lang w:val="en-US"/>
              </w:rPr>
              <w:t>(urinary tract and trachea)</w:t>
            </w:r>
          </w:p>
          <w:p w14:paraId="6409CD4A" w14:textId="6CA641B8" w:rsidR="00A308CD" w:rsidRPr="004F0272" w:rsidRDefault="00A308CD" w:rsidP="00AB7D2B">
            <w:pPr>
              <w:jc w:val="center"/>
              <w:rPr>
                <w:sz w:val="24"/>
                <w:szCs w:val="24"/>
                <w:lang w:val="en-US"/>
              </w:rPr>
            </w:pPr>
          </w:p>
        </w:tc>
        <w:tc>
          <w:tcPr>
            <w:tcW w:w="833" w:type="pct"/>
          </w:tcPr>
          <w:p w14:paraId="67157542" w14:textId="42D711B0" w:rsidR="00884A12" w:rsidRPr="004F0272" w:rsidRDefault="00892992" w:rsidP="00AB7D2B">
            <w:pPr>
              <w:jc w:val="center"/>
              <w:rPr>
                <w:sz w:val="24"/>
                <w:szCs w:val="24"/>
                <w:lang w:val="en-US"/>
              </w:rPr>
            </w:pPr>
            <w:r w:rsidRPr="004F0272">
              <w:rPr>
                <w:sz w:val="24"/>
                <w:szCs w:val="24"/>
                <w:lang w:val="en-US"/>
              </w:rPr>
              <w:t>3 days, 5 days</w:t>
            </w:r>
          </w:p>
        </w:tc>
        <w:tc>
          <w:tcPr>
            <w:tcW w:w="833" w:type="pct"/>
          </w:tcPr>
          <w:p w14:paraId="3D405BF7" w14:textId="29A66E8F" w:rsidR="00884A12" w:rsidRPr="004F0272" w:rsidRDefault="00BA1401" w:rsidP="00AB7D2B">
            <w:pPr>
              <w:jc w:val="center"/>
              <w:rPr>
                <w:sz w:val="24"/>
                <w:szCs w:val="24"/>
                <w:lang w:val="en-US"/>
              </w:rPr>
            </w:pPr>
            <w:r w:rsidRPr="004F0272">
              <w:rPr>
                <w:sz w:val="24"/>
                <w:szCs w:val="24"/>
                <w:lang w:val="en-US"/>
              </w:rPr>
              <w:t>N</w:t>
            </w:r>
          </w:p>
        </w:tc>
      </w:tr>
      <w:tr w:rsidR="004F0272" w:rsidRPr="004F0272" w14:paraId="0F3FF6BE" w14:textId="77777777" w:rsidTr="00600AFA">
        <w:tc>
          <w:tcPr>
            <w:tcW w:w="456" w:type="pct"/>
          </w:tcPr>
          <w:p w14:paraId="54F6D4F6" w14:textId="5356B888" w:rsidR="00884A12" w:rsidRPr="004F0272" w:rsidRDefault="00884A12" w:rsidP="00722B13">
            <w:pPr>
              <w:rPr>
                <w:sz w:val="24"/>
                <w:szCs w:val="24"/>
                <w:lang w:val="en-US"/>
              </w:rPr>
            </w:pPr>
            <w:r w:rsidRPr="004F0272">
              <w:rPr>
                <w:sz w:val="24"/>
                <w:szCs w:val="24"/>
                <w:lang w:val="en-US"/>
              </w:rPr>
              <w:t>9</w:t>
            </w:r>
          </w:p>
        </w:tc>
        <w:tc>
          <w:tcPr>
            <w:tcW w:w="508" w:type="pct"/>
          </w:tcPr>
          <w:p w14:paraId="11C15A13" w14:textId="3160F69A" w:rsidR="00884A12" w:rsidRPr="004F0272" w:rsidRDefault="001E29F9" w:rsidP="00AB7D2B">
            <w:pPr>
              <w:jc w:val="center"/>
              <w:rPr>
                <w:sz w:val="24"/>
                <w:szCs w:val="24"/>
                <w:lang w:val="en-US"/>
              </w:rPr>
            </w:pPr>
            <w:r w:rsidRPr="004F0272">
              <w:rPr>
                <w:sz w:val="24"/>
                <w:szCs w:val="24"/>
                <w:lang w:val="en-US"/>
              </w:rPr>
              <w:t>Part 2</w:t>
            </w:r>
          </w:p>
        </w:tc>
        <w:tc>
          <w:tcPr>
            <w:tcW w:w="712" w:type="pct"/>
          </w:tcPr>
          <w:p w14:paraId="5F941370" w14:textId="747BE233" w:rsidR="00884A12" w:rsidRPr="004F0272" w:rsidRDefault="00EB6791" w:rsidP="00AB7D2B">
            <w:pPr>
              <w:jc w:val="center"/>
              <w:rPr>
                <w:sz w:val="24"/>
                <w:szCs w:val="24"/>
                <w:lang w:val="en-US"/>
              </w:rPr>
            </w:pPr>
            <w:r w:rsidRPr="004F0272">
              <w:rPr>
                <w:sz w:val="24"/>
                <w:szCs w:val="24"/>
                <w:lang w:val="en-US"/>
              </w:rPr>
              <w:t>High</w:t>
            </w:r>
          </w:p>
        </w:tc>
        <w:tc>
          <w:tcPr>
            <w:tcW w:w="1659" w:type="pct"/>
          </w:tcPr>
          <w:p w14:paraId="550CB1C4" w14:textId="77777777" w:rsidR="00884A12" w:rsidRPr="004F0272" w:rsidRDefault="007E37A6" w:rsidP="00AB7D2B">
            <w:pPr>
              <w:jc w:val="center"/>
              <w:rPr>
                <w:sz w:val="24"/>
                <w:szCs w:val="24"/>
                <w:lang w:val="en-US"/>
              </w:rPr>
            </w:pPr>
            <w:r w:rsidRPr="004F0272">
              <w:rPr>
                <w:sz w:val="24"/>
                <w:szCs w:val="24"/>
                <w:lang w:val="en-US"/>
              </w:rPr>
              <w:t>Mouth hemorrhage</w:t>
            </w:r>
          </w:p>
          <w:p w14:paraId="4EBA9C8F" w14:textId="3971DD09" w:rsidR="00A308CD" w:rsidRPr="004F0272" w:rsidRDefault="00A308CD" w:rsidP="00AB7D2B">
            <w:pPr>
              <w:jc w:val="center"/>
              <w:rPr>
                <w:sz w:val="24"/>
                <w:szCs w:val="24"/>
                <w:lang w:val="en-US"/>
              </w:rPr>
            </w:pPr>
          </w:p>
        </w:tc>
        <w:tc>
          <w:tcPr>
            <w:tcW w:w="833" w:type="pct"/>
          </w:tcPr>
          <w:p w14:paraId="6814F0DD" w14:textId="7891DC14" w:rsidR="00884A12" w:rsidRPr="004F0272" w:rsidRDefault="007E37A6" w:rsidP="00AB7D2B">
            <w:pPr>
              <w:jc w:val="center"/>
              <w:rPr>
                <w:sz w:val="24"/>
                <w:szCs w:val="24"/>
                <w:lang w:val="en-US"/>
              </w:rPr>
            </w:pPr>
            <w:r w:rsidRPr="004F0272">
              <w:rPr>
                <w:sz w:val="24"/>
                <w:szCs w:val="24"/>
                <w:lang w:val="en-US"/>
              </w:rPr>
              <w:t>2 days</w:t>
            </w:r>
          </w:p>
        </w:tc>
        <w:tc>
          <w:tcPr>
            <w:tcW w:w="833" w:type="pct"/>
          </w:tcPr>
          <w:p w14:paraId="0669431A" w14:textId="70EC1AB8" w:rsidR="00884A12" w:rsidRPr="004F0272" w:rsidRDefault="00BA1401" w:rsidP="00AB7D2B">
            <w:pPr>
              <w:jc w:val="center"/>
              <w:rPr>
                <w:sz w:val="24"/>
                <w:szCs w:val="24"/>
                <w:lang w:val="en-US"/>
              </w:rPr>
            </w:pPr>
            <w:r w:rsidRPr="004F0272">
              <w:rPr>
                <w:sz w:val="24"/>
                <w:szCs w:val="24"/>
                <w:lang w:val="en-US"/>
              </w:rPr>
              <w:t>N</w:t>
            </w:r>
          </w:p>
        </w:tc>
      </w:tr>
    </w:tbl>
    <w:p w14:paraId="02809650" w14:textId="7D1AC880" w:rsidR="00722B13" w:rsidRPr="004F0272" w:rsidRDefault="00DB7893" w:rsidP="008629DA">
      <w:pPr>
        <w:rPr>
          <w:b/>
          <w:lang w:val="en-US"/>
        </w:rPr>
      </w:pPr>
      <w:r w:rsidRPr="004F0272">
        <w:rPr>
          <w:lang w:val="en-US"/>
        </w:rPr>
        <w:t>*All patients survived.</w:t>
      </w:r>
    </w:p>
    <w:p w14:paraId="7AF2D2AE" w14:textId="77777777" w:rsidR="00722B13" w:rsidRPr="004F0272" w:rsidRDefault="00722B13" w:rsidP="002B7992">
      <w:pPr>
        <w:rPr>
          <w:lang w:val="en-US"/>
        </w:rPr>
      </w:pPr>
    </w:p>
    <w:p w14:paraId="3F354069" w14:textId="77777777" w:rsidR="00DB7893" w:rsidRPr="004F0272" w:rsidRDefault="00DB7893" w:rsidP="00DB7893">
      <w:pPr>
        <w:rPr>
          <w:lang w:val="en-US"/>
        </w:rPr>
        <w:sectPr w:rsidR="00DB7893" w:rsidRPr="004F0272" w:rsidSect="00D8145D">
          <w:type w:val="continuous"/>
          <w:pgSz w:w="16838" w:h="11906" w:orient="landscape"/>
          <w:pgMar w:top="1440" w:right="1440" w:bottom="1440" w:left="1440" w:header="708" w:footer="708" w:gutter="0"/>
          <w:cols w:space="708"/>
          <w:docGrid w:linePitch="360"/>
        </w:sectPr>
      </w:pPr>
    </w:p>
    <w:p w14:paraId="27B139FA" w14:textId="6DE4AEF2" w:rsidR="001C7D53" w:rsidRPr="004F0272" w:rsidRDefault="00A303EE" w:rsidP="00DC7C80">
      <w:pPr>
        <w:pStyle w:val="Heading1"/>
      </w:pPr>
      <w:bookmarkStart w:id="75" w:name="_Toc144820161"/>
      <w:bookmarkStart w:id="76" w:name="_Toc178923678"/>
      <w:bookmarkEnd w:id="73"/>
      <w:r w:rsidRPr="004F0272">
        <w:lastRenderedPageBreak/>
        <w:t>Supplemental r</w:t>
      </w:r>
      <w:r w:rsidR="001C7D53" w:rsidRPr="004F0272">
        <w:t>eferences</w:t>
      </w:r>
      <w:bookmarkEnd w:id="75"/>
      <w:bookmarkEnd w:id="76"/>
    </w:p>
    <w:p w14:paraId="6DAF2CDC" w14:textId="77777777" w:rsidR="00E110C0" w:rsidRPr="004F0272" w:rsidRDefault="001C7D53" w:rsidP="00E110C0">
      <w:pPr>
        <w:pStyle w:val="EndNoteBibliography"/>
        <w:spacing w:after="0"/>
        <w:ind w:left="720" w:hanging="720"/>
        <w:rPr>
          <w:noProof/>
        </w:rPr>
      </w:pPr>
      <w:r w:rsidRPr="004F0272">
        <w:rPr>
          <w:rFonts w:cstheme="minorHAnsi"/>
          <w:sz w:val="24"/>
          <w:szCs w:val="24"/>
        </w:rPr>
        <w:fldChar w:fldCharType="begin"/>
      </w:r>
      <w:r w:rsidRPr="004F0272">
        <w:rPr>
          <w:rFonts w:cstheme="minorHAnsi"/>
          <w:sz w:val="24"/>
          <w:szCs w:val="24"/>
          <w:lang w:val="en-GB"/>
        </w:rPr>
        <w:instrText xml:space="preserve"> ADDIN EN.REFLIST </w:instrText>
      </w:r>
      <w:r w:rsidRPr="004F0272">
        <w:rPr>
          <w:rFonts w:cstheme="minorHAnsi"/>
          <w:sz w:val="24"/>
          <w:szCs w:val="24"/>
        </w:rPr>
        <w:fldChar w:fldCharType="separate"/>
      </w:r>
      <w:r w:rsidR="00E110C0" w:rsidRPr="004F0272">
        <w:rPr>
          <w:noProof/>
        </w:rPr>
        <w:t>1.</w:t>
      </w:r>
      <w:r w:rsidR="00E110C0" w:rsidRPr="004F0272">
        <w:rPr>
          <w:noProof/>
        </w:rPr>
        <w:tab/>
        <w:t xml:space="preserve">Characterisation, W.H.O.W.G.o.t.C. and C.-i. Management of, </w:t>
      </w:r>
      <w:r w:rsidR="00E110C0" w:rsidRPr="004F0272">
        <w:rPr>
          <w:i/>
          <w:noProof/>
        </w:rPr>
        <w:t>A minimal common outcome measure set for COVID-19 clinical research.</w:t>
      </w:r>
      <w:r w:rsidR="00E110C0" w:rsidRPr="004F0272">
        <w:rPr>
          <w:noProof/>
        </w:rPr>
        <w:t xml:space="preserve"> Lancet Infect Dis, 2020. </w:t>
      </w:r>
      <w:r w:rsidR="00E110C0" w:rsidRPr="004F0272">
        <w:rPr>
          <w:b/>
          <w:noProof/>
        </w:rPr>
        <w:t>20</w:t>
      </w:r>
      <w:r w:rsidR="00E110C0" w:rsidRPr="004F0272">
        <w:rPr>
          <w:noProof/>
        </w:rPr>
        <w:t>(8): p. e192-e197.</w:t>
      </w:r>
    </w:p>
    <w:p w14:paraId="0E3040F2" w14:textId="77777777" w:rsidR="00E110C0" w:rsidRPr="004F0272" w:rsidRDefault="00E110C0" w:rsidP="00E110C0">
      <w:pPr>
        <w:pStyle w:val="EndNoteBibliography"/>
        <w:spacing w:after="0"/>
        <w:ind w:left="720" w:hanging="720"/>
        <w:rPr>
          <w:noProof/>
        </w:rPr>
      </w:pPr>
      <w:r w:rsidRPr="004F0272">
        <w:rPr>
          <w:noProof/>
        </w:rPr>
        <w:t>2.</w:t>
      </w:r>
      <w:r w:rsidRPr="004F0272">
        <w:rPr>
          <w:noProof/>
        </w:rPr>
        <w:tab/>
        <w:t xml:space="preserve">Skeik, N., et al., </w:t>
      </w:r>
      <w:r w:rsidRPr="004F0272">
        <w:rPr>
          <w:i/>
          <w:noProof/>
        </w:rPr>
        <w:t>Fibrinogen level as a surrogate for the outcome of thrombolytic therapy using tissue plasminogen activator for acute lower extremity intravascular thrombosis.</w:t>
      </w:r>
      <w:r w:rsidRPr="004F0272">
        <w:rPr>
          <w:noProof/>
        </w:rPr>
        <w:t xml:space="preserve"> Vasc Endovascular Surg, 2013. </w:t>
      </w:r>
      <w:r w:rsidRPr="004F0272">
        <w:rPr>
          <w:b/>
          <w:noProof/>
        </w:rPr>
        <w:t>47</w:t>
      </w:r>
      <w:r w:rsidRPr="004F0272">
        <w:rPr>
          <w:noProof/>
        </w:rPr>
        <w:t>(7): p. 519-23.</w:t>
      </w:r>
    </w:p>
    <w:p w14:paraId="6519E443" w14:textId="77777777" w:rsidR="00E110C0" w:rsidRPr="004F0272" w:rsidRDefault="00E110C0" w:rsidP="00E110C0">
      <w:pPr>
        <w:pStyle w:val="EndNoteBibliography"/>
        <w:spacing w:after="0"/>
        <w:ind w:left="720" w:hanging="720"/>
        <w:rPr>
          <w:noProof/>
        </w:rPr>
      </w:pPr>
      <w:r w:rsidRPr="004F0272">
        <w:rPr>
          <w:noProof/>
        </w:rPr>
        <w:t>3.</w:t>
      </w:r>
      <w:r w:rsidRPr="004F0272">
        <w:rPr>
          <w:noProof/>
        </w:rPr>
        <w:tab/>
        <w:t xml:space="preserve">Group, W.H.O.R.E.A.f.C.-T.W., et al., </w:t>
      </w:r>
      <w:r w:rsidRPr="004F0272">
        <w:rPr>
          <w:i/>
          <w:noProof/>
        </w:rPr>
        <w:t>Association Between Administration of Systemic Corticosteroids and Mortality Among Critically Ill Patients With COVID-19: A Meta-analysis.</w:t>
      </w:r>
      <w:r w:rsidRPr="004F0272">
        <w:rPr>
          <w:noProof/>
        </w:rPr>
        <w:t xml:space="preserve"> JAMA, 2020. </w:t>
      </w:r>
      <w:r w:rsidRPr="004F0272">
        <w:rPr>
          <w:b/>
          <w:noProof/>
        </w:rPr>
        <w:t>324</w:t>
      </w:r>
      <w:r w:rsidRPr="004F0272">
        <w:rPr>
          <w:noProof/>
        </w:rPr>
        <w:t>(13): p. 1330-1341.</w:t>
      </w:r>
    </w:p>
    <w:p w14:paraId="766845E7" w14:textId="77777777" w:rsidR="00E110C0" w:rsidRPr="004F0272" w:rsidRDefault="00E110C0" w:rsidP="00E110C0">
      <w:pPr>
        <w:pStyle w:val="EndNoteBibliography"/>
        <w:spacing w:after="0"/>
        <w:ind w:left="720" w:hanging="720"/>
        <w:rPr>
          <w:noProof/>
        </w:rPr>
      </w:pPr>
      <w:r w:rsidRPr="004F0272">
        <w:rPr>
          <w:noProof/>
        </w:rPr>
        <w:t>4.</w:t>
      </w:r>
      <w:r w:rsidRPr="004F0272">
        <w:rPr>
          <w:noProof/>
        </w:rPr>
        <w:tab/>
        <w:t xml:space="preserve">Agarwal, A., et al., </w:t>
      </w:r>
      <w:r w:rsidRPr="004F0272">
        <w:rPr>
          <w:i/>
          <w:noProof/>
        </w:rPr>
        <w:t>A living WHO guideline on drugs for covid-19.</w:t>
      </w:r>
      <w:r w:rsidRPr="004F0272">
        <w:rPr>
          <w:noProof/>
        </w:rPr>
        <w:t xml:space="preserve"> BMJ, 2020. </w:t>
      </w:r>
      <w:r w:rsidRPr="004F0272">
        <w:rPr>
          <w:b/>
          <w:noProof/>
        </w:rPr>
        <w:t>370</w:t>
      </w:r>
      <w:r w:rsidRPr="004F0272">
        <w:rPr>
          <w:noProof/>
        </w:rPr>
        <w:t>: p. m3379.</w:t>
      </w:r>
    </w:p>
    <w:p w14:paraId="44BEE13D" w14:textId="77777777" w:rsidR="00E110C0" w:rsidRPr="004F0272" w:rsidRDefault="00E110C0" w:rsidP="00E110C0">
      <w:pPr>
        <w:pStyle w:val="EndNoteBibliography"/>
        <w:ind w:left="720" w:hanging="720"/>
        <w:rPr>
          <w:noProof/>
        </w:rPr>
      </w:pPr>
      <w:r w:rsidRPr="004F0272">
        <w:rPr>
          <w:noProof/>
        </w:rPr>
        <w:t>5.</w:t>
      </w:r>
      <w:r w:rsidRPr="004F0272">
        <w:rPr>
          <w:noProof/>
        </w:rPr>
        <w:tab/>
        <w:t xml:space="preserve">Schulman, S., C. Kearon, and Subcommittee on Control of Anticoagulation of the Scientific Standardization Committee of the International Society on Thrombosis and Haemostasis, </w:t>
      </w:r>
      <w:r w:rsidRPr="004F0272">
        <w:rPr>
          <w:i/>
          <w:noProof/>
        </w:rPr>
        <w:t>Definition of major bleeding in clinical investigations of antihemostatic medicinal products in non-surgical patients.</w:t>
      </w:r>
      <w:r w:rsidRPr="004F0272">
        <w:rPr>
          <w:noProof/>
        </w:rPr>
        <w:t xml:space="preserve"> J Thromb Haemost, 2005. </w:t>
      </w:r>
      <w:r w:rsidRPr="004F0272">
        <w:rPr>
          <w:b/>
          <w:noProof/>
        </w:rPr>
        <w:t>3</w:t>
      </w:r>
      <w:r w:rsidRPr="004F0272">
        <w:rPr>
          <w:noProof/>
        </w:rPr>
        <w:t>(4): p. 692-694.</w:t>
      </w:r>
    </w:p>
    <w:p w14:paraId="61282B06" w14:textId="0FA8407E" w:rsidR="000305C0" w:rsidRPr="004F0272" w:rsidRDefault="001C7D53" w:rsidP="00961628">
      <w:pPr>
        <w:spacing w:line="480" w:lineRule="auto"/>
        <w:rPr>
          <w:rFonts w:cstheme="minorHAnsi"/>
          <w:sz w:val="24"/>
          <w:szCs w:val="24"/>
          <w:lang w:val="en-US"/>
        </w:rPr>
      </w:pPr>
      <w:r w:rsidRPr="004F0272">
        <w:rPr>
          <w:rFonts w:cstheme="minorHAnsi"/>
          <w:sz w:val="24"/>
          <w:szCs w:val="24"/>
          <w:lang w:val="en-US"/>
        </w:rPr>
        <w:fldChar w:fldCharType="end"/>
      </w:r>
    </w:p>
    <w:sectPr w:rsidR="000305C0" w:rsidRPr="004F0272" w:rsidSect="00D8145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76812" w14:textId="77777777" w:rsidR="001D0128" w:rsidRDefault="001D0128" w:rsidP="009E5023">
      <w:pPr>
        <w:spacing w:after="0" w:line="240" w:lineRule="auto"/>
      </w:pPr>
      <w:r>
        <w:separator/>
      </w:r>
    </w:p>
  </w:endnote>
  <w:endnote w:type="continuationSeparator" w:id="0">
    <w:p w14:paraId="0AF85B80" w14:textId="77777777" w:rsidR="001D0128" w:rsidRDefault="001D0128" w:rsidP="009E5023">
      <w:pPr>
        <w:spacing w:after="0" w:line="240" w:lineRule="auto"/>
      </w:pPr>
      <w:r>
        <w:continuationSeparator/>
      </w:r>
    </w:p>
  </w:endnote>
  <w:endnote w:type="continuationNotice" w:id="1">
    <w:p w14:paraId="0D4784E9" w14:textId="77777777" w:rsidR="001D0128" w:rsidRDefault="001D01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ISansOpti">
    <w:altName w:val="Calibri"/>
    <w:charset w:val="00"/>
    <w:family w:val="auto"/>
    <w:pitch w:val="variable"/>
    <w:sig w:usb0="800002EF" w:usb1="400020CB" w:usb2="00000000" w:usb3="00000000" w:csb0="000000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1568734"/>
      <w:docPartObj>
        <w:docPartGallery w:val="Page Numbers (Bottom of Page)"/>
        <w:docPartUnique/>
      </w:docPartObj>
    </w:sdtPr>
    <w:sdtEndPr>
      <w:rPr>
        <w:noProof/>
      </w:rPr>
    </w:sdtEndPr>
    <w:sdtContent>
      <w:p w14:paraId="620815C9" w14:textId="778CE668" w:rsidR="00FD33AA" w:rsidRDefault="00FD33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52EEC5" w14:textId="77777777" w:rsidR="009E5023" w:rsidRDefault="009E5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DA666" w14:textId="77777777" w:rsidR="001D0128" w:rsidRDefault="001D0128" w:rsidP="009E5023">
      <w:pPr>
        <w:spacing w:after="0" w:line="240" w:lineRule="auto"/>
      </w:pPr>
      <w:r>
        <w:separator/>
      </w:r>
    </w:p>
  </w:footnote>
  <w:footnote w:type="continuationSeparator" w:id="0">
    <w:p w14:paraId="0F47675F" w14:textId="77777777" w:rsidR="001D0128" w:rsidRDefault="001D0128" w:rsidP="009E5023">
      <w:pPr>
        <w:spacing w:after="0" w:line="240" w:lineRule="auto"/>
      </w:pPr>
      <w:r>
        <w:continuationSeparator/>
      </w:r>
    </w:p>
  </w:footnote>
  <w:footnote w:type="continuationNotice" w:id="1">
    <w:p w14:paraId="00A7C392" w14:textId="77777777" w:rsidR="001D0128" w:rsidRDefault="001D01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884088"/>
    <w:multiLevelType w:val="hybridMultilevel"/>
    <w:tmpl w:val="B75A728C"/>
    <w:lvl w:ilvl="0" w:tplc="3552EFCC">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C473E53"/>
    <w:multiLevelType w:val="hybridMultilevel"/>
    <w:tmpl w:val="A6D6F29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3632E7"/>
    <w:multiLevelType w:val="hybridMultilevel"/>
    <w:tmpl w:val="EB2C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995428"/>
    <w:multiLevelType w:val="hybridMultilevel"/>
    <w:tmpl w:val="27B25BDE"/>
    <w:lvl w:ilvl="0" w:tplc="BCFA705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686804">
    <w:abstractNumId w:val="0"/>
  </w:num>
  <w:num w:numId="2" w16cid:durableId="70586623">
    <w:abstractNumId w:val="1"/>
  </w:num>
  <w:num w:numId="3" w16cid:durableId="40252239">
    <w:abstractNumId w:val="2"/>
  </w:num>
  <w:num w:numId="4" w16cid:durableId="1095631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tv5r95ie0x23epeazpdretx0t92dwttf9v&quot;&gt;BIILDPubs@nucleusglobalteams.com&lt;record-ids&gt;&lt;item&gt;5445&lt;/item&gt;&lt;item&gt;16131&lt;/item&gt;&lt;item&gt;17031&lt;/item&gt;&lt;item&gt;17492&lt;/item&gt;&lt;item&gt;19257&lt;/item&gt;&lt;/record-ids&gt;&lt;/item&gt;&lt;/Libraries&gt;"/>
    <w:docVar w:name="EN.UseJSCitationFormat" w:val="False"/>
  </w:docVars>
  <w:rsids>
    <w:rsidRoot w:val="00A04407"/>
    <w:rsid w:val="0000117D"/>
    <w:rsid w:val="000015FB"/>
    <w:rsid w:val="00001819"/>
    <w:rsid w:val="00001BA3"/>
    <w:rsid w:val="00001C30"/>
    <w:rsid w:val="00002161"/>
    <w:rsid w:val="000024AD"/>
    <w:rsid w:val="0000255D"/>
    <w:rsid w:val="00002580"/>
    <w:rsid w:val="00004603"/>
    <w:rsid w:val="00006024"/>
    <w:rsid w:val="00006540"/>
    <w:rsid w:val="00006D55"/>
    <w:rsid w:val="00007069"/>
    <w:rsid w:val="00011A3D"/>
    <w:rsid w:val="00011CA3"/>
    <w:rsid w:val="00012921"/>
    <w:rsid w:val="00012934"/>
    <w:rsid w:val="00013F56"/>
    <w:rsid w:val="0001432A"/>
    <w:rsid w:val="000155DE"/>
    <w:rsid w:val="000166B6"/>
    <w:rsid w:val="0001747D"/>
    <w:rsid w:val="00017C8E"/>
    <w:rsid w:val="00020043"/>
    <w:rsid w:val="00020E30"/>
    <w:rsid w:val="00022544"/>
    <w:rsid w:val="00022761"/>
    <w:rsid w:val="000262D5"/>
    <w:rsid w:val="000273B9"/>
    <w:rsid w:val="000273F8"/>
    <w:rsid w:val="00027436"/>
    <w:rsid w:val="00030554"/>
    <w:rsid w:val="000305C0"/>
    <w:rsid w:val="00030DA2"/>
    <w:rsid w:val="00030F45"/>
    <w:rsid w:val="00032EE1"/>
    <w:rsid w:val="0003532E"/>
    <w:rsid w:val="000364AC"/>
    <w:rsid w:val="00036767"/>
    <w:rsid w:val="00036A41"/>
    <w:rsid w:val="00036FE9"/>
    <w:rsid w:val="000372FE"/>
    <w:rsid w:val="0004058C"/>
    <w:rsid w:val="00040A89"/>
    <w:rsid w:val="000415CE"/>
    <w:rsid w:val="00041C48"/>
    <w:rsid w:val="00041FC2"/>
    <w:rsid w:val="000427E8"/>
    <w:rsid w:val="00042F52"/>
    <w:rsid w:val="000434D8"/>
    <w:rsid w:val="00043FCA"/>
    <w:rsid w:val="00044B23"/>
    <w:rsid w:val="00045E6A"/>
    <w:rsid w:val="00046279"/>
    <w:rsid w:val="00047C5D"/>
    <w:rsid w:val="000503AC"/>
    <w:rsid w:val="00050860"/>
    <w:rsid w:val="00050894"/>
    <w:rsid w:val="00050D2A"/>
    <w:rsid w:val="00051575"/>
    <w:rsid w:val="00051887"/>
    <w:rsid w:val="00051D50"/>
    <w:rsid w:val="00052470"/>
    <w:rsid w:val="000527DB"/>
    <w:rsid w:val="00052BA5"/>
    <w:rsid w:val="0005324A"/>
    <w:rsid w:val="00053F38"/>
    <w:rsid w:val="00054350"/>
    <w:rsid w:val="00054C2F"/>
    <w:rsid w:val="000552AA"/>
    <w:rsid w:val="000555F7"/>
    <w:rsid w:val="00055BD1"/>
    <w:rsid w:val="00056D47"/>
    <w:rsid w:val="0005735C"/>
    <w:rsid w:val="000573F4"/>
    <w:rsid w:val="00060427"/>
    <w:rsid w:val="0006125C"/>
    <w:rsid w:val="00061B2E"/>
    <w:rsid w:val="00061D3D"/>
    <w:rsid w:val="00062620"/>
    <w:rsid w:val="0006384E"/>
    <w:rsid w:val="000643E8"/>
    <w:rsid w:val="000659D1"/>
    <w:rsid w:val="00066E31"/>
    <w:rsid w:val="00067C3F"/>
    <w:rsid w:val="00070539"/>
    <w:rsid w:val="00070D2A"/>
    <w:rsid w:val="00070D46"/>
    <w:rsid w:val="00070DC6"/>
    <w:rsid w:val="00070EAB"/>
    <w:rsid w:val="00073443"/>
    <w:rsid w:val="0007382D"/>
    <w:rsid w:val="000741AB"/>
    <w:rsid w:val="0007545D"/>
    <w:rsid w:val="00075CBA"/>
    <w:rsid w:val="00076ABE"/>
    <w:rsid w:val="00080EE8"/>
    <w:rsid w:val="00081145"/>
    <w:rsid w:val="00081252"/>
    <w:rsid w:val="000814C9"/>
    <w:rsid w:val="00081A84"/>
    <w:rsid w:val="000824C4"/>
    <w:rsid w:val="00085841"/>
    <w:rsid w:val="00086B63"/>
    <w:rsid w:val="00086FD0"/>
    <w:rsid w:val="000944A0"/>
    <w:rsid w:val="00094A43"/>
    <w:rsid w:val="00094AFE"/>
    <w:rsid w:val="00096364"/>
    <w:rsid w:val="000963D2"/>
    <w:rsid w:val="000971A0"/>
    <w:rsid w:val="000973C5"/>
    <w:rsid w:val="000975B4"/>
    <w:rsid w:val="000978E7"/>
    <w:rsid w:val="00097CD2"/>
    <w:rsid w:val="000A01CA"/>
    <w:rsid w:val="000A0754"/>
    <w:rsid w:val="000A11D5"/>
    <w:rsid w:val="000A1448"/>
    <w:rsid w:val="000A1BA1"/>
    <w:rsid w:val="000A2C38"/>
    <w:rsid w:val="000A5A73"/>
    <w:rsid w:val="000A65E5"/>
    <w:rsid w:val="000A69EF"/>
    <w:rsid w:val="000A72E9"/>
    <w:rsid w:val="000B01E8"/>
    <w:rsid w:val="000B0AC5"/>
    <w:rsid w:val="000B0EC9"/>
    <w:rsid w:val="000B103B"/>
    <w:rsid w:val="000B12DB"/>
    <w:rsid w:val="000B25A0"/>
    <w:rsid w:val="000B27EA"/>
    <w:rsid w:val="000B2B04"/>
    <w:rsid w:val="000B3AAC"/>
    <w:rsid w:val="000B3BD2"/>
    <w:rsid w:val="000B3DBF"/>
    <w:rsid w:val="000B3E96"/>
    <w:rsid w:val="000B4DCF"/>
    <w:rsid w:val="000B4E02"/>
    <w:rsid w:val="000B54FD"/>
    <w:rsid w:val="000B5A89"/>
    <w:rsid w:val="000B5D03"/>
    <w:rsid w:val="000B7D1F"/>
    <w:rsid w:val="000B7FE6"/>
    <w:rsid w:val="000C0765"/>
    <w:rsid w:val="000C156F"/>
    <w:rsid w:val="000C1697"/>
    <w:rsid w:val="000C19A0"/>
    <w:rsid w:val="000C3AF6"/>
    <w:rsid w:val="000C47E5"/>
    <w:rsid w:val="000C4E29"/>
    <w:rsid w:val="000C5570"/>
    <w:rsid w:val="000C55EC"/>
    <w:rsid w:val="000C5768"/>
    <w:rsid w:val="000C5B65"/>
    <w:rsid w:val="000C5CB5"/>
    <w:rsid w:val="000C62E2"/>
    <w:rsid w:val="000C6B85"/>
    <w:rsid w:val="000D00AF"/>
    <w:rsid w:val="000D0C60"/>
    <w:rsid w:val="000D0E99"/>
    <w:rsid w:val="000D17D4"/>
    <w:rsid w:val="000D1EDC"/>
    <w:rsid w:val="000D21D6"/>
    <w:rsid w:val="000D24CE"/>
    <w:rsid w:val="000D3BC9"/>
    <w:rsid w:val="000D41F5"/>
    <w:rsid w:val="000D4650"/>
    <w:rsid w:val="000D4EC2"/>
    <w:rsid w:val="000D4F0F"/>
    <w:rsid w:val="000D59B5"/>
    <w:rsid w:val="000D6187"/>
    <w:rsid w:val="000D6334"/>
    <w:rsid w:val="000D74D1"/>
    <w:rsid w:val="000D76B9"/>
    <w:rsid w:val="000E0F41"/>
    <w:rsid w:val="000E144F"/>
    <w:rsid w:val="000E2170"/>
    <w:rsid w:val="000E23BE"/>
    <w:rsid w:val="000E2E01"/>
    <w:rsid w:val="000E2EF4"/>
    <w:rsid w:val="000E3E6B"/>
    <w:rsid w:val="000E4082"/>
    <w:rsid w:val="000E4171"/>
    <w:rsid w:val="000E4B43"/>
    <w:rsid w:val="000E6E9A"/>
    <w:rsid w:val="000E722A"/>
    <w:rsid w:val="000E7992"/>
    <w:rsid w:val="000F000F"/>
    <w:rsid w:val="000F013C"/>
    <w:rsid w:val="000F08DA"/>
    <w:rsid w:val="000F11BD"/>
    <w:rsid w:val="000F415C"/>
    <w:rsid w:val="000F4525"/>
    <w:rsid w:val="000F4681"/>
    <w:rsid w:val="000F4C10"/>
    <w:rsid w:val="000F5B50"/>
    <w:rsid w:val="000F5D45"/>
    <w:rsid w:val="000F5FD2"/>
    <w:rsid w:val="000F66C1"/>
    <w:rsid w:val="000F6D6D"/>
    <w:rsid w:val="001006E0"/>
    <w:rsid w:val="00100E24"/>
    <w:rsid w:val="001015C7"/>
    <w:rsid w:val="00102815"/>
    <w:rsid w:val="00104744"/>
    <w:rsid w:val="001053ED"/>
    <w:rsid w:val="001057A6"/>
    <w:rsid w:val="00106789"/>
    <w:rsid w:val="001102A6"/>
    <w:rsid w:val="00112B37"/>
    <w:rsid w:val="001138C8"/>
    <w:rsid w:val="00114CDE"/>
    <w:rsid w:val="00115740"/>
    <w:rsid w:val="00115CA4"/>
    <w:rsid w:val="00116016"/>
    <w:rsid w:val="001162D1"/>
    <w:rsid w:val="00116593"/>
    <w:rsid w:val="00117382"/>
    <w:rsid w:val="00117778"/>
    <w:rsid w:val="001208E0"/>
    <w:rsid w:val="00123449"/>
    <w:rsid w:val="00123936"/>
    <w:rsid w:val="001248C3"/>
    <w:rsid w:val="001276BF"/>
    <w:rsid w:val="00132C34"/>
    <w:rsid w:val="00133716"/>
    <w:rsid w:val="00133C8B"/>
    <w:rsid w:val="0013424B"/>
    <w:rsid w:val="0013486B"/>
    <w:rsid w:val="00134991"/>
    <w:rsid w:val="00134D00"/>
    <w:rsid w:val="00135146"/>
    <w:rsid w:val="001360B4"/>
    <w:rsid w:val="00136D37"/>
    <w:rsid w:val="00136F62"/>
    <w:rsid w:val="0013737C"/>
    <w:rsid w:val="001405D4"/>
    <w:rsid w:val="00140789"/>
    <w:rsid w:val="00140C29"/>
    <w:rsid w:val="00141116"/>
    <w:rsid w:val="001415F2"/>
    <w:rsid w:val="0014205D"/>
    <w:rsid w:val="001445F7"/>
    <w:rsid w:val="00144BF4"/>
    <w:rsid w:val="00144E5C"/>
    <w:rsid w:val="00145E67"/>
    <w:rsid w:val="00147328"/>
    <w:rsid w:val="00150909"/>
    <w:rsid w:val="00151389"/>
    <w:rsid w:val="00152236"/>
    <w:rsid w:val="00152524"/>
    <w:rsid w:val="0015252B"/>
    <w:rsid w:val="001528EF"/>
    <w:rsid w:val="00153F3A"/>
    <w:rsid w:val="001558EC"/>
    <w:rsid w:val="00155A1F"/>
    <w:rsid w:val="001560D9"/>
    <w:rsid w:val="00157D5F"/>
    <w:rsid w:val="0016058B"/>
    <w:rsid w:val="00160C3D"/>
    <w:rsid w:val="00161225"/>
    <w:rsid w:val="0016146D"/>
    <w:rsid w:val="00162014"/>
    <w:rsid w:val="001651D1"/>
    <w:rsid w:val="0016621D"/>
    <w:rsid w:val="00171198"/>
    <w:rsid w:val="00172850"/>
    <w:rsid w:val="00172BB9"/>
    <w:rsid w:val="00172D37"/>
    <w:rsid w:val="001738F0"/>
    <w:rsid w:val="001740E5"/>
    <w:rsid w:val="0017480A"/>
    <w:rsid w:val="00175B1B"/>
    <w:rsid w:val="00176A16"/>
    <w:rsid w:val="0017713D"/>
    <w:rsid w:val="001774F6"/>
    <w:rsid w:val="001810FC"/>
    <w:rsid w:val="0018229D"/>
    <w:rsid w:val="00182D94"/>
    <w:rsid w:val="00183926"/>
    <w:rsid w:val="0018681E"/>
    <w:rsid w:val="00190F3B"/>
    <w:rsid w:val="00191847"/>
    <w:rsid w:val="0019377D"/>
    <w:rsid w:val="00194C1B"/>
    <w:rsid w:val="00194D0C"/>
    <w:rsid w:val="00194E9A"/>
    <w:rsid w:val="00195779"/>
    <w:rsid w:val="001961BF"/>
    <w:rsid w:val="00196880"/>
    <w:rsid w:val="00196A01"/>
    <w:rsid w:val="00197669"/>
    <w:rsid w:val="001A0166"/>
    <w:rsid w:val="001A1287"/>
    <w:rsid w:val="001A1FC7"/>
    <w:rsid w:val="001A2877"/>
    <w:rsid w:val="001A2D07"/>
    <w:rsid w:val="001A5018"/>
    <w:rsid w:val="001A50FA"/>
    <w:rsid w:val="001A590E"/>
    <w:rsid w:val="001A5C0B"/>
    <w:rsid w:val="001A729C"/>
    <w:rsid w:val="001B0A8D"/>
    <w:rsid w:val="001B12C0"/>
    <w:rsid w:val="001B211B"/>
    <w:rsid w:val="001B2914"/>
    <w:rsid w:val="001B2971"/>
    <w:rsid w:val="001B34CE"/>
    <w:rsid w:val="001B51F4"/>
    <w:rsid w:val="001B593E"/>
    <w:rsid w:val="001B666F"/>
    <w:rsid w:val="001B69C5"/>
    <w:rsid w:val="001B6BA4"/>
    <w:rsid w:val="001B7102"/>
    <w:rsid w:val="001B748E"/>
    <w:rsid w:val="001B7CAF"/>
    <w:rsid w:val="001C04AB"/>
    <w:rsid w:val="001C16CB"/>
    <w:rsid w:val="001C19D8"/>
    <w:rsid w:val="001C226E"/>
    <w:rsid w:val="001C29C6"/>
    <w:rsid w:val="001C2A9F"/>
    <w:rsid w:val="001C2CDA"/>
    <w:rsid w:val="001C2CFE"/>
    <w:rsid w:val="001C3EF1"/>
    <w:rsid w:val="001C4E79"/>
    <w:rsid w:val="001C7546"/>
    <w:rsid w:val="001C7D53"/>
    <w:rsid w:val="001C7E1E"/>
    <w:rsid w:val="001D0128"/>
    <w:rsid w:val="001D0D00"/>
    <w:rsid w:val="001D1B41"/>
    <w:rsid w:val="001D1E90"/>
    <w:rsid w:val="001D211B"/>
    <w:rsid w:val="001D2FA1"/>
    <w:rsid w:val="001D307A"/>
    <w:rsid w:val="001D3E55"/>
    <w:rsid w:val="001D6BD1"/>
    <w:rsid w:val="001D6E15"/>
    <w:rsid w:val="001D7870"/>
    <w:rsid w:val="001E1406"/>
    <w:rsid w:val="001E29F9"/>
    <w:rsid w:val="001E2AC3"/>
    <w:rsid w:val="001E2D78"/>
    <w:rsid w:val="001E5E8A"/>
    <w:rsid w:val="001E68C7"/>
    <w:rsid w:val="001E726D"/>
    <w:rsid w:val="001F06FA"/>
    <w:rsid w:val="001F0DFD"/>
    <w:rsid w:val="001F10DE"/>
    <w:rsid w:val="001F1276"/>
    <w:rsid w:val="001F28F3"/>
    <w:rsid w:val="001F2A00"/>
    <w:rsid w:val="001F2AF2"/>
    <w:rsid w:val="001F2DB8"/>
    <w:rsid w:val="001F4446"/>
    <w:rsid w:val="001F5165"/>
    <w:rsid w:val="001F52EC"/>
    <w:rsid w:val="001F5A94"/>
    <w:rsid w:val="001F6CD8"/>
    <w:rsid w:val="001F6D5B"/>
    <w:rsid w:val="001F6D9A"/>
    <w:rsid w:val="001F6DEA"/>
    <w:rsid w:val="001F6E45"/>
    <w:rsid w:val="001F77EA"/>
    <w:rsid w:val="001F7904"/>
    <w:rsid w:val="00200890"/>
    <w:rsid w:val="0020187C"/>
    <w:rsid w:val="002026F9"/>
    <w:rsid w:val="00202901"/>
    <w:rsid w:val="0020491F"/>
    <w:rsid w:val="0020516E"/>
    <w:rsid w:val="002052DA"/>
    <w:rsid w:val="0020537E"/>
    <w:rsid w:val="00205940"/>
    <w:rsid w:val="00205960"/>
    <w:rsid w:val="00210C30"/>
    <w:rsid w:val="00210E6B"/>
    <w:rsid w:val="0021243B"/>
    <w:rsid w:val="00212C4D"/>
    <w:rsid w:val="00213EDC"/>
    <w:rsid w:val="002144A5"/>
    <w:rsid w:val="00214E4F"/>
    <w:rsid w:val="00215B35"/>
    <w:rsid w:val="00215DF0"/>
    <w:rsid w:val="00216763"/>
    <w:rsid w:val="00217C02"/>
    <w:rsid w:val="0022076A"/>
    <w:rsid w:val="00220A22"/>
    <w:rsid w:val="002217A6"/>
    <w:rsid w:val="002228C5"/>
    <w:rsid w:val="00222AF7"/>
    <w:rsid w:val="0022315C"/>
    <w:rsid w:val="00223234"/>
    <w:rsid w:val="0022337A"/>
    <w:rsid w:val="0022379B"/>
    <w:rsid w:val="00223C05"/>
    <w:rsid w:val="00225DAB"/>
    <w:rsid w:val="0022608F"/>
    <w:rsid w:val="002268E9"/>
    <w:rsid w:val="00227E8B"/>
    <w:rsid w:val="0023046A"/>
    <w:rsid w:val="00230704"/>
    <w:rsid w:val="00230ABF"/>
    <w:rsid w:val="00231FAB"/>
    <w:rsid w:val="00233144"/>
    <w:rsid w:val="00233A94"/>
    <w:rsid w:val="00235336"/>
    <w:rsid w:val="00235EBD"/>
    <w:rsid w:val="00235F3E"/>
    <w:rsid w:val="0023687B"/>
    <w:rsid w:val="002370E4"/>
    <w:rsid w:val="002409EA"/>
    <w:rsid w:val="002412DC"/>
    <w:rsid w:val="002414AE"/>
    <w:rsid w:val="0024159F"/>
    <w:rsid w:val="00241DB9"/>
    <w:rsid w:val="002434D7"/>
    <w:rsid w:val="00243715"/>
    <w:rsid w:val="00243997"/>
    <w:rsid w:val="002446C5"/>
    <w:rsid w:val="002453B4"/>
    <w:rsid w:val="00245F80"/>
    <w:rsid w:val="00246577"/>
    <w:rsid w:val="0024695A"/>
    <w:rsid w:val="00247EA2"/>
    <w:rsid w:val="00250EF7"/>
    <w:rsid w:val="00251114"/>
    <w:rsid w:val="00251530"/>
    <w:rsid w:val="00251DC1"/>
    <w:rsid w:val="0025225E"/>
    <w:rsid w:val="00253658"/>
    <w:rsid w:val="00254F74"/>
    <w:rsid w:val="00255561"/>
    <w:rsid w:val="00255C2B"/>
    <w:rsid w:val="0025758C"/>
    <w:rsid w:val="00257F14"/>
    <w:rsid w:val="00260FE8"/>
    <w:rsid w:val="002612B6"/>
    <w:rsid w:val="00261631"/>
    <w:rsid w:val="002618D1"/>
    <w:rsid w:val="0026219A"/>
    <w:rsid w:val="00262BA4"/>
    <w:rsid w:val="00262FE9"/>
    <w:rsid w:val="00263721"/>
    <w:rsid w:val="002643D5"/>
    <w:rsid w:val="00264B47"/>
    <w:rsid w:val="00266048"/>
    <w:rsid w:val="002661BC"/>
    <w:rsid w:val="00266C0A"/>
    <w:rsid w:val="002675F4"/>
    <w:rsid w:val="0026786E"/>
    <w:rsid w:val="00270259"/>
    <w:rsid w:val="0027049F"/>
    <w:rsid w:val="00272841"/>
    <w:rsid w:val="002731E0"/>
    <w:rsid w:val="00274FD5"/>
    <w:rsid w:val="0027563F"/>
    <w:rsid w:val="002776D2"/>
    <w:rsid w:val="0028199D"/>
    <w:rsid w:val="002823B6"/>
    <w:rsid w:val="00282C09"/>
    <w:rsid w:val="00283570"/>
    <w:rsid w:val="00283B8E"/>
    <w:rsid w:val="00284AC4"/>
    <w:rsid w:val="00284CE2"/>
    <w:rsid w:val="00285BAC"/>
    <w:rsid w:val="00287EFA"/>
    <w:rsid w:val="0029063A"/>
    <w:rsid w:val="00291DFF"/>
    <w:rsid w:val="002924DF"/>
    <w:rsid w:val="002927B5"/>
    <w:rsid w:val="00292875"/>
    <w:rsid w:val="00292B1C"/>
    <w:rsid w:val="0029381E"/>
    <w:rsid w:val="00293B81"/>
    <w:rsid w:val="002948DD"/>
    <w:rsid w:val="00295503"/>
    <w:rsid w:val="00295B2B"/>
    <w:rsid w:val="00296AB2"/>
    <w:rsid w:val="00296ECC"/>
    <w:rsid w:val="0029760D"/>
    <w:rsid w:val="00297D87"/>
    <w:rsid w:val="002A07F5"/>
    <w:rsid w:val="002A191F"/>
    <w:rsid w:val="002A1AC6"/>
    <w:rsid w:val="002A1CD8"/>
    <w:rsid w:val="002A2C68"/>
    <w:rsid w:val="002A35A5"/>
    <w:rsid w:val="002A36D9"/>
    <w:rsid w:val="002A3E16"/>
    <w:rsid w:val="002A61EE"/>
    <w:rsid w:val="002A669D"/>
    <w:rsid w:val="002A6F73"/>
    <w:rsid w:val="002A724C"/>
    <w:rsid w:val="002A7753"/>
    <w:rsid w:val="002B200B"/>
    <w:rsid w:val="002B206E"/>
    <w:rsid w:val="002B24AA"/>
    <w:rsid w:val="002B2506"/>
    <w:rsid w:val="002B36B7"/>
    <w:rsid w:val="002B39BC"/>
    <w:rsid w:val="002B4820"/>
    <w:rsid w:val="002B5879"/>
    <w:rsid w:val="002B5E70"/>
    <w:rsid w:val="002B5F26"/>
    <w:rsid w:val="002B70B6"/>
    <w:rsid w:val="002B778B"/>
    <w:rsid w:val="002B7992"/>
    <w:rsid w:val="002B7AE9"/>
    <w:rsid w:val="002C0427"/>
    <w:rsid w:val="002C28C9"/>
    <w:rsid w:val="002C2CBB"/>
    <w:rsid w:val="002C3061"/>
    <w:rsid w:val="002C4055"/>
    <w:rsid w:val="002C5084"/>
    <w:rsid w:val="002C519C"/>
    <w:rsid w:val="002C54F5"/>
    <w:rsid w:val="002C5633"/>
    <w:rsid w:val="002C6D90"/>
    <w:rsid w:val="002C72FA"/>
    <w:rsid w:val="002C75DA"/>
    <w:rsid w:val="002C7C38"/>
    <w:rsid w:val="002D0658"/>
    <w:rsid w:val="002D1122"/>
    <w:rsid w:val="002D1811"/>
    <w:rsid w:val="002D1C2A"/>
    <w:rsid w:val="002D2676"/>
    <w:rsid w:val="002D26F8"/>
    <w:rsid w:val="002D2E02"/>
    <w:rsid w:val="002D2FBE"/>
    <w:rsid w:val="002D5530"/>
    <w:rsid w:val="002D659B"/>
    <w:rsid w:val="002D6698"/>
    <w:rsid w:val="002E0B31"/>
    <w:rsid w:val="002E0E92"/>
    <w:rsid w:val="002E0ECB"/>
    <w:rsid w:val="002E10A9"/>
    <w:rsid w:val="002E2A21"/>
    <w:rsid w:val="002E2BDE"/>
    <w:rsid w:val="002E2E57"/>
    <w:rsid w:val="002E36FB"/>
    <w:rsid w:val="002E477D"/>
    <w:rsid w:val="002E590D"/>
    <w:rsid w:val="002E5AB5"/>
    <w:rsid w:val="002E5EDA"/>
    <w:rsid w:val="002E5F22"/>
    <w:rsid w:val="002E6287"/>
    <w:rsid w:val="002E66CB"/>
    <w:rsid w:val="002E6809"/>
    <w:rsid w:val="002E71BD"/>
    <w:rsid w:val="002E7C11"/>
    <w:rsid w:val="002F0849"/>
    <w:rsid w:val="002F1729"/>
    <w:rsid w:val="002F2680"/>
    <w:rsid w:val="002F2773"/>
    <w:rsid w:val="002F2FCD"/>
    <w:rsid w:val="002F317F"/>
    <w:rsid w:val="002F34B9"/>
    <w:rsid w:val="002F3E0A"/>
    <w:rsid w:val="002F4EC9"/>
    <w:rsid w:val="002F659D"/>
    <w:rsid w:val="002F722E"/>
    <w:rsid w:val="00300C0C"/>
    <w:rsid w:val="00300ED5"/>
    <w:rsid w:val="003012FA"/>
    <w:rsid w:val="00301B63"/>
    <w:rsid w:val="003052C7"/>
    <w:rsid w:val="0030539E"/>
    <w:rsid w:val="00305814"/>
    <w:rsid w:val="003058B0"/>
    <w:rsid w:val="00305A53"/>
    <w:rsid w:val="00306676"/>
    <w:rsid w:val="00310068"/>
    <w:rsid w:val="00310791"/>
    <w:rsid w:val="00310F3E"/>
    <w:rsid w:val="003110C5"/>
    <w:rsid w:val="003113C1"/>
    <w:rsid w:val="00312A4B"/>
    <w:rsid w:val="0031391E"/>
    <w:rsid w:val="00315A06"/>
    <w:rsid w:val="003206C1"/>
    <w:rsid w:val="00320E9D"/>
    <w:rsid w:val="003211AE"/>
    <w:rsid w:val="0032191C"/>
    <w:rsid w:val="00321A94"/>
    <w:rsid w:val="00322376"/>
    <w:rsid w:val="00323A72"/>
    <w:rsid w:val="003240E1"/>
    <w:rsid w:val="003241D7"/>
    <w:rsid w:val="00326F5A"/>
    <w:rsid w:val="00327507"/>
    <w:rsid w:val="003319AB"/>
    <w:rsid w:val="003319CA"/>
    <w:rsid w:val="003330A0"/>
    <w:rsid w:val="003338BD"/>
    <w:rsid w:val="00334BB8"/>
    <w:rsid w:val="003359E8"/>
    <w:rsid w:val="003360C9"/>
    <w:rsid w:val="0033653F"/>
    <w:rsid w:val="00336AF9"/>
    <w:rsid w:val="00337D13"/>
    <w:rsid w:val="00337EC1"/>
    <w:rsid w:val="00337FE8"/>
    <w:rsid w:val="003405F8"/>
    <w:rsid w:val="00340951"/>
    <w:rsid w:val="003409FD"/>
    <w:rsid w:val="00340ED5"/>
    <w:rsid w:val="00341858"/>
    <w:rsid w:val="00342ECB"/>
    <w:rsid w:val="00343218"/>
    <w:rsid w:val="003437C5"/>
    <w:rsid w:val="00344031"/>
    <w:rsid w:val="0034498D"/>
    <w:rsid w:val="00345387"/>
    <w:rsid w:val="00345842"/>
    <w:rsid w:val="003460C9"/>
    <w:rsid w:val="0034667D"/>
    <w:rsid w:val="00350099"/>
    <w:rsid w:val="003507F3"/>
    <w:rsid w:val="00351F0F"/>
    <w:rsid w:val="0035281A"/>
    <w:rsid w:val="00352CCB"/>
    <w:rsid w:val="00354565"/>
    <w:rsid w:val="00355132"/>
    <w:rsid w:val="003574A6"/>
    <w:rsid w:val="003574C2"/>
    <w:rsid w:val="00357CC9"/>
    <w:rsid w:val="00361A16"/>
    <w:rsid w:val="00361A1B"/>
    <w:rsid w:val="00361FEB"/>
    <w:rsid w:val="00363125"/>
    <w:rsid w:val="003639FF"/>
    <w:rsid w:val="00363FDE"/>
    <w:rsid w:val="00365294"/>
    <w:rsid w:val="003653CD"/>
    <w:rsid w:val="0036578C"/>
    <w:rsid w:val="003659E7"/>
    <w:rsid w:val="00365C0E"/>
    <w:rsid w:val="00365D94"/>
    <w:rsid w:val="00370817"/>
    <w:rsid w:val="003718D2"/>
    <w:rsid w:val="0037223F"/>
    <w:rsid w:val="00373238"/>
    <w:rsid w:val="00373D86"/>
    <w:rsid w:val="00373F0F"/>
    <w:rsid w:val="0037415F"/>
    <w:rsid w:val="003766C5"/>
    <w:rsid w:val="00376E3A"/>
    <w:rsid w:val="00380133"/>
    <w:rsid w:val="00380743"/>
    <w:rsid w:val="00380D2E"/>
    <w:rsid w:val="003819D4"/>
    <w:rsid w:val="00381F19"/>
    <w:rsid w:val="00381F60"/>
    <w:rsid w:val="00382302"/>
    <w:rsid w:val="0038344A"/>
    <w:rsid w:val="003844A6"/>
    <w:rsid w:val="00385464"/>
    <w:rsid w:val="00385D9D"/>
    <w:rsid w:val="00386CD6"/>
    <w:rsid w:val="00387595"/>
    <w:rsid w:val="00387C19"/>
    <w:rsid w:val="00387F66"/>
    <w:rsid w:val="0039080C"/>
    <w:rsid w:val="0039237E"/>
    <w:rsid w:val="00392BF3"/>
    <w:rsid w:val="003935E0"/>
    <w:rsid w:val="00394683"/>
    <w:rsid w:val="003948AD"/>
    <w:rsid w:val="00397A61"/>
    <w:rsid w:val="00397F20"/>
    <w:rsid w:val="003A0318"/>
    <w:rsid w:val="003A1315"/>
    <w:rsid w:val="003A1AC3"/>
    <w:rsid w:val="003A2780"/>
    <w:rsid w:val="003A27FA"/>
    <w:rsid w:val="003A3419"/>
    <w:rsid w:val="003A3A1C"/>
    <w:rsid w:val="003A3C22"/>
    <w:rsid w:val="003A3EF0"/>
    <w:rsid w:val="003A4262"/>
    <w:rsid w:val="003A5B1E"/>
    <w:rsid w:val="003A619B"/>
    <w:rsid w:val="003A6BF6"/>
    <w:rsid w:val="003A74F0"/>
    <w:rsid w:val="003B1202"/>
    <w:rsid w:val="003B1616"/>
    <w:rsid w:val="003B21FA"/>
    <w:rsid w:val="003B2570"/>
    <w:rsid w:val="003B2ACA"/>
    <w:rsid w:val="003B461D"/>
    <w:rsid w:val="003B6CA4"/>
    <w:rsid w:val="003B6FAA"/>
    <w:rsid w:val="003C02DF"/>
    <w:rsid w:val="003C1859"/>
    <w:rsid w:val="003C250A"/>
    <w:rsid w:val="003C25F8"/>
    <w:rsid w:val="003C3022"/>
    <w:rsid w:val="003C321B"/>
    <w:rsid w:val="003C3594"/>
    <w:rsid w:val="003C47CB"/>
    <w:rsid w:val="003C6351"/>
    <w:rsid w:val="003C6A5E"/>
    <w:rsid w:val="003D0246"/>
    <w:rsid w:val="003D0DE2"/>
    <w:rsid w:val="003D0E10"/>
    <w:rsid w:val="003D10CF"/>
    <w:rsid w:val="003D1F03"/>
    <w:rsid w:val="003D1F70"/>
    <w:rsid w:val="003D2071"/>
    <w:rsid w:val="003D4121"/>
    <w:rsid w:val="003D5446"/>
    <w:rsid w:val="003D5DFC"/>
    <w:rsid w:val="003D6567"/>
    <w:rsid w:val="003E0116"/>
    <w:rsid w:val="003E0A42"/>
    <w:rsid w:val="003E0D2D"/>
    <w:rsid w:val="003E1274"/>
    <w:rsid w:val="003E213E"/>
    <w:rsid w:val="003E26F4"/>
    <w:rsid w:val="003E28CA"/>
    <w:rsid w:val="003E3249"/>
    <w:rsid w:val="003E6CA2"/>
    <w:rsid w:val="003E6CDD"/>
    <w:rsid w:val="003E740E"/>
    <w:rsid w:val="003E79E3"/>
    <w:rsid w:val="003E7AF2"/>
    <w:rsid w:val="003F221E"/>
    <w:rsid w:val="003F28C1"/>
    <w:rsid w:val="003F2E64"/>
    <w:rsid w:val="003F2F58"/>
    <w:rsid w:val="003F30B9"/>
    <w:rsid w:val="003F35C2"/>
    <w:rsid w:val="003F4057"/>
    <w:rsid w:val="003F45A7"/>
    <w:rsid w:val="003F518B"/>
    <w:rsid w:val="003F566A"/>
    <w:rsid w:val="003F59E0"/>
    <w:rsid w:val="003F662E"/>
    <w:rsid w:val="003F6AF1"/>
    <w:rsid w:val="003F6BED"/>
    <w:rsid w:val="003F72DE"/>
    <w:rsid w:val="003F75A6"/>
    <w:rsid w:val="00400422"/>
    <w:rsid w:val="004017A5"/>
    <w:rsid w:val="00401BE9"/>
    <w:rsid w:val="0040241C"/>
    <w:rsid w:val="004026AF"/>
    <w:rsid w:val="00402AC0"/>
    <w:rsid w:val="00403072"/>
    <w:rsid w:val="00403B15"/>
    <w:rsid w:val="0040471D"/>
    <w:rsid w:val="004059BC"/>
    <w:rsid w:val="00406558"/>
    <w:rsid w:val="00407299"/>
    <w:rsid w:val="004078FD"/>
    <w:rsid w:val="00407EA9"/>
    <w:rsid w:val="0041072E"/>
    <w:rsid w:val="004111A2"/>
    <w:rsid w:val="0041146C"/>
    <w:rsid w:val="004115BB"/>
    <w:rsid w:val="00412009"/>
    <w:rsid w:val="0041211E"/>
    <w:rsid w:val="0041273D"/>
    <w:rsid w:val="004129BE"/>
    <w:rsid w:val="00412CD3"/>
    <w:rsid w:val="004135AE"/>
    <w:rsid w:val="00413DF5"/>
    <w:rsid w:val="00413E8D"/>
    <w:rsid w:val="00414253"/>
    <w:rsid w:val="0041448C"/>
    <w:rsid w:val="0041520F"/>
    <w:rsid w:val="0041561F"/>
    <w:rsid w:val="00415922"/>
    <w:rsid w:val="00416312"/>
    <w:rsid w:val="00416CFF"/>
    <w:rsid w:val="00417466"/>
    <w:rsid w:val="004178CF"/>
    <w:rsid w:val="004178D4"/>
    <w:rsid w:val="00417C63"/>
    <w:rsid w:val="0042072E"/>
    <w:rsid w:val="00420785"/>
    <w:rsid w:val="00421831"/>
    <w:rsid w:val="00423977"/>
    <w:rsid w:val="00424476"/>
    <w:rsid w:val="00424702"/>
    <w:rsid w:val="00424E83"/>
    <w:rsid w:val="00424F2C"/>
    <w:rsid w:val="0042544F"/>
    <w:rsid w:val="00425BF6"/>
    <w:rsid w:val="00427D7A"/>
    <w:rsid w:val="004308B3"/>
    <w:rsid w:val="00430C56"/>
    <w:rsid w:val="004339CD"/>
    <w:rsid w:val="00433B55"/>
    <w:rsid w:val="00433C31"/>
    <w:rsid w:val="004344D7"/>
    <w:rsid w:val="00435949"/>
    <w:rsid w:val="004360BE"/>
    <w:rsid w:val="004362B5"/>
    <w:rsid w:val="004362D5"/>
    <w:rsid w:val="004365E7"/>
    <w:rsid w:val="00436E21"/>
    <w:rsid w:val="00436EA1"/>
    <w:rsid w:val="00437051"/>
    <w:rsid w:val="00440D3B"/>
    <w:rsid w:val="004416AE"/>
    <w:rsid w:val="00441AE2"/>
    <w:rsid w:val="00441B01"/>
    <w:rsid w:val="00443310"/>
    <w:rsid w:val="00445645"/>
    <w:rsid w:val="00445936"/>
    <w:rsid w:val="00447720"/>
    <w:rsid w:val="00450199"/>
    <w:rsid w:val="00450CF7"/>
    <w:rsid w:val="00450D07"/>
    <w:rsid w:val="00451FC9"/>
    <w:rsid w:val="004520D4"/>
    <w:rsid w:val="00452DF8"/>
    <w:rsid w:val="0045353A"/>
    <w:rsid w:val="00453728"/>
    <w:rsid w:val="00453D25"/>
    <w:rsid w:val="00455BA5"/>
    <w:rsid w:val="004600E5"/>
    <w:rsid w:val="0046118B"/>
    <w:rsid w:val="00461F81"/>
    <w:rsid w:val="004628FA"/>
    <w:rsid w:val="004633CC"/>
    <w:rsid w:val="004635F0"/>
    <w:rsid w:val="004649A5"/>
    <w:rsid w:val="004652E4"/>
    <w:rsid w:val="004656E9"/>
    <w:rsid w:val="00465ABB"/>
    <w:rsid w:val="0046672A"/>
    <w:rsid w:val="00466E1B"/>
    <w:rsid w:val="004708A3"/>
    <w:rsid w:val="004714DD"/>
    <w:rsid w:val="0047209A"/>
    <w:rsid w:val="00472577"/>
    <w:rsid w:val="00472C16"/>
    <w:rsid w:val="00472E27"/>
    <w:rsid w:val="00473CC7"/>
    <w:rsid w:val="00476102"/>
    <w:rsid w:val="00480160"/>
    <w:rsid w:val="00480456"/>
    <w:rsid w:val="00480808"/>
    <w:rsid w:val="004809C9"/>
    <w:rsid w:val="004828C1"/>
    <w:rsid w:val="00482DC2"/>
    <w:rsid w:val="00482E11"/>
    <w:rsid w:val="00483110"/>
    <w:rsid w:val="00483CBA"/>
    <w:rsid w:val="004849AD"/>
    <w:rsid w:val="00484CB7"/>
    <w:rsid w:val="004865F2"/>
    <w:rsid w:val="00486EE5"/>
    <w:rsid w:val="0048712B"/>
    <w:rsid w:val="004872D5"/>
    <w:rsid w:val="00490859"/>
    <w:rsid w:val="00491650"/>
    <w:rsid w:val="004919E4"/>
    <w:rsid w:val="004921A1"/>
    <w:rsid w:val="00492ECC"/>
    <w:rsid w:val="00494C3A"/>
    <w:rsid w:val="00494C72"/>
    <w:rsid w:val="0049662A"/>
    <w:rsid w:val="004971F4"/>
    <w:rsid w:val="00497BF4"/>
    <w:rsid w:val="004A11E7"/>
    <w:rsid w:val="004A15B6"/>
    <w:rsid w:val="004A1675"/>
    <w:rsid w:val="004A26BA"/>
    <w:rsid w:val="004A2A9D"/>
    <w:rsid w:val="004A2CC0"/>
    <w:rsid w:val="004A2F01"/>
    <w:rsid w:val="004A4C57"/>
    <w:rsid w:val="004A501E"/>
    <w:rsid w:val="004A5090"/>
    <w:rsid w:val="004A53E3"/>
    <w:rsid w:val="004A53EF"/>
    <w:rsid w:val="004A5D79"/>
    <w:rsid w:val="004A6170"/>
    <w:rsid w:val="004A777D"/>
    <w:rsid w:val="004A7B13"/>
    <w:rsid w:val="004B0BF3"/>
    <w:rsid w:val="004B0D4A"/>
    <w:rsid w:val="004B176A"/>
    <w:rsid w:val="004B2CFB"/>
    <w:rsid w:val="004B2D22"/>
    <w:rsid w:val="004B3126"/>
    <w:rsid w:val="004B4190"/>
    <w:rsid w:val="004B45C3"/>
    <w:rsid w:val="004B4998"/>
    <w:rsid w:val="004B4EDD"/>
    <w:rsid w:val="004B54E8"/>
    <w:rsid w:val="004B5B90"/>
    <w:rsid w:val="004B7AD4"/>
    <w:rsid w:val="004B7CF1"/>
    <w:rsid w:val="004C02BB"/>
    <w:rsid w:val="004C11FE"/>
    <w:rsid w:val="004C1424"/>
    <w:rsid w:val="004C3A0A"/>
    <w:rsid w:val="004C469B"/>
    <w:rsid w:val="004C5E96"/>
    <w:rsid w:val="004C6C4B"/>
    <w:rsid w:val="004D0C38"/>
    <w:rsid w:val="004D24E2"/>
    <w:rsid w:val="004D26EB"/>
    <w:rsid w:val="004D2E6C"/>
    <w:rsid w:val="004D3F86"/>
    <w:rsid w:val="004D4F51"/>
    <w:rsid w:val="004D5576"/>
    <w:rsid w:val="004D7186"/>
    <w:rsid w:val="004E2962"/>
    <w:rsid w:val="004E2B64"/>
    <w:rsid w:val="004E5288"/>
    <w:rsid w:val="004E569C"/>
    <w:rsid w:val="004E5F32"/>
    <w:rsid w:val="004E64BA"/>
    <w:rsid w:val="004E658C"/>
    <w:rsid w:val="004E6C54"/>
    <w:rsid w:val="004E6D98"/>
    <w:rsid w:val="004E7CBE"/>
    <w:rsid w:val="004F0272"/>
    <w:rsid w:val="004F18EA"/>
    <w:rsid w:val="004F25AC"/>
    <w:rsid w:val="004F263F"/>
    <w:rsid w:val="004F27A1"/>
    <w:rsid w:val="004F39D2"/>
    <w:rsid w:val="004F3CDB"/>
    <w:rsid w:val="004F47C7"/>
    <w:rsid w:val="004F5354"/>
    <w:rsid w:val="004F5415"/>
    <w:rsid w:val="005006C4"/>
    <w:rsid w:val="00501415"/>
    <w:rsid w:val="00502444"/>
    <w:rsid w:val="005028DF"/>
    <w:rsid w:val="00502BAC"/>
    <w:rsid w:val="00503789"/>
    <w:rsid w:val="005052F6"/>
    <w:rsid w:val="00505C90"/>
    <w:rsid w:val="00506654"/>
    <w:rsid w:val="005069E1"/>
    <w:rsid w:val="0050730C"/>
    <w:rsid w:val="005074AC"/>
    <w:rsid w:val="005074B7"/>
    <w:rsid w:val="00507E25"/>
    <w:rsid w:val="00510A03"/>
    <w:rsid w:val="00511082"/>
    <w:rsid w:val="00512369"/>
    <w:rsid w:val="00513F1A"/>
    <w:rsid w:val="00514279"/>
    <w:rsid w:val="0051539B"/>
    <w:rsid w:val="0051604E"/>
    <w:rsid w:val="005170D5"/>
    <w:rsid w:val="005204E2"/>
    <w:rsid w:val="0052064F"/>
    <w:rsid w:val="005218A2"/>
    <w:rsid w:val="00521B1C"/>
    <w:rsid w:val="00522F2F"/>
    <w:rsid w:val="00523264"/>
    <w:rsid w:val="0052391B"/>
    <w:rsid w:val="005253C0"/>
    <w:rsid w:val="0052588F"/>
    <w:rsid w:val="005259B3"/>
    <w:rsid w:val="00526F0E"/>
    <w:rsid w:val="00530373"/>
    <w:rsid w:val="00530389"/>
    <w:rsid w:val="0053138C"/>
    <w:rsid w:val="00533389"/>
    <w:rsid w:val="00533705"/>
    <w:rsid w:val="005348B9"/>
    <w:rsid w:val="00535349"/>
    <w:rsid w:val="00535B62"/>
    <w:rsid w:val="00535B7E"/>
    <w:rsid w:val="005364A5"/>
    <w:rsid w:val="005364C9"/>
    <w:rsid w:val="0053673A"/>
    <w:rsid w:val="00536BD8"/>
    <w:rsid w:val="00537F64"/>
    <w:rsid w:val="005404B4"/>
    <w:rsid w:val="00540812"/>
    <w:rsid w:val="0054114F"/>
    <w:rsid w:val="00541D1B"/>
    <w:rsid w:val="00542683"/>
    <w:rsid w:val="00542A0E"/>
    <w:rsid w:val="00543614"/>
    <w:rsid w:val="005449E7"/>
    <w:rsid w:val="00544B95"/>
    <w:rsid w:val="0054560E"/>
    <w:rsid w:val="0054610D"/>
    <w:rsid w:val="0055023D"/>
    <w:rsid w:val="00550433"/>
    <w:rsid w:val="00552C32"/>
    <w:rsid w:val="0055409C"/>
    <w:rsid w:val="005540C4"/>
    <w:rsid w:val="005544B0"/>
    <w:rsid w:val="00555B14"/>
    <w:rsid w:val="00556746"/>
    <w:rsid w:val="00556B0C"/>
    <w:rsid w:val="00557008"/>
    <w:rsid w:val="005571CE"/>
    <w:rsid w:val="00557602"/>
    <w:rsid w:val="00557C27"/>
    <w:rsid w:val="00557E43"/>
    <w:rsid w:val="00557F49"/>
    <w:rsid w:val="0056072E"/>
    <w:rsid w:val="005626EA"/>
    <w:rsid w:val="00562E0A"/>
    <w:rsid w:val="00563209"/>
    <w:rsid w:val="00564983"/>
    <w:rsid w:val="00564DCD"/>
    <w:rsid w:val="00564E50"/>
    <w:rsid w:val="00565F69"/>
    <w:rsid w:val="0056616D"/>
    <w:rsid w:val="00566F19"/>
    <w:rsid w:val="00567CC1"/>
    <w:rsid w:val="005706D7"/>
    <w:rsid w:val="00572C6F"/>
    <w:rsid w:val="005730A2"/>
    <w:rsid w:val="0057319A"/>
    <w:rsid w:val="00573CB8"/>
    <w:rsid w:val="00573FAD"/>
    <w:rsid w:val="00575949"/>
    <w:rsid w:val="00575BA4"/>
    <w:rsid w:val="00575EDE"/>
    <w:rsid w:val="0057649C"/>
    <w:rsid w:val="005772EC"/>
    <w:rsid w:val="0058037C"/>
    <w:rsid w:val="005818CB"/>
    <w:rsid w:val="00582F99"/>
    <w:rsid w:val="00584184"/>
    <w:rsid w:val="00584F98"/>
    <w:rsid w:val="005850ED"/>
    <w:rsid w:val="005853EC"/>
    <w:rsid w:val="005858DA"/>
    <w:rsid w:val="00585C0B"/>
    <w:rsid w:val="00586AA8"/>
    <w:rsid w:val="00587E3A"/>
    <w:rsid w:val="005915D5"/>
    <w:rsid w:val="00591913"/>
    <w:rsid w:val="00592548"/>
    <w:rsid w:val="00596347"/>
    <w:rsid w:val="00596F78"/>
    <w:rsid w:val="0059792F"/>
    <w:rsid w:val="005A0127"/>
    <w:rsid w:val="005A019A"/>
    <w:rsid w:val="005A0291"/>
    <w:rsid w:val="005A104F"/>
    <w:rsid w:val="005A11FB"/>
    <w:rsid w:val="005A1373"/>
    <w:rsid w:val="005A2210"/>
    <w:rsid w:val="005A2409"/>
    <w:rsid w:val="005A2553"/>
    <w:rsid w:val="005A51B3"/>
    <w:rsid w:val="005A59C8"/>
    <w:rsid w:val="005A6B82"/>
    <w:rsid w:val="005A7129"/>
    <w:rsid w:val="005A7275"/>
    <w:rsid w:val="005A7279"/>
    <w:rsid w:val="005A777C"/>
    <w:rsid w:val="005A79C4"/>
    <w:rsid w:val="005B01DC"/>
    <w:rsid w:val="005B1083"/>
    <w:rsid w:val="005B1296"/>
    <w:rsid w:val="005B1318"/>
    <w:rsid w:val="005B1492"/>
    <w:rsid w:val="005B3221"/>
    <w:rsid w:val="005B35D4"/>
    <w:rsid w:val="005B3C84"/>
    <w:rsid w:val="005B418B"/>
    <w:rsid w:val="005B44A1"/>
    <w:rsid w:val="005B4D04"/>
    <w:rsid w:val="005B6F17"/>
    <w:rsid w:val="005B6F59"/>
    <w:rsid w:val="005B7AC1"/>
    <w:rsid w:val="005C02DC"/>
    <w:rsid w:val="005C07EC"/>
    <w:rsid w:val="005C2D17"/>
    <w:rsid w:val="005C2DB7"/>
    <w:rsid w:val="005C3694"/>
    <w:rsid w:val="005C3875"/>
    <w:rsid w:val="005C3BE0"/>
    <w:rsid w:val="005C52E5"/>
    <w:rsid w:val="005C6FBF"/>
    <w:rsid w:val="005C7ED2"/>
    <w:rsid w:val="005D308B"/>
    <w:rsid w:val="005D3C25"/>
    <w:rsid w:val="005D4BCD"/>
    <w:rsid w:val="005D4EFC"/>
    <w:rsid w:val="005D57B9"/>
    <w:rsid w:val="005D694B"/>
    <w:rsid w:val="005D7242"/>
    <w:rsid w:val="005E04DB"/>
    <w:rsid w:val="005E07EA"/>
    <w:rsid w:val="005E0AD8"/>
    <w:rsid w:val="005E1C62"/>
    <w:rsid w:val="005E1CFF"/>
    <w:rsid w:val="005E3633"/>
    <w:rsid w:val="005E3E86"/>
    <w:rsid w:val="005E642A"/>
    <w:rsid w:val="005E64CA"/>
    <w:rsid w:val="005E72FD"/>
    <w:rsid w:val="005F1A7B"/>
    <w:rsid w:val="005F1B69"/>
    <w:rsid w:val="005F2164"/>
    <w:rsid w:val="005F2290"/>
    <w:rsid w:val="005F4E96"/>
    <w:rsid w:val="005F5422"/>
    <w:rsid w:val="005F5E00"/>
    <w:rsid w:val="005F62A0"/>
    <w:rsid w:val="0060042F"/>
    <w:rsid w:val="006006C5"/>
    <w:rsid w:val="00600AFA"/>
    <w:rsid w:val="00600F4E"/>
    <w:rsid w:val="0060158B"/>
    <w:rsid w:val="006016F5"/>
    <w:rsid w:val="0060281B"/>
    <w:rsid w:val="00602D21"/>
    <w:rsid w:val="00603ADD"/>
    <w:rsid w:val="00603BCE"/>
    <w:rsid w:val="0060493B"/>
    <w:rsid w:val="00604BE1"/>
    <w:rsid w:val="00605611"/>
    <w:rsid w:val="00607285"/>
    <w:rsid w:val="006078FA"/>
    <w:rsid w:val="00607DF5"/>
    <w:rsid w:val="006108F2"/>
    <w:rsid w:val="0061222B"/>
    <w:rsid w:val="006122AB"/>
    <w:rsid w:val="00612A1B"/>
    <w:rsid w:val="00613676"/>
    <w:rsid w:val="00614699"/>
    <w:rsid w:val="00614CDD"/>
    <w:rsid w:val="00616F95"/>
    <w:rsid w:val="00617535"/>
    <w:rsid w:val="00617654"/>
    <w:rsid w:val="00620DD7"/>
    <w:rsid w:val="00622459"/>
    <w:rsid w:val="0062326E"/>
    <w:rsid w:val="0062343F"/>
    <w:rsid w:val="00623AD4"/>
    <w:rsid w:val="00625EC6"/>
    <w:rsid w:val="00625EDA"/>
    <w:rsid w:val="006261DC"/>
    <w:rsid w:val="006265ED"/>
    <w:rsid w:val="00626CBF"/>
    <w:rsid w:val="00630706"/>
    <w:rsid w:val="00630D66"/>
    <w:rsid w:val="00631910"/>
    <w:rsid w:val="00632324"/>
    <w:rsid w:val="006340AF"/>
    <w:rsid w:val="0063495A"/>
    <w:rsid w:val="006350DF"/>
    <w:rsid w:val="006356B0"/>
    <w:rsid w:val="00636A45"/>
    <w:rsid w:val="00637586"/>
    <w:rsid w:val="00637B6E"/>
    <w:rsid w:val="0064048C"/>
    <w:rsid w:val="00640F2B"/>
    <w:rsid w:val="00641406"/>
    <w:rsid w:val="00641C11"/>
    <w:rsid w:val="00643932"/>
    <w:rsid w:val="0064536B"/>
    <w:rsid w:val="00647612"/>
    <w:rsid w:val="0064791F"/>
    <w:rsid w:val="00650B88"/>
    <w:rsid w:val="006517F9"/>
    <w:rsid w:val="00651FBD"/>
    <w:rsid w:val="006523B0"/>
    <w:rsid w:val="00652483"/>
    <w:rsid w:val="0065352E"/>
    <w:rsid w:val="00653BDC"/>
    <w:rsid w:val="00653EB8"/>
    <w:rsid w:val="006540FB"/>
    <w:rsid w:val="006545A5"/>
    <w:rsid w:val="00654FB7"/>
    <w:rsid w:val="00655B4E"/>
    <w:rsid w:val="006570D1"/>
    <w:rsid w:val="00657732"/>
    <w:rsid w:val="00657F33"/>
    <w:rsid w:val="006609E0"/>
    <w:rsid w:val="00662394"/>
    <w:rsid w:val="006624B4"/>
    <w:rsid w:val="0066351F"/>
    <w:rsid w:val="00663B67"/>
    <w:rsid w:val="006654BD"/>
    <w:rsid w:val="00666444"/>
    <w:rsid w:val="006707A4"/>
    <w:rsid w:val="0067105E"/>
    <w:rsid w:val="00671826"/>
    <w:rsid w:val="006718B7"/>
    <w:rsid w:val="00671F51"/>
    <w:rsid w:val="00671FE0"/>
    <w:rsid w:val="0067257E"/>
    <w:rsid w:val="00673078"/>
    <w:rsid w:val="00673D3E"/>
    <w:rsid w:val="00673E70"/>
    <w:rsid w:val="00674E9D"/>
    <w:rsid w:val="00674FCD"/>
    <w:rsid w:val="006754D2"/>
    <w:rsid w:val="006757E0"/>
    <w:rsid w:val="00675A03"/>
    <w:rsid w:val="00676072"/>
    <w:rsid w:val="006763FD"/>
    <w:rsid w:val="00676EF4"/>
    <w:rsid w:val="006772CE"/>
    <w:rsid w:val="00677437"/>
    <w:rsid w:val="00677467"/>
    <w:rsid w:val="0067787C"/>
    <w:rsid w:val="00677F6F"/>
    <w:rsid w:val="00680A44"/>
    <w:rsid w:val="00681B8C"/>
    <w:rsid w:val="00681DB1"/>
    <w:rsid w:val="0068286F"/>
    <w:rsid w:val="006835B4"/>
    <w:rsid w:val="00683CB6"/>
    <w:rsid w:val="00685591"/>
    <w:rsid w:val="00685C14"/>
    <w:rsid w:val="00685F75"/>
    <w:rsid w:val="006861E5"/>
    <w:rsid w:val="00686DDF"/>
    <w:rsid w:val="00687280"/>
    <w:rsid w:val="00690AE6"/>
    <w:rsid w:val="00690FEC"/>
    <w:rsid w:val="00691811"/>
    <w:rsid w:val="00691CE5"/>
    <w:rsid w:val="006923A4"/>
    <w:rsid w:val="006929B5"/>
    <w:rsid w:val="006940AB"/>
    <w:rsid w:val="00694366"/>
    <w:rsid w:val="00694440"/>
    <w:rsid w:val="00696AFF"/>
    <w:rsid w:val="006A0FE2"/>
    <w:rsid w:val="006A198D"/>
    <w:rsid w:val="006A2AA7"/>
    <w:rsid w:val="006A5341"/>
    <w:rsid w:val="006A78D7"/>
    <w:rsid w:val="006A7A09"/>
    <w:rsid w:val="006B0430"/>
    <w:rsid w:val="006B1098"/>
    <w:rsid w:val="006B1CF1"/>
    <w:rsid w:val="006B20E5"/>
    <w:rsid w:val="006B2C20"/>
    <w:rsid w:val="006B36FD"/>
    <w:rsid w:val="006B3708"/>
    <w:rsid w:val="006B5213"/>
    <w:rsid w:val="006B54EA"/>
    <w:rsid w:val="006B575A"/>
    <w:rsid w:val="006B6428"/>
    <w:rsid w:val="006B77D9"/>
    <w:rsid w:val="006B7FD3"/>
    <w:rsid w:val="006C05E5"/>
    <w:rsid w:val="006C0C2A"/>
    <w:rsid w:val="006C2736"/>
    <w:rsid w:val="006C31E2"/>
    <w:rsid w:val="006C37D7"/>
    <w:rsid w:val="006C40EE"/>
    <w:rsid w:val="006C54D1"/>
    <w:rsid w:val="006C5E94"/>
    <w:rsid w:val="006D04A6"/>
    <w:rsid w:val="006D1939"/>
    <w:rsid w:val="006D1B15"/>
    <w:rsid w:val="006D1F86"/>
    <w:rsid w:val="006D2328"/>
    <w:rsid w:val="006D3106"/>
    <w:rsid w:val="006D32D0"/>
    <w:rsid w:val="006D37F8"/>
    <w:rsid w:val="006D45F5"/>
    <w:rsid w:val="006D461C"/>
    <w:rsid w:val="006D51F4"/>
    <w:rsid w:val="006D5E68"/>
    <w:rsid w:val="006E1181"/>
    <w:rsid w:val="006E13EC"/>
    <w:rsid w:val="006E145F"/>
    <w:rsid w:val="006E1677"/>
    <w:rsid w:val="006E1752"/>
    <w:rsid w:val="006E1999"/>
    <w:rsid w:val="006E1CB9"/>
    <w:rsid w:val="006E1F59"/>
    <w:rsid w:val="006E2ADC"/>
    <w:rsid w:val="006E2C5E"/>
    <w:rsid w:val="006E4597"/>
    <w:rsid w:val="006E4867"/>
    <w:rsid w:val="006E4C25"/>
    <w:rsid w:val="006E6286"/>
    <w:rsid w:val="006E7812"/>
    <w:rsid w:val="006F0294"/>
    <w:rsid w:val="006F0623"/>
    <w:rsid w:val="006F064A"/>
    <w:rsid w:val="006F0A8A"/>
    <w:rsid w:val="006F2B1D"/>
    <w:rsid w:val="006F2B7C"/>
    <w:rsid w:val="006F3602"/>
    <w:rsid w:val="006F553A"/>
    <w:rsid w:val="006F59CC"/>
    <w:rsid w:val="006F6107"/>
    <w:rsid w:val="0070021B"/>
    <w:rsid w:val="0070083F"/>
    <w:rsid w:val="00700BDD"/>
    <w:rsid w:val="00700C18"/>
    <w:rsid w:val="00701633"/>
    <w:rsid w:val="00704A52"/>
    <w:rsid w:val="0070636B"/>
    <w:rsid w:val="0070673A"/>
    <w:rsid w:val="0070769F"/>
    <w:rsid w:val="00710178"/>
    <w:rsid w:val="00711D56"/>
    <w:rsid w:val="00712F56"/>
    <w:rsid w:val="00713376"/>
    <w:rsid w:val="0071363C"/>
    <w:rsid w:val="00713900"/>
    <w:rsid w:val="00713C79"/>
    <w:rsid w:val="007143D4"/>
    <w:rsid w:val="0071474F"/>
    <w:rsid w:val="00714E94"/>
    <w:rsid w:val="00715A1E"/>
    <w:rsid w:val="0071668B"/>
    <w:rsid w:val="00716858"/>
    <w:rsid w:val="0071693D"/>
    <w:rsid w:val="00717215"/>
    <w:rsid w:val="007176DB"/>
    <w:rsid w:val="00720001"/>
    <w:rsid w:val="00721463"/>
    <w:rsid w:val="00721B28"/>
    <w:rsid w:val="0072237D"/>
    <w:rsid w:val="00722B13"/>
    <w:rsid w:val="00722E47"/>
    <w:rsid w:val="007233A7"/>
    <w:rsid w:val="00723B54"/>
    <w:rsid w:val="00723E8D"/>
    <w:rsid w:val="00724ACD"/>
    <w:rsid w:val="00725D19"/>
    <w:rsid w:val="007261C4"/>
    <w:rsid w:val="00726393"/>
    <w:rsid w:val="007268CB"/>
    <w:rsid w:val="0073008C"/>
    <w:rsid w:val="007302D1"/>
    <w:rsid w:val="00730A20"/>
    <w:rsid w:val="00730BAD"/>
    <w:rsid w:val="0073193E"/>
    <w:rsid w:val="00731969"/>
    <w:rsid w:val="00731B7F"/>
    <w:rsid w:val="00731FD0"/>
    <w:rsid w:val="00731FF8"/>
    <w:rsid w:val="007324B0"/>
    <w:rsid w:val="007324F9"/>
    <w:rsid w:val="00732637"/>
    <w:rsid w:val="007328CC"/>
    <w:rsid w:val="007331F9"/>
    <w:rsid w:val="00733282"/>
    <w:rsid w:val="0073376F"/>
    <w:rsid w:val="0073380F"/>
    <w:rsid w:val="0073414B"/>
    <w:rsid w:val="00735C61"/>
    <w:rsid w:val="00736528"/>
    <w:rsid w:val="0073683C"/>
    <w:rsid w:val="00736C7C"/>
    <w:rsid w:val="0074025F"/>
    <w:rsid w:val="007403D9"/>
    <w:rsid w:val="0074044D"/>
    <w:rsid w:val="00740711"/>
    <w:rsid w:val="00740AC2"/>
    <w:rsid w:val="0074240A"/>
    <w:rsid w:val="00743248"/>
    <w:rsid w:val="007442A9"/>
    <w:rsid w:val="007445CD"/>
    <w:rsid w:val="007454F1"/>
    <w:rsid w:val="007459AD"/>
    <w:rsid w:val="00745AB6"/>
    <w:rsid w:val="00745BC2"/>
    <w:rsid w:val="00750D43"/>
    <w:rsid w:val="00750D88"/>
    <w:rsid w:val="00751666"/>
    <w:rsid w:val="00751C78"/>
    <w:rsid w:val="00752543"/>
    <w:rsid w:val="00752C35"/>
    <w:rsid w:val="00753050"/>
    <w:rsid w:val="00753533"/>
    <w:rsid w:val="0075357F"/>
    <w:rsid w:val="00753664"/>
    <w:rsid w:val="00753CE1"/>
    <w:rsid w:val="00754645"/>
    <w:rsid w:val="007549CE"/>
    <w:rsid w:val="0075594F"/>
    <w:rsid w:val="00756017"/>
    <w:rsid w:val="007561FB"/>
    <w:rsid w:val="0075622B"/>
    <w:rsid w:val="00757B4F"/>
    <w:rsid w:val="0076001D"/>
    <w:rsid w:val="007613AA"/>
    <w:rsid w:val="00761D24"/>
    <w:rsid w:val="00763886"/>
    <w:rsid w:val="00763D62"/>
    <w:rsid w:val="00763F94"/>
    <w:rsid w:val="00765F74"/>
    <w:rsid w:val="00765FB9"/>
    <w:rsid w:val="0076618C"/>
    <w:rsid w:val="0076651C"/>
    <w:rsid w:val="0076719A"/>
    <w:rsid w:val="00767BDC"/>
    <w:rsid w:val="007705C8"/>
    <w:rsid w:val="00770F9B"/>
    <w:rsid w:val="00771A21"/>
    <w:rsid w:val="00771E04"/>
    <w:rsid w:val="007733FA"/>
    <w:rsid w:val="00773B1C"/>
    <w:rsid w:val="007761FD"/>
    <w:rsid w:val="00776495"/>
    <w:rsid w:val="00780E6C"/>
    <w:rsid w:val="00781543"/>
    <w:rsid w:val="00781A2E"/>
    <w:rsid w:val="00783D3F"/>
    <w:rsid w:val="00783E4D"/>
    <w:rsid w:val="007843FE"/>
    <w:rsid w:val="00784E0B"/>
    <w:rsid w:val="00785BB8"/>
    <w:rsid w:val="007871C6"/>
    <w:rsid w:val="00791DC9"/>
    <w:rsid w:val="007927E1"/>
    <w:rsid w:val="00792F8B"/>
    <w:rsid w:val="00794EC2"/>
    <w:rsid w:val="00794F62"/>
    <w:rsid w:val="007958B5"/>
    <w:rsid w:val="00795E1E"/>
    <w:rsid w:val="00796161"/>
    <w:rsid w:val="0079718E"/>
    <w:rsid w:val="00797FB0"/>
    <w:rsid w:val="007A0B71"/>
    <w:rsid w:val="007A16CD"/>
    <w:rsid w:val="007A20B3"/>
    <w:rsid w:val="007A2344"/>
    <w:rsid w:val="007A293E"/>
    <w:rsid w:val="007A331B"/>
    <w:rsid w:val="007A3C9B"/>
    <w:rsid w:val="007A4A6E"/>
    <w:rsid w:val="007A4DDF"/>
    <w:rsid w:val="007A5414"/>
    <w:rsid w:val="007A5651"/>
    <w:rsid w:val="007A5B73"/>
    <w:rsid w:val="007A7EF2"/>
    <w:rsid w:val="007B0694"/>
    <w:rsid w:val="007B12C6"/>
    <w:rsid w:val="007B223E"/>
    <w:rsid w:val="007B27CF"/>
    <w:rsid w:val="007B29CF"/>
    <w:rsid w:val="007B3193"/>
    <w:rsid w:val="007B39C4"/>
    <w:rsid w:val="007B3A79"/>
    <w:rsid w:val="007B3CB4"/>
    <w:rsid w:val="007B4370"/>
    <w:rsid w:val="007B43CB"/>
    <w:rsid w:val="007B4D33"/>
    <w:rsid w:val="007B56F7"/>
    <w:rsid w:val="007B57E8"/>
    <w:rsid w:val="007B5C73"/>
    <w:rsid w:val="007B6B7A"/>
    <w:rsid w:val="007B7E92"/>
    <w:rsid w:val="007C0BD4"/>
    <w:rsid w:val="007C3C6F"/>
    <w:rsid w:val="007C439E"/>
    <w:rsid w:val="007C5F45"/>
    <w:rsid w:val="007C61F9"/>
    <w:rsid w:val="007C6FA7"/>
    <w:rsid w:val="007C78D6"/>
    <w:rsid w:val="007C7907"/>
    <w:rsid w:val="007C7E4E"/>
    <w:rsid w:val="007D0092"/>
    <w:rsid w:val="007D03A1"/>
    <w:rsid w:val="007D043F"/>
    <w:rsid w:val="007D1130"/>
    <w:rsid w:val="007D156E"/>
    <w:rsid w:val="007D18A4"/>
    <w:rsid w:val="007D2583"/>
    <w:rsid w:val="007D3250"/>
    <w:rsid w:val="007D3539"/>
    <w:rsid w:val="007D5000"/>
    <w:rsid w:val="007D547A"/>
    <w:rsid w:val="007D5ED3"/>
    <w:rsid w:val="007D721E"/>
    <w:rsid w:val="007D74D1"/>
    <w:rsid w:val="007E0604"/>
    <w:rsid w:val="007E20BC"/>
    <w:rsid w:val="007E23DD"/>
    <w:rsid w:val="007E37A6"/>
    <w:rsid w:val="007E38E3"/>
    <w:rsid w:val="007E4A0A"/>
    <w:rsid w:val="007E688A"/>
    <w:rsid w:val="007E68CA"/>
    <w:rsid w:val="007E6E66"/>
    <w:rsid w:val="007E783F"/>
    <w:rsid w:val="007F4189"/>
    <w:rsid w:val="007F5FE8"/>
    <w:rsid w:val="007F65D3"/>
    <w:rsid w:val="007F76EC"/>
    <w:rsid w:val="007F7747"/>
    <w:rsid w:val="007F7912"/>
    <w:rsid w:val="00800557"/>
    <w:rsid w:val="00800F86"/>
    <w:rsid w:val="00801890"/>
    <w:rsid w:val="00805887"/>
    <w:rsid w:val="00806340"/>
    <w:rsid w:val="00810DDC"/>
    <w:rsid w:val="00811CC0"/>
    <w:rsid w:val="00812A4E"/>
    <w:rsid w:val="0081349D"/>
    <w:rsid w:val="00813546"/>
    <w:rsid w:val="00814990"/>
    <w:rsid w:val="008156AC"/>
    <w:rsid w:val="0081624A"/>
    <w:rsid w:val="0081663F"/>
    <w:rsid w:val="00816720"/>
    <w:rsid w:val="00816AFC"/>
    <w:rsid w:val="008172CB"/>
    <w:rsid w:val="0081767E"/>
    <w:rsid w:val="008178CF"/>
    <w:rsid w:val="00821534"/>
    <w:rsid w:val="00821837"/>
    <w:rsid w:val="00821E06"/>
    <w:rsid w:val="00823070"/>
    <w:rsid w:val="0082317D"/>
    <w:rsid w:val="00824521"/>
    <w:rsid w:val="00824BE6"/>
    <w:rsid w:val="008250D8"/>
    <w:rsid w:val="00825B7A"/>
    <w:rsid w:val="00825DE9"/>
    <w:rsid w:val="00826B5E"/>
    <w:rsid w:val="0082707D"/>
    <w:rsid w:val="008277C5"/>
    <w:rsid w:val="00827CDD"/>
    <w:rsid w:val="00830F05"/>
    <w:rsid w:val="00830F0A"/>
    <w:rsid w:val="0083198A"/>
    <w:rsid w:val="00831B60"/>
    <w:rsid w:val="008329BB"/>
    <w:rsid w:val="00832EA8"/>
    <w:rsid w:val="00832EE8"/>
    <w:rsid w:val="00832F9C"/>
    <w:rsid w:val="0083304C"/>
    <w:rsid w:val="008336DD"/>
    <w:rsid w:val="008347AC"/>
    <w:rsid w:val="00834C13"/>
    <w:rsid w:val="00835074"/>
    <w:rsid w:val="00835C92"/>
    <w:rsid w:val="00835FE6"/>
    <w:rsid w:val="00836C8D"/>
    <w:rsid w:val="008376FB"/>
    <w:rsid w:val="008379E0"/>
    <w:rsid w:val="00842028"/>
    <w:rsid w:val="008430AD"/>
    <w:rsid w:val="00843586"/>
    <w:rsid w:val="008435C7"/>
    <w:rsid w:val="008438AE"/>
    <w:rsid w:val="00843941"/>
    <w:rsid w:val="00843F13"/>
    <w:rsid w:val="00843FFF"/>
    <w:rsid w:val="00845928"/>
    <w:rsid w:val="00847B3D"/>
    <w:rsid w:val="008523E2"/>
    <w:rsid w:val="0085295F"/>
    <w:rsid w:val="008541BA"/>
    <w:rsid w:val="008557A5"/>
    <w:rsid w:val="008559DC"/>
    <w:rsid w:val="00856643"/>
    <w:rsid w:val="00856982"/>
    <w:rsid w:val="00857966"/>
    <w:rsid w:val="00857F13"/>
    <w:rsid w:val="00860053"/>
    <w:rsid w:val="0086097A"/>
    <w:rsid w:val="00860F90"/>
    <w:rsid w:val="00861338"/>
    <w:rsid w:val="00861403"/>
    <w:rsid w:val="008615AB"/>
    <w:rsid w:val="008629DA"/>
    <w:rsid w:val="00862DEB"/>
    <w:rsid w:val="00862E57"/>
    <w:rsid w:val="00864533"/>
    <w:rsid w:val="00864EF3"/>
    <w:rsid w:val="008651AC"/>
    <w:rsid w:val="00865D1A"/>
    <w:rsid w:val="00867F51"/>
    <w:rsid w:val="008745D5"/>
    <w:rsid w:val="00874723"/>
    <w:rsid w:val="0087504B"/>
    <w:rsid w:val="0087543F"/>
    <w:rsid w:val="00877229"/>
    <w:rsid w:val="00877F78"/>
    <w:rsid w:val="0088000F"/>
    <w:rsid w:val="00880272"/>
    <w:rsid w:val="00880BFE"/>
    <w:rsid w:val="00881FB0"/>
    <w:rsid w:val="00882201"/>
    <w:rsid w:val="008823E3"/>
    <w:rsid w:val="008837D2"/>
    <w:rsid w:val="00884A12"/>
    <w:rsid w:val="00885396"/>
    <w:rsid w:val="0088617E"/>
    <w:rsid w:val="008861BD"/>
    <w:rsid w:val="00886D83"/>
    <w:rsid w:val="00886FC1"/>
    <w:rsid w:val="008877B8"/>
    <w:rsid w:val="00887ED8"/>
    <w:rsid w:val="00891249"/>
    <w:rsid w:val="008916C7"/>
    <w:rsid w:val="00891FFD"/>
    <w:rsid w:val="008921E5"/>
    <w:rsid w:val="008922DF"/>
    <w:rsid w:val="00892992"/>
    <w:rsid w:val="00892CAC"/>
    <w:rsid w:val="00893226"/>
    <w:rsid w:val="0089573D"/>
    <w:rsid w:val="008961E0"/>
    <w:rsid w:val="00896BEC"/>
    <w:rsid w:val="00897481"/>
    <w:rsid w:val="008A0758"/>
    <w:rsid w:val="008A0F15"/>
    <w:rsid w:val="008A1F14"/>
    <w:rsid w:val="008A27D5"/>
    <w:rsid w:val="008A294D"/>
    <w:rsid w:val="008A35D5"/>
    <w:rsid w:val="008A360E"/>
    <w:rsid w:val="008A36AA"/>
    <w:rsid w:val="008A3790"/>
    <w:rsid w:val="008A492F"/>
    <w:rsid w:val="008A4C4E"/>
    <w:rsid w:val="008A637B"/>
    <w:rsid w:val="008A7F4B"/>
    <w:rsid w:val="008B07BF"/>
    <w:rsid w:val="008B150B"/>
    <w:rsid w:val="008B1882"/>
    <w:rsid w:val="008B214F"/>
    <w:rsid w:val="008B29CD"/>
    <w:rsid w:val="008B2C81"/>
    <w:rsid w:val="008B38D2"/>
    <w:rsid w:val="008B3AB9"/>
    <w:rsid w:val="008B3EF4"/>
    <w:rsid w:val="008B4384"/>
    <w:rsid w:val="008B43DA"/>
    <w:rsid w:val="008B47FB"/>
    <w:rsid w:val="008B563C"/>
    <w:rsid w:val="008B5D69"/>
    <w:rsid w:val="008B61FB"/>
    <w:rsid w:val="008B6B5E"/>
    <w:rsid w:val="008C180F"/>
    <w:rsid w:val="008C2850"/>
    <w:rsid w:val="008C2A63"/>
    <w:rsid w:val="008C3319"/>
    <w:rsid w:val="008C397B"/>
    <w:rsid w:val="008C4220"/>
    <w:rsid w:val="008C42C7"/>
    <w:rsid w:val="008C5C14"/>
    <w:rsid w:val="008C6ADD"/>
    <w:rsid w:val="008C6E75"/>
    <w:rsid w:val="008C7278"/>
    <w:rsid w:val="008C7D27"/>
    <w:rsid w:val="008C7F0B"/>
    <w:rsid w:val="008D0C3A"/>
    <w:rsid w:val="008D3176"/>
    <w:rsid w:val="008D3E75"/>
    <w:rsid w:val="008D52BC"/>
    <w:rsid w:val="008D567D"/>
    <w:rsid w:val="008D568C"/>
    <w:rsid w:val="008D56A8"/>
    <w:rsid w:val="008D6872"/>
    <w:rsid w:val="008D7234"/>
    <w:rsid w:val="008E0178"/>
    <w:rsid w:val="008E0241"/>
    <w:rsid w:val="008E05EC"/>
    <w:rsid w:val="008E1997"/>
    <w:rsid w:val="008E1D17"/>
    <w:rsid w:val="008E21A6"/>
    <w:rsid w:val="008E2C41"/>
    <w:rsid w:val="008E397C"/>
    <w:rsid w:val="008E3BC8"/>
    <w:rsid w:val="008E491E"/>
    <w:rsid w:val="008E4B23"/>
    <w:rsid w:val="008E4E38"/>
    <w:rsid w:val="008E6451"/>
    <w:rsid w:val="008E6F88"/>
    <w:rsid w:val="008E7395"/>
    <w:rsid w:val="008E77CD"/>
    <w:rsid w:val="008E7C75"/>
    <w:rsid w:val="008E7FB4"/>
    <w:rsid w:val="008F0005"/>
    <w:rsid w:val="008F0ABB"/>
    <w:rsid w:val="008F1CB7"/>
    <w:rsid w:val="008F1EDD"/>
    <w:rsid w:val="008F2926"/>
    <w:rsid w:val="008F2EE2"/>
    <w:rsid w:val="008F335E"/>
    <w:rsid w:val="008F39FA"/>
    <w:rsid w:val="008F455F"/>
    <w:rsid w:val="008F46C2"/>
    <w:rsid w:val="008F6EEF"/>
    <w:rsid w:val="008F7200"/>
    <w:rsid w:val="008F79E0"/>
    <w:rsid w:val="00900538"/>
    <w:rsid w:val="00901051"/>
    <w:rsid w:val="0090109C"/>
    <w:rsid w:val="009018B4"/>
    <w:rsid w:val="00901921"/>
    <w:rsid w:val="009022BC"/>
    <w:rsid w:val="00902D72"/>
    <w:rsid w:val="00903004"/>
    <w:rsid w:val="00904566"/>
    <w:rsid w:val="009049E5"/>
    <w:rsid w:val="00905A4A"/>
    <w:rsid w:val="00905E86"/>
    <w:rsid w:val="00906730"/>
    <w:rsid w:val="0091019D"/>
    <w:rsid w:val="00910E60"/>
    <w:rsid w:val="0091165C"/>
    <w:rsid w:val="009116A0"/>
    <w:rsid w:val="009116F3"/>
    <w:rsid w:val="00911D22"/>
    <w:rsid w:val="00912A03"/>
    <w:rsid w:val="00912D1C"/>
    <w:rsid w:val="00912F09"/>
    <w:rsid w:val="00914194"/>
    <w:rsid w:val="00914C74"/>
    <w:rsid w:val="00914C79"/>
    <w:rsid w:val="00914DCD"/>
    <w:rsid w:val="0091614D"/>
    <w:rsid w:val="009161CD"/>
    <w:rsid w:val="00916633"/>
    <w:rsid w:val="00917214"/>
    <w:rsid w:val="0091723E"/>
    <w:rsid w:val="0092016F"/>
    <w:rsid w:val="0092053A"/>
    <w:rsid w:val="00920A8D"/>
    <w:rsid w:val="00921965"/>
    <w:rsid w:val="00922498"/>
    <w:rsid w:val="00923411"/>
    <w:rsid w:val="0092363B"/>
    <w:rsid w:val="00924468"/>
    <w:rsid w:val="009244F1"/>
    <w:rsid w:val="00924AC6"/>
    <w:rsid w:val="009268AF"/>
    <w:rsid w:val="009279D9"/>
    <w:rsid w:val="009330F4"/>
    <w:rsid w:val="009359D1"/>
    <w:rsid w:val="0093614B"/>
    <w:rsid w:val="0093682A"/>
    <w:rsid w:val="00936D61"/>
    <w:rsid w:val="009416BC"/>
    <w:rsid w:val="00941B6D"/>
    <w:rsid w:val="00941DE1"/>
    <w:rsid w:val="00941F7E"/>
    <w:rsid w:val="00942E46"/>
    <w:rsid w:val="00943231"/>
    <w:rsid w:val="009432AD"/>
    <w:rsid w:val="0094354D"/>
    <w:rsid w:val="00943FC1"/>
    <w:rsid w:val="0094419E"/>
    <w:rsid w:val="00944747"/>
    <w:rsid w:val="00944F43"/>
    <w:rsid w:val="0094565F"/>
    <w:rsid w:val="00946131"/>
    <w:rsid w:val="00946543"/>
    <w:rsid w:val="00946D71"/>
    <w:rsid w:val="00946E6A"/>
    <w:rsid w:val="00947A60"/>
    <w:rsid w:val="00950E3C"/>
    <w:rsid w:val="0095344C"/>
    <w:rsid w:val="00953681"/>
    <w:rsid w:val="009541D0"/>
    <w:rsid w:val="00955282"/>
    <w:rsid w:val="00955B22"/>
    <w:rsid w:val="00955E04"/>
    <w:rsid w:val="00956F0D"/>
    <w:rsid w:val="009574B3"/>
    <w:rsid w:val="009601B6"/>
    <w:rsid w:val="00961628"/>
    <w:rsid w:val="009621B6"/>
    <w:rsid w:val="009621BE"/>
    <w:rsid w:val="009621E9"/>
    <w:rsid w:val="00962F72"/>
    <w:rsid w:val="0096311E"/>
    <w:rsid w:val="00963603"/>
    <w:rsid w:val="00963E73"/>
    <w:rsid w:val="00964C33"/>
    <w:rsid w:val="009653EF"/>
    <w:rsid w:val="009665C2"/>
    <w:rsid w:val="0096781B"/>
    <w:rsid w:val="00967CDC"/>
    <w:rsid w:val="009703BE"/>
    <w:rsid w:val="009714C2"/>
    <w:rsid w:val="009718C8"/>
    <w:rsid w:val="00971917"/>
    <w:rsid w:val="00971C2A"/>
    <w:rsid w:val="00971CCE"/>
    <w:rsid w:val="00971CCF"/>
    <w:rsid w:val="009730BD"/>
    <w:rsid w:val="009738B7"/>
    <w:rsid w:val="0097420F"/>
    <w:rsid w:val="0097507A"/>
    <w:rsid w:val="00975365"/>
    <w:rsid w:val="00975CE6"/>
    <w:rsid w:val="009760D9"/>
    <w:rsid w:val="00976E3F"/>
    <w:rsid w:val="0097738C"/>
    <w:rsid w:val="00977D5F"/>
    <w:rsid w:val="0098046B"/>
    <w:rsid w:val="00980C13"/>
    <w:rsid w:val="00980EE2"/>
    <w:rsid w:val="00981E2C"/>
    <w:rsid w:val="00983139"/>
    <w:rsid w:val="00983FFF"/>
    <w:rsid w:val="0098478D"/>
    <w:rsid w:val="00985D1B"/>
    <w:rsid w:val="00985EC3"/>
    <w:rsid w:val="00986C0D"/>
    <w:rsid w:val="009879BB"/>
    <w:rsid w:val="00990E32"/>
    <w:rsid w:val="00991066"/>
    <w:rsid w:val="0099139C"/>
    <w:rsid w:val="00991889"/>
    <w:rsid w:val="0099308E"/>
    <w:rsid w:val="00994217"/>
    <w:rsid w:val="00994981"/>
    <w:rsid w:val="00994A61"/>
    <w:rsid w:val="00994E2E"/>
    <w:rsid w:val="009952ED"/>
    <w:rsid w:val="009961AD"/>
    <w:rsid w:val="00996447"/>
    <w:rsid w:val="00996EF3"/>
    <w:rsid w:val="009978F1"/>
    <w:rsid w:val="009A0930"/>
    <w:rsid w:val="009A16AF"/>
    <w:rsid w:val="009A1B38"/>
    <w:rsid w:val="009A2BB4"/>
    <w:rsid w:val="009A31EB"/>
    <w:rsid w:val="009A444C"/>
    <w:rsid w:val="009A46CE"/>
    <w:rsid w:val="009A53FE"/>
    <w:rsid w:val="009A691F"/>
    <w:rsid w:val="009A6AED"/>
    <w:rsid w:val="009A6DB3"/>
    <w:rsid w:val="009A7F73"/>
    <w:rsid w:val="009B0024"/>
    <w:rsid w:val="009B0243"/>
    <w:rsid w:val="009B07C9"/>
    <w:rsid w:val="009B25F4"/>
    <w:rsid w:val="009B2BAA"/>
    <w:rsid w:val="009B2FE6"/>
    <w:rsid w:val="009B3AE5"/>
    <w:rsid w:val="009B4541"/>
    <w:rsid w:val="009B484F"/>
    <w:rsid w:val="009B485B"/>
    <w:rsid w:val="009B5344"/>
    <w:rsid w:val="009B5BCF"/>
    <w:rsid w:val="009B67B2"/>
    <w:rsid w:val="009B6851"/>
    <w:rsid w:val="009B702F"/>
    <w:rsid w:val="009C02B9"/>
    <w:rsid w:val="009C0C3F"/>
    <w:rsid w:val="009C1B2F"/>
    <w:rsid w:val="009C2828"/>
    <w:rsid w:val="009C3EA4"/>
    <w:rsid w:val="009C3EC7"/>
    <w:rsid w:val="009C44E5"/>
    <w:rsid w:val="009C5136"/>
    <w:rsid w:val="009C51F0"/>
    <w:rsid w:val="009C61AA"/>
    <w:rsid w:val="009C646B"/>
    <w:rsid w:val="009C70EE"/>
    <w:rsid w:val="009C7A8D"/>
    <w:rsid w:val="009C7EF9"/>
    <w:rsid w:val="009D1344"/>
    <w:rsid w:val="009D19D7"/>
    <w:rsid w:val="009D20E7"/>
    <w:rsid w:val="009D2437"/>
    <w:rsid w:val="009D30D6"/>
    <w:rsid w:val="009D4C55"/>
    <w:rsid w:val="009D59F5"/>
    <w:rsid w:val="009D5C2A"/>
    <w:rsid w:val="009D659B"/>
    <w:rsid w:val="009E02A1"/>
    <w:rsid w:val="009E0E1D"/>
    <w:rsid w:val="009E2D2A"/>
    <w:rsid w:val="009E39A4"/>
    <w:rsid w:val="009E3E1F"/>
    <w:rsid w:val="009E3FE3"/>
    <w:rsid w:val="009E5023"/>
    <w:rsid w:val="009E5953"/>
    <w:rsid w:val="009E6061"/>
    <w:rsid w:val="009E64DF"/>
    <w:rsid w:val="009F03EE"/>
    <w:rsid w:val="009F06D6"/>
    <w:rsid w:val="009F08D8"/>
    <w:rsid w:val="009F09F0"/>
    <w:rsid w:val="009F2491"/>
    <w:rsid w:val="009F3267"/>
    <w:rsid w:val="009F35A9"/>
    <w:rsid w:val="009F37F2"/>
    <w:rsid w:val="009F45FA"/>
    <w:rsid w:val="009F59AD"/>
    <w:rsid w:val="009F5DAD"/>
    <w:rsid w:val="009F7A61"/>
    <w:rsid w:val="009F7B4F"/>
    <w:rsid w:val="00A0075A"/>
    <w:rsid w:val="00A01CC2"/>
    <w:rsid w:val="00A01FA8"/>
    <w:rsid w:val="00A02550"/>
    <w:rsid w:val="00A02D58"/>
    <w:rsid w:val="00A036A1"/>
    <w:rsid w:val="00A03A2B"/>
    <w:rsid w:val="00A042F0"/>
    <w:rsid w:val="00A04407"/>
    <w:rsid w:val="00A061EF"/>
    <w:rsid w:val="00A0675E"/>
    <w:rsid w:val="00A07D74"/>
    <w:rsid w:val="00A1080F"/>
    <w:rsid w:val="00A10FCC"/>
    <w:rsid w:val="00A11895"/>
    <w:rsid w:val="00A11CA3"/>
    <w:rsid w:val="00A12748"/>
    <w:rsid w:val="00A12C67"/>
    <w:rsid w:val="00A14370"/>
    <w:rsid w:val="00A1531A"/>
    <w:rsid w:val="00A158A9"/>
    <w:rsid w:val="00A203F1"/>
    <w:rsid w:val="00A20F98"/>
    <w:rsid w:val="00A211CB"/>
    <w:rsid w:val="00A21896"/>
    <w:rsid w:val="00A23410"/>
    <w:rsid w:val="00A242AB"/>
    <w:rsid w:val="00A24549"/>
    <w:rsid w:val="00A2482D"/>
    <w:rsid w:val="00A24CCD"/>
    <w:rsid w:val="00A253B0"/>
    <w:rsid w:val="00A25548"/>
    <w:rsid w:val="00A25940"/>
    <w:rsid w:val="00A26B3E"/>
    <w:rsid w:val="00A274AF"/>
    <w:rsid w:val="00A27746"/>
    <w:rsid w:val="00A279AC"/>
    <w:rsid w:val="00A303EE"/>
    <w:rsid w:val="00A308CD"/>
    <w:rsid w:val="00A313E3"/>
    <w:rsid w:val="00A319A3"/>
    <w:rsid w:val="00A32083"/>
    <w:rsid w:val="00A3309E"/>
    <w:rsid w:val="00A33188"/>
    <w:rsid w:val="00A33375"/>
    <w:rsid w:val="00A33A21"/>
    <w:rsid w:val="00A33A59"/>
    <w:rsid w:val="00A33B65"/>
    <w:rsid w:val="00A33F97"/>
    <w:rsid w:val="00A3543E"/>
    <w:rsid w:val="00A35AAF"/>
    <w:rsid w:val="00A35F66"/>
    <w:rsid w:val="00A36462"/>
    <w:rsid w:val="00A37985"/>
    <w:rsid w:val="00A410B6"/>
    <w:rsid w:val="00A4127C"/>
    <w:rsid w:val="00A41964"/>
    <w:rsid w:val="00A42B84"/>
    <w:rsid w:val="00A43B31"/>
    <w:rsid w:val="00A43D4D"/>
    <w:rsid w:val="00A4412A"/>
    <w:rsid w:val="00A4438B"/>
    <w:rsid w:val="00A445E1"/>
    <w:rsid w:val="00A45213"/>
    <w:rsid w:val="00A453B5"/>
    <w:rsid w:val="00A46181"/>
    <w:rsid w:val="00A4629B"/>
    <w:rsid w:val="00A50AFD"/>
    <w:rsid w:val="00A51D49"/>
    <w:rsid w:val="00A52249"/>
    <w:rsid w:val="00A523E9"/>
    <w:rsid w:val="00A53055"/>
    <w:rsid w:val="00A5317B"/>
    <w:rsid w:val="00A544CD"/>
    <w:rsid w:val="00A5489F"/>
    <w:rsid w:val="00A5628E"/>
    <w:rsid w:val="00A60521"/>
    <w:rsid w:val="00A61EC6"/>
    <w:rsid w:val="00A62455"/>
    <w:rsid w:val="00A62B89"/>
    <w:rsid w:val="00A64A5C"/>
    <w:rsid w:val="00A65F11"/>
    <w:rsid w:val="00A66199"/>
    <w:rsid w:val="00A66948"/>
    <w:rsid w:val="00A66EF1"/>
    <w:rsid w:val="00A705E4"/>
    <w:rsid w:val="00A70D37"/>
    <w:rsid w:val="00A71611"/>
    <w:rsid w:val="00A71ED0"/>
    <w:rsid w:val="00A72E7F"/>
    <w:rsid w:val="00A74AE8"/>
    <w:rsid w:val="00A76144"/>
    <w:rsid w:val="00A76315"/>
    <w:rsid w:val="00A76986"/>
    <w:rsid w:val="00A77AFB"/>
    <w:rsid w:val="00A77BC3"/>
    <w:rsid w:val="00A8008C"/>
    <w:rsid w:val="00A800DF"/>
    <w:rsid w:val="00A801A4"/>
    <w:rsid w:val="00A80FDE"/>
    <w:rsid w:val="00A810DF"/>
    <w:rsid w:val="00A81C60"/>
    <w:rsid w:val="00A82777"/>
    <w:rsid w:val="00A85399"/>
    <w:rsid w:val="00A85B39"/>
    <w:rsid w:val="00A85CDF"/>
    <w:rsid w:val="00A86426"/>
    <w:rsid w:val="00A86936"/>
    <w:rsid w:val="00A874E2"/>
    <w:rsid w:val="00A87A91"/>
    <w:rsid w:val="00A909E6"/>
    <w:rsid w:val="00A91EEA"/>
    <w:rsid w:val="00A91F53"/>
    <w:rsid w:val="00A92A11"/>
    <w:rsid w:val="00A92AF2"/>
    <w:rsid w:val="00A935F2"/>
    <w:rsid w:val="00A93819"/>
    <w:rsid w:val="00A93B6F"/>
    <w:rsid w:val="00A96F5C"/>
    <w:rsid w:val="00A97673"/>
    <w:rsid w:val="00A97EAB"/>
    <w:rsid w:val="00AA0793"/>
    <w:rsid w:val="00AA0AC8"/>
    <w:rsid w:val="00AA16F6"/>
    <w:rsid w:val="00AA1E90"/>
    <w:rsid w:val="00AA3822"/>
    <w:rsid w:val="00AA4F96"/>
    <w:rsid w:val="00AA58DB"/>
    <w:rsid w:val="00AA5B4F"/>
    <w:rsid w:val="00AB321A"/>
    <w:rsid w:val="00AB368B"/>
    <w:rsid w:val="00AB5C8A"/>
    <w:rsid w:val="00AB60E6"/>
    <w:rsid w:val="00AB631C"/>
    <w:rsid w:val="00AB631D"/>
    <w:rsid w:val="00AB6360"/>
    <w:rsid w:val="00AB6E0C"/>
    <w:rsid w:val="00AB7D2B"/>
    <w:rsid w:val="00AC03B9"/>
    <w:rsid w:val="00AC0C98"/>
    <w:rsid w:val="00AC15E1"/>
    <w:rsid w:val="00AC177B"/>
    <w:rsid w:val="00AC1CC4"/>
    <w:rsid w:val="00AC2665"/>
    <w:rsid w:val="00AC3AB4"/>
    <w:rsid w:val="00AC4448"/>
    <w:rsid w:val="00AC485C"/>
    <w:rsid w:val="00AC56A0"/>
    <w:rsid w:val="00AC5726"/>
    <w:rsid w:val="00AC5D2F"/>
    <w:rsid w:val="00AC7CD7"/>
    <w:rsid w:val="00AD0C9E"/>
    <w:rsid w:val="00AD129E"/>
    <w:rsid w:val="00AD16BB"/>
    <w:rsid w:val="00AD1771"/>
    <w:rsid w:val="00AD199A"/>
    <w:rsid w:val="00AD26F6"/>
    <w:rsid w:val="00AD3160"/>
    <w:rsid w:val="00AD385D"/>
    <w:rsid w:val="00AD3FCE"/>
    <w:rsid w:val="00AD45D9"/>
    <w:rsid w:val="00AD5181"/>
    <w:rsid w:val="00AD5864"/>
    <w:rsid w:val="00AD5C32"/>
    <w:rsid w:val="00AD5C68"/>
    <w:rsid w:val="00AD5F6B"/>
    <w:rsid w:val="00AD5FBB"/>
    <w:rsid w:val="00AD62BE"/>
    <w:rsid w:val="00AD6795"/>
    <w:rsid w:val="00AD691C"/>
    <w:rsid w:val="00AD72FE"/>
    <w:rsid w:val="00AD753F"/>
    <w:rsid w:val="00AE0618"/>
    <w:rsid w:val="00AE1415"/>
    <w:rsid w:val="00AE16A7"/>
    <w:rsid w:val="00AE1C83"/>
    <w:rsid w:val="00AE297A"/>
    <w:rsid w:val="00AE378E"/>
    <w:rsid w:val="00AE3E60"/>
    <w:rsid w:val="00AE5555"/>
    <w:rsid w:val="00AE5C0A"/>
    <w:rsid w:val="00AE5DD3"/>
    <w:rsid w:val="00AE5FEA"/>
    <w:rsid w:val="00AF34EE"/>
    <w:rsid w:val="00AF3B6D"/>
    <w:rsid w:val="00AF4A13"/>
    <w:rsid w:val="00AF51FB"/>
    <w:rsid w:val="00AF5480"/>
    <w:rsid w:val="00AF5720"/>
    <w:rsid w:val="00AF69CF"/>
    <w:rsid w:val="00AF6A06"/>
    <w:rsid w:val="00AF7DDC"/>
    <w:rsid w:val="00B0044D"/>
    <w:rsid w:val="00B00501"/>
    <w:rsid w:val="00B00C7D"/>
    <w:rsid w:val="00B0110D"/>
    <w:rsid w:val="00B028BA"/>
    <w:rsid w:val="00B03218"/>
    <w:rsid w:val="00B0362C"/>
    <w:rsid w:val="00B038CD"/>
    <w:rsid w:val="00B04EEC"/>
    <w:rsid w:val="00B06010"/>
    <w:rsid w:val="00B0682E"/>
    <w:rsid w:val="00B06BF7"/>
    <w:rsid w:val="00B071EB"/>
    <w:rsid w:val="00B07E50"/>
    <w:rsid w:val="00B12399"/>
    <w:rsid w:val="00B12443"/>
    <w:rsid w:val="00B129C2"/>
    <w:rsid w:val="00B13DE2"/>
    <w:rsid w:val="00B15119"/>
    <w:rsid w:val="00B1568C"/>
    <w:rsid w:val="00B15B33"/>
    <w:rsid w:val="00B16055"/>
    <w:rsid w:val="00B16FBB"/>
    <w:rsid w:val="00B21395"/>
    <w:rsid w:val="00B213B1"/>
    <w:rsid w:val="00B21670"/>
    <w:rsid w:val="00B21C55"/>
    <w:rsid w:val="00B21DF0"/>
    <w:rsid w:val="00B21EE8"/>
    <w:rsid w:val="00B221B7"/>
    <w:rsid w:val="00B2297B"/>
    <w:rsid w:val="00B23ADA"/>
    <w:rsid w:val="00B24977"/>
    <w:rsid w:val="00B256F4"/>
    <w:rsid w:val="00B2657F"/>
    <w:rsid w:val="00B26B27"/>
    <w:rsid w:val="00B30D64"/>
    <w:rsid w:val="00B3244F"/>
    <w:rsid w:val="00B33A58"/>
    <w:rsid w:val="00B3455D"/>
    <w:rsid w:val="00B35611"/>
    <w:rsid w:val="00B364EF"/>
    <w:rsid w:val="00B36A75"/>
    <w:rsid w:val="00B372A5"/>
    <w:rsid w:val="00B40DE6"/>
    <w:rsid w:val="00B40F79"/>
    <w:rsid w:val="00B41E44"/>
    <w:rsid w:val="00B43507"/>
    <w:rsid w:val="00B439DA"/>
    <w:rsid w:val="00B44C2E"/>
    <w:rsid w:val="00B45273"/>
    <w:rsid w:val="00B45F0E"/>
    <w:rsid w:val="00B5015F"/>
    <w:rsid w:val="00B5026D"/>
    <w:rsid w:val="00B50AEF"/>
    <w:rsid w:val="00B52A64"/>
    <w:rsid w:val="00B52C22"/>
    <w:rsid w:val="00B52C56"/>
    <w:rsid w:val="00B52CBA"/>
    <w:rsid w:val="00B53AB3"/>
    <w:rsid w:val="00B55024"/>
    <w:rsid w:val="00B554E1"/>
    <w:rsid w:val="00B560A6"/>
    <w:rsid w:val="00B56ADC"/>
    <w:rsid w:val="00B56F47"/>
    <w:rsid w:val="00B56F89"/>
    <w:rsid w:val="00B5700F"/>
    <w:rsid w:val="00B57F32"/>
    <w:rsid w:val="00B60AA2"/>
    <w:rsid w:val="00B618BD"/>
    <w:rsid w:val="00B61EA6"/>
    <w:rsid w:val="00B62D5D"/>
    <w:rsid w:val="00B63626"/>
    <w:rsid w:val="00B63751"/>
    <w:rsid w:val="00B6399E"/>
    <w:rsid w:val="00B63EBB"/>
    <w:rsid w:val="00B646C4"/>
    <w:rsid w:val="00B6515E"/>
    <w:rsid w:val="00B65423"/>
    <w:rsid w:val="00B655BA"/>
    <w:rsid w:val="00B657CB"/>
    <w:rsid w:val="00B66A73"/>
    <w:rsid w:val="00B67A6C"/>
    <w:rsid w:val="00B70859"/>
    <w:rsid w:val="00B70A21"/>
    <w:rsid w:val="00B71300"/>
    <w:rsid w:val="00B719D7"/>
    <w:rsid w:val="00B71C84"/>
    <w:rsid w:val="00B71D44"/>
    <w:rsid w:val="00B721BA"/>
    <w:rsid w:val="00B73AB6"/>
    <w:rsid w:val="00B767F1"/>
    <w:rsid w:val="00B77601"/>
    <w:rsid w:val="00B77A06"/>
    <w:rsid w:val="00B77A56"/>
    <w:rsid w:val="00B809DA"/>
    <w:rsid w:val="00B813F3"/>
    <w:rsid w:val="00B8152D"/>
    <w:rsid w:val="00B8398F"/>
    <w:rsid w:val="00B86249"/>
    <w:rsid w:val="00B86DDF"/>
    <w:rsid w:val="00B86F59"/>
    <w:rsid w:val="00B87079"/>
    <w:rsid w:val="00B874C8"/>
    <w:rsid w:val="00B875A8"/>
    <w:rsid w:val="00B90F78"/>
    <w:rsid w:val="00B9101E"/>
    <w:rsid w:val="00B91254"/>
    <w:rsid w:val="00B92B2D"/>
    <w:rsid w:val="00B92F09"/>
    <w:rsid w:val="00B93980"/>
    <w:rsid w:val="00B93AB4"/>
    <w:rsid w:val="00B94AA5"/>
    <w:rsid w:val="00B94DF7"/>
    <w:rsid w:val="00B94F0F"/>
    <w:rsid w:val="00B951ED"/>
    <w:rsid w:val="00B95666"/>
    <w:rsid w:val="00B96C9A"/>
    <w:rsid w:val="00B9712F"/>
    <w:rsid w:val="00BA00B1"/>
    <w:rsid w:val="00BA0118"/>
    <w:rsid w:val="00BA02A1"/>
    <w:rsid w:val="00BA1036"/>
    <w:rsid w:val="00BA11B7"/>
    <w:rsid w:val="00BA1401"/>
    <w:rsid w:val="00BA1B4A"/>
    <w:rsid w:val="00BA2386"/>
    <w:rsid w:val="00BA38B6"/>
    <w:rsid w:val="00BA4232"/>
    <w:rsid w:val="00BA479B"/>
    <w:rsid w:val="00BA4A2C"/>
    <w:rsid w:val="00BA5A48"/>
    <w:rsid w:val="00BA602F"/>
    <w:rsid w:val="00BA6AE9"/>
    <w:rsid w:val="00BA7650"/>
    <w:rsid w:val="00BB053B"/>
    <w:rsid w:val="00BB0A94"/>
    <w:rsid w:val="00BB0AF6"/>
    <w:rsid w:val="00BB0BC6"/>
    <w:rsid w:val="00BB1139"/>
    <w:rsid w:val="00BB18B8"/>
    <w:rsid w:val="00BB1B63"/>
    <w:rsid w:val="00BB27DD"/>
    <w:rsid w:val="00BB2A9C"/>
    <w:rsid w:val="00BB2FEC"/>
    <w:rsid w:val="00BB3199"/>
    <w:rsid w:val="00BB566B"/>
    <w:rsid w:val="00BB5DDF"/>
    <w:rsid w:val="00BB6021"/>
    <w:rsid w:val="00BB6310"/>
    <w:rsid w:val="00BB651F"/>
    <w:rsid w:val="00BB66F2"/>
    <w:rsid w:val="00BB71FC"/>
    <w:rsid w:val="00BB7364"/>
    <w:rsid w:val="00BC0022"/>
    <w:rsid w:val="00BC00C5"/>
    <w:rsid w:val="00BC06A3"/>
    <w:rsid w:val="00BC078A"/>
    <w:rsid w:val="00BC0EEC"/>
    <w:rsid w:val="00BC3911"/>
    <w:rsid w:val="00BC3B07"/>
    <w:rsid w:val="00BC4BA6"/>
    <w:rsid w:val="00BC57FE"/>
    <w:rsid w:val="00BC6499"/>
    <w:rsid w:val="00BC64FC"/>
    <w:rsid w:val="00BC651F"/>
    <w:rsid w:val="00BC6D9F"/>
    <w:rsid w:val="00BC6E1D"/>
    <w:rsid w:val="00BC7468"/>
    <w:rsid w:val="00BD0FFA"/>
    <w:rsid w:val="00BD2A61"/>
    <w:rsid w:val="00BD2D52"/>
    <w:rsid w:val="00BD2F2F"/>
    <w:rsid w:val="00BD3881"/>
    <w:rsid w:val="00BD397B"/>
    <w:rsid w:val="00BD3F7C"/>
    <w:rsid w:val="00BD4A33"/>
    <w:rsid w:val="00BD5478"/>
    <w:rsid w:val="00BD5ED9"/>
    <w:rsid w:val="00BD63A7"/>
    <w:rsid w:val="00BD6480"/>
    <w:rsid w:val="00BD65BE"/>
    <w:rsid w:val="00BD65EA"/>
    <w:rsid w:val="00BD7075"/>
    <w:rsid w:val="00BD78C9"/>
    <w:rsid w:val="00BE0626"/>
    <w:rsid w:val="00BE08EC"/>
    <w:rsid w:val="00BE0AB2"/>
    <w:rsid w:val="00BE0D2A"/>
    <w:rsid w:val="00BE1B17"/>
    <w:rsid w:val="00BE1CB0"/>
    <w:rsid w:val="00BE27BB"/>
    <w:rsid w:val="00BE337A"/>
    <w:rsid w:val="00BE4324"/>
    <w:rsid w:val="00BE51A9"/>
    <w:rsid w:val="00BF10C0"/>
    <w:rsid w:val="00BF20C1"/>
    <w:rsid w:val="00BF23CD"/>
    <w:rsid w:val="00BF3465"/>
    <w:rsid w:val="00BF382F"/>
    <w:rsid w:val="00BF4644"/>
    <w:rsid w:val="00BF4D3E"/>
    <w:rsid w:val="00BF57F6"/>
    <w:rsid w:val="00BF5B15"/>
    <w:rsid w:val="00BF5F4D"/>
    <w:rsid w:val="00BF6616"/>
    <w:rsid w:val="00BF6A73"/>
    <w:rsid w:val="00BF6BC6"/>
    <w:rsid w:val="00C0010D"/>
    <w:rsid w:val="00C01AD0"/>
    <w:rsid w:val="00C035BC"/>
    <w:rsid w:val="00C03D03"/>
    <w:rsid w:val="00C043FC"/>
    <w:rsid w:val="00C057B9"/>
    <w:rsid w:val="00C05A6D"/>
    <w:rsid w:val="00C062A8"/>
    <w:rsid w:val="00C072FF"/>
    <w:rsid w:val="00C078EF"/>
    <w:rsid w:val="00C07CD6"/>
    <w:rsid w:val="00C109A7"/>
    <w:rsid w:val="00C10CE1"/>
    <w:rsid w:val="00C11FF1"/>
    <w:rsid w:val="00C12956"/>
    <w:rsid w:val="00C12F38"/>
    <w:rsid w:val="00C13363"/>
    <w:rsid w:val="00C1411E"/>
    <w:rsid w:val="00C14241"/>
    <w:rsid w:val="00C1532D"/>
    <w:rsid w:val="00C156B5"/>
    <w:rsid w:val="00C1625C"/>
    <w:rsid w:val="00C165E7"/>
    <w:rsid w:val="00C16629"/>
    <w:rsid w:val="00C166A4"/>
    <w:rsid w:val="00C17BDF"/>
    <w:rsid w:val="00C20111"/>
    <w:rsid w:val="00C20806"/>
    <w:rsid w:val="00C2182A"/>
    <w:rsid w:val="00C21C4B"/>
    <w:rsid w:val="00C21DDC"/>
    <w:rsid w:val="00C21FCD"/>
    <w:rsid w:val="00C2254C"/>
    <w:rsid w:val="00C238DB"/>
    <w:rsid w:val="00C23CFF"/>
    <w:rsid w:val="00C26E2E"/>
    <w:rsid w:val="00C26F70"/>
    <w:rsid w:val="00C2791E"/>
    <w:rsid w:val="00C33BD6"/>
    <w:rsid w:val="00C3406E"/>
    <w:rsid w:val="00C34438"/>
    <w:rsid w:val="00C35837"/>
    <w:rsid w:val="00C35E2C"/>
    <w:rsid w:val="00C3617D"/>
    <w:rsid w:val="00C373CB"/>
    <w:rsid w:val="00C3743E"/>
    <w:rsid w:val="00C37B85"/>
    <w:rsid w:val="00C37E84"/>
    <w:rsid w:val="00C37E95"/>
    <w:rsid w:val="00C40A21"/>
    <w:rsid w:val="00C42148"/>
    <w:rsid w:val="00C43B15"/>
    <w:rsid w:val="00C45E6C"/>
    <w:rsid w:val="00C4652B"/>
    <w:rsid w:val="00C50658"/>
    <w:rsid w:val="00C51069"/>
    <w:rsid w:val="00C51AEC"/>
    <w:rsid w:val="00C51F20"/>
    <w:rsid w:val="00C52588"/>
    <w:rsid w:val="00C527A3"/>
    <w:rsid w:val="00C53970"/>
    <w:rsid w:val="00C53D51"/>
    <w:rsid w:val="00C5462B"/>
    <w:rsid w:val="00C54F61"/>
    <w:rsid w:val="00C5552A"/>
    <w:rsid w:val="00C56DF0"/>
    <w:rsid w:val="00C5736F"/>
    <w:rsid w:val="00C57E08"/>
    <w:rsid w:val="00C6025B"/>
    <w:rsid w:val="00C6060F"/>
    <w:rsid w:val="00C61271"/>
    <w:rsid w:val="00C61994"/>
    <w:rsid w:val="00C61DA3"/>
    <w:rsid w:val="00C61E04"/>
    <w:rsid w:val="00C630BA"/>
    <w:rsid w:val="00C632E6"/>
    <w:rsid w:val="00C63485"/>
    <w:rsid w:val="00C63763"/>
    <w:rsid w:val="00C65A81"/>
    <w:rsid w:val="00C66C68"/>
    <w:rsid w:val="00C674D8"/>
    <w:rsid w:val="00C67739"/>
    <w:rsid w:val="00C67B3E"/>
    <w:rsid w:val="00C7023B"/>
    <w:rsid w:val="00C7048D"/>
    <w:rsid w:val="00C70DE4"/>
    <w:rsid w:val="00C71297"/>
    <w:rsid w:val="00C7255D"/>
    <w:rsid w:val="00C73A54"/>
    <w:rsid w:val="00C73B2C"/>
    <w:rsid w:val="00C742FD"/>
    <w:rsid w:val="00C800F7"/>
    <w:rsid w:val="00C802FB"/>
    <w:rsid w:val="00C80C45"/>
    <w:rsid w:val="00C810F6"/>
    <w:rsid w:val="00C8138C"/>
    <w:rsid w:val="00C8175D"/>
    <w:rsid w:val="00C82B04"/>
    <w:rsid w:val="00C83B8A"/>
    <w:rsid w:val="00C83F6E"/>
    <w:rsid w:val="00C858FE"/>
    <w:rsid w:val="00C85D12"/>
    <w:rsid w:val="00C90D29"/>
    <w:rsid w:val="00C90FB4"/>
    <w:rsid w:val="00C9111D"/>
    <w:rsid w:val="00C925B4"/>
    <w:rsid w:val="00C9326A"/>
    <w:rsid w:val="00C93653"/>
    <w:rsid w:val="00C9455A"/>
    <w:rsid w:val="00C94EB8"/>
    <w:rsid w:val="00C95766"/>
    <w:rsid w:val="00C95E8C"/>
    <w:rsid w:val="00C971BA"/>
    <w:rsid w:val="00C97477"/>
    <w:rsid w:val="00C97497"/>
    <w:rsid w:val="00CA0CD4"/>
    <w:rsid w:val="00CA222E"/>
    <w:rsid w:val="00CA39C3"/>
    <w:rsid w:val="00CA4C96"/>
    <w:rsid w:val="00CA5E4B"/>
    <w:rsid w:val="00CA61EF"/>
    <w:rsid w:val="00CA6595"/>
    <w:rsid w:val="00CA6613"/>
    <w:rsid w:val="00CA68FD"/>
    <w:rsid w:val="00CA6974"/>
    <w:rsid w:val="00CA6C77"/>
    <w:rsid w:val="00CA6FC7"/>
    <w:rsid w:val="00CA77DC"/>
    <w:rsid w:val="00CB01F0"/>
    <w:rsid w:val="00CB072E"/>
    <w:rsid w:val="00CB2AA1"/>
    <w:rsid w:val="00CB2F0C"/>
    <w:rsid w:val="00CB3BC0"/>
    <w:rsid w:val="00CB3D77"/>
    <w:rsid w:val="00CB44C1"/>
    <w:rsid w:val="00CB4BAC"/>
    <w:rsid w:val="00CB549A"/>
    <w:rsid w:val="00CB54CC"/>
    <w:rsid w:val="00CB54FD"/>
    <w:rsid w:val="00CB6EAF"/>
    <w:rsid w:val="00CB7AC3"/>
    <w:rsid w:val="00CB7F71"/>
    <w:rsid w:val="00CB7FBC"/>
    <w:rsid w:val="00CC00C8"/>
    <w:rsid w:val="00CC0A30"/>
    <w:rsid w:val="00CC0C62"/>
    <w:rsid w:val="00CC1C02"/>
    <w:rsid w:val="00CC204B"/>
    <w:rsid w:val="00CC2970"/>
    <w:rsid w:val="00CC44D8"/>
    <w:rsid w:val="00CC46A6"/>
    <w:rsid w:val="00CC46F3"/>
    <w:rsid w:val="00CC47A5"/>
    <w:rsid w:val="00CC4AEE"/>
    <w:rsid w:val="00CC4B2B"/>
    <w:rsid w:val="00CC515F"/>
    <w:rsid w:val="00CC5DA4"/>
    <w:rsid w:val="00CC5F18"/>
    <w:rsid w:val="00CC6223"/>
    <w:rsid w:val="00CC6393"/>
    <w:rsid w:val="00CC6733"/>
    <w:rsid w:val="00CC6AC4"/>
    <w:rsid w:val="00CC6CD4"/>
    <w:rsid w:val="00CC782B"/>
    <w:rsid w:val="00CC7ABC"/>
    <w:rsid w:val="00CD1B51"/>
    <w:rsid w:val="00CD2240"/>
    <w:rsid w:val="00CD25B3"/>
    <w:rsid w:val="00CD2D29"/>
    <w:rsid w:val="00CD4124"/>
    <w:rsid w:val="00CD58BD"/>
    <w:rsid w:val="00CD6E87"/>
    <w:rsid w:val="00CD701A"/>
    <w:rsid w:val="00CD703B"/>
    <w:rsid w:val="00CD7BF7"/>
    <w:rsid w:val="00CE0479"/>
    <w:rsid w:val="00CE0DD8"/>
    <w:rsid w:val="00CE1917"/>
    <w:rsid w:val="00CE1C10"/>
    <w:rsid w:val="00CE2203"/>
    <w:rsid w:val="00CE22DF"/>
    <w:rsid w:val="00CE2604"/>
    <w:rsid w:val="00CE2CAE"/>
    <w:rsid w:val="00CE4DA4"/>
    <w:rsid w:val="00CE54F0"/>
    <w:rsid w:val="00CE6517"/>
    <w:rsid w:val="00CE71F7"/>
    <w:rsid w:val="00CE7333"/>
    <w:rsid w:val="00CE73A9"/>
    <w:rsid w:val="00CF252B"/>
    <w:rsid w:val="00CF2EB2"/>
    <w:rsid w:val="00CF5EC4"/>
    <w:rsid w:val="00CF5F7B"/>
    <w:rsid w:val="00CF6865"/>
    <w:rsid w:val="00CF6A87"/>
    <w:rsid w:val="00CF6DF2"/>
    <w:rsid w:val="00CF7440"/>
    <w:rsid w:val="00D005B1"/>
    <w:rsid w:val="00D012DB"/>
    <w:rsid w:val="00D028E5"/>
    <w:rsid w:val="00D0329A"/>
    <w:rsid w:val="00D034D9"/>
    <w:rsid w:val="00D05E4F"/>
    <w:rsid w:val="00D062E5"/>
    <w:rsid w:val="00D072E4"/>
    <w:rsid w:val="00D073C3"/>
    <w:rsid w:val="00D07E29"/>
    <w:rsid w:val="00D1096A"/>
    <w:rsid w:val="00D1103A"/>
    <w:rsid w:val="00D1287B"/>
    <w:rsid w:val="00D13C95"/>
    <w:rsid w:val="00D1456D"/>
    <w:rsid w:val="00D157B4"/>
    <w:rsid w:val="00D15E88"/>
    <w:rsid w:val="00D161BA"/>
    <w:rsid w:val="00D1637E"/>
    <w:rsid w:val="00D16563"/>
    <w:rsid w:val="00D165AD"/>
    <w:rsid w:val="00D16995"/>
    <w:rsid w:val="00D1772C"/>
    <w:rsid w:val="00D17AE3"/>
    <w:rsid w:val="00D2070C"/>
    <w:rsid w:val="00D21123"/>
    <w:rsid w:val="00D2132C"/>
    <w:rsid w:val="00D2148B"/>
    <w:rsid w:val="00D22681"/>
    <w:rsid w:val="00D23217"/>
    <w:rsid w:val="00D24549"/>
    <w:rsid w:val="00D24772"/>
    <w:rsid w:val="00D26349"/>
    <w:rsid w:val="00D304FC"/>
    <w:rsid w:val="00D30B6C"/>
    <w:rsid w:val="00D31121"/>
    <w:rsid w:val="00D3126E"/>
    <w:rsid w:val="00D3225B"/>
    <w:rsid w:val="00D32C9B"/>
    <w:rsid w:val="00D351F4"/>
    <w:rsid w:val="00D352FA"/>
    <w:rsid w:val="00D356FE"/>
    <w:rsid w:val="00D3602C"/>
    <w:rsid w:val="00D36C07"/>
    <w:rsid w:val="00D37334"/>
    <w:rsid w:val="00D400E8"/>
    <w:rsid w:val="00D402F3"/>
    <w:rsid w:val="00D4046E"/>
    <w:rsid w:val="00D42D63"/>
    <w:rsid w:val="00D42F58"/>
    <w:rsid w:val="00D43E15"/>
    <w:rsid w:val="00D44669"/>
    <w:rsid w:val="00D446B1"/>
    <w:rsid w:val="00D44A22"/>
    <w:rsid w:val="00D453AE"/>
    <w:rsid w:val="00D4596C"/>
    <w:rsid w:val="00D47983"/>
    <w:rsid w:val="00D50501"/>
    <w:rsid w:val="00D50C6F"/>
    <w:rsid w:val="00D50FA5"/>
    <w:rsid w:val="00D52283"/>
    <w:rsid w:val="00D5250C"/>
    <w:rsid w:val="00D5344B"/>
    <w:rsid w:val="00D53DAC"/>
    <w:rsid w:val="00D5611D"/>
    <w:rsid w:val="00D56302"/>
    <w:rsid w:val="00D5645A"/>
    <w:rsid w:val="00D566EC"/>
    <w:rsid w:val="00D56E67"/>
    <w:rsid w:val="00D576FD"/>
    <w:rsid w:val="00D578EA"/>
    <w:rsid w:val="00D6076A"/>
    <w:rsid w:val="00D60F2C"/>
    <w:rsid w:val="00D62422"/>
    <w:rsid w:val="00D62724"/>
    <w:rsid w:val="00D6274D"/>
    <w:rsid w:val="00D63640"/>
    <w:rsid w:val="00D63666"/>
    <w:rsid w:val="00D6434D"/>
    <w:rsid w:val="00D6547E"/>
    <w:rsid w:val="00D657BF"/>
    <w:rsid w:val="00D66400"/>
    <w:rsid w:val="00D66A81"/>
    <w:rsid w:val="00D66BFE"/>
    <w:rsid w:val="00D678B1"/>
    <w:rsid w:val="00D67BF6"/>
    <w:rsid w:val="00D67DFD"/>
    <w:rsid w:val="00D712CF"/>
    <w:rsid w:val="00D719E2"/>
    <w:rsid w:val="00D71DED"/>
    <w:rsid w:val="00D722D9"/>
    <w:rsid w:val="00D73D47"/>
    <w:rsid w:val="00D76805"/>
    <w:rsid w:val="00D770E1"/>
    <w:rsid w:val="00D7717B"/>
    <w:rsid w:val="00D802FE"/>
    <w:rsid w:val="00D80541"/>
    <w:rsid w:val="00D80A52"/>
    <w:rsid w:val="00D8145D"/>
    <w:rsid w:val="00D81891"/>
    <w:rsid w:val="00D826EF"/>
    <w:rsid w:val="00D829BB"/>
    <w:rsid w:val="00D82E35"/>
    <w:rsid w:val="00D83258"/>
    <w:rsid w:val="00D83A48"/>
    <w:rsid w:val="00D84377"/>
    <w:rsid w:val="00D8552C"/>
    <w:rsid w:val="00D856FB"/>
    <w:rsid w:val="00D8642C"/>
    <w:rsid w:val="00D9097E"/>
    <w:rsid w:val="00D9140F"/>
    <w:rsid w:val="00D91956"/>
    <w:rsid w:val="00D9272F"/>
    <w:rsid w:val="00D92C44"/>
    <w:rsid w:val="00D93EEE"/>
    <w:rsid w:val="00D950F0"/>
    <w:rsid w:val="00D9630B"/>
    <w:rsid w:val="00D96E77"/>
    <w:rsid w:val="00D97C3B"/>
    <w:rsid w:val="00D97DB4"/>
    <w:rsid w:val="00DA039B"/>
    <w:rsid w:val="00DA1FB5"/>
    <w:rsid w:val="00DA3889"/>
    <w:rsid w:val="00DA3BE3"/>
    <w:rsid w:val="00DA4403"/>
    <w:rsid w:val="00DA519C"/>
    <w:rsid w:val="00DA68F7"/>
    <w:rsid w:val="00DA6CF8"/>
    <w:rsid w:val="00DA6E39"/>
    <w:rsid w:val="00DB0974"/>
    <w:rsid w:val="00DB0C7E"/>
    <w:rsid w:val="00DB3DA2"/>
    <w:rsid w:val="00DB4D4A"/>
    <w:rsid w:val="00DB566D"/>
    <w:rsid w:val="00DB7893"/>
    <w:rsid w:val="00DB7CAC"/>
    <w:rsid w:val="00DC0C38"/>
    <w:rsid w:val="00DC1E1A"/>
    <w:rsid w:val="00DC29C5"/>
    <w:rsid w:val="00DC4EBB"/>
    <w:rsid w:val="00DC5606"/>
    <w:rsid w:val="00DC6917"/>
    <w:rsid w:val="00DC6F2F"/>
    <w:rsid w:val="00DC7C80"/>
    <w:rsid w:val="00DD066F"/>
    <w:rsid w:val="00DD08C8"/>
    <w:rsid w:val="00DD17C9"/>
    <w:rsid w:val="00DD26D3"/>
    <w:rsid w:val="00DD2F59"/>
    <w:rsid w:val="00DD30C4"/>
    <w:rsid w:val="00DD329F"/>
    <w:rsid w:val="00DD438E"/>
    <w:rsid w:val="00DD47AC"/>
    <w:rsid w:val="00DD4A31"/>
    <w:rsid w:val="00DD510E"/>
    <w:rsid w:val="00DD58C4"/>
    <w:rsid w:val="00DD6658"/>
    <w:rsid w:val="00DD6DBA"/>
    <w:rsid w:val="00DD768B"/>
    <w:rsid w:val="00DD76D9"/>
    <w:rsid w:val="00DD7D79"/>
    <w:rsid w:val="00DE0403"/>
    <w:rsid w:val="00DE2DBE"/>
    <w:rsid w:val="00DE3B58"/>
    <w:rsid w:val="00DE436B"/>
    <w:rsid w:val="00DE46E4"/>
    <w:rsid w:val="00DE4775"/>
    <w:rsid w:val="00DE4B15"/>
    <w:rsid w:val="00DE5E25"/>
    <w:rsid w:val="00DE62B7"/>
    <w:rsid w:val="00DE6C57"/>
    <w:rsid w:val="00DE7625"/>
    <w:rsid w:val="00DE7E2A"/>
    <w:rsid w:val="00DF02DE"/>
    <w:rsid w:val="00DF0736"/>
    <w:rsid w:val="00DF0820"/>
    <w:rsid w:val="00DF09A7"/>
    <w:rsid w:val="00DF0F4F"/>
    <w:rsid w:val="00DF10CB"/>
    <w:rsid w:val="00DF1205"/>
    <w:rsid w:val="00DF1976"/>
    <w:rsid w:val="00DF1EBD"/>
    <w:rsid w:val="00DF1F25"/>
    <w:rsid w:val="00DF1FF6"/>
    <w:rsid w:val="00DF3096"/>
    <w:rsid w:val="00DF3822"/>
    <w:rsid w:val="00DF3C4D"/>
    <w:rsid w:val="00DF41F0"/>
    <w:rsid w:val="00DF537D"/>
    <w:rsid w:val="00DF6CBF"/>
    <w:rsid w:val="00E01310"/>
    <w:rsid w:val="00E0182A"/>
    <w:rsid w:val="00E02444"/>
    <w:rsid w:val="00E027C7"/>
    <w:rsid w:val="00E02904"/>
    <w:rsid w:val="00E02D21"/>
    <w:rsid w:val="00E0419A"/>
    <w:rsid w:val="00E041D5"/>
    <w:rsid w:val="00E042EC"/>
    <w:rsid w:val="00E06B90"/>
    <w:rsid w:val="00E079B3"/>
    <w:rsid w:val="00E07F81"/>
    <w:rsid w:val="00E10CE1"/>
    <w:rsid w:val="00E110C0"/>
    <w:rsid w:val="00E12044"/>
    <w:rsid w:val="00E126AB"/>
    <w:rsid w:val="00E12D0E"/>
    <w:rsid w:val="00E134CE"/>
    <w:rsid w:val="00E14534"/>
    <w:rsid w:val="00E14765"/>
    <w:rsid w:val="00E16184"/>
    <w:rsid w:val="00E1646F"/>
    <w:rsid w:val="00E17F35"/>
    <w:rsid w:val="00E202FB"/>
    <w:rsid w:val="00E2147A"/>
    <w:rsid w:val="00E216CA"/>
    <w:rsid w:val="00E2216B"/>
    <w:rsid w:val="00E23386"/>
    <w:rsid w:val="00E23673"/>
    <w:rsid w:val="00E239C7"/>
    <w:rsid w:val="00E23A82"/>
    <w:rsid w:val="00E24D9C"/>
    <w:rsid w:val="00E254E6"/>
    <w:rsid w:val="00E25EE0"/>
    <w:rsid w:val="00E30F88"/>
    <w:rsid w:val="00E3149E"/>
    <w:rsid w:val="00E31570"/>
    <w:rsid w:val="00E3166F"/>
    <w:rsid w:val="00E32656"/>
    <w:rsid w:val="00E32F66"/>
    <w:rsid w:val="00E3456F"/>
    <w:rsid w:val="00E34A49"/>
    <w:rsid w:val="00E352A8"/>
    <w:rsid w:val="00E35AA1"/>
    <w:rsid w:val="00E363E9"/>
    <w:rsid w:val="00E37747"/>
    <w:rsid w:val="00E3787D"/>
    <w:rsid w:val="00E40B31"/>
    <w:rsid w:val="00E420EC"/>
    <w:rsid w:val="00E462E8"/>
    <w:rsid w:val="00E46D9A"/>
    <w:rsid w:val="00E47327"/>
    <w:rsid w:val="00E47459"/>
    <w:rsid w:val="00E519E6"/>
    <w:rsid w:val="00E51D81"/>
    <w:rsid w:val="00E528B1"/>
    <w:rsid w:val="00E537F5"/>
    <w:rsid w:val="00E54839"/>
    <w:rsid w:val="00E54AB2"/>
    <w:rsid w:val="00E5643A"/>
    <w:rsid w:val="00E57115"/>
    <w:rsid w:val="00E61E0C"/>
    <w:rsid w:val="00E62EF4"/>
    <w:rsid w:val="00E632AD"/>
    <w:rsid w:val="00E64D60"/>
    <w:rsid w:val="00E660A1"/>
    <w:rsid w:val="00E66532"/>
    <w:rsid w:val="00E66ECD"/>
    <w:rsid w:val="00E70D11"/>
    <w:rsid w:val="00E70E68"/>
    <w:rsid w:val="00E716D4"/>
    <w:rsid w:val="00E71EF5"/>
    <w:rsid w:val="00E72097"/>
    <w:rsid w:val="00E72148"/>
    <w:rsid w:val="00E7292F"/>
    <w:rsid w:val="00E72A98"/>
    <w:rsid w:val="00E72B31"/>
    <w:rsid w:val="00E73C6C"/>
    <w:rsid w:val="00E74D39"/>
    <w:rsid w:val="00E74F5E"/>
    <w:rsid w:val="00E75898"/>
    <w:rsid w:val="00E759A4"/>
    <w:rsid w:val="00E7677F"/>
    <w:rsid w:val="00E77892"/>
    <w:rsid w:val="00E80060"/>
    <w:rsid w:val="00E80226"/>
    <w:rsid w:val="00E80971"/>
    <w:rsid w:val="00E81C12"/>
    <w:rsid w:val="00E83279"/>
    <w:rsid w:val="00E8349B"/>
    <w:rsid w:val="00E844ED"/>
    <w:rsid w:val="00E8482A"/>
    <w:rsid w:val="00E8493B"/>
    <w:rsid w:val="00E85715"/>
    <w:rsid w:val="00E8608B"/>
    <w:rsid w:val="00E86B54"/>
    <w:rsid w:val="00E87ACD"/>
    <w:rsid w:val="00E90040"/>
    <w:rsid w:val="00E9014F"/>
    <w:rsid w:val="00E904A5"/>
    <w:rsid w:val="00E90B0D"/>
    <w:rsid w:val="00E90C70"/>
    <w:rsid w:val="00E91F10"/>
    <w:rsid w:val="00E92D4D"/>
    <w:rsid w:val="00E93347"/>
    <w:rsid w:val="00E93AEB"/>
    <w:rsid w:val="00E941CE"/>
    <w:rsid w:val="00E95216"/>
    <w:rsid w:val="00E9592E"/>
    <w:rsid w:val="00E95AFA"/>
    <w:rsid w:val="00E96B08"/>
    <w:rsid w:val="00E97293"/>
    <w:rsid w:val="00E97669"/>
    <w:rsid w:val="00EA0A23"/>
    <w:rsid w:val="00EA0F2D"/>
    <w:rsid w:val="00EA2AA9"/>
    <w:rsid w:val="00EA460B"/>
    <w:rsid w:val="00EA51FE"/>
    <w:rsid w:val="00EA56E3"/>
    <w:rsid w:val="00EA7036"/>
    <w:rsid w:val="00EA77A8"/>
    <w:rsid w:val="00EA7CF5"/>
    <w:rsid w:val="00EB1FB4"/>
    <w:rsid w:val="00EB2CCD"/>
    <w:rsid w:val="00EB3350"/>
    <w:rsid w:val="00EB5067"/>
    <w:rsid w:val="00EB59B4"/>
    <w:rsid w:val="00EB5A3C"/>
    <w:rsid w:val="00EB6791"/>
    <w:rsid w:val="00EC085A"/>
    <w:rsid w:val="00EC11AC"/>
    <w:rsid w:val="00EC2A6C"/>
    <w:rsid w:val="00EC2DC6"/>
    <w:rsid w:val="00EC3885"/>
    <w:rsid w:val="00EC448E"/>
    <w:rsid w:val="00EC5346"/>
    <w:rsid w:val="00EC63C7"/>
    <w:rsid w:val="00EC69C2"/>
    <w:rsid w:val="00EC6ADC"/>
    <w:rsid w:val="00EC6CC4"/>
    <w:rsid w:val="00EC74DC"/>
    <w:rsid w:val="00EC7541"/>
    <w:rsid w:val="00EC7737"/>
    <w:rsid w:val="00EC7954"/>
    <w:rsid w:val="00EC7C0F"/>
    <w:rsid w:val="00ED03E6"/>
    <w:rsid w:val="00ED0418"/>
    <w:rsid w:val="00ED1A61"/>
    <w:rsid w:val="00ED1F1D"/>
    <w:rsid w:val="00ED20A9"/>
    <w:rsid w:val="00ED2FBF"/>
    <w:rsid w:val="00ED310D"/>
    <w:rsid w:val="00ED46DD"/>
    <w:rsid w:val="00ED4999"/>
    <w:rsid w:val="00ED667D"/>
    <w:rsid w:val="00ED6D64"/>
    <w:rsid w:val="00ED70CF"/>
    <w:rsid w:val="00ED7344"/>
    <w:rsid w:val="00ED754E"/>
    <w:rsid w:val="00EE028C"/>
    <w:rsid w:val="00EE0F91"/>
    <w:rsid w:val="00EE1E95"/>
    <w:rsid w:val="00EE202D"/>
    <w:rsid w:val="00EE2D4B"/>
    <w:rsid w:val="00EE3281"/>
    <w:rsid w:val="00EF032E"/>
    <w:rsid w:val="00EF1144"/>
    <w:rsid w:val="00EF1333"/>
    <w:rsid w:val="00EF1F00"/>
    <w:rsid w:val="00EF279E"/>
    <w:rsid w:val="00EF3110"/>
    <w:rsid w:val="00EF4285"/>
    <w:rsid w:val="00EF430C"/>
    <w:rsid w:val="00EF4966"/>
    <w:rsid w:val="00EF53F0"/>
    <w:rsid w:val="00EF5630"/>
    <w:rsid w:val="00EF5B30"/>
    <w:rsid w:val="00EF62DA"/>
    <w:rsid w:val="00EF6374"/>
    <w:rsid w:val="00EF6C6B"/>
    <w:rsid w:val="00EF6CCA"/>
    <w:rsid w:val="00EF6D94"/>
    <w:rsid w:val="00EF774D"/>
    <w:rsid w:val="00EF7934"/>
    <w:rsid w:val="00F0097D"/>
    <w:rsid w:val="00F00EE3"/>
    <w:rsid w:val="00F01026"/>
    <w:rsid w:val="00F02070"/>
    <w:rsid w:val="00F02579"/>
    <w:rsid w:val="00F025F2"/>
    <w:rsid w:val="00F02C76"/>
    <w:rsid w:val="00F0325C"/>
    <w:rsid w:val="00F03D14"/>
    <w:rsid w:val="00F05E5D"/>
    <w:rsid w:val="00F06077"/>
    <w:rsid w:val="00F062B9"/>
    <w:rsid w:val="00F07167"/>
    <w:rsid w:val="00F101D9"/>
    <w:rsid w:val="00F1087B"/>
    <w:rsid w:val="00F1089B"/>
    <w:rsid w:val="00F11190"/>
    <w:rsid w:val="00F1135F"/>
    <w:rsid w:val="00F11C81"/>
    <w:rsid w:val="00F12F9E"/>
    <w:rsid w:val="00F12FD8"/>
    <w:rsid w:val="00F13E80"/>
    <w:rsid w:val="00F1760B"/>
    <w:rsid w:val="00F17A01"/>
    <w:rsid w:val="00F20556"/>
    <w:rsid w:val="00F2177D"/>
    <w:rsid w:val="00F22924"/>
    <w:rsid w:val="00F22B07"/>
    <w:rsid w:val="00F23B7B"/>
    <w:rsid w:val="00F24DAE"/>
    <w:rsid w:val="00F26085"/>
    <w:rsid w:val="00F27D9D"/>
    <w:rsid w:val="00F27EE1"/>
    <w:rsid w:val="00F304EE"/>
    <w:rsid w:val="00F31239"/>
    <w:rsid w:val="00F351D3"/>
    <w:rsid w:val="00F35BF6"/>
    <w:rsid w:val="00F36AC5"/>
    <w:rsid w:val="00F37406"/>
    <w:rsid w:val="00F406D9"/>
    <w:rsid w:val="00F4097C"/>
    <w:rsid w:val="00F4200C"/>
    <w:rsid w:val="00F42335"/>
    <w:rsid w:val="00F42E34"/>
    <w:rsid w:val="00F43256"/>
    <w:rsid w:val="00F43AB3"/>
    <w:rsid w:val="00F45CDC"/>
    <w:rsid w:val="00F474ED"/>
    <w:rsid w:val="00F478F9"/>
    <w:rsid w:val="00F511E6"/>
    <w:rsid w:val="00F51EF9"/>
    <w:rsid w:val="00F52E1A"/>
    <w:rsid w:val="00F53529"/>
    <w:rsid w:val="00F53E5C"/>
    <w:rsid w:val="00F53F40"/>
    <w:rsid w:val="00F54A92"/>
    <w:rsid w:val="00F554F9"/>
    <w:rsid w:val="00F55CF7"/>
    <w:rsid w:val="00F56B48"/>
    <w:rsid w:val="00F56D4A"/>
    <w:rsid w:val="00F56F6C"/>
    <w:rsid w:val="00F57547"/>
    <w:rsid w:val="00F57F65"/>
    <w:rsid w:val="00F601C9"/>
    <w:rsid w:val="00F610F9"/>
    <w:rsid w:val="00F61188"/>
    <w:rsid w:val="00F63746"/>
    <w:rsid w:val="00F63B0E"/>
    <w:rsid w:val="00F63C43"/>
    <w:rsid w:val="00F65B23"/>
    <w:rsid w:val="00F65CFB"/>
    <w:rsid w:val="00F660A5"/>
    <w:rsid w:val="00F6648C"/>
    <w:rsid w:val="00F66D14"/>
    <w:rsid w:val="00F67152"/>
    <w:rsid w:val="00F67202"/>
    <w:rsid w:val="00F67C1F"/>
    <w:rsid w:val="00F714E8"/>
    <w:rsid w:val="00F7339A"/>
    <w:rsid w:val="00F746D2"/>
    <w:rsid w:val="00F749C1"/>
    <w:rsid w:val="00F750D2"/>
    <w:rsid w:val="00F76A0D"/>
    <w:rsid w:val="00F77869"/>
    <w:rsid w:val="00F80E16"/>
    <w:rsid w:val="00F8109F"/>
    <w:rsid w:val="00F81CD0"/>
    <w:rsid w:val="00F834C9"/>
    <w:rsid w:val="00F83685"/>
    <w:rsid w:val="00F836A9"/>
    <w:rsid w:val="00F83E16"/>
    <w:rsid w:val="00F84730"/>
    <w:rsid w:val="00F84759"/>
    <w:rsid w:val="00F86B67"/>
    <w:rsid w:val="00F86C05"/>
    <w:rsid w:val="00F911C0"/>
    <w:rsid w:val="00F91E06"/>
    <w:rsid w:val="00F92E95"/>
    <w:rsid w:val="00F93883"/>
    <w:rsid w:val="00F93921"/>
    <w:rsid w:val="00F9438D"/>
    <w:rsid w:val="00F94863"/>
    <w:rsid w:val="00F94B3F"/>
    <w:rsid w:val="00F970D6"/>
    <w:rsid w:val="00F9774C"/>
    <w:rsid w:val="00FA0D5A"/>
    <w:rsid w:val="00FA0E0B"/>
    <w:rsid w:val="00FA0EC5"/>
    <w:rsid w:val="00FA2354"/>
    <w:rsid w:val="00FA390F"/>
    <w:rsid w:val="00FA416A"/>
    <w:rsid w:val="00FA429A"/>
    <w:rsid w:val="00FA42F3"/>
    <w:rsid w:val="00FA50E5"/>
    <w:rsid w:val="00FA51B9"/>
    <w:rsid w:val="00FA6CBB"/>
    <w:rsid w:val="00FA7026"/>
    <w:rsid w:val="00FA70AC"/>
    <w:rsid w:val="00FA796C"/>
    <w:rsid w:val="00FA7B18"/>
    <w:rsid w:val="00FB02BE"/>
    <w:rsid w:val="00FB065B"/>
    <w:rsid w:val="00FB14C8"/>
    <w:rsid w:val="00FB2F08"/>
    <w:rsid w:val="00FB3798"/>
    <w:rsid w:val="00FB3B42"/>
    <w:rsid w:val="00FB59DC"/>
    <w:rsid w:val="00FB61BB"/>
    <w:rsid w:val="00FC2752"/>
    <w:rsid w:val="00FC2755"/>
    <w:rsid w:val="00FC2C0F"/>
    <w:rsid w:val="00FC2C42"/>
    <w:rsid w:val="00FC32D7"/>
    <w:rsid w:val="00FC41C9"/>
    <w:rsid w:val="00FC52DE"/>
    <w:rsid w:val="00FC539A"/>
    <w:rsid w:val="00FC63C7"/>
    <w:rsid w:val="00FC743F"/>
    <w:rsid w:val="00FC7911"/>
    <w:rsid w:val="00FC7A83"/>
    <w:rsid w:val="00FD0CEA"/>
    <w:rsid w:val="00FD1309"/>
    <w:rsid w:val="00FD2311"/>
    <w:rsid w:val="00FD2CCE"/>
    <w:rsid w:val="00FD3365"/>
    <w:rsid w:val="00FD33AA"/>
    <w:rsid w:val="00FD61BA"/>
    <w:rsid w:val="00FD70B8"/>
    <w:rsid w:val="00FE1DFA"/>
    <w:rsid w:val="00FE1FEE"/>
    <w:rsid w:val="00FE299E"/>
    <w:rsid w:val="00FE3179"/>
    <w:rsid w:val="00FE40BF"/>
    <w:rsid w:val="00FE46C4"/>
    <w:rsid w:val="00FE4A5C"/>
    <w:rsid w:val="00FE7163"/>
    <w:rsid w:val="00FE7F89"/>
    <w:rsid w:val="00FF0362"/>
    <w:rsid w:val="00FF0F9E"/>
    <w:rsid w:val="00FF1853"/>
    <w:rsid w:val="00FF1A03"/>
    <w:rsid w:val="00FF1A4F"/>
    <w:rsid w:val="00FF1EA4"/>
    <w:rsid w:val="00FF237C"/>
    <w:rsid w:val="00FF2C6D"/>
    <w:rsid w:val="00FF3A30"/>
    <w:rsid w:val="00FF3E33"/>
    <w:rsid w:val="00FF4E82"/>
    <w:rsid w:val="00FF4F69"/>
    <w:rsid w:val="00FF67F0"/>
    <w:rsid w:val="00FF7074"/>
    <w:rsid w:val="00FF7E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9C4A1"/>
  <w15:chartTrackingRefBased/>
  <w15:docId w15:val="{CD509E80-CA10-44BA-805C-CDA38589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C7D"/>
  </w:style>
  <w:style w:type="paragraph" w:styleId="Heading1">
    <w:name w:val="heading 1"/>
    <w:basedOn w:val="Normal"/>
    <w:next w:val="Normal"/>
    <w:link w:val="Heading1Char"/>
    <w:uiPriority w:val="9"/>
    <w:qFormat/>
    <w:rsid w:val="00986C0D"/>
    <w:pPr>
      <w:keepNext/>
      <w:keepLines/>
      <w:spacing w:after="0" w:line="480" w:lineRule="auto"/>
      <w:outlineLvl w:val="0"/>
    </w:pPr>
    <w:rPr>
      <w:rFonts w:ascii="Calibri" w:eastAsiaTheme="majorEastAsia" w:hAnsi="Calibri" w:cstheme="majorBidi"/>
      <w:b/>
      <w:sz w:val="24"/>
      <w:szCs w:val="32"/>
    </w:rPr>
  </w:style>
  <w:style w:type="paragraph" w:styleId="Heading2">
    <w:name w:val="heading 2"/>
    <w:basedOn w:val="Heading1"/>
    <w:next w:val="Normal"/>
    <w:link w:val="Heading2Char"/>
    <w:uiPriority w:val="9"/>
    <w:unhideWhenUsed/>
    <w:qFormat/>
    <w:rsid w:val="00986C0D"/>
    <w:pPr>
      <w:outlineLvl w:val="1"/>
    </w:pPr>
    <w:rPr>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04407"/>
    <w:rPr>
      <w:sz w:val="16"/>
      <w:szCs w:val="16"/>
    </w:rPr>
  </w:style>
  <w:style w:type="paragraph" w:styleId="CommentText">
    <w:name w:val="annotation text"/>
    <w:basedOn w:val="Normal"/>
    <w:link w:val="CommentTextChar"/>
    <w:uiPriority w:val="99"/>
    <w:unhideWhenUsed/>
    <w:rsid w:val="00A04407"/>
    <w:pPr>
      <w:spacing w:line="240" w:lineRule="auto"/>
    </w:pPr>
    <w:rPr>
      <w:sz w:val="20"/>
      <w:szCs w:val="20"/>
    </w:rPr>
  </w:style>
  <w:style w:type="character" w:customStyle="1" w:styleId="CommentTextChar">
    <w:name w:val="Comment Text Char"/>
    <w:basedOn w:val="DefaultParagraphFont"/>
    <w:link w:val="CommentText"/>
    <w:uiPriority w:val="99"/>
    <w:rsid w:val="00A04407"/>
    <w:rPr>
      <w:sz w:val="20"/>
      <w:szCs w:val="20"/>
    </w:rPr>
  </w:style>
  <w:style w:type="table" w:styleId="TableGrid">
    <w:name w:val="Table Grid"/>
    <w:basedOn w:val="TableNormal"/>
    <w:uiPriority w:val="39"/>
    <w:rsid w:val="00315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5023"/>
    <w:rPr>
      <w:color w:val="0563C1" w:themeColor="hyperlink"/>
      <w:u w:val="single"/>
    </w:rPr>
  </w:style>
  <w:style w:type="paragraph" w:styleId="Header">
    <w:name w:val="header"/>
    <w:basedOn w:val="Normal"/>
    <w:link w:val="HeaderChar"/>
    <w:uiPriority w:val="99"/>
    <w:unhideWhenUsed/>
    <w:rsid w:val="009E5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5023"/>
  </w:style>
  <w:style w:type="paragraph" w:styleId="Footer">
    <w:name w:val="footer"/>
    <w:basedOn w:val="Normal"/>
    <w:link w:val="FooterChar"/>
    <w:uiPriority w:val="99"/>
    <w:unhideWhenUsed/>
    <w:rsid w:val="009E50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023"/>
  </w:style>
  <w:style w:type="paragraph" w:styleId="CommentSubject">
    <w:name w:val="annotation subject"/>
    <w:basedOn w:val="CommentText"/>
    <w:next w:val="CommentText"/>
    <w:link w:val="CommentSubjectChar"/>
    <w:uiPriority w:val="99"/>
    <w:semiHidden/>
    <w:unhideWhenUsed/>
    <w:rsid w:val="00AB5C8A"/>
    <w:rPr>
      <w:b/>
      <w:bCs/>
    </w:rPr>
  </w:style>
  <w:style w:type="character" w:customStyle="1" w:styleId="CommentSubjectChar">
    <w:name w:val="Comment Subject Char"/>
    <w:basedOn w:val="CommentTextChar"/>
    <w:link w:val="CommentSubject"/>
    <w:uiPriority w:val="99"/>
    <w:semiHidden/>
    <w:rsid w:val="00AB5C8A"/>
    <w:rPr>
      <w:b/>
      <w:bCs/>
      <w:sz w:val="20"/>
      <w:szCs w:val="20"/>
    </w:rPr>
  </w:style>
  <w:style w:type="paragraph" w:styleId="ListParagraph">
    <w:name w:val="List Paragraph"/>
    <w:basedOn w:val="Normal"/>
    <w:uiPriority w:val="34"/>
    <w:qFormat/>
    <w:rsid w:val="009653EF"/>
    <w:pPr>
      <w:ind w:left="720"/>
      <w:contextualSpacing/>
    </w:pPr>
  </w:style>
  <w:style w:type="character" w:customStyle="1" w:styleId="ui-provider">
    <w:name w:val="ui-provider"/>
    <w:basedOn w:val="DefaultParagraphFont"/>
    <w:rsid w:val="0059792F"/>
  </w:style>
  <w:style w:type="paragraph" w:styleId="Revision">
    <w:name w:val="Revision"/>
    <w:hidden/>
    <w:uiPriority w:val="99"/>
    <w:semiHidden/>
    <w:rsid w:val="00B21395"/>
    <w:pPr>
      <w:spacing w:after="0" w:line="240" w:lineRule="auto"/>
    </w:pPr>
  </w:style>
  <w:style w:type="character" w:customStyle="1" w:styleId="Heading1Char">
    <w:name w:val="Heading 1 Char"/>
    <w:basedOn w:val="DefaultParagraphFont"/>
    <w:link w:val="Heading1"/>
    <w:uiPriority w:val="9"/>
    <w:rsid w:val="00986C0D"/>
    <w:rPr>
      <w:rFonts w:ascii="Calibri" w:eastAsiaTheme="majorEastAsia" w:hAnsi="Calibri" w:cstheme="majorBidi"/>
      <w:b/>
      <w:sz w:val="24"/>
      <w:szCs w:val="32"/>
    </w:rPr>
  </w:style>
  <w:style w:type="paragraph" w:styleId="TOCHeading">
    <w:name w:val="TOC Heading"/>
    <w:basedOn w:val="Heading1"/>
    <w:next w:val="Normal"/>
    <w:uiPriority w:val="39"/>
    <w:unhideWhenUsed/>
    <w:qFormat/>
    <w:rsid w:val="00CD6E87"/>
    <w:pPr>
      <w:outlineLvl w:val="9"/>
    </w:pPr>
    <w:rPr>
      <w:lang w:val="en-US"/>
    </w:rPr>
  </w:style>
  <w:style w:type="character" w:customStyle="1" w:styleId="Heading2Char">
    <w:name w:val="Heading 2 Char"/>
    <w:basedOn w:val="DefaultParagraphFont"/>
    <w:link w:val="Heading2"/>
    <w:uiPriority w:val="9"/>
    <w:rsid w:val="00986C0D"/>
    <w:rPr>
      <w:rFonts w:ascii="Calibri" w:eastAsiaTheme="majorEastAsia" w:hAnsi="Calibri" w:cstheme="majorBidi"/>
      <w:b/>
      <w:sz w:val="24"/>
      <w:szCs w:val="26"/>
    </w:rPr>
  </w:style>
  <w:style w:type="paragraph" w:styleId="TOC1">
    <w:name w:val="toc 1"/>
    <w:basedOn w:val="Normal"/>
    <w:next w:val="Normal"/>
    <w:autoRedefine/>
    <w:uiPriority w:val="39"/>
    <w:unhideWhenUsed/>
    <w:rsid w:val="00373238"/>
    <w:pPr>
      <w:tabs>
        <w:tab w:val="right" w:leader="dot" w:pos="9016"/>
      </w:tabs>
      <w:spacing w:after="100"/>
    </w:pPr>
  </w:style>
  <w:style w:type="paragraph" w:styleId="TOC2">
    <w:name w:val="toc 2"/>
    <w:basedOn w:val="Normal"/>
    <w:next w:val="Normal"/>
    <w:autoRedefine/>
    <w:uiPriority w:val="39"/>
    <w:unhideWhenUsed/>
    <w:rsid w:val="00B04EEC"/>
    <w:pPr>
      <w:tabs>
        <w:tab w:val="right" w:leader="dot" w:pos="9016"/>
      </w:tabs>
      <w:spacing w:after="100"/>
      <w:ind w:left="220"/>
    </w:pPr>
  </w:style>
  <w:style w:type="character" w:customStyle="1" w:styleId="UnresolvedMention1">
    <w:name w:val="Unresolved Mention1"/>
    <w:basedOn w:val="DefaultParagraphFont"/>
    <w:uiPriority w:val="99"/>
    <w:semiHidden/>
    <w:unhideWhenUsed/>
    <w:rsid w:val="008A36AA"/>
    <w:rPr>
      <w:color w:val="605E5C"/>
      <w:shd w:val="clear" w:color="auto" w:fill="E1DFDD"/>
    </w:rPr>
  </w:style>
  <w:style w:type="numbering" w:customStyle="1" w:styleId="NoList1">
    <w:name w:val="No List1"/>
    <w:next w:val="NoList"/>
    <w:uiPriority w:val="99"/>
    <w:semiHidden/>
    <w:unhideWhenUsed/>
    <w:rsid w:val="00245F80"/>
  </w:style>
  <w:style w:type="character" w:styleId="FollowedHyperlink">
    <w:name w:val="FollowedHyperlink"/>
    <w:basedOn w:val="DefaultParagraphFont"/>
    <w:uiPriority w:val="99"/>
    <w:semiHidden/>
    <w:unhideWhenUsed/>
    <w:rsid w:val="00245F80"/>
    <w:rPr>
      <w:color w:val="954F72"/>
      <w:u w:val="single"/>
    </w:rPr>
  </w:style>
  <w:style w:type="paragraph" w:customStyle="1" w:styleId="msonormal0">
    <w:name w:val="msonormal"/>
    <w:basedOn w:val="Normal"/>
    <w:rsid w:val="00245F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245F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245F80"/>
    <w:pPr>
      <w:pBdr>
        <w:left w:val="single" w:sz="8"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GB"/>
    </w:rPr>
  </w:style>
  <w:style w:type="paragraph" w:customStyle="1" w:styleId="xl65">
    <w:name w:val="xl65"/>
    <w:basedOn w:val="Normal"/>
    <w:rsid w:val="00245F80"/>
    <w:pP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245F80"/>
    <w:pPr>
      <w:shd w:val="clear" w:color="000000" w:fill="E7E6E6"/>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45F80"/>
    <w:pP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GB"/>
    </w:rPr>
  </w:style>
  <w:style w:type="paragraph" w:customStyle="1" w:styleId="xl68">
    <w:name w:val="xl68"/>
    <w:basedOn w:val="Normal"/>
    <w:rsid w:val="00245F80"/>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245F80"/>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45F80"/>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45F80"/>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245F8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245F80"/>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45F80"/>
    <w:pP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45F80"/>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6">
    <w:name w:val="xl76"/>
    <w:basedOn w:val="Normal"/>
    <w:rsid w:val="00245F80"/>
    <w:pPr>
      <w:spacing w:before="100" w:beforeAutospacing="1" w:after="100" w:afterAutospacing="1" w:line="240" w:lineRule="auto"/>
      <w:textAlignment w:val="center"/>
    </w:pPr>
    <w:rPr>
      <w:rFonts w:ascii="Times New Roman" w:eastAsia="Times New Roman" w:hAnsi="Times New Roman" w:cs="Times New Roman"/>
      <w:i/>
      <w:iCs/>
      <w:sz w:val="24"/>
      <w:szCs w:val="24"/>
      <w:lang w:eastAsia="en-GB"/>
    </w:rPr>
  </w:style>
  <w:style w:type="paragraph" w:customStyle="1" w:styleId="xl77">
    <w:name w:val="xl77"/>
    <w:basedOn w:val="Normal"/>
    <w:rsid w:val="00245F80"/>
    <w:pPr>
      <w:pBdr>
        <w:top w:val="single" w:sz="8" w:space="0" w:color="auto"/>
        <w:left w:val="single" w:sz="8" w:space="0" w:color="auto"/>
      </w:pBdr>
      <w:shd w:val="clear" w:color="000000" w:fill="59595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78">
    <w:name w:val="xl78"/>
    <w:basedOn w:val="Normal"/>
    <w:rsid w:val="00245F80"/>
    <w:pPr>
      <w:pBdr>
        <w:top w:val="single" w:sz="8" w:space="0" w:color="auto"/>
      </w:pBdr>
      <w:shd w:val="clear" w:color="000000" w:fill="59595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79">
    <w:name w:val="xl79"/>
    <w:basedOn w:val="Normal"/>
    <w:rsid w:val="00245F80"/>
    <w:pPr>
      <w:pBdr>
        <w:top w:val="single" w:sz="8" w:space="0" w:color="auto"/>
        <w:right w:val="single" w:sz="8" w:space="0" w:color="auto"/>
      </w:pBdr>
      <w:shd w:val="clear" w:color="000000" w:fill="595959"/>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eastAsia="en-GB"/>
    </w:rPr>
  </w:style>
  <w:style w:type="paragraph" w:customStyle="1" w:styleId="xl80">
    <w:name w:val="xl80"/>
    <w:basedOn w:val="Normal"/>
    <w:rsid w:val="00245F80"/>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GB"/>
    </w:rPr>
  </w:style>
  <w:style w:type="paragraph" w:customStyle="1" w:styleId="xl81">
    <w:name w:val="xl81"/>
    <w:basedOn w:val="Normal"/>
    <w:rsid w:val="00245F8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245F8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245F80"/>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245F80"/>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85">
    <w:name w:val="xl85"/>
    <w:basedOn w:val="Normal"/>
    <w:rsid w:val="00245F80"/>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6">
    <w:name w:val="xl86"/>
    <w:basedOn w:val="Normal"/>
    <w:rsid w:val="00245F80"/>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GB"/>
    </w:rPr>
  </w:style>
  <w:style w:type="paragraph" w:customStyle="1" w:styleId="xl87">
    <w:name w:val="xl87"/>
    <w:basedOn w:val="Normal"/>
    <w:rsid w:val="00245F80"/>
    <w:pPr>
      <w:pBdr>
        <w:right w:val="single" w:sz="8"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en-GB"/>
    </w:rPr>
  </w:style>
  <w:style w:type="paragraph" w:customStyle="1" w:styleId="xl88">
    <w:name w:val="xl88"/>
    <w:basedOn w:val="Normal"/>
    <w:rsid w:val="00245F8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9">
    <w:name w:val="xl89"/>
    <w:basedOn w:val="Normal"/>
    <w:rsid w:val="00245F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0">
    <w:name w:val="xl90"/>
    <w:basedOn w:val="Normal"/>
    <w:rsid w:val="00245F8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1">
    <w:name w:val="xl91"/>
    <w:basedOn w:val="Normal"/>
    <w:rsid w:val="00245F8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245F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3">
    <w:name w:val="xl93"/>
    <w:basedOn w:val="Normal"/>
    <w:rsid w:val="00245F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en-GB"/>
    </w:rPr>
  </w:style>
  <w:style w:type="paragraph" w:customStyle="1" w:styleId="EndNoteBibliography">
    <w:name w:val="EndNote Bibliography"/>
    <w:basedOn w:val="Normal"/>
    <w:link w:val="EndNoteBibliographyChar"/>
    <w:rsid w:val="00373238"/>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067C3F"/>
    <w:rPr>
      <w:rFonts w:ascii="Calibri" w:hAnsi="Calibri" w:cs="Calibri"/>
      <w:lang w:val="en-US"/>
    </w:rPr>
  </w:style>
  <w:style w:type="character" w:customStyle="1" w:styleId="cf01">
    <w:name w:val="cf01"/>
    <w:basedOn w:val="DefaultParagraphFont"/>
    <w:rsid w:val="00067C3F"/>
    <w:rPr>
      <w:rFonts w:ascii="Segoe UI" w:hAnsi="Segoe UI" w:cs="Segoe UI" w:hint="default"/>
      <w:sz w:val="18"/>
      <w:szCs w:val="18"/>
    </w:rPr>
  </w:style>
  <w:style w:type="paragraph" w:customStyle="1" w:styleId="EndNoteBibliographyTitle">
    <w:name w:val="EndNote Bibliography Title"/>
    <w:basedOn w:val="Normal"/>
    <w:link w:val="EndNoteBibliographyTitleChar"/>
    <w:rsid w:val="001C7D5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C7D53"/>
    <w:rPr>
      <w:rFonts w:ascii="Calibri" w:hAnsi="Calibri" w:cs="Calibri"/>
      <w:noProof/>
      <w:lang w:val="en-US"/>
    </w:rPr>
  </w:style>
  <w:style w:type="character" w:styleId="LineNumber">
    <w:name w:val="line number"/>
    <w:basedOn w:val="DefaultParagraphFont"/>
    <w:uiPriority w:val="99"/>
    <w:semiHidden/>
    <w:unhideWhenUsed/>
    <w:rsid w:val="00773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67802">
      <w:bodyDiv w:val="1"/>
      <w:marLeft w:val="0"/>
      <w:marRight w:val="0"/>
      <w:marTop w:val="0"/>
      <w:marBottom w:val="0"/>
      <w:divBdr>
        <w:top w:val="none" w:sz="0" w:space="0" w:color="auto"/>
        <w:left w:val="none" w:sz="0" w:space="0" w:color="auto"/>
        <w:bottom w:val="none" w:sz="0" w:space="0" w:color="auto"/>
        <w:right w:val="none" w:sz="0" w:space="0" w:color="auto"/>
      </w:divBdr>
    </w:div>
    <w:div w:id="151410025">
      <w:bodyDiv w:val="1"/>
      <w:marLeft w:val="0"/>
      <w:marRight w:val="0"/>
      <w:marTop w:val="0"/>
      <w:marBottom w:val="0"/>
      <w:divBdr>
        <w:top w:val="none" w:sz="0" w:space="0" w:color="auto"/>
        <w:left w:val="none" w:sz="0" w:space="0" w:color="auto"/>
        <w:bottom w:val="none" w:sz="0" w:space="0" w:color="auto"/>
        <w:right w:val="none" w:sz="0" w:space="0" w:color="auto"/>
      </w:divBdr>
    </w:div>
    <w:div w:id="165367707">
      <w:bodyDiv w:val="1"/>
      <w:marLeft w:val="0"/>
      <w:marRight w:val="0"/>
      <w:marTop w:val="0"/>
      <w:marBottom w:val="0"/>
      <w:divBdr>
        <w:top w:val="none" w:sz="0" w:space="0" w:color="auto"/>
        <w:left w:val="none" w:sz="0" w:space="0" w:color="auto"/>
        <w:bottom w:val="none" w:sz="0" w:space="0" w:color="auto"/>
        <w:right w:val="none" w:sz="0" w:space="0" w:color="auto"/>
      </w:divBdr>
    </w:div>
    <w:div w:id="283972338">
      <w:bodyDiv w:val="1"/>
      <w:marLeft w:val="0"/>
      <w:marRight w:val="0"/>
      <w:marTop w:val="0"/>
      <w:marBottom w:val="0"/>
      <w:divBdr>
        <w:top w:val="none" w:sz="0" w:space="0" w:color="auto"/>
        <w:left w:val="none" w:sz="0" w:space="0" w:color="auto"/>
        <w:bottom w:val="none" w:sz="0" w:space="0" w:color="auto"/>
        <w:right w:val="none" w:sz="0" w:space="0" w:color="auto"/>
      </w:divBdr>
    </w:div>
    <w:div w:id="347411528">
      <w:bodyDiv w:val="1"/>
      <w:marLeft w:val="0"/>
      <w:marRight w:val="0"/>
      <w:marTop w:val="0"/>
      <w:marBottom w:val="0"/>
      <w:divBdr>
        <w:top w:val="none" w:sz="0" w:space="0" w:color="auto"/>
        <w:left w:val="none" w:sz="0" w:space="0" w:color="auto"/>
        <w:bottom w:val="none" w:sz="0" w:space="0" w:color="auto"/>
        <w:right w:val="none" w:sz="0" w:space="0" w:color="auto"/>
      </w:divBdr>
    </w:div>
    <w:div w:id="403529495">
      <w:bodyDiv w:val="1"/>
      <w:marLeft w:val="0"/>
      <w:marRight w:val="0"/>
      <w:marTop w:val="0"/>
      <w:marBottom w:val="0"/>
      <w:divBdr>
        <w:top w:val="none" w:sz="0" w:space="0" w:color="auto"/>
        <w:left w:val="none" w:sz="0" w:space="0" w:color="auto"/>
        <w:bottom w:val="none" w:sz="0" w:space="0" w:color="auto"/>
        <w:right w:val="none" w:sz="0" w:space="0" w:color="auto"/>
      </w:divBdr>
    </w:div>
    <w:div w:id="544606120">
      <w:bodyDiv w:val="1"/>
      <w:marLeft w:val="0"/>
      <w:marRight w:val="0"/>
      <w:marTop w:val="0"/>
      <w:marBottom w:val="0"/>
      <w:divBdr>
        <w:top w:val="none" w:sz="0" w:space="0" w:color="auto"/>
        <w:left w:val="none" w:sz="0" w:space="0" w:color="auto"/>
        <w:bottom w:val="none" w:sz="0" w:space="0" w:color="auto"/>
        <w:right w:val="none" w:sz="0" w:space="0" w:color="auto"/>
      </w:divBdr>
    </w:div>
    <w:div w:id="555822113">
      <w:bodyDiv w:val="1"/>
      <w:marLeft w:val="0"/>
      <w:marRight w:val="0"/>
      <w:marTop w:val="0"/>
      <w:marBottom w:val="0"/>
      <w:divBdr>
        <w:top w:val="none" w:sz="0" w:space="0" w:color="auto"/>
        <w:left w:val="none" w:sz="0" w:space="0" w:color="auto"/>
        <w:bottom w:val="none" w:sz="0" w:space="0" w:color="auto"/>
        <w:right w:val="none" w:sz="0" w:space="0" w:color="auto"/>
      </w:divBdr>
    </w:div>
    <w:div w:id="581333060">
      <w:bodyDiv w:val="1"/>
      <w:marLeft w:val="0"/>
      <w:marRight w:val="0"/>
      <w:marTop w:val="0"/>
      <w:marBottom w:val="0"/>
      <w:divBdr>
        <w:top w:val="none" w:sz="0" w:space="0" w:color="auto"/>
        <w:left w:val="none" w:sz="0" w:space="0" w:color="auto"/>
        <w:bottom w:val="none" w:sz="0" w:space="0" w:color="auto"/>
        <w:right w:val="none" w:sz="0" w:space="0" w:color="auto"/>
      </w:divBdr>
    </w:div>
    <w:div w:id="716004846">
      <w:bodyDiv w:val="1"/>
      <w:marLeft w:val="0"/>
      <w:marRight w:val="0"/>
      <w:marTop w:val="0"/>
      <w:marBottom w:val="0"/>
      <w:divBdr>
        <w:top w:val="none" w:sz="0" w:space="0" w:color="auto"/>
        <w:left w:val="none" w:sz="0" w:space="0" w:color="auto"/>
        <w:bottom w:val="none" w:sz="0" w:space="0" w:color="auto"/>
        <w:right w:val="none" w:sz="0" w:space="0" w:color="auto"/>
      </w:divBdr>
    </w:div>
    <w:div w:id="727802636">
      <w:bodyDiv w:val="1"/>
      <w:marLeft w:val="0"/>
      <w:marRight w:val="0"/>
      <w:marTop w:val="0"/>
      <w:marBottom w:val="0"/>
      <w:divBdr>
        <w:top w:val="none" w:sz="0" w:space="0" w:color="auto"/>
        <w:left w:val="none" w:sz="0" w:space="0" w:color="auto"/>
        <w:bottom w:val="none" w:sz="0" w:space="0" w:color="auto"/>
        <w:right w:val="none" w:sz="0" w:space="0" w:color="auto"/>
      </w:divBdr>
    </w:div>
    <w:div w:id="897057396">
      <w:bodyDiv w:val="1"/>
      <w:marLeft w:val="0"/>
      <w:marRight w:val="0"/>
      <w:marTop w:val="0"/>
      <w:marBottom w:val="0"/>
      <w:divBdr>
        <w:top w:val="none" w:sz="0" w:space="0" w:color="auto"/>
        <w:left w:val="none" w:sz="0" w:space="0" w:color="auto"/>
        <w:bottom w:val="none" w:sz="0" w:space="0" w:color="auto"/>
        <w:right w:val="none" w:sz="0" w:space="0" w:color="auto"/>
      </w:divBdr>
    </w:div>
    <w:div w:id="1150706113">
      <w:bodyDiv w:val="1"/>
      <w:marLeft w:val="0"/>
      <w:marRight w:val="0"/>
      <w:marTop w:val="0"/>
      <w:marBottom w:val="0"/>
      <w:divBdr>
        <w:top w:val="none" w:sz="0" w:space="0" w:color="auto"/>
        <w:left w:val="none" w:sz="0" w:space="0" w:color="auto"/>
        <w:bottom w:val="none" w:sz="0" w:space="0" w:color="auto"/>
        <w:right w:val="none" w:sz="0" w:space="0" w:color="auto"/>
      </w:divBdr>
    </w:div>
    <w:div w:id="1302613713">
      <w:bodyDiv w:val="1"/>
      <w:marLeft w:val="0"/>
      <w:marRight w:val="0"/>
      <w:marTop w:val="0"/>
      <w:marBottom w:val="0"/>
      <w:divBdr>
        <w:top w:val="none" w:sz="0" w:space="0" w:color="auto"/>
        <w:left w:val="none" w:sz="0" w:space="0" w:color="auto"/>
        <w:bottom w:val="none" w:sz="0" w:space="0" w:color="auto"/>
        <w:right w:val="none" w:sz="0" w:space="0" w:color="auto"/>
      </w:divBdr>
    </w:div>
    <w:div w:id="1464808716">
      <w:bodyDiv w:val="1"/>
      <w:marLeft w:val="0"/>
      <w:marRight w:val="0"/>
      <w:marTop w:val="0"/>
      <w:marBottom w:val="0"/>
      <w:divBdr>
        <w:top w:val="none" w:sz="0" w:space="0" w:color="auto"/>
        <w:left w:val="none" w:sz="0" w:space="0" w:color="auto"/>
        <w:bottom w:val="none" w:sz="0" w:space="0" w:color="auto"/>
        <w:right w:val="none" w:sz="0" w:space="0" w:color="auto"/>
      </w:divBdr>
    </w:div>
    <w:div w:id="1523473728">
      <w:bodyDiv w:val="1"/>
      <w:marLeft w:val="0"/>
      <w:marRight w:val="0"/>
      <w:marTop w:val="0"/>
      <w:marBottom w:val="0"/>
      <w:divBdr>
        <w:top w:val="none" w:sz="0" w:space="0" w:color="auto"/>
        <w:left w:val="none" w:sz="0" w:space="0" w:color="auto"/>
        <w:bottom w:val="none" w:sz="0" w:space="0" w:color="auto"/>
        <w:right w:val="none" w:sz="0" w:space="0" w:color="auto"/>
      </w:divBdr>
    </w:div>
    <w:div w:id="1653947238">
      <w:bodyDiv w:val="1"/>
      <w:marLeft w:val="0"/>
      <w:marRight w:val="0"/>
      <w:marTop w:val="0"/>
      <w:marBottom w:val="0"/>
      <w:divBdr>
        <w:top w:val="none" w:sz="0" w:space="0" w:color="auto"/>
        <w:left w:val="none" w:sz="0" w:space="0" w:color="auto"/>
        <w:bottom w:val="none" w:sz="0" w:space="0" w:color="auto"/>
        <w:right w:val="none" w:sz="0" w:space="0" w:color="auto"/>
      </w:divBdr>
    </w:div>
    <w:div w:id="1740447081">
      <w:bodyDiv w:val="1"/>
      <w:marLeft w:val="0"/>
      <w:marRight w:val="0"/>
      <w:marTop w:val="0"/>
      <w:marBottom w:val="0"/>
      <w:divBdr>
        <w:top w:val="none" w:sz="0" w:space="0" w:color="auto"/>
        <w:left w:val="none" w:sz="0" w:space="0" w:color="auto"/>
        <w:bottom w:val="none" w:sz="0" w:space="0" w:color="auto"/>
        <w:right w:val="none" w:sz="0" w:space="0" w:color="auto"/>
      </w:divBdr>
    </w:div>
    <w:div w:id="196322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2E874-6BD6-4981-B497-C71D8463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57</Pages>
  <Words>8922</Words>
  <Characters>50861</Characters>
  <Application>Microsoft Office Word</Application>
  <DocSecurity>0</DocSecurity>
  <Lines>423</Lines>
  <Paragraphs>119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Chester Trinick (MTM)</dc:creator>
  <cp:keywords/>
  <dc:description/>
  <cp:lastModifiedBy>Emma Sheldon</cp:lastModifiedBy>
  <cp:revision>5</cp:revision>
  <dcterms:created xsi:type="dcterms:W3CDTF">2024-10-04T11:38:00Z</dcterms:created>
  <dcterms:modified xsi:type="dcterms:W3CDTF">2024-10-04T11:46:00Z</dcterms:modified>
</cp:coreProperties>
</file>