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5B1A5" w14:textId="20E46C30" w:rsidR="00D051B5" w:rsidRPr="00692D36" w:rsidRDefault="009F5690" w:rsidP="00D347D0">
      <w:pPr>
        <w:rPr>
          <w:b/>
          <w:color w:val="0070C0"/>
          <w:sz w:val="22"/>
        </w:rPr>
      </w:pPr>
      <w:r w:rsidRPr="00692D36">
        <w:rPr>
          <w:b/>
          <w:color w:val="0070C0"/>
          <w:sz w:val="22"/>
        </w:rPr>
        <w:t>Comparison of the efficacy and safety of landiolol</w:t>
      </w:r>
      <w:r w:rsidR="00A126D4">
        <w:rPr>
          <w:b/>
          <w:color w:val="0070C0"/>
          <w:sz w:val="22"/>
        </w:rPr>
        <w:t xml:space="preserve"> </w:t>
      </w:r>
      <w:r w:rsidR="00A126D4" w:rsidRPr="00692D36">
        <w:rPr>
          <w:b/>
          <w:color w:val="0070C0"/>
          <w:sz w:val="22"/>
        </w:rPr>
        <w:t>and</w:t>
      </w:r>
      <w:r w:rsidR="00A126D4">
        <w:rPr>
          <w:b/>
          <w:color w:val="0070C0"/>
          <w:sz w:val="22"/>
        </w:rPr>
        <w:t xml:space="preserve"> </w:t>
      </w:r>
      <w:r w:rsidR="00A126D4" w:rsidRPr="00692D36">
        <w:rPr>
          <w:b/>
          <w:color w:val="0070C0"/>
          <w:sz w:val="22"/>
        </w:rPr>
        <w:t xml:space="preserve">esmolol </w:t>
      </w:r>
      <w:r w:rsidRPr="00692D36">
        <w:rPr>
          <w:b/>
          <w:color w:val="0070C0"/>
          <w:sz w:val="22"/>
        </w:rPr>
        <w:t xml:space="preserve">in critically ill patients: </w:t>
      </w:r>
      <w:r w:rsidR="00445B4B" w:rsidRPr="00445B4B">
        <w:rPr>
          <w:b/>
          <w:color w:val="0070C0"/>
          <w:sz w:val="22"/>
        </w:rPr>
        <w:t>a propensity score-matched study</w:t>
      </w:r>
    </w:p>
    <w:p w14:paraId="0B2CE548" w14:textId="77777777" w:rsidR="00D051B5" w:rsidRDefault="00D051B5" w:rsidP="00500827"/>
    <w:p w14:paraId="5464A291" w14:textId="3266DA62" w:rsidR="00D051B5" w:rsidRDefault="009F5690" w:rsidP="00500827">
      <w:r>
        <w:t>Xiang Si</w:t>
      </w:r>
      <w:r>
        <w:rPr>
          <w:vertAlign w:val="superscript"/>
        </w:rPr>
        <w:t>1</w:t>
      </w:r>
      <w:r w:rsidR="00DA17B5">
        <w:rPr>
          <w:rFonts w:eastAsia="Microsoft YaHei" w:cs="Microsoft YaHei"/>
          <w:vertAlign w:val="superscript"/>
        </w:rPr>
        <w:t>,2,3</w:t>
      </w:r>
      <w:r>
        <w:rPr>
          <w:rFonts w:hint="eastAsia"/>
          <w:vertAlign w:val="superscript"/>
        </w:rPr>
        <w:t>#</w:t>
      </w:r>
      <w:r>
        <w:t>, Hao Yuan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rPr>
          <w:vertAlign w:val="superscript"/>
        </w:rPr>
        <w:t>#</w:t>
      </w:r>
      <w:r>
        <w:t xml:space="preserve">, </w:t>
      </w:r>
      <w:r w:rsidR="001133BD">
        <w:t>Rui Shi</w:t>
      </w:r>
      <w:r w:rsidR="001133BD">
        <w:rPr>
          <w:vertAlign w:val="superscript"/>
        </w:rPr>
        <w:t>1,3#</w:t>
      </w:r>
      <w:r w:rsidR="001133BD">
        <w:t xml:space="preserve">, </w:t>
      </w:r>
      <w:r>
        <w:t>Wenliang Song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rPr>
          <w:vertAlign w:val="superscript"/>
        </w:rPr>
        <w:t>#</w:t>
      </w:r>
      <w:r>
        <w:t>, Jiayan Guo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t>, Jinlong Jiang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t>, Tao Yang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t>, Xiaoxun Ma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t>, Huiming Wang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t>, Minying Chen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t>, , Jianfeng Wu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rPr>
          <w:vertAlign w:val="superscript"/>
        </w:rPr>
        <w:t>*</w:t>
      </w:r>
      <w:r>
        <w:t>, Xiangdong Guan</w:t>
      </w:r>
      <w:r>
        <w:rPr>
          <w:vertAlign w:val="superscript"/>
        </w:rPr>
        <w:t>1</w:t>
      </w:r>
      <w:r w:rsidR="00DA17B5">
        <w:rPr>
          <w:vertAlign w:val="superscript"/>
        </w:rPr>
        <w:t>,3</w:t>
      </w:r>
      <w:r>
        <w:rPr>
          <w:vertAlign w:val="superscript"/>
        </w:rPr>
        <w:t>*</w:t>
      </w:r>
      <w:r w:rsidR="00E63A9C">
        <w:t>,</w:t>
      </w:r>
      <w:r w:rsidR="00E63A9C" w:rsidRPr="00E63A9C">
        <w:t xml:space="preserve"> </w:t>
      </w:r>
      <w:r w:rsidR="00E63A9C">
        <w:t>Xavier Monnet</w:t>
      </w:r>
      <w:r w:rsidR="00E63A9C">
        <w:rPr>
          <w:vertAlign w:val="superscript"/>
        </w:rPr>
        <w:t>2</w:t>
      </w:r>
      <w:r w:rsidR="00E63A9C">
        <w:t>.</w:t>
      </w:r>
    </w:p>
    <w:p w14:paraId="33BD8359" w14:textId="77777777" w:rsidR="00D051B5" w:rsidRDefault="00D051B5" w:rsidP="00500827"/>
    <w:p w14:paraId="0864ABAD" w14:textId="77777777" w:rsidR="00D051B5" w:rsidRDefault="009F5690" w:rsidP="00500827">
      <w:pPr>
        <w:pStyle w:val="ListParagraph"/>
        <w:numPr>
          <w:ilvl w:val="0"/>
          <w:numId w:val="1"/>
        </w:numPr>
        <w:ind w:firstLineChars="0"/>
      </w:pPr>
      <w:r>
        <w:t>Critical Care Medicine, The First Affiliated Hospital of Sun Yat-sen University,  Guangzhou, China</w:t>
      </w:r>
    </w:p>
    <w:p w14:paraId="191AC41F" w14:textId="39E8B233" w:rsidR="00D051B5" w:rsidRDefault="009F5690" w:rsidP="00500827">
      <w:pPr>
        <w:pStyle w:val="ListParagraph"/>
        <w:numPr>
          <w:ilvl w:val="0"/>
          <w:numId w:val="1"/>
        </w:numPr>
        <w:ind w:firstLineChars="0"/>
        <w:rPr>
          <w:lang w:val="fr-FR"/>
        </w:rPr>
      </w:pPr>
      <w:r w:rsidRPr="007F6FAE">
        <w:rPr>
          <w:lang w:val="fr-FR"/>
        </w:rPr>
        <w:t>Service de Médecine Intensive-Réanimation, Hôpital de Bicêtre, DMU CORREVE, Inserm UMR S_999, FHU SEPSIS, Groupe de Recherche Clinique CARMAS, Université Paris-Saclay, AP-HP, Le Kremlin-Bicêtre, France.</w:t>
      </w:r>
    </w:p>
    <w:p w14:paraId="2F091D34" w14:textId="4BF902F8" w:rsidR="00742C0A" w:rsidRPr="00742C0A" w:rsidRDefault="00742C0A" w:rsidP="00500827">
      <w:pPr>
        <w:pStyle w:val="ListParagraph"/>
        <w:numPr>
          <w:ilvl w:val="0"/>
          <w:numId w:val="1"/>
        </w:numPr>
        <w:ind w:firstLineChars="0"/>
      </w:pPr>
      <w:r w:rsidRPr="00742C0A">
        <w:t>Guangdong Clinical Research Centre for Critical Care Medicine, 510080, Guangzhou, China</w:t>
      </w:r>
    </w:p>
    <w:p w14:paraId="32E29C8C" w14:textId="77777777" w:rsidR="00D051B5" w:rsidRPr="00742C0A" w:rsidRDefault="00D051B5" w:rsidP="00500827"/>
    <w:p w14:paraId="3A9C850B" w14:textId="0FC1EEAF" w:rsidR="00D051B5" w:rsidRDefault="009F5690" w:rsidP="00500827">
      <w:r>
        <w:rPr>
          <w:rFonts w:eastAsia="SimSun" w:hint="eastAsia"/>
          <w:vertAlign w:val="superscript"/>
        </w:rPr>
        <w:t>#</w:t>
      </w:r>
      <w:r>
        <w:rPr>
          <w:rFonts w:eastAsia="SimSun" w:hint="eastAsia"/>
        </w:rPr>
        <w:t>XS, HY</w:t>
      </w:r>
      <w:r w:rsidR="00AB3B39">
        <w:rPr>
          <w:rFonts w:eastAsia="SimSun" w:hint="eastAsia"/>
        </w:rPr>
        <w:t>,</w:t>
      </w:r>
      <w:r>
        <w:rPr>
          <w:rFonts w:eastAsia="SimSun" w:hint="eastAsia"/>
        </w:rPr>
        <w:t xml:space="preserve"> </w:t>
      </w:r>
      <w:r w:rsidR="00AB3B39">
        <w:rPr>
          <w:rFonts w:eastAsia="SimSun" w:hint="eastAsia"/>
        </w:rPr>
        <w:t>RS</w:t>
      </w:r>
      <w:r w:rsidR="00AB3B39">
        <w:rPr>
          <w:rFonts w:eastAsia="SimSun"/>
        </w:rPr>
        <w:t xml:space="preserve"> </w:t>
      </w:r>
      <w:r>
        <w:rPr>
          <w:rFonts w:eastAsia="SimSun" w:hint="eastAsia"/>
        </w:rPr>
        <w:t xml:space="preserve">and WS </w:t>
      </w:r>
      <w:r>
        <w:t>have contributed equally to this work.</w:t>
      </w:r>
    </w:p>
    <w:p w14:paraId="21A8DD33" w14:textId="77777777" w:rsidR="00D051B5" w:rsidRPr="001F7E36" w:rsidRDefault="00D051B5" w:rsidP="00500827"/>
    <w:p w14:paraId="663ABE13" w14:textId="0B205906" w:rsidR="00D051B5" w:rsidRDefault="009F5690" w:rsidP="00D347D0">
      <w:r w:rsidRPr="0080236F">
        <w:t xml:space="preserve">*Correspondence: </w:t>
      </w:r>
    </w:p>
    <w:p w14:paraId="7303EDC1" w14:textId="77777777" w:rsidR="00D347D0" w:rsidRPr="00D347D0" w:rsidRDefault="00D347D0" w:rsidP="00D347D0">
      <w:pPr>
        <w:rPr>
          <w:rFonts w:eastAsiaTheme="minorEastAsia"/>
        </w:rPr>
      </w:pPr>
    </w:p>
    <w:p w14:paraId="48547EE4" w14:textId="0BAFA3FD" w:rsidR="00D051B5" w:rsidRDefault="00742C0A" w:rsidP="00500827">
      <w:r>
        <w:t xml:space="preserve">Xiangdong </w:t>
      </w:r>
      <w:r w:rsidR="009F5690">
        <w:t xml:space="preserve">Guan </w:t>
      </w:r>
    </w:p>
    <w:p w14:paraId="6C94D468" w14:textId="77777777" w:rsidR="00D051B5" w:rsidRDefault="009F5690" w:rsidP="00500827">
      <w:r>
        <w:t>Critical Care Medicine, The First Affiliated Hospital of Sun Yat-sen University,  Guangzhou, China</w:t>
      </w:r>
    </w:p>
    <w:p w14:paraId="24A582FC" w14:textId="51F1C672" w:rsidR="00D051B5" w:rsidRDefault="009F5690" w:rsidP="00500827">
      <w:pPr>
        <w:rPr>
          <w:rFonts w:eastAsiaTheme="minorEastAsia" w:cs="Calibri"/>
          <w:szCs w:val="24"/>
          <w:lang w:val="fr-FR"/>
        </w:rPr>
      </w:pPr>
      <w:r>
        <w:rPr>
          <w:rFonts w:cs="Calibri"/>
          <w:color w:val="000000" w:themeColor="text1"/>
          <w:szCs w:val="24"/>
          <w:lang w:val="fr-FR"/>
        </w:rPr>
        <w:t xml:space="preserve">E-mail: </w:t>
      </w:r>
      <w:hyperlink r:id="rId9" w:history="1">
        <w:r>
          <w:rPr>
            <w:rFonts w:eastAsiaTheme="minorEastAsia" w:cs="Calibri"/>
            <w:szCs w:val="24"/>
            <w:lang w:val="fr-FR"/>
          </w:rPr>
          <w:t>guanxd@mail.sysu.edu.cn</w:t>
        </w:r>
      </w:hyperlink>
    </w:p>
    <w:p w14:paraId="4356D576" w14:textId="7547E5BB" w:rsidR="00C74CCC" w:rsidRDefault="00C74CCC" w:rsidP="00500827">
      <w:pPr>
        <w:rPr>
          <w:rFonts w:eastAsiaTheme="minorEastAsia" w:cs="Calibri"/>
          <w:szCs w:val="24"/>
          <w:lang w:val="fr-FR"/>
        </w:rPr>
      </w:pPr>
    </w:p>
    <w:p w14:paraId="672BC1CD" w14:textId="77777777" w:rsidR="00C74CCC" w:rsidRDefault="00C74CCC" w:rsidP="00C74CCC">
      <w:r>
        <w:t xml:space="preserve">Jianfeng Wu </w:t>
      </w:r>
    </w:p>
    <w:p w14:paraId="14B6B3BC" w14:textId="77777777" w:rsidR="00C74CCC" w:rsidRDefault="00C74CCC" w:rsidP="00C74CCC">
      <w:r>
        <w:t>Critical Care Medicine, The First Affiliated Hospital of Sun Yat-sen University,  Guangzhou, China</w:t>
      </w:r>
    </w:p>
    <w:p w14:paraId="4019FA1B" w14:textId="77777777" w:rsidR="00C74CCC" w:rsidRDefault="00C74CCC" w:rsidP="00C74CCC">
      <w:pPr>
        <w:rPr>
          <w:rFonts w:eastAsiaTheme="minorEastAsia" w:cs="Calibri"/>
          <w:szCs w:val="24"/>
          <w:lang w:val="fr-FR"/>
        </w:rPr>
      </w:pPr>
      <w:r>
        <w:rPr>
          <w:rFonts w:cs="Calibri"/>
          <w:color w:val="000000" w:themeColor="text1"/>
          <w:szCs w:val="24"/>
          <w:lang w:val="fr-FR"/>
        </w:rPr>
        <w:t xml:space="preserve">E-mail: </w:t>
      </w:r>
      <w:hyperlink r:id="rId10" w:history="1">
        <w:r>
          <w:rPr>
            <w:rFonts w:eastAsiaTheme="minorEastAsia" w:cs="Calibri"/>
            <w:szCs w:val="24"/>
            <w:lang w:val="fr-FR"/>
          </w:rPr>
          <w:t>wuj</w:t>
        </w:r>
        <w:r>
          <w:rPr>
            <w:rFonts w:eastAsiaTheme="minorEastAsia" w:cs="Calibri" w:hint="eastAsia"/>
            <w:szCs w:val="24"/>
            <w:lang w:val="fr-FR"/>
          </w:rPr>
          <w:t>ian</w:t>
        </w:r>
        <w:r>
          <w:rPr>
            <w:rFonts w:eastAsiaTheme="minorEastAsia" w:cs="Calibri"/>
            <w:szCs w:val="24"/>
            <w:lang w:val="fr-FR"/>
          </w:rPr>
          <w:t>f@mail.sysu.edu.cn</w:t>
        </w:r>
      </w:hyperlink>
    </w:p>
    <w:p w14:paraId="62453D47" w14:textId="154CC0DC" w:rsidR="00C74CCC" w:rsidRDefault="00C74CCC" w:rsidP="00500827">
      <w:pPr>
        <w:rPr>
          <w:rFonts w:eastAsiaTheme="minorEastAsia" w:cs="Calibri"/>
          <w:szCs w:val="24"/>
          <w:lang w:val="fr-FR"/>
        </w:rPr>
      </w:pPr>
    </w:p>
    <w:p w14:paraId="3C8F7943" w14:textId="77777777" w:rsidR="00C74CCC" w:rsidRDefault="00C74CCC" w:rsidP="00500827">
      <w:pPr>
        <w:rPr>
          <w:rFonts w:eastAsiaTheme="minorEastAsia" w:cs="Calibri"/>
          <w:szCs w:val="24"/>
          <w:lang w:val="fr-FR"/>
        </w:rPr>
      </w:pPr>
    </w:p>
    <w:p w14:paraId="51150EE6" w14:textId="77777777" w:rsidR="00D347D0" w:rsidRDefault="00D347D0" w:rsidP="00500827">
      <w:pPr>
        <w:rPr>
          <w:rFonts w:eastAsiaTheme="minorEastAsia" w:cs="Calibri"/>
          <w:szCs w:val="24"/>
          <w:lang w:val="fr-FR"/>
        </w:rPr>
        <w:sectPr w:rsidR="00D347D0" w:rsidSect="00380B9C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CA5663" w14:textId="43CAAB29" w:rsidR="00D347D0" w:rsidRDefault="00D347D0" w:rsidP="00500827">
      <w:pPr>
        <w:rPr>
          <w:rFonts w:eastAsiaTheme="minorEastAsia" w:cs="Calibri"/>
          <w:szCs w:val="24"/>
          <w:lang w:val="fr-FR"/>
        </w:rPr>
      </w:pPr>
    </w:p>
    <w:sdt>
      <w:sdtPr>
        <w:id w:val="147451806"/>
        <w15:color w:val="DBDBDB"/>
        <w:docPartObj>
          <w:docPartGallery w:val="Table of Contents"/>
          <w:docPartUnique/>
        </w:docPartObj>
      </w:sdtPr>
      <w:sdtEndPr/>
      <w:sdtContent>
        <w:p w14:paraId="6F1C834C" w14:textId="2FE96094" w:rsidR="00D051B5" w:rsidRPr="00D347D0" w:rsidRDefault="009F5690" w:rsidP="00500827">
          <w:pPr>
            <w:rPr>
              <w:b/>
            </w:rPr>
          </w:pPr>
          <w:r w:rsidRPr="00D347D0">
            <w:rPr>
              <w:b/>
            </w:rPr>
            <w:t>Table of content</w:t>
          </w:r>
        </w:p>
        <w:p w14:paraId="7404BBB5" w14:textId="479029FB" w:rsidR="00B63199" w:rsidRDefault="00190D7B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\h \z \u </w:instrText>
          </w:r>
          <w:r>
            <w:rPr>
              <w:sz w:val="24"/>
              <w:szCs w:val="24"/>
            </w:rPr>
            <w:fldChar w:fldCharType="separate"/>
          </w:r>
          <w:hyperlink w:anchor="_Toc184032932" w:history="1">
            <w:r w:rsidR="00B63199" w:rsidRPr="00756E78">
              <w:rPr>
                <w:rStyle w:val="Hyperlink"/>
                <w:b/>
              </w:rPr>
              <w:t>Figure S1.</w:t>
            </w:r>
            <w:r w:rsidR="00B63199" w:rsidRPr="00756E78">
              <w:rPr>
                <w:rStyle w:val="Hyperlink"/>
              </w:rPr>
              <w:t xml:space="preserve"> Trend of heart rate and hemodynamic variables during the first 72 hours among septic shock patients (Esmolol N=80, Landiolol N=42).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_Toc184032932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3</w:t>
            </w:r>
            <w:r w:rsidR="00B63199">
              <w:rPr>
                <w:webHidden/>
              </w:rPr>
              <w:fldChar w:fldCharType="end"/>
            </w:r>
          </w:hyperlink>
        </w:p>
        <w:p w14:paraId="74A203A4" w14:textId="1E795346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3" w:history="1">
            <w:r w:rsidR="00B63199" w:rsidRPr="00756E78">
              <w:rPr>
                <w:rStyle w:val="Hyperlink"/>
                <w:b/>
              </w:rPr>
              <w:t>Figure S2.</w:t>
            </w:r>
            <w:r w:rsidR="00B63199" w:rsidRPr="00756E78">
              <w:rPr>
                <w:rStyle w:val="Hyperlink"/>
              </w:rPr>
              <w:t xml:space="preserve"> Comparison of lactate levels, ScvO2, and CO2 gap at baseline and during β-blockers infusion in septic shock patients (a-c) (Esmolol N=80, Landiolol N=42) versus non-septic shock patients (d-f) (Esmolol N=212, Landiolol N=104) using raincloud plots.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_Toc184032933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4</w:t>
            </w:r>
            <w:r w:rsidR="00B63199">
              <w:rPr>
                <w:webHidden/>
              </w:rPr>
              <w:fldChar w:fldCharType="end"/>
            </w:r>
          </w:hyperlink>
        </w:p>
        <w:p w14:paraId="06729235" w14:textId="2FEA842D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4" w:history="1">
            <w:r w:rsidR="00B63199" w:rsidRPr="00756E78">
              <w:rPr>
                <w:rStyle w:val="Hyperlink"/>
                <w:b/>
              </w:rPr>
              <w:t xml:space="preserve">Figure S3. </w:t>
            </w:r>
            <w:r w:rsidR="00B63199" w:rsidRPr="00756E78">
              <w:rPr>
                <w:rStyle w:val="Hyperlink"/>
              </w:rPr>
              <w:t>Trend of heart rate and hemodynamic variables during the first 72 hours among non-septic shock patients (Esmolol N=212, Landiolol N=104).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_Toc184032934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5</w:t>
            </w:r>
            <w:r w:rsidR="00B63199">
              <w:rPr>
                <w:webHidden/>
              </w:rPr>
              <w:fldChar w:fldCharType="end"/>
            </w:r>
          </w:hyperlink>
        </w:p>
        <w:p w14:paraId="745FB6D2" w14:textId="7447C060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5" w:history="1">
            <w:r w:rsidR="00B63199" w:rsidRPr="00756E78">
              <w:rPr>
                <w:rStyle w:val="Hyperlink"/>
                <w:b/>
              </w:rPr>
              <w:t>Figure S4.</w:t>
            </w:r>
            <w:r w:rsidR="00B63199" w:rsidRPr="00756E78">
              <w:rPr>
                <w:rStyle w:val="Hyperlink"/>
              </w:rPr>
              <w:t xml:space="preserve"> Trend of heart rate during the first 72 hours among a) postoperative patients (Esmolol N=172, Landiolol N=90) and b) non-postoperative patients  (Esmolol N=120, Landiolol N=56).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_Toc184032935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6</w:t>
            </w:r>
            <w:r w:rsidR="00B63199">
              <w:rPr>
                <w:webHidden/>
              </w:rPr>
              <w:fldChar w:fldCharType="end"/>
            </w:r>
          </w:hyperlink>
        </w:p>
        <w:p w14:paraId="16F57FA4" w14:textId="6FCB4934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6" w:history="1">
            <w:r w:rsidR="00B63199" w:rsidRPr="00756E78">
              <w:rPr>
                <w:rStyle w:val="Hyperlink"/>
                <w:b/>
              </w:rPr>
              <w:t>Figure S5.</w:t>
            </w:r>
            <w:r w:rsidR="00B63199" w:rsidRPr="00756E78">
              <w:rPr>
                <w:rStyle w:val="Hyperlink"/>
              </w:rPr>
              <w:t xml:space="preserve"> Trend of heart rate during the first 72 hours among patients who were (a) older than 65 years (Esmolol N=124, Landiolol N=64) or (b) less than 65 years (Esmolol N=168, Landiolol N=82).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_Toc184032936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7</w:t>
            </w:r>
            <w:r w:rsidR="00B63199">
              <w:rPr>
                <w:webHidden/>
              </w:rPr>
              <w:fldChar w:fldCharType="end"/>
            </w:r>
          </w:hyperlink>
        </w:p>
        <w:p w14:paraId="632E790A" w14:textId="0C261F19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7" w:history="1">
            <w:r w:rsidR="00B63199" w:rsidRPr="00756E78">
              <w:rPr>
                <w:rStyle w:val="Hyperlink"/>
                <w:b/>
              </w:rPr>
              <w:t xml:space="preserve">Figure S6. </w:t>
            </w:r>
            <w:r w:rsidR="00B63199" w:rsidRPr="00756E78">
              <w:rPr>
                <w:rStyle w:val="Hyperlink"/>
              </w:rPr>
              <w:t>Trend of heart rate during the first 72 hours among patients who had (a) baseline heart rate over 120 beats/minute (Esmolol N=152, Landiolol N=82) or (b) baseline heart rate less than 120 beats/minute (Esmolol N=140, Landiolol N=64).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_Toc184032937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8</w:t>
            </w:r>
            <w:r w:rsidR="00B63199">
              <w:rPr>
                <w:webHidden/>
              </w:rPr>
              <w:fldChar w:fldCharType="end"/>
            </w:r>
          </w:hyperlink>
        </w:p>
        <w:p w14:paraId="08E652E5" w14:textId="2FA68A99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8" w:history="1">
            <w:r w:rsidR="00B63199" w:rsidRPr="00756E78">
              <w:rPr>
                <w:rStyle w:val="Hyperlink"/>
                <w:b/>
              </w:rPr>
              <w:t>Figure S7.</w:t>
            </w:r>
            <w:r w:rsidR="00B63199" w:rsidRPr="00756E78">
              <w:rPr>
                <w:rStyle w:val="Hyperlink"/>
              </w:rPr>
              <w:t xml:space="preserve"> Trend of heart rate and hemodynamic variables during the first 72 hours among patients with sinus tachycardia(A, N=389) and tachyarhythmia(B, N=49).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_Toc184032938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9</w:t>
            </w:r>
            <w:r w:rsidR="00B63199">
              <w:rPr>
                <w:webHidden/>
              </w:rPr>
              <w:fldChar w:fldCharType="end"/>
            </w:r>
          </w:hyperlink>
        </w:p>
        <w:p w14:paraId="0706E201" w14:textId="0C675F98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39" w:history="1">
            <w:r w:rsidR="00B63199" w:rsidRPr="00756E78">
              <w:rPr>
                <w:rStyle w:val="Hyperlink"/>
                <w:b/>
              </w:rPr>
              <w:t>Figure S8.</w:t>
            </w:r>
            <w:r w:rsidR="00B63199" w:rsidRPr="00756E78">
              <w:rPr>
                <w:rStyle w:val="Hyperlink"/>
              </w:rPr>
              <w:t xml:space="preserve"> Trend of heart rate and hemodynamic variables during the first 72 hours among sepsis patients with sinus tachycardia(A, N=158) and tachyarhythmia(B, N=17)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_Toc184032939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10</w:t>
            </w:r>
            <w:r w:rsidR="00B63199">
              <w:rPr>
                <w:webHidden/>
              </w:rPr>
              <w:fldChar w:fldCharType="end"/>
            </w:r>
          </w:hyperlink>
        </w:p>
        <w:p w14:paraId="2E18E66E" w14:textId="0B2DFF41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40" w:history="1">
            <w:r w:rsidR="00B63199" w:rsidRPr="00756E78">
              <w:rPr>
                <w:rStyle w:val="Hyperlink"/>
                <w:b/>
              </w:rPr>
              <w:t>Figure S9.</w:t>
            </w:r>
            <w:r w:rsidR="00B63199" w:rsidRPr="00756E78">
              <w:rPr>
                <w:rStyle w:val="Hyperlink"/>
              </w:rPr>
              <w:t xml:space="preserve"> Trend of heart rate and hemodynamic variables during the first 72 hours among patients with atrial fibrillation(N=43).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_Toc184032940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11</w:t>
            </w:r>
            <w:r w:rsidR="00B63199">
              <w:rPr>
                <w:webHidden/>
              </w:rPr>
              <w:fldChar w:fldCharType="end"/>
            </w:r>
          </w:hyperlink>
        </w:p>
        <w:p w14:paraId="0C4CC7EE" w14:textId="58B485BF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41" w:history="1">
            <w:r w:rsidR="00B63199" w:rsidRPr="00756E78">
              <w:rPr>
                <w:rStyle w:val="Hyperlink"/>
                <w:b/>
              </w:rPr>
              <w:t>Table S1.</w:t>
            </w:r>
            <w:r w:rsidR="00B63199" w:rsidRPr="00756E78">
              <w:rPr>
                <w:rStyle w:val="Hyperlink"/>
              </w:rPr>
              <w:t xml:space="preserve"> Baseline characteristics before propensity score matching.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_Toc184032941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12</w:t>
            </w:r>
            <w:r w:rsidR="00B63199">
              <w:rPr>
                <w:webHidden/>
              </w:rPr>
              <w:fldChar w:fldCharType="end"/>
            </w:r>
          </w:hyperlink>
        </w:p>
        <w:p w14:paraId="789EB140" w14:textId="782ACF3C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42" w:history="1">
            <w:r w:rsidR="00B63199" w:rsidRPr="00756E78">
              <w:rPr>
                <w:rStyle w:val="Hyperlink"/>
                <w:b/>
              </w:rPr>
              <w:t xml:space="preserve">Table S2. </w:t>
            </w:r>
            <w:r w:rsidR="00B63199" w:rsidRPr="00756E78">
              <w:rPr>
                <w:rStyle w:val="Hyperlink"/>
              </w:rPr>
              <w:t xml:space="preserve">The </w:t>
            </w:r>
            <w:r w:rsidR="00B63199" w:rsidRPr="00756E78">
              <w:rPr>
                <w:rStyle w:val="Hyperlink"/>
                <w:rFonts w:eastAsia="Arial" w:cs="Calibri"/>
              </w:rPr>
              <w:t>vasopressor</w:t>
            </w:r>
            <w:r w:rsidR="00B63199" w:rsidRPr="00756E78">
              <w:rPr>
                <w:rStyle w:val="Hyperlink"/>
              </w:rPr>
              <w:t xml:space="preserve"> stability at 24th hrs after initiating β-blocker infusion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_Toc184032942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14</w:t>
            </w:r>
            <w:r w:rsidR="00B63199">
              <w:rPr>
                <w:webHidden/>
              </w:rPr>
              <w:fldChar w:fldCharType="end"/>
            </w:r>
          </w:hyperlink>
        </w:p>
        <w:p w14:paraId="7B02E280" w14:textId="4E20B8D2" w:rsidR="00B63199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</w:rPr>
          </w:pPr>
          <w:hyperlink w:anchor="_Toc184032943" w:history="1">
            <w:r w:rsidR="00B63199" w:rsidRPr="00756E78">
              <w:rPr>
                <w:rStyle w:val="Hyperlink"/>
                <w:b/>
              </w:rPr>
              <w:t>Table S3</w:t>
            </w:r>
            <w:r w:rsidR="00B63199" w:rsidRPr="00756E78">
              <w:rPr>
                <w:rStyle w:val="Hyperlink"/>
              </w:rPr>
              <w:t xml:space="preserve"> The trend of heart rate, β-blocker, systolic arterial pressure, mean arterial pressure, diastolic arterial pressure, and norepinephrine dose during the first 72 hours of Esmolol and Landiolol in the whole population</w:t>
            </w:r>
            <w:r w:rsidR="00B63199">
              <w:rPr>
                <w:webHidden/>
              </w:rPr>
              <w:tab/>
            </w:r>
            <w:r w:rsidR="00B63199">
              <w:rPr>
                <w:webHidden/>
              </w:rPr>
              <w:fldChar w:fldCharType="begin"/>
            </w:r>
            <w:r w:rsidR="00B63199">
              <w:rPr>
                <w:webHidden/>
              </w:rPr>
              <w:instrText xml:space="preserve"> PAGEREF _Toc184032943 \h </w:instrText>
            </w:r>
            <w:r w:rsidR="00B63199">
              <w:rPr>
                <w:webHidden/>
              </w:rPr>
            </w:r>
            <w:r w:rsidR="00B63199">
              <w:rPr>
                <w:webHidden/>
              </w:rPr>
              <w:fldChar w:fldCharType="separate"/>
            </w:r>
            <w:r w:rsidR="00B63199">
              <w:rPr>
                <w:webHidden/>
              </w:rPr>
              <w:t>15</w:t>
            </w:r>
            <w:r w:rsidR="00B63199">
              <w:rPr>
                <w:webHidden/>
              </w:rPr>
              <w:fldChar w:fldCharType="end"/>
            </w:r>
          </w:hyperlink>
        </w:p>
        <w:p w14:paraId="38B84B40" w14:textId="2190613B" w:rsidR="00B63199" w:rsidRPr="00815D8C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color w:val="FF0000"/>
            </w:rPr>
          </w:pPr>
          <w:hyperlink w:anchor="_Toc184032944" w:history="1">
            <w:r w:rsidR="00B63199" w:rsidRPr="00815D8C">
              <w:rPr>
                <w:rStyle w:val="Hyperlink"/>
                <w:b/>
                <w:color w:val="FF0000"/>
              </w:rPr>
              <w:t xml:space="preserve">Table S4. </w:t>
            </w:r>
            <w:r w:rsidR="00B63199" w:rsidRPr="00815D8C">
              <w:rPr>
                <w:rStyle w:val="Hyperlink"/>
                <w:color w:val="FF0000"/>
              </w:rPr>
              <w:t xml:space="preserve"> Exploratory analysis of lactate, PCO</w:t>
            </w:r>
            <w:r w:rsidR="00B63199" w:rsidRPr="00815D8C">
              <w:rPr>
                <w:rStyle w:val="Hyperlink"/>
                <w:color w:val="FF0000"/>
                <w:vertAlign w:val="subscript"/>
              </w:rPr>
              <w:t>2</w:t>
            </w:r>
            <w:r w:rsidR="00B63199" w:rsidRPr="00815D8C">
              <w:rPr>
                <w:rStyle w:val="Hyperlink"/>
                <w:color w:val="FF0000"/>
              </w:rPr>
              <w:t xml:space="preserve"> gap, and ScvO</w:t>
            </w:r>
            <w:r w:rsidR="00B63199" w:rsidRPr="00815D8C">
              <w:rPr>
                <w:rStyle w:val="Hyperlink"/>
                <w:color w:val="FF0000"/>
                <w:vertAlign w:val="subscript"/>
              </w:rPr>
              <w:t>2</w:t>
            </w:r>
            <w:r w:rsidR="00B63199" w:rsidRPr="00815D8C">
              <w:rPr>
                <w:rStyle w:val="Hyperlink"/>
                <w:color w:val="FF0000"/>
              </w:rPr>
              <w:t xml:space="preserve"> evolution stratified by baseline levels</w:t>
            </w:r>
            <w:r w:rsidR="00B63199" w:rsidRPr="00815D8C">
              <w:rPr>
                <w:webHidden/>
                <w:color w:val="FF0000"/>
              </w:rPr>
              <w:tab/>
            </w:r>
            <w:r w:rsidR="00B63199" w:rsidRPr="00815D8C">
              <w:rPr>
                <w:webHidden/>
                <w:color w:val="FF0000"/>
              </w:rPr>
              <w:fldChar w:fldCharType="begin"/>
            </w:r>
            <w:r w:rsidR="00B63199" w:rsidRPr="00815D8C">
              <w:rPr>
                <w:webHidden/>
                <w:color w:val="FF0000"/>
              </w:rPr>
              <w:instrText xml:space="preserve"> PAGEREF _Toc184032944 \h </w:instrText>
            </w:r>
            <w:r w:rsidR="00B63199" w:rsidRPr="00815D8C">
              <w:rPr>
                <w:webHidden/>
                <w:color w:val="FF0000"/>
              </w:rPr>
            </w:r>
            <w:r w:rsidR="00B63199" w:rsidRPr="00815D8C">
              <w:rPr>
                <w:webHidden/>
                <w:color w:val="FF0000"/>
              </w:rPr>
              <w:fldChar w:fldCharType="separate"/>
            </w:r>
            <w:r w:rsidR="00B63199" w:rsidRPr="00815D8C">
              <w:rPr>
                <w:webHidden/>
                <w:color w:val="FF0000"/>
              </w:rPr>
              <w:t>17</w:t>
            </w:r>
            <w:r w:rsidR="00B63199" w:rsidRPr="00815D8C">
              <w:rPr>
                <w:webHidden/>
                <w:color w:val="FF0000"/>
              </w:rPr>
              <w:fldChar w:fldCharType="end"/>
            </w:r>
          </w:hyperlink>
        </w:p>
        <w:p w14:paraId="112BAEBE" w14:textId="3760DB7B" w:rsidR="00B63199" w:rsidRPr="00815D8C" w:rsidRDefault="003D764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color w:val="FF0000"/>
            </w:rPr>
          </w:pPr>
          <w:hyperlink w:anchor="_Toc184032945" w:history="1">
            <w:r w:rsidR="00B63199" w:rsidRPr="00815D8C">
              <w:rPr>
                <w:rStyle w:val="Hyperlink"/>
                <w:b/>
                <w:color w:val="FF0000"/>
              </w:rPr>
              <w:t>Table S5</w:t>
            </w:r>
            <w:r w:rsidR="00B63199" w:rsidRPr="00815D8C">
              <w:rPr>
                <w:rStyle w:val="Hyperlink"/>
                <w:color w:val="FF0000"/>
              </w:rPr>
              <w:t>.  Exploratory analysis of proportion changes in lactate, PCO</w:t>
            </w:r>
            <w:r w:rsidR="00B63199" w:rsidRPr="00815D8C">
              <w:rPr>
                <w:rStyle w:val="Hyperlink"/>
                <w:color w:val="FF0000"/>
                <w:vertAlign w:val="subscript"/>
              </w:rPr>
              <w:t>2</w:t>
            </w:r>
            <w:r w:rsidR="00B63199" w:rsidRPr="00815D8C">
              <w:rPr>
                <w:rStyle w:val="Hyperlink"/>
                <w:color w:val="FF0000"/>
              </w:rPr>
              <w:t xml:space="preserve"> gap, and ScvO</w:t>
            </w:r>
            <w:r w:rsidR="00B63199" w:rsidRPr="00815D8C">
              <w:rPr>
                <w:rStyle w:val="Hyperlink"/>
                <w:color w:val="FF0000"/>
                <w:vertAlign w:val="subscript"/>
              </w:rPr>
              <w:t>2</w:t>
            </w:r>
            <w:r w:rsidR="00B63199" w:rsidRPr="00815D8C">
              <w:rPr>
                <w:rStyle w:val="Hyperlink"/>
                <w:color w:val="FF0000"/>
              </w:rPr>
              <w:t xml:space="preserve"> stratified by different levels</w:t>
            </w:r>
            <w:r w:rsidR="00B63199" w:rsidRPr="00815D8C">
              <w:rPr>
                <w:webHidden/>
                <w:color w:val="FF0000"/>
              </w:rPr>
              <w:tab/>
            </w:r>
            <w:r w:rsidR="00B63199" w:rsidRPr="00815D8C">
              <w:rPr>
                <w:webHidden/>
                <w:color w:val="FF0000"/>
              </w:rPr>
              <w:fldChar w:fldCharType="begin"/>
            </w:r>
            <w:r w:rsidR="00B63199" w:rsidRPr="00815D8C">
              <w:rPr>
                <w:webHidden/>
                <w:color w:val="FF0000"/>
              </w:rPr>
              <w:instrText xml:space="preserve"> PAGEREF _Toc184032945 \h </w:instrText>
            </w:r>
            <w:r w:rsidR="00B63199" w:rsidRPr="00815D8C">
              <w:rPr>
                <w:webHidden/>
                <w:color w:val="FF0000"/>
              </w:rPr>
            </w:r>
            <w:r w:rsidR="00B63199" w:rsidRPr="00815D8C">
              <w:rPr>
                <w:webHidden/>
                <w:color w:val="FF0000"/>
              </w:rPr>
              <w:fldChar w:fldCharType="separate"/>
            </w:r>
            <w:r w:rsidR="00B63199" w:rsidRPr="00815D8C">
              <w:rPr>
                <w:webHidden/>
                <w:color w:val="FF0000"/>
              </w:rPr>
              <w:t>18</w:t>
            </w:r>
            <w:r w:rsidR="00B63199" w:rsidRPr="00815D8C">
              <w:rPr>
                <w:webHidden/>
                <w:color w:val="FF0000"/>
              </w:rPr>
              <w:fldChar w:fldCharType="end"/>
            </w:r>
          </w:hyperlink>
        </w:p>
        <w:p w14:paraId="35FA0450" w14:textId="30562636" w:rsidR="00D051B5" w:rsidRDefault="00190D7B" w:rsidP="00500827">
          <w:pPr>
            <w:sectPr w:rsidR="00D051B5" w:rsidSect="00380B9C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rPr>
              <w:sz w:val="24"/>
              <w:szCs w:val="24"/>
            </w:rPr>
            <w:fldChar w:fldCharType="end"/>
          </w:r>
        </w:p>
      </w:sdtContent>
    </w:sdt>
    <w:p w14:paraId="7706CC3C" w14:textId="79DAD722" w:rsidR="002445F0" w:rsidRDefault="00DA6BE0" w:rsidP="00D347D0">
      <w:r>
        <w:lastRenderedPageBreak/>
        <w:drawing>
          <wp:inline distT="0" distB="0" distL="0" distR="0" wp14:anchorId="38F09533" wp14:editId="456590AF">
            <wp:extent cx="5260340" cy="3035935"/>
            <wp:effectExtent l="0" t="0" r="0" b="0"/>
            <wp:docPr id="201644025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5634C" w14:textId="4F10CE17" w:rsidR="00536DC0" w:rsidRPr="00C95C40" w:rsidRDefault="00536DC0" w:rsidP="00C95C40">
      <w:pPr>
        <w:pStyle w:val="Heading1"/>
      </w:pPr>
      <w:bookmarkStart w:id="0" w:name="_Toc184032932"/>
      <w:r w:rsidRPr="00C95C40">
        <w:rPr>
          <w:b/>
        </w:rPr>
        <w:t>Figure S1</w:t>
      </w:r>
      <w:r w:rsidRPr="00C95C40">
        <w:rPr>
          <w:rFonts w:hint="eastAsia"/>
          <w:b/>
        </w:rPr>
        <w:t>.</w:t>
      </w:r>
      <w:r w:rsidRPr="00C95C40">
        <w:t xml:space="preserve"> </w:t>
      </w:r>
      <w:r w:rsidR="002445F0" w:rsidRPr="00C95C40">
        <w:t>Trend of heart rate and hemodynamic variables during the first 72 hours among septic shock patients</w:t>
      </w:r>
      <w:r w:rsidR="0071513A" w:rsidRPr="00C95C40">
        <w:rPr>
          <w:rFonts w:hint="eastAsia"/>
        </w:rPr>
        <w:t xml:space="preserve"> (Esmolol N=80, Landiolol N=42)</w:t>
      </w:r>
      <w:r w:rsidR="002445F0" w:rsidRPr="00C95C40">
        <w:t>.</w:t>
      </w:r>
      <w:bookmarkEnd w:id="0"/>
    </w:p>
    <w:p w14:paraId="35EAF244" w14:textId="316EC9CB" w:rsidR="00D347D0" w:rsidRDefault="00690772" w:rsidP="00D347D0">
      <w:r>
        <w:br w:type="page"/>
      </w:r>
      <w:r w:rsidR="00A455A3">
        <w:lastRenderedPageBreak/>
        <w:drawing>
          <wp:inline distT="0" distB="0" distL="0" distR="0" wp14:anchorId="7237DA00" wp14:editId="0240335D">
            <wp:extent cx="5274310" cy="42195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772">
        <w:t xml:space="preserve"> </w:t>
      </w:r>
    </w:p>
    <w:p w14:paraId="0AFCBABD" w14:textId="213125DC" w:rsidR="00690772" w:rsidRPr="00C95C40" w:rsidRDefault="00690772" w:rsidP="00C95C40">
      <w:pPr>
        <w:pStyle w:val="Heading1"/>
      </w:pPr>
      <w:bookmarkStart w:id="1" w:name="_Toc184032933"/>
      <w:r w:rsidRPr="00C95C40">
        <w:rPr>
          <w:b/>
        </w:rPr>
        <w:t>Figure S2</w:t>
      </w:r>
      <w:r w:rsidRPr="00C95C40">
        <w:rPr>
          <w:rFonts w:hint="eastAsia"/>
          <w:b/>
        </w:rPr>
        <w:t>.</w:t>
      </w:r>
      <w:r w:rsidR="00EC1419" w:rsidRPr="00C95C40">
        <w:t xml:space="preserve"> Comparison of lactate levels, ScvO2, and CO2 gap at baseline and during β-blockers infusion in septic shock patients (a-c)</w:t>
      </w:r>
      <w:r w:rsidR="0086539F" w:rsidRPr="00C95C40">
        <w:rPr>
          <w:rFonts w:hint="eastAsia"/>
        </w:rPr>
        <w:t xml:space="preserve"> (Esmolol N=80, Landiolol N=42)</w:t>
      </w:r>
      <w:r w:rsidR="00EC1419" w:rsidRPr="00C95C40">
        <w:t xml:space="preserve"> versus non-septic shock patients (d-f)</w:t>
      </w:r>
      <w:r w:rsidR="0086539F" w:rsidRPr="00C95C40">
        <w:rPr>
          <w:rFonts w:hint="eastAsia"/>
        </w:rPr>
        <w:t xml:space="preserve"> (Esmolol N=212, Landiolol N=104)</w:t>
      </w:r>
      <w:r w:rsidR="00EC1419" w:rsidRPr="00C95C40">
        <w:t xml:space="preserve"> using raincloud plots.</w:t>
      </w:r>
      <w:bookmarkEnd w:id="1"/>
    </w:p>
    <w:p w14:paraId="30BA74B3" w14:textId="1C9489FA" w:rsidR="00690772" w:rsidRDefault="00690772" w:rsidP="00690772"/>
    <w:p w14:paraId="62E555CB" w14:textId="77777777" w:rsidR="00690772" w:rsidRDefault="00690772">
      <w:pPr>
        <w:widowControl/>
        <w:tabs>
          <w:tab w:val="clear" w:pos="1534"/>
        </w:tabs>
      </w:pPr>
      <w:r>
        <w:br w:type="page"/>
      </w:r>
    </w:p>
    <w:p w14:paraId="68EE3F1C" w14:textId="43417692" w:rsidR="00536DC0" w:rsidRDefault="00B04782" w:rsidP="00500827">
      <w:r>
        <w:lastRenderedPageBreak/>
        <w:drawing>
          <wp:inline distT="0" distB="0" distL="0" distR="0" wp14:anchorId="14F1D410" wp14:editId="4BE5D629">
            <wp:extent cx="5257800" cy="3032760"/>
            <wp:effectExtent l="0" t="0" r="0" b="0"/>
            <wp:docPr id="16274771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D9431" w14:textId="19F1C15D" w:rsidR="00D051B5" w:rsidRPr="00C95C40" w:rsidRDefault="009F5690" w:rsidP="00C95C40">
      <w:pPr>
        <w:pStyle w:val="Heading1"/>
      </w:pPr>
      <w:bookmarkStart w:id="2" w:name="_Toc184032934"/>
      <w:r w:rsidRPr="00C95C40">
        <w:rPr>
          <w:b/>
        </w:rPr>
        <w:t>Figure S</w:t>
      </w:r>
      <w:r w:rsidR="00107A60" w:rsidRPr="00C95C40">
        <w:rPr>
          <w:b/>
        </w:rPr>
        <w:t>3</w:t>
      </w:r>
      <w:r w:rsidRPr="00C95C40">
        <w:rPr>
          <w:rFonts w:hint="eastAsia"/>
          <w:b/>
        </w:rPr>
        <w:t>.</w:t>
      </w:r>
      <w:r w:rsidRPr="00C95C40">
        <w:rPr>
          <w:b/>
        </w:rPr>
        <w:t xml:space="preserve"> </w:t>
      </w:r>
      <w:r w:rsidR="002445F0" w:rsidRPr="00C95C40">
        <w:t>Trend of heart rate and hemodynamic variables during the first 72 hours among non-septic shock patients</w:t>
      </w:r>
      <w:r w:rsidR="00B04782" w:rsidRPr="00C95C40">
        <w:rPr>
          <w:rFonts w:hint="eastAsia"/>
        </w:rPr>
        <w:t xml:space="preserve"> (Esmolol N=212, Landiolol N=104)</w:t>
      </w:r>
      <w:r w:rsidR="002445F0" w:rsidRPr="00C95C40">
        <w:t>.</w:t>
      </w:r>
      <w:bookmarkEnd w:id="2"/>
    </w:p>
    <w:p w14:paraId="2A5B145D" w14:textId="77777777" w:rsidR="00D051B5" w:rsidRDefault="00D051B5" w:rsidP="00500827"/>
    <w:p w14:paraId="0328F14E" w14:textId="77777777" w:rsidR="00D051B5" w:rsidRDefault="009F5690" w:rsidP="00500827">
      <w:r>
        <w:br w:type="page"/>
      </w:r>
    </w:p>
    <w:p w14:paraId="54BDF5AE" w14:textId="1FC270A2" w:rsidR="000104F8" w:rsidRDefault="00961D66" w:rsidP="00500827">
      <w:r>
        <w:lastRenderedPageBreak/>
        <w:drawing>
          <wp:inline distT="0" distB="0" distL="0" distR="0" wp14:anchorId="7371D38B" wp14:editId="030F1265">
            <wp:extent cx="5267325" cy="3009265"/>
            <wp:effectExtent l="0" t="0" r="9525" b="635"/>
            <wp:docPr id="20939649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04D5" w14:textId="0C834600" w:rsidR="00D051B5" w:rsidRPr="00C95C40" w:rsidRDefault="009F5690" w:rsidP="00C95C40">
      <w:pPr>
        <w:pStyle w:val="Heading1"/>
      </w:pPr>
      <w:bookmarkStart w:id="3" w:name="_Toc184032935"/>
      <w:r w:rsidRPr="00C95C40">
        <w:rPr>
          <w:b/>
        </w:rPr>
        <w:t>Figure S</w:t>
      </w:r>
      <w:r w:rsidR="00107A60" w:rsidRPr="00C95C40">
        <w:rPr>
          <w:b/>
        </w:rPr>
        <w:t>4</w:t>
      </w:r>
      <w:r w:rsidRPr="00C95C40">
        <w:rPr>
          <w:rFonts w:hint="eastAsia"/>
          <w:b/>
        </w:rPr>
        <w:t>.</w:t>
      </w:r>
      <w:r w:rsidRPr="00C95C40">
        <w:t xml:space="preserve"> </w:t>
      </w:r>
      <w:r w:rsidR="00186974" w:rsidRPr="00C95C40">
        <w:t>Trend of heart rate during the first 72 hours among a) postoperative patients</w:t>
      </w:r>
      <w:r w:rsidR="008815AE" w:rsidRPr="00C95C40">
        <w:rPr>
          <w:rFonts w:hint="eastAsia"/>
        </w:rPr>
        <w:t xml:space="preserve"> (Esmolol N=172, Landiolol N=90) </w:t>
      </w:r>
      <w:r w:rsidR="00186974" w:rsidRPr="00C95C40">
        <w:t>and</w:t>
      </w:r>
      <w:r w:rsidR="00186974" w:rsidRPr="00C95C40">
        <w:rPr>
          <w:rFonts w:hint="eastAsia"/>
        </w:rPr>
        <w:t xml:space="preserve"> </w:t>
      </w:r>
      <w:r w:rsidR="00186974" w:rsidRPr="00C95C40">
        <w:t>b) non-postoperative patients</w:t>
      </w:r>
      <w:r w:rsidR="008815AE" w:rsidRPr="00C95C40">
        <w:rPr>
          <w:rFonts w:hint="eastAsia"/>
        </w:rPr>
        <w:t xml:space="preserve">  (Esmolol N=120, Landiolol N=56)</w:t>
      </w:r>
      <w:r w:rsidR="00186974" w:rsidRPr="00C95C40">
        <w:t>.</w:t>
      </w:r>
      <w:bookmarkEnd w:id="3"/>
    </w:p>
    <w:p w14:paraId="2A9143EE" w14:textId="77777777" w:rsidR="00D051B5" w:rsidRDefault="009F5690" w:rsidP="00500827">
      <w:r>
        <w:br w:type="page"/>
      </w:r>
    </w:p>
    <w:p w14:paraId="0FA72B04" w14:textId="3CFF2FBC" w:rsidR="00186974" w:rsidRDefault="0087737B" w:rsidP="00500827">
      <w:pPr>
        <w:rPr>
          <w:rFonts w:eastAsiaTheme="minorEastAsia"/>
        </w:rPr>
      </w:pPr>
      <w:r>
        <w:rPr>
          <w:rFonts w:eastAsiaTheme="minorEastAsia"/>
        </w:rPr>
        <w:lastRenderedPageBreak/>
        <w:drawing>
          <wp:inline distT="0" distB="0" distL="0" distR="0" wp14:anchorId="15FA5D38" wp14:editId="69CCB251">
            <wp:extent cx="5267325" cy="3009265"/>
            <wp:effectExtent l="0" t="0" r="9525" b="635"/>
            <wp:docPr id="17386468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27CC0" w14:textId="0D0FCFAD" w:rsidR="00D051B5" w:rsidRPr="00C95C40" w:rsidRDefault="009F5690" w:rsidP="00C95C40">
      <w:pPr>
        <w:pStyle w:val="Heading1"/>
      </w:pPr>
      <w:bookmarkStart w:id="4" w:name="_Toc184032936"/>
      <w:r w:rsidRPr="00C95C40">
        <w:rPr>
          <w:b/>
        </w:rPr>
        <w:t>Figure S</w:t>
      </w:r>
      <w:r w:rsidR="00107A60" w:rsidRPr="00C95C40">
        <w:rPr>
          <w:b/>
        </w:rPr>
        <w:t>5</w:t>
      </w:r>
      <w:r w:rsidRPr="00C95C40">
        <w:rPr>
          <w:rFonts w:hint="eastAsia"/>
          <w:b/>
        </w:rPr>
        <w:t>.</w:t>
      </w:r>
      <w:r w:rsidRPr="00C95C40">
        <w:t xml:space="preserve"> </w:t>
      </w:r>
      <w:r w:rsidR="00186974" w:rsidRPr="00C95C40">
        <w:t>Trend of heart rate during the first 72 hours among patients who were (a) older than 65 years</w:t>
      </w:r>
      <w:r w:rsidR="0087737B" w:rsidRPr="00C95C40">
        <w:rPr>
          <w:rFonts w:hint="eastAsia"/>
        </w:rPr>
        <w:t xml:space="preserve"> (Esmolol N=124, Landiolol N=64)</w:t>
      </w:r>
      <w:r w:rsidR="00186974" w:rsidRPr="00C95C40">
        <w:t xml:space="preserve"> or (b) less than 65 years</w:t>
      </w:r>
      <w:r w:rsidR="0087737B" w:rsidRPr="00C95C40">
        <w:rPr>
          <w:rFonts w:hint="eastAsia"/>
        </w:rPr>
        <w:t xml:space="preserve"> (Esmolol N=168, Landiolol N=82)</w:t>
      </w:r>
      <w:r w:rsidR="00186974" w:rsidRPr="00C95C40">
        <w:t>.</w:t>
      </w:r>
      <w:bookmarkEnd w:id="4"/>
      <w:r w:rsidRPr="00C95C40">
        <w:br w:type="page"/>
      </w:r>
    </w:p>
    <w:p w14:paraId="4C14D957" w14:textId="32E17354" w:rsidR="00186974" w:rsidRDefault="00C54436" w:rsidP="00500827">
      <w:pPr>
        <w:rPr>
          <w:rFonts w:eastAsiaTheme="minorEastAsia"/>
        </w:rPr>
      </w:pPr>
      <w:r>
        <w:rPr>
          <w:rFonts w:eastAsiaTheme="minorEastAsia"/>
        </w:rPr>
        <w:lastRenderedPageBreak/>
        <w:drawing>
          <wp:inline distT="0" distB="0" distL="0" distR="0" wp14:anchorId="554E7AD5" wp14:editId="6C8C0819">
            <wp:extent cx="5267325" cy="3009265"/>
            <wp:effectExtent l="0" t="0" r="9525" b="635"/>
            <wp:docPr id="11977721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8BE7" w14:textId="4E878A6C" w:rsidR="00C74DBD" w:rsidRPr="00C95C40" w:rsidRDefault="009F5690" w:rsidP="00C95C40">
      <w:pPr>
        <w:pStyle w:val="Heading1"/>
      </w:pPr>
      <w:bookmarkStart w:id="5" w:name="_Toc184032937"/>
      <w:r w:rsidRPr="00C95C40">
        <w:rPr>
          <w:b/>
        </w:rPr>
        <w:t>Figure S</w:t>
      </w:r>
      <w:r w:rsidR="00107A60" w:rsidRPr="00C95C40">
        <w:rPr>
          <w:b/>
        </w:rPr>
        <w:t>6</w:t>
      </w:r>
      <w:r w:rsidRPr="00C95C40">
        <w:rPr>
          <w:rFonts w:hint="eastAsia"/>
          <w:b/>
        </w:rPr>
        <w:t>.</w:t>
      </w:r>
      <w:r w:rsidRPr="00C95C40">
        <w:rPr>
          <w:b/>
        </w:rPr>
        <w:t xml:space="preserve"> </w:t>
      </w:r>
      <w:r w:rsidR="00186974" w:rsidRPr="00C95C40">
        <w:t>Trend of heart rate during the first 72 hours among patients who had (a) baseline heart rate over 120 beats/minute</w:t>
      </w:r>
      <w:r w:rsidR="00C71704" w:rsidRPr="00C95C40">
        <w:rPr>
          <w:rFonts w:hint="eastAsia"/>
        </w:rPr>
        <w:t xml:space="preserve"> (Esmolol N=152, Landiolol N=82)</w:t>
      </w:r>
      <w:r w:rsidR="00186974" w:rsidRPr="00C95C40">
        <w:t xml:space="preserve"> or (b) baseline heart rate less than 120 beats/minute</w:t>
      </w:r>
      <w:r w:rsidR="00C71704" w:rsidRPr="00C95C40">
        <w:rPr>
          <w:rFonts w:hint="eastAsia"/>
        </w:rPr>
        <w:t xml:space="preserve"> (Esmolol N=140, Landiolol N=64).</w:t>
      </w:r>
      <w:bookmarkEnd w:id="5"/>
    </w:p>
    <w:p w14:paraId="693B358E" w14:textId="77777777" w:rsidR="00253392" w:rsidRDefault="00253392" w:rsidP="00500827"/>
    <w:p w14:paraId="7E5EE456" w14:textId="77777777" w:rsidR="00C54436" w:rsidRDefault="00C54436" w:rsidP="00500827">
      <w:pPr>
        <w:sectPr w:rsidR="00C54436" w:rsidSect="00380B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E82A9B" w14:textId="02B14D11" w:rsidR="00253392" w:rsidRDefault="0039099D" w:rsidP="0039099D">
      <w:r>
        <w:rPr>
          <w:rFonts w:eastAsiaTheme="minorEastAsia" w:hint="eastAsia"/>
        </w:rPr>
        <w:lastRenderedPageBreak/>
        <w:t>A</w:t>
      </w:r>
      <w:r>
        <w:t xml:space="preserve">.  </w:t>
      </w:r>
      <w:r w:rsidR="002A5FEB">
        <w:t xml:space="preserve">Patients with sinus </w:t>
      </w:r>
      <w:r w:rsidR="004A5A41">
        <w:t>tachycardia</w:t>
      </w:r>
      <w:r w:rsidR="002E7769">
        <w:t xml:space="preserve"> (</w:t>
      </w:r>
      <w:r>
        <w:rPr>
          <w:rFonts w:eastAsiaTheme="minorEastAsia" w:hint="eastAsia"/>
        </w:rPr>
        <w:t>N</w:t>
      </w:r>
      <w:r w:rsidR="002E7769">
        <w:t>=389)</w:t>
      </w:r>
    </w:p>
    <w:p w14:paraId="47E36684" w14:textId="5E850062" w:rsidR="009635DE" w:rsidRDefault="006C7D10" w:rsidP="0039099D">
      <w:pPr>
        <w:rPr>
          <w:rFonts w:eastAsiaTheme="minorEastAsia"/>
        </w:rPr>
      </w:pPr>
      <w:r>
        <w:rPr>
          <w:rFonts w:eastAsiaTheme="minorEastAsia"/>
        </w:rPr>
        <w:drawing>
          <wp:inline distT="0" distB="0" distL="0" distR="0" wp14:anchorId="0ED1BB60" wp14:editId="7470E83C">
            <wp:extent cx="5257800" cy="3035300"/>
            <wp:effectExtent l="0" t="0" r="0" b="0"/>
            <wp:docPr id="47326135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44B73" w14:textId="3325B026" w:rsidR="00EE1926" w:rsidRDefault="004A5A41" w:rsidP="0039099D">
      <w:r>
        <w:t xml:space="preserve">B.  Patients with </w:t>
      </w:r>
      <w:r w:rsidR="00EE1926" w:rsidRPr="00EE1926">
        <w:t>tachyarhythmia</w:t>
      </w:r>
      <w:r w:rsidR="002E7769">
        <w:t>(</w:t>
      </w:r>
      <w:r w:rsidR="0039099D">
        <w:rPr>
          <w:rFonts w:eastAsiaTheme="minorEastAsia" w:hint="eastAsia"/>
        </w:rPr>
        <w:t>N</w:t>
      </w:r>
      <w:r w:rsidR="002E7769">
        <w:t>=49)</w:t>
      </w:r>
    </w:p>
    <w:p w14:paraId="54FF9077" w14:textId="770A854D" w:rsidR="00EE1926" w:rsidRPr="006C7D10" w:rsidRDefault="006C7D10" w:rsidP="00500827">
      <w:pPr>
        <w:rPr>
          <w:rFonts w:eastAsiaTheme="minorEastAsia"/>
        </w:rPr>
      </w:pPr>
      <w:r>
        <w:drawing>
          <wp:inline distT="0" distB="0" distL="0" distR="0" wp14:anchorId="741F3FA7" wp14:editId="0EB935FE">
            <wp:extent cx="5257800" cy="3035300"/>
            <wp:effectExtent l="0" t="0" r="0" b="0"/>
            <wp:docPr id="49180673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13E9" w14:textId="17D48E0C" w:rsidR="004A5A41" w:rsidRPr="00C95C40" w:rsidRDefault="00EE1926" w:rsidP="00C95C40">
      <w:pPr>
        <w:pStyle w:val="Heading1"/>
      </w:pPr>
      <w:bookmarkStart w:id="6" w:name="_Toc184032938"/>
      <w:r w:rsidRPr="00C95C40">
        <w:rPr>
          <w:b/>
        </w:rPr>
        <w:t>Figure S7</w:t>
      </w:r>
      <w:r w:rsidRPr="00C95C40">
        <w:rPr>
          <w:rFonts w:hint="eastAsia"/>
          <w:b/>
        </w:rPr>
        <w:t>.</w:t>
      </w:r>
      <w:r w:rsidRPr="00C95C40">
        <w:t xml:space="preserve"> Trend of heart rate and hemodynamic variables during the first 72 hours among patients </w:t>
      </w:r>
      <w:r w:rsidRPr="00C95C40">
        <w:rPr>
          <w:rFonts w:hint="eastAsia"/>
        </w:rPr>
        <w:t>w</w:t>
      </w:r>
      <w:r w:rsidRPr="00C95C40">
        <w:t xml:space="preserve">ith </w:t>
      </w:r>
      <w:r w:rsidR="00E86909" w:rsidRPr="00C95C40">
        <w:t>sinus tachycardia(A</w:t>
      </w:r>
      <w:r w:rsidR="00200664" w:rsidRPr="00C95C40">
        <w:t xml:space="preserve">, </w:t>
      </w:r>
      <w:r w:rsidR="0039099D" w:rsidRPr="00C95C40">
        <w:rPr>
          <w:rFonts w:hint="eastAsia"/>
        </w:rPr>
        <w:t>N</w:t>
      </w:r>
      <w:r w:rsidR="00200664" w:rsidRPr="00C95C40">
        <w:t>=389</w:t>
      </w:r>
      <w:r w:rsidR="00E86909" w:rsidRPr="00C95C40">
        <w:rPr>
          <w:rFonts w:hint="eastAsia"/>
        </w:rPr>
        <w:t>)</w:t>
      </w:r>
      <w:r w:rsidR="00E86909" w:rsidRPr="00C95C40">
        <w:t xml:space="preserve"> and </w:t>
      </w:r>
      <w:r w:rsidR="00B2492D" w:rsidRPr="00C95C40">
        <w:t>tachyarhythmia(B</w:t>
      </w:r>
      <w:r w:rsidR="00200664" w:rsidRPr="00C95C40">
        <w:t xml:space="preserve">, </w:t>
      </w:r>
      <w:r w:rsidR="0039099D" w:rsidRPr="00C95C40">
        <w:rPr>
          <w:rFonts w:hint="eastAsia"/>
        </w:rPr>
        <w:t>N</w:t>
      </w:r>
      <w:r w:rsidR="00200664" w:rsidRPr="00C95C40">
        <w:t>=49</w:t>
      </w:r>
      <w:r w:rsidR="00B2492D" w:rsidRPr="00C95C40">
        <w:t>)</w:t>
      </w:r>
      <w:r w:rsidRPr="00C95C40">
        <w:t>.</w:t>
      </w:r>
      <w:bookmarkEnd w:id="6"/>
      <w:r w:rsidR="004A5A41" w:rsidRPr="00C95C40">
        <w:t xml:space="preserve"> </w:t>
      </w:r>
    </w:p>
    <w:p w14:paraId="0A2D7B1E" w14:textId="77777777" w:rsidR="00C54436" w:rsidRDefault="00C54436" w:rsidP="00500827">
      <w:pPr>
        <w:sectPr w:rsidR="00C54436" w:rsidSect="00380B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D5CF9F" w14:textId="3EA41E37" w:rsidR="007145DF" w:rsidRDefault="007C3C8F" w:rsidP="007C3C8F">
      <w:r>
        <w:rPr>
          <w:rFonts w:eastAsiaTheme="minorEastAsia" w:hint="eastAsia"/>
        </w:rPr>
        <w:lastRenderedPageBreak/>
        <w:t>A</w:t>
      </w:r>
      <w:r>
        <w:t xml:space="preserve">.  </w:t>
      </w:r>
      <w:r w:rsidR="00CC65CF">
        <w:t>Sepsis patients with sinus tachycardia</w:t>
      </w:r>
      <w:r w:rsidR="0039099D" w:rsidRPr="007C3C8F">
        <w:rPr>
          <w:rFonts w:eastAsiaTheme="minorEastAsia" w:hint="eastAsia"/>
        </w:rPr>
        <w:t xml:space="preserve"> </w:t>
      </w:r>
      <w:r w:rsidR="00246385">
        <w:t>(</w:t>
      </w:r>
      <w:r w:rsidRPr="007C3C8F">
        <w:rPr>
          <w:rFonts w:eastAsiaTheme="minorEastAsia" w:hint="eastAsia"/>
        </w:rPr>
        <w:t>N</w:t>
      </w:r>
      <w:r w:rsidR="00246385">
        <w:t>=158)</w:t>
      </w:r>
    </w:p>
    <w:p w14:paraId="18A8BCA8" w14:textId="38287EA2" w:rsidR="002E7769" w:rsidRPr="007C3C8F" w:rsidRDefault="00DE6AE2" w:rsidP="00500827">
      <w:pPr>
        <w:rPr>
          <w:rFonts w:eastAsiaTheme="minorEastAsia"/>
        </w:rPr>
      </w:pPr>
      <w:r>
        <w:rPr>
          <w:rFonts w:eastAsiaTheme="minorEastAsia"/>
        </w:rPr>
        <w:drawing>
          <wp:inline distT="0" distB="0" distL="0" distR="0" wp14:anchorId="048EDE61" wp14:editId="3EB839FC">
            <wp:extent cx="5274310" cy="3043555"/>
            <wp:effectExtent l="0" t="0" r="0" b="4445"/>
            <wp:docPr id="2" name="Picture 2" descr="A group of graphs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graphs with number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445A5" w14:textId="77777777" w:rsidR="00AE6DB6" w:rsidRDefault="00AE6DB6" w:rsidP="002E7769"/>
    <w:p w14:paraId="359F9C6C" w14:textId="2236070F" w:rsidR="002E7769" w:rsidRDefault="002E7769" w:rsidP="00500827">
      <w:r>
        <w:t xml:space="preserve">B.  Sepsis patients with </w:t>
      </w:r>
      <w:r w:rsidRPr="00EE1926">
        <w:t>tachyarhythmia</w:t>
      </w:r>
      <w:r w:rsidR="00246385">
        <w:t>(</w:t>
      </w:r>
      <w:r w:rsidR="007C3C8F">
        <w:rPr>
          <w:rFonts w:eastAsiaTheme="minorEastAsia" w:hint="eastAsia"/>
        </w:rPr>
        <w:t>N</w:t>
      </w:r>
      <w:r w:rsidR="00246385">
        <w:t xml:space="preserve">=17) </w:t>
      </w:r>
    </w:p>
    <w:p w14:paraId="3AD4FC99" w14:textId="7637EBD3" w:rsidR="00246385" w:rsidRPr="007C3C8F" w:rsidRDefault="007C3C8F" w:rsidP="00500827">
      <w:pPr>
        <w:rPr>
          <w:rFonts w:eastAsiaTheme="minorEastAsia"/>
        </w:rPr>
      </w:pPr>
      <w:r>
        <w:drawing>
          <wp:inline distT="0" distB="0" distL="0" distR="0" wp14:anchorId="7480D81B" wp14:editId="0920CD9A">
            <wp:extent cx="5257800" cy="3035300"/>
            <wp:effectExtent l="0" t="0" r="0" b="0"/>
            <wp:docPr id="14775094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489F" w14:textId="77777777" w:rsidR="00EB1B85" w:rsidRPr="00C95C40" w:rsidRDefault="00AE6DB6" w:rsidP="00C95C40">
      <w:pPr>
        <w:pStyle w:val="Heading1"/>
        <w:sectPr w:rsidR="00EB1B85" w:rsidRPr="00C95C40" w:rsidSect="00380B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7" w:name="_Toc184032939"/>
      <w:r w:rsidRPr="00C95C40">
        <w:rPr>
          <w:b/>
        </w:rPr>
        <w:t>Figure S</w:t>
      </w:r>
      <w:r w:rsidR="00F963BB" w:rsidRPr="00C95C40">
        <w:rPr>
          <w:b/>
        </w:rPr>
        <w:t>8</w:t>
      </w:r>
      <w:r w:rsidRPr="00C95C40">
        <w:rPr>
          <w:rFonts w:hint="eastAsia"/>
          <w:b/>
        </w:rPr>
        <w:t>.</w:t>
      </w:r>
      <w:r w:rsidRPr="00C95C40">
        <w:t xml:space="preserve"> </w:t>
      </w:r>
      <w:r w:rsidR="00F963BB" w:rsidRPr="00C95C40">
        <w:t xml:space="preserve">Trend of heart rate and hemodynamic variables during the first 72 hours among sepsis patients </w:t>
      </w:r>
      <w:r w:rsidR="00F963BB" w:rsidRPr="00C95C40">
        <w:rPr>
          <w:rFonts w:hint="eastAsia"/>
        </w:rPr>
        <w:t>w</w:t>
      </w:r>
      <w:r w:rsidR="00F963BB" w:rsidRPr="00C95C40">
        <w:t xml:space="preserve">ith sinus tachycardia(A, </w:t>
      </w:r>
      <w:r w:rsidR="007C3C8F" w:rsidRPr="00C95C40">
        <w:rPr>
          <w:rFonts w:hint="eastAsia"/>
        </w:rPr>
        <w:t>N</w:t>
      </w:r>
      <w:r w:rsidR="00F963BB" w:rsidRPr="00C95C40">
        <w:t>=158</w:t>
      </w:r>
      <w:r w:rsidR="00F963BB" w:rsidRPr="00C95C40">
        <w:rPr>
          <w:rFonts w:hint="eastAsia"/>
        </w:rPr>
        <w:t>)</w:t>
      </w:r>
      <w:r w:rsidR="00F963BB" w:rsidRPr="00C95C40">
        <w:t xml:space="preserve"> and tachyarhythmia(B, </w:t>
      </w:r>
      <w:r w:rsidR="007C3C8F" w:rsidRPr="00C95C40">
        <w:rPr>
          <w:rFonts w:hint="eastAsia"/>
        </w:rPr>
        <w:t>N</w:t>
      </w:r>
      <w:r w:rsidR="00F963BB" w:rsidRPr="00C95C40">
        <w:t>=</w:t>
      </w:r>
      <w:r w:rsidR="004C5F6C" w:rsidRPr="00C95C40">
        <w:t>17</w:t>
      </w:r>
      <w:r w:rsidR="00F963BB" w:rsidRPr="00C95C40">
        <w:t>)</w:t>
      </w:r>
      <w:bookmarkEnd w:id="7"/>
    </w:p>
    <w:p w14:paraId="3D338B8E" w14:textId="3384FA0A" w:rsidR="00E52441" w:rsidRPr="00C82827" w:rsidRDefault="00EB1B85" w:rsidP="00EB1B85">
      <w:r>
        <w:lastRenderedPageBreak/>
        <w:tab/>
      </w:r>
      <w:r>
        <w:drawing>
          <wp:inline distT="0" distB="0" distL="0" distR="0" wp14:anchorId="120E920F" wp14:editId="3232E46C">
            <wp:extent cx="5257800" cy="3035300"/>
            <wp:effectExtent l="0" t="0" r="0" b="0"/>
            <wp:docPr id="149538476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A2AB" w14:textId="0128AB15" w:rsidR="00E52441" w:rsidRPr="00C95C40" w:rsidRDefault="00E52441" w:rsidP="00C95C40">
      <w:pPr>
        <w:pStyle w:val="Heading1"/>
      </w:pPr>
      <w:bookmarkStart w:id="8" w:name="_Toc184032940"/>
      <w:r w:rsidRPr="00C95C40">
        <w:rPr>
          <w:b/>
        </w:rPr>
        <w:t>Figure S</w:t>
      </w:r>
      <w:r w:rsidR="00F963BB" w:rsidRPr="00C95C40">
        <w:rPr>
          <w:b/>
        </w:rPr>
        <w:t>9</w:t>
      </w:r>
      <w:r w:rsidRPr="00C95C40">
        <w:rPr>
          <w:rFonts w:hint="eastAsia"/>
          <w:b/>
        </w:rPr>
        <w:t>.</w:t>
      </w:r>
      <w:r w:rsidRPr="00C95C40">
        <w:t xml:space="preserve"> Trend of heart rate and hemodynamic variables during the first 72 hours among patients </w:t>
      </w:r>
      <w:r w:rsidRPr="00C95C40">
        <w:rPr>
          <w:rFonts w:hint="eastAsia"/>
        </w:rPr>
        <w:t>w</w:t>
      </w:r>
      <w:r w:rsidRPr="00C95C40">
        <w:t>ith atrial fibrillation</w:t>
      </w:r>
      <w:r w:rsidR="00F4648B" w:rsidRPr="00C95C40">
        <w:t>(</w:t>
      </w:r>
      <w:r w:rsidR="00C82827" w:rsidRPr="00C95C40">
        <w:rPr>
          <w:rFonts w:hint="eastAsia"/>
        </w:rPr>
        <w:t>N</w:t>
      </w:r>
      <w:r w:rsidR="00F4648B" w:rsidRPr="00C95C40">
        <w:t>=43)</w:t>
      </w:r>
      <w:r w:rsidRPr="00C95C40">
        <w:t>.</w:t>
      </w:r>
      <w:bookmarkEnd w:id="8"/>
    </w:p>
    <w:p w14:paraId="1FDBFC28" w14:textId="77777777" w:rsidR="00186974" w:rsidRDefault="00186974" w:rsidP="00500827">
      <w:pPr>
        <w:sectPr w:rsidR="00186974" w:rsidSect="00380B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CBC02C" w14:textId="26A9FF81" w:rsidR="00D051B5" w:rsidRPr="00C95C40" w:rsidRDefault="00536DC0" w:rsidP="00C95C40">
      <w:pPr>
        <w:pStyle w:val="Heading1"/>
      </w:pPr>
      <w:bookmarkStart w:id="9" w:name="_Toc184032941"/>
      <w:r w:rsidRPr="00C95C40">
        <w:rPr>
          <w:rFonts w:hint="eastAsia"/>
          <w:b/>
        </w:rPr>
        <w:lastRenderedPageBreak/>
        <w:t>T</w:t>
      </w:r>
      <w:r w:rsidRPr="00C95C40">
        <w:rPr>
          <w:b/>
        </w:rPr>
        <w:t>able S1</w:t>
      </w:r>
      <w:r w:rsidRPr="00C95C40">
        <w:rPr>
          <w:rFonts w:hint="eastAsia"/>
          <w:b/>
        </w:rPr>
        <w:t>.</w:t>
      </w:r>
      <w:r w:rsidRPr="00C95C40">
        <w:t xml:space="preserve"> Baseline characteristics before propensity score matching.</w:t>
      </w:r>
      <w:bookmarkEnd w:id="9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05"/>
        <w:gridCol w:w="2392"/>
        <w:gridCol w:w="2392"/>
        <w:gridCol w:w="2392"/>
        <w:gridCol w:w="912"/>
        <w:gridCol w:w="1181"/>
      </w:tblGrid>
      <w:tr w:rsidR="006D70B8" w:rsidRPr="00113C4F" w14:paraId="36293E37" w14:textId="77777777" w:rsidTr="006D70B8">
        <w:trPr>
          <w:trHeight w:val="284"/>
          <w:tblHeader/>
          <w:jc w:val="center"/>
        </w:trPr>
        <w:tc>
          <w:tcPr>
            <w:tcW w:w="420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4F90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cs="Calibri"/>
              </w:rPr>
            </w:pPr>
            <w:r w:rsidRPr="00113C4F">
              <w:rPr>
                <w:rFonts w:eastAsia="Arial" w:cs="Calibri"/>
                <w:b/>
                <w:color w:val="000000"/>
                <w:sz w:val="22"/>
              </w:rPr>
              <w:t>Characteristic</w:t>
            </w:r>
          </w:p>
        </w:tc>
        <w:tc>
          <w:tcPr>
            <w:tcW w:w="23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15EBA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Theme="minorEastAsia" w:cs="Calibri"/>
              </w:rPr>
            </w:pPr>
            <w:r w:rsidRPr="00113C4F">
              <w:rPr>
                <w:rFonts w:eastAsia="Arial" w:cs="Calibri"/>
                <w:b/>
                <w:color w:val="000000"/>
                <w:sz w:val="22"/>
              </w:rPr>
              <w:t>Overall</w:t>
            </w:r>
            <w:r w:rsidRPr="00113C4F">
              <w:rPr>
                <w:rFonts w:eastAsia="Arial" w:cs="Calibri"/>
                <w:color w:val="000000"/>
                <w:sz w:val="22"/>
              </w:rPr>
              <w:t xml:space="preserve">, N = </w:t>
            </w:r>
            <w:r>
              <w:rPr>
                <w:rFonts w:eastAsiaTheme="minorEastAsia" w:cs="Calibri" w:hint="eastAsia"/>
                <w:color w:val="000000"/>
                <w:sz w:val="22"/>
              </w:rPr>
              <w:t>2,610</w:t>
            </w:r>
          </w:p>
        </w:tc>
        <w:tc>
          <w:tcPr>
            <w:tcW w:w="23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C45C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Theme="minorEastAsia" w:cs="Calibri"/>
              </w:rPr>
            </w:pPr>
            <w:r w:rsidRPr="00113C4F">
              <w:rPr>
                <w:rFonts w:eastAsia="Arial" w:cs="Calibri"/>
                <w:b/>
                <w:color w:val="000000"/>
                <w:sz w:val="22"/>
              </w:rPr>
              <w:t>Esmolol</w:t>
            </w:r>
            <w:r w:rsidRPr="00113C4F">
              <w:rPr>
                <w:rFonts w:eastAsia="Arial" w:cs="Calibri"/>
                <w:color w:val="000000"/>
                <w:sz w:val="22"/>
              </w:rPr>
              <w:t>, N = 2</w:t>
            </w:r>
            <w:r>
              <w:rPr>
                <w:rFonts w:eastAsiaTheme="minorEastAsia" w:cs="Calibri" w:hint="eastAsia"/>
                <w:color w:val="000000"/>
                <w:sz w:val="22"/>
              </w:rPr>
              <w:t>,464</w:t>
            </w:r>
          </w:p>
        </w:tc>
        <w:tc>
          <w:tcPr>
            <w:tcW w:w="23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8DF8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cs="Calibri"/>
              </w:rPr>
            </w:pPr>
            <w:r w:rsidRPr="00113C4F">
              <w:rPr>
                <w:rFonts w:eastAsia="Arial" w:cs="Calibri"/>
                <w:b/>
                <w:color w:val="000000"/>
                <w:sz w:val="22"/>
              </w:rPr>
              <w:t>Landiolol</w:t>
            </w:r>
            <w:r w:rsidRPr="00113C4F">
              <w:rPr>
                <w:rFonts w:eastAsia="Arial" w:cs="Calibri"/>
                <w:color w:val="000000"/>
                <w:sz w:val="22"/>
              </w:rPr>
              <w:t>, N = 146</w:t>
            </w:r>
          </w:p>
        </w:tc>
        <w:tc>
          <w:tcPr>
            <w:tcW w:w="91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28C9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cs="Calibri"/>
              </w:rPr>
            </w:pPr>
            <w:r w:rsidRPr="00113C4F">
              <w:rPr>
                <w:rFonts w:eastAsia="Arial" w:cs="Calibri"/>
                <w:b/>
                <w:color w:val="000000"/>
                <w:sz w:val="22"/>
              </w:rPr>
              <w:t>SMD</w:t>
            </w:r>
            <w:r w:rsidRPr="00113C4F">
              <w:rPr>
                <w:rFonts w:eastAsia="Arial" w:cs="Calibri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08775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cs="Calibri"/>
              </w:rPr>
            </w:pPr>
            <w:r w:rsidRPr="00113C4F">
              <w:rPr>
                <w:rFonts w:eastAsia="Arial" w:cs="Calibri"/>
                <w:b/>
                <w:color w:val="000000"/>
                <w:sz w:val="22"/>
              </w:rPr>
              <w:t>p-value</w:t>
            </w:r>
            <w:r w:rsidRPr="00113C4F">
              <w:rPr>
                <w:rFonts w:eastAsia="Arial" w:cs="Calibri"/>
                <w:color w:val="000000"/>
                <w:sz w:val="22"/>
                <w:vertAlign w:val="superscript"/>
              </w:rPr>
              <w:t>2</w:t>
            </w:r>
          </w:p>
        </w:tc>
      </w:tr>
      <w:tr w:rsidR="006D70B8" w:rsidRPr="004E7A1E" w14:paraId="6A906CFE" w14:textId="77777777" w:rsidTr="006D70B8">
        <w:trPr>
          <w:trHeight w:val="273"/>
          <w:jc w:val="center"/>
        </w:trPr>
        <w:tc>
          <w:tcPr>
            <w:tcW w:w="420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8BFC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 w:rsidRPr="00113C4F">
              <w:rPr>
                <w:rFonts w:eastAsia="Arial" w:cs="Calibri"/>
                <w:color w:val="000000"/>
                <w:sz w:val="22"/>
              </w:rPr>
              <w:t>Age, median (IQR)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31BD" w14:textId="53D98780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57 (44.0, 67</w:t>
            </w:r>
            <w:r w:rsidR="003E137E">
              <w:rPr>
                <w:rFonts w:eastAsia="Arial" w:cs="Calibri"/>
                <w:color w:val="000000"/>
                <w:sz w:val="22"/>
              </w:rPr>
              <w:t>.0</w:t>
            </w:r>
            <w:r w:rsidRPr="00F144A1">
              <w:rPr>
                <w:rFonts w:eastAsia="Arial" w:cs="Calibri"/>
                <w:color w:val="000000"/>
                <w:sz w:val="22"/>
              </w:rPr>
              <w:t>)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0EC7" w14:textId="5D8B2BFA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56 (44.0, 67</w:t>
            </w:r>
            <w:r w:rsidR="003E137E">
              <w:rPr>
                <w:rFonts w:eastAsia="Arial" w:cs="Calibri"/>
                <w:color w:val="000000"/>
                <w:sz w:val="22"/>
              </w:rPr>
              <w:t>.0</w:t>
            </w:r>
            <w:r w:rsidRPr="00F144A1">
              <w:rPr>
                <w:rFonts w:eastAsia="Arial" w:cs="Calibri"/>
                <w:color w:val="000000"/>
                <w:sz w:val="22"/>
              </w:rPr>
              <w:t>)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3D071" w14:textId="3A931518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61 (50.0, 71</w:t>
            </w:r>
            <w:r w:rsidR="003E137E">
              <w:rPr>
                <w:rFonts w:eastAsia="Arial" w:cs="Calibri"/>
                <w:color w:val="000000"/>
                <w:sz w:val="22"/>
              </w:rPr>
              <w:t>.0</w:t>
            </w:r>
            <w:r w:rsidRPr="00F144A1">
              <w:rPr>
                <w:rFonts w:eastAsia="Arial" w:cs="Calibri"/>
                <w:color w:val="000000"/>
                <w:sz w:val="22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06B53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-0.33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14B0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&lt;0.001</w:t>
            </w:r>
          </w:p>
        </w:tc>
      </w:tr>
      <w:tr w:rsidR="006D70B8" w:rsidRPr="004E7A1E" w14:paraId="436398F4" w14:textId="77777777" w:rsidTr="006D70B8">
        <w:trPr>
          <w:trHeight w:val="284"/>
          <w:jc w:val="center"/>
        </w:trPr>
        <w:tc>
          <w:tcPr>
            <w:tcW w:w="42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229EF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 w:rsidRPr="00113C4F">
              <w:rPr>
                <w:rFonts w:eastAsia="Arial" w:cs="Calibri"/>
                <w:color w:val="000000"/>
                <w:sz w:val="22"/>
              </w:rPr>
              <w:t>Female, n (%)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919C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864 (33.1%)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FB1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815 (33.1%)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C82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49 (33.6%)</w:t>
            </w:r>
          </w:p>
        </w:tc>
        <w:tc>
          <w:tcPr>
            <w:tcW w:w="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5FF3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-0.01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DE15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0.904</w:t>
            </w:r>
          </w:p>
        </w:tc>
      </w:tr>
      <w:tr w:rsidR="00A81A8E" w:rsidRPr="00A81A8E" w14:paraId="1DF2FA18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B3DD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Primary diagnosis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FC5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E515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2F0C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9FB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572D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</w:tr>
      <w:tr w:rsidR="00A81A8E" w:rsidRPr="00A81A8E" w14:paraId="370678F1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12CA9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Sepsis/Septic shock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FCE0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911 (34.9%)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0108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854 (34.7%)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59B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57 (39.0%)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71BC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-0.09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123D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0.280</w:t>
            </w:r>
          </w:p>
        </w:tc>
      </w:tr>
      <w:tr w:rsidR="00A81A8E" w:rsidRPr="00A81A8E" w14:paraId="72256FBB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A73AB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  Sepsis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430D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239 (9.2%)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EAD9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224 (9.1%)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83D87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15 (10.3%)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D54D0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-0.04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714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0.630</w:t>
            </w:r>
          </w:p>
        </w:tc>
      </w:tr>
      <w:tr w:rsidR="00A81A8E" w:rsidRPr="00A81A8E" w14:paraId="15374E49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C48F4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  Septic shock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7816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672 (25.7%)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E7D8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630 (25.6%)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0F60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42 (28.8%)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C1C5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-0.07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91FC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0.390</w:t>
            </w:r>
          </w:p>
        </w:tc>
      </w:tr>
      <w:tr w:rsidR="00A81A8E" w:rsidRPr="00A81A8E" w14:paraId="731CF487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302E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Post-operative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8DEC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1,176 (45.1%)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5215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1,114 (45.2%)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9DB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62 (42.5%)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1DCC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0.06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FC3F2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0.517</w:t>
            </w:r>
          </w:p>
        </w:tc>
      </w:tr>
      <w:tr w:rsidR="00A81A8E" w:rsidRPr="00A81A8E" w14:paraId="4DD7BEB3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D92D" w14:textId="2CF0EB83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right="102" w:firstLineChars="250" w:firstLine="550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Abdominal surgery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1702F" w14:textId="3EC9AFB3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427 (</w:t>
            </w:r>
            <w:r w:rsidRPr="00A81A8E">
              <w:rPr>
                <w:rFonts w:eastAsiaTheme="minorEastAsia" w:hint="eastAsia"/>
                <w:color w:val="000000" w:themeColor="text1"/>
              </w:rPr>
              <w:t>16.4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96F0" w14:textId="39CD77A3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397 (</w:t>
            </w:r>
            <w:r w:rsidRPr="00A81A8E">
              <w:rPr>
                <w:rFonts w:eastAsiaTheme="minorEastAsia" w:hint="eastAsia"/>
                <w:color w:val="000000" w:themeColor="text1"/>
              </w:rPr>
              <w:t>16.1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04331" w14:textId="57E27DA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30 (</w:t>
            </w:r>
            <w:r w:rsidRPr="00A81A8E">
              <w:rPr>
                <w:rFonts w:eastAsiaTheme="minorEastAsia" w:hint="eastAsia"/>
                <w:color w:val="000000" w:themeColor="text1"/>
              </w:rPr>
              <w:t>20.5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65A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E69A5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</w:tr>
      <w:tr w:rsidR="00A81A8E" w:rsidRPr="00A81A8E" w14:paraId="647E6ABC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B81C" w14:textId="404FC81D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 w:firstLineChars="200" w:firstLine="440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Trauma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F745" w14:textId="502CF67F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307 (</w:t>
            </w:r>
            <w:r w:rsidRPr="00A81A8E">
              <w:rPr>
                <w:rFonts w:eastAsiaTheme="minorEastAsia" w:hint="eastAsia"/>
                <w:color w:val="000000" w:themeColor="text1"/>
              </w:rPr>
              <w:t>11.8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4D787" w14:textId="75DC9088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286 (</w:t>
            </w:r>
            <w:r w:rsidRPr="00A81A8E">
              <w:rPr>
                <w:rFonts w:eastAsiaTheme="minorEastAsia" w:hint="eastAsia"/>
                <w:color w:val="000000" w:themeColor="text1"/>
              </w:rPr>
              <w:t>11.6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D1821" w14:textId="1AAE77F1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21 (</w:t>
            </w:r>
            <w:r w:rsidRPr="00A81A8E">
              <w:rPr>
                <w:rFonts w:eastAsiaTheme="minorEastAsia" w:hint="eastAsia"/>
                <w:color w:val="000000" w:themeColor="text1"/>
              </w:rPr>
              <w:t>14.4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38BC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5DFF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</w:tr>
      <w:tr w:rsidR="00A81A8E" w:rsidRPr="00A81A8E" w14:paraId="487A3D96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A43B" w14:textId="18D66049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 w:firstLineChars="200" w:firstLine="440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Others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667E3" w14:textId="631D68B4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442 (</w:t>
            </w:r>
            <w:r w:rsidRPr="00A81A8E">
              <w:rPr>
                <w:rFonts w:eastAsiaTheme="minorEastAsia" w:hint="eastAsia"/>
                <w:color w:val="000000" w:themeColor="text1"/>
              </w:rPr>
              <w:t>16.9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645A" w14:textId="7D5F0E41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431 (</w:t>
            </w:r>
            <w:r w:rsidRPr="00A81A8E">
              <w:rPr>
                <w:rFonts w:eastAsiaTheme="minorEastAsia" w:hint="eastAsia"/>
                <w:color w:val="000000" w:themeColor="text1"/>
              </w:rPr>
              <w:t>17.5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2B853" w14:textId="593E3CC5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11 (</w:t>
            </w:r>
            <w:r w:rsidRPr="00A81A8E">
              <w:rPr>
                <w:rFonts w:eastAsiaTheme="minorEastAsia" w:hint="eastAsia"/>
                <w:color w:val="000000" w:themeColor="text1"/>
              </w:rPr>
              <w:t>7.5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03A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B352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</w:tr>
      <w:tr w:rsidR="00A81A8E" w:rsidRPr="00A81A8E" w14:paraId="26D1134A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7B62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Medical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D5D3B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523 (20.0%)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E795F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496 (20.1%)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322A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27 (18.5%)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452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0.04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A8C9C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0.631</w:t>
            </w:r>
          </w:p>
        </w:tc>
      </w:tr>
      <w:tr w:rsidR="00A81A8E" w:rsidRPr="00A81A8E" w14:paraId="6E5863E4" w14:textId="77777777" w:rsidTr="00C95C40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DD6D3" w14:textId="3A6BC6D1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right="102" w:firstLineChars="250" w:firstLine="550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Acute respiratory failure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276F" w14:textId="4CAC4B98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117 (</w:t>
            </w:r>
            <w:r w:rsidRPr="00A81A8E">
              <w:rPr>
                <w:rFonts w:eastAsiaTheme="minorEastAsia" w:hint="eastAsia"/>
                <w:color w:val="000000" w:themeColor="text1"/>
              </w:rPr>
              <w:t>4.5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8B71" w14:textId="65CDD32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103 (</w:t>
            </w:r>
            <w:r w:rsidRPr="00A81A8E">
              <w:rPr>
                <w:rFonts w:eastAsiaTheme="minorEastAsia" w:hint="eastAsia"/>
                <w:color w:val="000000" w:themeColor="text1"/>
              </w:rPr>
              <w:t>4.2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237C9" w14:textId="306FAF06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14 (</w:t>
            </w:r>
            <w:r w:rsidRPr="00A81A8E">
              <w:rPr>
                <w:rFonts w:eastAsiaTheme="minorEastAsia" w:hint="eastAsia"/>
                <w:color w:val="000000" w:themeColor="text1"/>
              </w:rPr>
              <w:t>9.6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2DA4F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DCB2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</w:tr>
      <w:tr w:rsidR="00A81A8E" w:rsidRPr="00A81A8E" w14:paraId="3934B81A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D09C1" w14:textId="3394F82B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right="102" w:firstLineChars="250" w:firstLine="550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Others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C088E" w14:textId="013EDDDC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406 (</w:t>
            </w:r>
            <w:r w:rsidRPr="00A81A8E">
              <w:rPr>
                <w:rFonts w:eastAsiaTheme="minorEastAsia" w:hint="eastAsia"/>
                <w:color w:val="000000" w:themeColor="text1"/>
              </w:rPr>
              <w:t>15.</w:t>
            </w:r>
            <w:r w:rsidR="00BA3105" w:rsidRPr="00A81A8E">
              <w:rPr>
                <w:rFonts w:eastAsiaTheme="minorEastAsia" w:hint="eastAsia"/>
                <w:color w:val="000000" w:themeColor="text1"/>
              </w:rPr>
              <w:t>5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0875" w14:textId="5D474AED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393 (</w:t>
            </w:r>
            <w:r w:rsidRPr="00A81A8E">
              <w:rPr>
                <w:rFonts w:eastAsiaTheme="minorEastAsia" w:hint="eastAsia"/>
                <w:color w:val="000000" w:themeColor="text1"/>
              </w:rPr>
              <w:t>15.9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E0DF3" w14:textId="723F3A96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color w:val="000000" w:themeColor="text1"/>
              </w:rPr>
              <w:t>13 (</w:t>
            </w:r>
            <w:r w:rsidRPr="00A81A8E">
              <w:rPr>
                <w:rFonts w:eastAsiaTheme="minorEastAsia" w:hint="eastAsia"/>
                <w:color w:val="000000" w:themeColor="text1"/>
              </w:rPr>
              <w:t>8.9</w:t>
            </w:r>
            <w:r w:rsidRPr="00A81A8E">
              <w:rPr>
                <w:color w:val="000000" w:themeColor="text1"/>
              </w:rPr>
              <w:t>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0BE0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8B8E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</w:p>
        </w:tc>
      </w:tr>
      <w:tr w:rsidR="00A81A8E" w:rsidRPr="00A81A8E" w14:paraId="57D0852A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994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Atrial fibrillation, n (%)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19F80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302 (11.6%)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AF65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287 (11.6%)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56A83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15 (10.3%)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25F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0.04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150AA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0.614</w:t>
            </w:r>
          </w:p>
        </w:tc>
      </w:tr>
      <w:tr w:rsidR="006D70B8" w:rsidRPr="004E7A1E" w14:paraId="0E099C67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17C63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Hemodynamic </w:t>
            </w:r>
            <w:r w:rsidRPr="00932BA5">
              <w:rPr>
                <w:rFonts w:eastAsia="Arial" w:cs="Calibri"/>
                <w:color w:val="000000"/>
                <w:sz w:val="22"/>
              </w:rPr>
              <w:t>variables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E3E3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7A78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22DC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46E2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3AB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</w:tr>
      <w:tr w:rsidR="006D70B8" w:rsidRPr="004E7A1E" w14:paraId="1A8D5F25" w14:textId="77777777" w:rsidTr="006D70B8">
        <w:trPr>
          <w:trHeight w:val="284"/>
          <w:jc w:val="center"/>
        </w:trPr>
        <w:tc>
          <w:tcPr>
            <w:tcW w:w="420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1D7E3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Heart rate, median (IQR)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E959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121.0 (113.0, 131.0)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B28D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121.0 (113.0, 131.0)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C66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120.0 (110.2, 131.0)</w:t>
            </w:r>
          </w:p>
        </w:tc>
        <w:tc>
          <w:tcPr>
            <w:tcW w:w="91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4EF0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0.10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07C9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0.242</w:t>
            </w:r>
          </w:p>
        </w:tc>
      </w:tr>
      <w:tr w:rsidR="006D70B8" w:rsidRPr="004E7A1E" w14:paraId="313BE622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DFF7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MAP,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D22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87.0 (78.0, 93.0)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72B8B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87.0 (79.0, 94.0)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E3E81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85.0 (77.0, 91.0)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8785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0.14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BDD0B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0.021</w:t>
            </w:r>
          </w:p>
        </w:tc>
      </w:tr>
      <w:tr w:rsidR="006D70B8" w:rsidRPr="004E7A1E" w14:paraId="22EC4E34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878FF" w14:textId="77777777" w:rsidR="006D70B8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Lactate,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6B5E4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1.9 (1.2, 2.9)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AAD7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1.9 (1.2, 3.0)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2F118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1.8 (1.2, 2.6)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7EA47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8759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0.268</w:t>
            </w:r>
          </w:p>
        </w:tc>
      </w:tr>
      <w:tr w:rsidR="006D70B8" w:rsidRPr="004E7A1E" w14:paraId="3435EEA4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F7E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Norepinephrine dose,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6E8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 (0.0, 0.1)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C0DB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 (0.0, 0.1)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1518C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 (0.0, 0.2)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24657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179A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0.016</w:t>
            </w:r>
          </w:p>
        </w:tc>
      </w:tr>
      <w:tr w:rsidR="006D70B8" w:rsidRPr="004E7A1E" w14:paraId="20E7368E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C8AC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β-blocker dose,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1FB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7.1 (2.0, 13.7)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06FEC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8.2 (2.0, 13.7)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6C4D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3.1 (2.2, 5.1)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AF53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0.86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FC577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&lt;0.001</w:t>
            </w:r>
          </w:p>
        </w:tc>
      </w:tr>
      <w:tr w:rsidR="00A81A8E" w:rsidRPr="00A81A8E" w14:paraId="17EA1386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4B4A2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Time for initiating β-blocker infusion,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9CE4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16.8 (9.2, 30.9)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C234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16.7 (9.2, 30.6)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0387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20.8 (9.2, 35.9)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4C8D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-0.19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967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0.066</w:t>
            </w:r>
          </w:p>
        </w:tc>
      </w:tr>
      <w:tr w:rsidR="00A81A8E" w:rsidRPr="00A81A8E" w14:paraId="032D171C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BA951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 xml:space="preserve">  Subsequent oral β-blocker agent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B2D4B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1,036 (39.7%)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57CF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982 (39.9%)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7790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54 (37.0%)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5C793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0.06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1A56" w14:textId="77777777" w:rsidR="006D70B8" w:rsidRPr="00A81A8E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 w:themeColor="text1"/>
                <w:sz w:val="22"/>
              </w:rPr>
            </w:pPr>
            <w:r w:rsidRPr="00A81A8E">
              <w:rPr>
                <w:rFonts w:eastAsia="Arial" w:cs="Calibri"/>
                <w:color w:val="000000" w:themeColor="text1"/>
                <w:sz w:val="22"/>
              </w:rPr>
              <w:t>0.491</w:t>
            </w:r>
          </w:p>
        </w:tc>
      </w:tr>
      <w:tr w:rsidR="006D70B8" w:rsidRPr="004E7A1E" w14:paraId="14F6A405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33AF" w14:textId="77777777" w:rsidR="006D70B8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>Organ function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7A85A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6520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741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751D2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AE1E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</w:tr>
      <w:tr w:rsidR="006D70B8" w:rsidRPr="004E7A1E" w14:paraId="0C2ECC3B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F15AD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Baseline SOFA,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F8116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7.7 (6.0, 9.0)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810C4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7.7 (6.0, 9.0)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1EFF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7.7 (6.0, 9.8)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F6C7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-0.01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F77A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0.189</w:t>
            </w:r>
          </w:p>
        </w:tc>
      </w:tr>
      <w:tr w:rsidR="006D70B8" w:rsidRPr="004E7A1E" w14:paraId="29E4E19D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9CCA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Mechanical ventilation, n (%)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4FBC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1,813 (69.5%)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C7A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1,712 (69.5%)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1ABA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101 (69.2%)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08F1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E84E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0.939</w:t>
            </w:r>
          </w:p>
        </w:tc>
      </w:tr>
      <w:tr w:rsidR="006D70B8" w:rsidRPr="004E7A1E" w14:paraId="18AE7442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FF61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PaO2/FiO2, median (IQR)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00A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305.7 (212.5, 382.5)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8083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305.7 (212.5, 382.6)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4E73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297.0 (211.2, 378.1)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6B64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BE75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0.656</w:t>
            </w:r>
          </w:p>
        </w:tc>
      </w:tr>
      <w:tr w:rsidR="006D70B8" w:rsidRPr="004E7A1E" w14:paraId="152E4B67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D513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lastRenderedPageBreak/>
              <w:t xml:space="preserve">  </w:t>
            </w:r>
            <w:r w:rsidRPr="00113C4F">
              <w:rPr>
                <w:rFonts w:eastAsia="Arial" w:cs="Calibri"/>
                <w:color w:val="000000"/>
                <w:sz w:val="22"/>
              </w:rPr>
              <w:t>AKI stage, n (%)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1369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7D58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8AA37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6BC9A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1167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0.060</w:t>
            </w:r>
          </w:p>
        </w:tc>
      </w:tr>
      <w:tr w:rsidR="006D70B8" w:rsidRPr="004E7A1E" w14:paraId="6937DEE1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F5DA0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3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 </w:t>
            </w:r>
            <w:r w:rsidRPr="00113C4F">
              <w:rPr>
                <w:rFonts w:eastAsia="Arial" w:cs="Calibri"/>
                <w:color w:val="000000"/>
                <w:sz w:val="22"/>
              </w:rPr>
              <w:t>0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7873C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1,673 (64.1%)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E6E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1,568 (63.6%)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3183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105 (71.9%)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699E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EDC5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</w:tr>
      <w:tr w:rsidR="006D70B8" w:rsidRPr="004E7A1E" w14:paraId="046BEFD0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E3F72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3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 </w:t>
            </w:r>
            <w:r w:rsidRPr="00113C4F">
              <w:rPr>
                <w:rFonts w:eastAsia="Arial" w:cs="Calibri"/>
                <w:color w:val="000000"/>
                <w:sz w:val="22"/>
              </w:rPr>
              <w:t>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CCDB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152 (5.8%)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E29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141 (5.7%)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D6C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11 (7.5%)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905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26A10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</w:tr>
      <w:tr w:rsidR="006D70B8" w:rsidRPr="004E7A1E" w14:paraId="2622C219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A5C0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3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 </w:t>
            </w:r>
            <w:r w:rsidRPr="00113C4F">
              <w:rPr>
                <w:rFonts w:eastAsia="Arial" w:cs="Calibri"/>
                <w:color w:val="000000"/>
                <w:sz w:val="22"/>
              </w:rPr>
              <w:t>2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29083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50 (1.9%)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E2A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48 (1.9%)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249E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2 (1.4%)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B9637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AD7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</w:tr>
      <w:tr w:rsidR="006D70B8" w:rsidRPr="004E7A1E" w14:paraId="1450B57B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CEE35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300" w:right="102"/>
              <w:rPr>
                <w:rFonts w:eastAsia="Arial" w:cs="Calibri"/>
                <w:color w:val="000000"/>
                <w:sz w:val="22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  </w:t>
            </w:r>
            <w:r w:rsidRPr="00113C4F">
              <w:rPr>
                <w:rFonts w:eastAsia="Arial" w:cs="Calibri"/>
                <w:color w:val="000000"/>
                <w:sz w:val="22"/>
              </w:rPr>
              <w:t>3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38C7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735 (28.2%)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F5B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707 (28.7%)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76DA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28 (19.2%)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7A90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7B969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</w:p>
        </w:tc>
      </w:tr>
      <w:tr w:rsidR="006D70B8" w:rsidRPr="004E7A1E" w14:paraId="33E369E3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FC55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 w:rsidRPr="00113C4F">
              <w:rPr>
                <w:rFonts w:eastAsia="Arial" w:cs="Calibri"/>
                <w:color w:val="000000"/>
                <w:sz w:val="22"/>
              </w:rPr>
              <w:t>Diabetes, n (%)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421D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460 (17.6%)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287A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433 (17.6%)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B74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27 (18.5%)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C1F0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4CEE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0.777</w:t>
            </w:r>
          </w:p>
        </w:tc>
      </w:tr>
      <w:tr w:rsidR="006D70B8" w:rsidRPr="004E7A1E" w14:paraId="3CB0E43B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1F2BF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 w:rsidRPr="00113C4F">
              <w:rPr>
                <w:rFonts w:eastAsia="Arial" w:cs="Calibri"/>
                <w:color w:val="000000"/>
                <w:sz w:val="22"/>
              </w:rPr>
              <w:t>Hypertension, n (%)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5596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816 (31.3%)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5148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765 (31.0%)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4FF51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51 (34.9%)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76D5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-0.08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289E5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0.325</w:t>
            </w:r>
          </w:p>
        </w:tc>
      </w:tr>
      <w:tr w:rsidR="006D70B8" w:rsidRPr="004E7A1E" w14:paraId="7D1D7C7C" w14:textId="77777777" w:rsidTr="006D70B8">
        <w:trPr>
          <w:trHeight w:val="284"/>
          <w:jc w:val="center"/>
        </w:trPr>
        <w:tc>
          <w:tcPr>
            <w:tcW w:w="4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78E8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 w:rsidRPr="00113C4F">
              <w:rPr>
                <w:rFonts w:eastAsia="Arial" w:cs="Calibri"/>
                <w:color w:val="000000"/>
                <w:sz w:val="22"/>
              </w:rPr>
              <w:t>Tumor, n (%)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5572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866 (33.2%)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9ED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798 (32.4%)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0D483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68 (46.6%)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770A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-0.29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7F1F" w14:textId="77777777" w:rsidR="006D70B8" w:rsidRPr="00F144A1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jc w:val="center"/>
              <w:rPr>
                <w:rFonts w:eastAsia="Arial" w:cs="Calibri"/>
                <w:color w:val="000000"/>
                <w:sz w:val="22"/>
              </w:rPr>
            </w:pPr>
            <w:r w:rsidRPr="00F144A1">
              <w:rPr>
                <w:rFonts w:eastAsia="Arial" w:cs="Calibri"/>
                <w:color w:val="000000"/>
                <w:sz w:val="22"/>
              </w:rPr>
              <w:t>&lt;0.001</w:t>
            </w:r>
          </w:p>
        </w:tc>
      </w:tr>
      <w:tr w:rsidR="006D70B8" w:rsidRPr="00113C4F" w14:paraId="2818602D" w14:textId="77777777" w:rsidTr="006D70B8">
        <w:trPr>
          <w:trHeight w:val="284"/>
          <w:jc w:val="center"/>
        </w:trPr>
        <w:tc>
          <w:tcPr>
            <w:tcW w:w="13474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9209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cs="Calibri"/>
              </w:rPr>
            </w:pPr>
            <w:r w:rsidRPr="00113C4F">
              <w:rPr>
                <w:rFonts w:eastAsia="Arial" w:cs="Calibri"/>
                <w:color w:val="000000"/>
                <w:sz w:val="22"/>
                <w:vertAlign w:val="superscript"/>
              </w:rPr>
              <w:t>1</w:t>
            </w:r>
            <w:r w:rsidRPr="00113C4F">
              <w:rPr>
                <w:rFonts w:eastAsia="Arial" w:cs="Calibri"/>
                <w:color w:val="000000"/>
                <w:sz w:val="22"/>
              </w:rPr>
              <w:t>Standardized Mean Difference</w:t>
            </w:r>
          </w:p>
        </w:tc>
      </w:tr>
      <w:tr w:rsidR="006D70B8" w:rsidRPr="00113C4F" w14:paraId="324155EF" w14:textId="77777777" w:rsidTr="006D70B8">
        <w:trPr>
          <w:trHeight w:val="284"/>
          <w:jc w:val="center"/>
        </w:trPr>
        <w:tc>
          <w:tcPr>
            <w:tcW w:w="13474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7065" w14:textId="77777777" w:rsidR="006D70B8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left="100" w:right="102"/>
              <w:rPr>
                <w:rFonts w:eastAsia="Arial" w:cs="Calibri"/>
                <w:color w:val="000000"/>
                <w:sz w:val="22"/>
              </w:rPr>
            </w:pPr>
            <w:r w:rsidRPr="00113C4F">
              <w:rPr>
                <w:rFonts w:eastAsia="Arial" w:cs="Calibri"/>
                <w:color w:val="000000"/>
                <w:sz w:val="22"/>
                <w:vertAlign w:val="superscript"/>
              </w:rPr>
              <w:t>2</w:t>
            </w:r>
            <w:r w:rsidRPr="00113C4F">
              <w:rPr>
                <w:rFonts w:eastAsia="Arial" w:cs="Calibri"/>
                <w:color w:val="000000"/>
                <w:sz w:val="22"/>
              </w:rPr>
              <w:t>Wilcoxon rank sum test; Pearson's Chi-squared test; Fisher's exact test</w:t>
            </w:r>
          </w:p>
          <w:p w14:paraId="729AA88E" w14:textId="77777777" w:rsidR="006D70B8" w:rsidRPr="00113C4F" w:rsidRDefault="006D70B8" w:rsidP="005B1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beforeAutospacing="1" w:after="100" w:afterAutospacing="1"/>
              <w:ind w:right="102"/>
              <w:rPr>
                <w:rFonts w:cs="Calibri"/>
              </w:rPr>
            </w:pPr>
            <w:r>
              <w:rPr>
                <w:rFonts w:eastAsia="Arial" w:cs="Calibri"/>
                <w:color w:val="000000"/>
                <w:sz w:val="22"/>
              </w:rPr>
              <w:t xml:space="preserve"> </w:t>
            </w:r>
            <w:r w:rsidRPr="000E10A2">
              <w:t>AKI</w:t>
            </w:r>
            <w:r w:rsidRPr="000E10A2">
              <w:rPr>
                <w:rFonts w:eastAsia="SimSun"/>
              </w:rPr>
              <w:t xml:space="preserve">, acute kidney injury; </w:t>
            </w:r>
            <w:r w:rsidRPr="000E10A2">
              <w:t>IQR</w:t>
            </w:r>
            <w:r w:rsidRPr="000E10A2">
              <w:rPr>
                <w:rFonts w:eastAsia="SimSun"/>
              </w:rPr>
              <w:t xml:space="preserve">, interquartile range; MAP, mean artery </w:t>
            </w:r>
            <w:r w:rsidRPr="000E10A2">
              <w:t xml:space="preserve">pressure; </w:t>
            </w:r>
            <w:r w:rsidRPr="000E10A2">
              <w:rPr>
                <w:rFonts w:eastAsia="SimSun"/>
              </w:rPr>
              <w:t>PaO</w:t>
            </w:r>
            <w:r w:rsidRPr="000E10A2">
              <w:rPr>
                <w:rFonts w:eastAsia="SimSun"/>
                <w:vertAlign w:val="subscript"/>
              </w:rPr>
              <w:t>2</w:t>
            </w:r>
            <w:r w:rsidRPr="000E10A2">
              <w:rPr>
                <w:rFonts w:eastAsia="SimSun"/>
              </w:rPr>
              <w:t>/FiO</w:t>
            </w:r>
            <w:r w:rsidRPr="000E10A2">
              <w:rPr>
                <w:rFonts w:eastAsia="SimSun"/>
                <w:vertAlign w:val="subscript"/>
              </w:rPr>
              <w:t>2</w:t>
            </w:r>
            <w:r w:rsidRPr="000E10A2">
              <w:t>, ratio of arterial oxygen tension to fraction of inspired oxygen</w:t>
            </w:r>
          </w:p>
        </w:tc>
      </w:tr>
    </w:tbl>
    <w:p w14:paraId="5DC741A6" w14:textId="77777777" w:rsidR="00536DC0" w:rsidRPr="006D70B8" w:rsidRDefault="00536DC0" w:rsidP="00500827"/>
    <w:p w14:paraId="0E5A924A" w14:textId="50754E36" w:rsidR="0010055B" w:rsidRDefault="0010055B" w:rsidP="00500827">
      <w:pPr>
        <w:sectPr w:rsidR="0010055B" w:rsidSect="00380B9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DE9EA75" w14:textId="56727567" w:rsidR="0010055B" w:rsidRPr="00C95C40" w:rsidRDefault="00A00D3E" w:rsidP="00C95C40">
      <w:pPr>
        <w:pStyle w:val="Heading1"/>
      </w:pPr>
      <w:bookmarkStart w:id="10" w:name="_Toc184032942"/>
      <w:r w:rsidRPr="00C95C40">
        <w:rPr>
          <w:b/>
        </w:rPr>
        <w:lastRenderedPageBreak/>
        <w:t>Table S2</w:t>
      </w:r>
      <w:r w:rsidR="00C95C40">
        <w:rPr>
          <w:b/>
        </w:rPr>
        <w:t>.</w:t>
      </w:r>
      <w:r w:rsidRPr="00C95C40">
        <w:rPr>
          <w:b/>
        </w:rPr>
        <w:t xml:space="preserve"> </w:t>
      </w:r>
      <w:r w:rsidR="0083643B" w:rsidRPr="00C95C40">
        <w:t xml:space="preserve">The </w:t>
      </w:r>
      <w:r w:rsidR="00960FD0" w:rsidRPr="00C95C40">
        <w:rPr>
          <w:rFonts w:eastAsia="Arial" w:cs="Calibri"/>
          <w:color w:val="FF0000"/>
          <w:kern w:val="2"/>
          <w:szCs w:val="24"/>
        </w:rPr>
        <w:t>vasopressor</w:t>
      </w:r>
      <w:r w:rsidR="0083643B" w:rsidRPr="00C95C40">
        <w:t xml:space="preserve"> stability </w:t>
      </w:r>
      <w:r w:rsidR="00D97DBC" w:rsidRPr="00C95C40">
        <w:t>at 24</w:t>
      </w:r>
      <w:r w:rsidR="005760E1" w:rsidRPr="00C95C40">
        <w:t>th</w:t>
      </w:r>
      <w:r w:rsidR="00D97DBC" w:rsidRPr="00C95C40">
        <w:t xml:space="preserve"> hrs after initiating β-blocker infusion</w:t>
      </w:r>
      <w:bookmarkEnd w:id="10"/>
      <w:r w:rsidRPr="00C95C40">
        <w:t xml:space="preserve"> </w:t>
      </w:r>
    </w:p>
    <w:tbl>
      <w:tblPr>
        <w:tblW w:w="9328" w:type="dxa"/>
        <w:jc w:val="center"/>
        <w:tblLayout w:type="fixed"/>
        <w:tblLook w:val="0420" w:firstRow="1" w:lastRow="0" w:firstColumn="0" w:lastColumn="0" w:noHBand="0" w:noVBand="1"/>
      </w:tblPr>
      <w:tblGrid>
        <w:gridCol w:w="1985"/>
        <w:gridCol w:w="1984"/>
        <w:gridCol w:w="1964"/>
        <w:gridCol w:w="2214"/>
        <w:gridCol w:w="1181"/>
      </w:tblGrid>
      <w:tr w:rsidR="001213C4" w:rsidRPr="000E10A2" w14:paraId="1EBCA722" w14:textId="77777777" w:rsidTr="002478C8">
        <w:trPr>
          <w:tblHeader/>
          <w:jc w:val="center"/>
        </w:trPr>
        <w:tc>
          <w:tcPr>
            <w:tcW w:w="198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AF97" w14:textId="1D5E5DD4" w:rsidR="001213C4" w:rsidRPr="000E10A2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contextualSpacing/>
              <w:rPr>
                <w:sz w:val="22"/>
              </w:rPr>
            </w:pPr>
            <w:bookmarkStart w:id="11" w:name="_Hlk173249126"/>
          </w:p>
        </w:tc>
        <w:tc>
          <w:tcPr>
            <w:tcW w:w="198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FE550" w14:textId="77777777" w:rsidR="001213C4" w:rsidRPr="000E10A2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Overall</w:t>
            </w:r>
            <w:r w:rsidRPr="000E10A2">
              <w:rPr>
                <w:rFonts w:eastAsia="Arial" w:cs="Arial"/>
                <w:color w:val="000000"/>
                <w:sz w:val="22"/>
              </w:rPr>
              <w:t>, N = 438</w:t>
            </w:r>
            <w:r w:rsidRPr="000E10A2">
              <w:rPr>
                <w:rFonts w:eastAsia="Arial" w:cs="Arial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96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DD0B" w14:textId="77777777" w:rsidR="001213C4" w:rsidRPr="000E10A2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Esmolol</w:t>
            </w:r>
            <w:r w:rsidRPr="000E10A2">
              <w:rPr>
                <w:rFonts w:eastAsia="Arial" w:cs="Arial"/>
                <w:color w:val="000000"/>
                <w:sz w:val="22"/>
              </w:rPr>
              <w:t>, N = 292</w:t>
            </w:r>
            <w:r w:rsidRPr="000E10A2">
              <w:rPr>
                <w:rFonts w:eastAsia="Arial" w:cs="Arial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221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C491" w14:textId="77777777" w:rsidR="001213C4" w:rsidRPr="000E10A2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Landiolol</w:t>
            </w:r>
            <w:r w:rsidRPr="000E10A2">
              <w:rPr>
                <w:rFonts w:eastAsia="Arial" w:cs="Arial"/>
                <w:color w:val="000000"/>
                <w:sz w:val="22"/>
              </w:rPr>
              <w:t>, N = 146</w:t>
            </w:r>
            <w:r w:rsidRPr="000E10A2">
              <w:rPr>
                <w:rFonts w:eastAsia="Arial" w:cs="Arial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B2CA" w14:textId="77777777" w:rsidR="001213C4" w:rsidRPr="000E10A2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p-value</w:t>
            </w:r>
            <w:r w:rsidRPr="000E10A2">
              <w:rPr>
                <w:rFonts w:eastAsia="Arial" w:cs="Arial"/>
                <w:color w:val="000000"/>
                <w:sz w:val="22"/>
                <w:vertAlign w:val="superscript"/>
              </w:rPr>
              <w:t>2</w:t>
            </w:r>
          </w:p>
        </w:tc>
      </w:tr>
      <w:tr w:rsidR="003D326E" w:rsidRPr="000E10A2" w14:paraId="447C7889" w14:textId="77777777" w:rsidTr="00C95C4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7C39" w14:textId="4701A30E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b/>
                <w:bCs/>
                <w:sz w:val="22"/>
              </w:rPr>
            </w:pPr>
            <w:r w:rsidRPr="000E10A2">
              <w:rPr>
                <w:rFonts w:eastAsia="Arial" w:cs="Arial"/>
                <w:b/>
                <w:bCs/>
                <w:color w:val="000000"/>
                <w:sz w:val="22"/>
              </w:rPr>
              <w:t>All Patients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6B61" w14:textId="1644F583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82.2% (360/438) 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2575" w14:textId="497483B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82.9% (242/292) 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BBC58" w14:textId="24ADC30C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80.8% (118/146) 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3059" w14:textId="3D10694A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0.596</w:t>
            </w:r>
          </w:p>
        </w:tc>
      </w:tr>
      <w:tr w:rsidR="003D326E" w:rsidRPr="000E10A2" w14:paraId="6DF25B5D" w14:textId="77777777" w:rsidTr="002478C8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3325" w14:textId="1D68AED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b/>
                <w:bCs/>
                <w:color w:val="000000"/>
                <w:sz w:val="22"/>
              </w:rPr>
            </w:pPr>
            <w:r w:rsidRPr="000E10A2">
              <w:rPr>
                <w:rFonts w:eastAsia="Arial" w:cs="Arial"/>
                <w:b/>
                <w:bCs/>
                <w:color w:val="000000"/>
                <w:sz w:val="22"/>
              </w:rPr>
              <w:t>Septic shock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0FF1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9A58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FD4E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8349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3D326E" w:rsidRPr="000E10A2" w14:paraId="1C92F881" w14:textId="77777777" w:rsidTr="00C95C40">
        <w:trPr>
          <w:jc w:val="center"/>
        </w:trPr>
        <w:tc>
          <w:tcPr>
            <w:tcW w:w="198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F990" w14:textId="26694994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Yes(n=122)</w:t>
            </w:r>
          </w:p>
        </w:tc>
        <w:tc>
          <w:tcPr>
            <w:tcW w:w="198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B0971" w14:textId="2735147D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71.3%(87/122)</w:t>
            </w:r>
          </w:p>
        </w:tc>
        <w:tc>
          <w:tcPr>
            <w:tcW w:w="196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5FEE7" w14:textId="75BB412E" w:rsidR="003D326E" w:rsidRPr="000E10A2" w:rsidRDefault="00844021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73.7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%(5</w:t>
            </w:r>
            <w:r w:rsidRPr="000E10A2">
              <w:rPr>
                <w:rFonts w:eastAsia="Arial" w:cs="Arial"/>
                <w:color w:val="000000"/>
                <w:sz w:val="22"/>
              </w:rPr>
              <w:t>9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/80)</w:t>
            </w:r>
          </w:p>
        </w:tc>
        <w:tc>
          <w:tcPr>
            <w:tcW w:w="221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CF5E" w14:textId="1640FCBD" w:rsidR="003D326E" w:rsidRPr="000E10A2" w:rsidRDefault="00F1357A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66.7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="002D1AA5" w:rsidRPr="000E10A2">
              <w:rPr>
                <w:rFonts w:eastAsia="Arial" w:cs="Arial"/>
                <w:color w:val="000000"/>
                <w:sz w:val="22"/>
              </w:rPr>
              <w:t>28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/42)</w:t>
            </w:r>
          </w:p>
        </w:tc>
        <w:tc>
          <w:tcPr>
            <w:tcW w:w="118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0EC1" w14:textId="669D2EFB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0.411</w:t>
            </w:r>
          </w:p>
        </w:tc>
      </w:tr>
      <w:tr w:rsidR="003D326E" w:rsidRPr="000E10A2" w14:paraId="2C86BDEC" w14:textId="77777777" w:rsidTr="00C95C40">
        <w:trPr>
          <w:jc w:val="center"/>
        </w:trPr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200A" w14:textId="02A81CCE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No(n=316)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DFBCC" w14:textId="61AF0BEA" w:rsidR="003D326E" w:rsidRPr="000E10A2" w:rsidRDefault="00F2236D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Microsoft YaHei" w:cs="Microsoft YaHei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86.4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273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/316)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849F" w14:textId="315ABE13" w:rsidR="003D326E" w:rsidRPr="000E10A2" w:rsidRDefault="002D1AA5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sz w:val="22"/>
              </w:rPr>
              <w:t>86.3</w:t>
            </w:r>
            <w:r w:rsidR="003D326E" w:rsidRPr="000E10A2">
              <w:rPr>
                <w:sz w:val="22"/>
              </w:rPr>
              <w:t>%(</w:t>
            </w:r>
            <w:r w:rsidRPr="000E10A2">
              <w:rPr>
                <w:sz w:val="22"/>
              </w:rPr>
              <w:t>1</w:t>
            </w:r>
            <w:r w:rsidR="003D326E" w:rsidRPr="000E10A2">
              <w:rPr>
                <w:sz w:val="22"/>
              </w:rPr>
              <w:t>8</w:t>
            </w:r>
            <w:r w:rsidRPr="000E10A2">
              <w:rPr>
                <w:sz w:val="22"/>
              </w:rPr>
              <w:t>3</w:t>
            </w:r>
            <w:r w:rsidR="003D326E" w:rsidRPr="000E10A2">
              <w:rPr>
                <w:sz w:val="22"/>
              </w:rPr>
              <w:t>/212)</w:t>
            </w:r>
          </w:p>
        </w:tc>
        <w:tc>
          <w:tcPr>
            <w:tcW w:w="22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9947D" w14:textId="1B7A725C" w:rsidR="003D326E" w:rsidRPr="000E10A2" w:rsidRDefault="00F1357A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sz w:val="22"/>
              </w:rPr>
              <w:t>86.5</w:t>
            </w:r>
            <w:r w:rsidR="003D326E" w:rsidRPr="000E10A2">
              <w:rPr>
                <w:sz w:val="22"/>
              </w:rPr>
              <w:t>%(</w:t>
            </w:r>
            <w:r w:rsidRPr="000E10A2">
              <w:rPr>
                <w:sz w:val="22"/>
              </w:rPr>
              <w:t>90</w:t>
            </w:r>
            <w:r w:rsidR="003D326E" w:rsidRPr="000E10A2">
              <w:rPr>
                <w:sz w:val="22"/>
              </w:rPr>
              <w:t>/104)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593F" w14:textId="6BADAB58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0.958</w:t>
            </w:r>
          </w:p>
        </w:tc>
      </w:tr>
      <w:tr w:rsidR="003D326E" w:rsidRPr="000E10A2" w14:paraId="3E7EA983" w14:textId="77777777" w:rsidTr="002478C8">
        <w:trPr>
          <w:jc w:val="center"/>
        </w:trPr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919F" w14:textId="443702C4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b/>
                <w:bCs/>
                <w:color w:val="000000"/>
                <w:sz w:val="22"/>
              </w:rPr>
            </w:pPr>
            <w:r w:rsidRPr="000E10A2">
              <w:rPr>
                <w:rFonts w:eastAsia="Arial" w:cs="Arial"/>
                <w:b/>
                <w:bCs/>
                <w:color w:val="000000"/>
                <w:sz w:val="22"/>
              </w:rPr>
              <w:t>Postoperation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4BC4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7139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</w:p>
        </w:tc>
        <w:tc>
          <w:tcPr>
            <w:tcW w:w="22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7B6F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E4877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</w:p>
        </w:tc>
      </w:tr>
      <w:tr w:rsidR="003D326E" w:rsidRPr="000E10A2" w14:paraId="109A3D61" w14:textId="77777777" w:rsidTr="00C95C40">
        <w:trPr>
          <w:jc w:val="center"/>
        </w:trPr>
        <w:tc>
          <w:tcPr>
            <w:tcW w:w="198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B975" w14:textId="49647263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Yes(n=262)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8954" w14:textId="13B26B50" w:rsidR="003D326E" w:rsidRPr="000E10A2" w:rsidRDefault="00A362FC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sz w:val="22"/>
              </w:rPr>
              <w:t>84.4</w:t>
            </w:r>
            <w:r w:rsidR="003D326E" w:rsidRPr="000E10A2">
              <w:rPr>
                <w:sz w:val="22"/>
              </w:rPr>
              <w:t>%(</w:t>
            </w:r>
            <w:r w:rsidRPr="000E10A2">
              <w:rPr>
                <w:sz w:val="22"/>
              </w:rPr>
              <w:t>221</w:t>
            </w:r>
            <w:r w:rsidR="003D326E" w:rsidRPr="000E10A2">
              <w:rPr>
                <w:sz w:val="22"/>
              </w:rPr>
              <w:t>/262)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54D2" w14:textId="3BEFCAA9" w:rsidR="003D326E" w:rsidRPr="000E10A2" w:rsidRDefault="00615F09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sz w:val="22"/>
              </w:rPr>
              <w:t>86.0</w:t>
            </w:r>
            <w:r w:rsidR="003D326E" w:rsidRPr="000E10A2">
              <w:rPr>
                <w:sz w:val="22"/>
              </w:rPr>
              <w:t>%(</w:t>
            </w:r>
            <w:r w:rsidR="00A362FC" w:rsidRPr="000E10A2">
              <w:rPr>
                <w:sz w:val="22"/>
              </w:rPr>
              <w:t>148</w:t>
            </w:r>
            <w:r w:rsidR="003D326E" w:rsidRPr="000E10A2">
              <w:rPr>
                <w:sz w:val="22"/>
              </w:rPr>
              <w:t>/172)</w:t>
            </w:r>
          </w:p>
        </w:tc>
        <w:tc>
          <w:tcPr>
            <w:tcW w:w="221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FF7C" w14:textId="412A5A06" w:rsidR="003D326E" w:rsidRPr="000E10A2" w:rsidRDefault="00615F09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sz w:val="22"/>
              </w:rPr>
              <w:t>8</w:t>
            </w:r>
            <w:r w:rsidR="003D326E" w:rsidRPr="000E10A2">
              <w:rPr>
                <w:sz w:val="22"/>
              </w:rPr>
              <w:t>1.1%(</w:t>
            </w:r>
            <w:r w:rsidRPr="000E10A2">
              <w:rPr>
                <w:sz w:val="22"/>
              </w:rPr>
              <w:t>73</w:t>
            </w:r>
            <w:r w:rsidR="003D326E" w:rsidRPr="000E10A2">
              <w:rPr>
                <w:sz w:val="22"/>
              </w:rPr>
              <w:t>/90)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B3A59" w14:textId="2D5FA799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0.296</w:t>
            </w:r>
          </w:p>
        </w:tc>
      </w:tr>
      <w:tr w:rsidR="003D326E" w:rsidRPr="000E10A2" w14:paraId="43A77E7C" w14:textId="77777777" w:rsidTr="00C95C40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2F6D" w14:textId="214638CE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No(n=176)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2B5C" w14:textId="72B65B49" w:rsidR="003D326E" w:rsidRPr="000E10A2" w:rsidRDefault="005548EA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79.0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="00615F09" w:rsidRPr="000E10A2">
              <w:rPr>
                <w:rFonts w:eastAsia="Arial" w:cs="Arial"/>
                <w:color w:val="000000"/>
                <w:sz w:val="22"/>
              </w:rPr>
              <w:t>139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/176)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3C31" w14:textId="7DB7ECBB" w:rsidR="003D326E" w:rsidRPr="000E10A2" w:rsidRDefault="005548EA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78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.</w:t>
            </w: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94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/120)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007D" w14:textId="2FAE09DA" w:rsidR="003D326E" w:rsidRPr="000E10A2" w:rsidRDefault="00791FF6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80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.4%(</w:t>
            </w:r>
            <w:r w:rsidRPr="000E10A2">
              <w:rPr>
                <w:rFonts w:eastAsia="Arial" w:cs="Arial"/>
                <w:color w:val="000000"/>
                <w:sz w:val="22"/>
              </w:rPr>
              <w:t>45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/56)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E8956" w14:textId="19684BD2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0.759</w:t>
            </w:r>
          </w:p>
        </w:tc>
      </w:tr>
      <w:tr w:rsidR="003D326E" w:rsidRPr="000E10A2" w14:paraId="128C210E" w14:textId="77777777" w:rsidTr="002478C8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4C4E3" w14:textId="5EEBD4E3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b/>
                <w:bCs/>
                <w:color w:val="000000"/>
                <w:sz w:val="22"/>
              </w:rPr>
            </w:pPr>
            <w:r w:rsidRPr="000E10A2">
              <w:rPr>
                <w:rFonts w:eastAsia="Arial" w:cs="Arial"/>
                <w:b/>
                <w:bCs/>
                <w:color w:val="000000"/>
                <w:sz w:val="22"/>
              </w:rPr>
              <w:t>Age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E7D1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73557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5FA2F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BC408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3D326E" w:rsidRPr="000E10A2" w14:paraId="2B6F3D2C" w14:textId="77777777" w:rsidTr="00C95C40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1288F" w14:textId="53EA0094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≥65 years(n=188)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D7CF" w14:textId="54437A3E" w:rsidR="003D326E" w:rsidRPr="000E10A2" w:rsidRDefault="00791FF6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81.4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153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/188)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DC38" w14:textId="5AFF649D" w:rsidR="003D326E" w:rsidRPr="000E10A2" w:rsidRDefault="00307557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79.0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98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/124)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16C6" w14:textId="14ACA910" w:rsidR="003D326E" w:rsidRPr="000E10A2" w:rsidRDefault="00307557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85.9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5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5/64)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A03E" w14:textId="7415621E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0.249</w:t>
            </w:r>
          </w:p>
        </w:tc>
      </w:tr>
      <w:tr w:rsidR="003D326E" w:rsidRPr="000E10A2" w14:paraId="3523A3BF" w14:textId="77777777" w:rsidTr="00C95C40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4072" w14:textId="23280FCC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&lt;65 years(n=250)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13B65" w14:textId="63E42947" w:rsidR="003D326E" w:rsidRPr="000E10A2" w:rsidRDefault="00075ABF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82.8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207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/250)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04D68" w14:textId="44EF3BA4" w:rsidR="003D326E" w:rsidRPr="000E10A2" w:rsidRDefault="00CB364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85.7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144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/168)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68611" w14:textId="251B3AE4" w:rsidR="003D326E" w:rsidRPr="000E10A2" w:rsidRDefault="00097075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76.8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="00CB364E" w:rsidRPr="000E10A2">
              <w:rPr>
                <w:rFonts w:eastAsia="Arial" w:cs="Arial"/>
                <w:color w:val="000000"/>
                <w:sz w:val="22"/>
              </w:rPr>
              <w:t>63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/82)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1A9C" w14:textId="127B8E06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0.081</w:t>
            </w:r>
          </w:p>
        </w:tc>
      </w:tr>
      <w:tr w:rsidR="003D326E" w:rsidRPr="000E10A2" w14:paraId="7FCB84B3" w14:textId="77777777" w:rsidTr="002478C8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4FD8" w14:textId="7D961988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b/>
                <w:bCs/>
                <w:color w:val="000000"/>
                <w:sz w:val="22"/>
              </w:rPr>
            </w:pPr>
            <w:r w:rsidRPr="000E10A2">
              <w:rPr>
                <w:rFonts w:eastAsia="Arial" w:cs="Arial"/>
                <w:b/>
                <w:bCs/>
                <w:color w:val="000000"/>
                <w:sz w:val="22"/>
              </w:rPr>
              <w:t>Baseline heart rate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EFE0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A5F7B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DDC3C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A884" w14:textId="7777777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3D326E" w:rsidRPr="000E10A2" w14:paraId="35988E1F" w14:textId="77777777" w:rsidTr="00C95C40">
        <w:trPr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C9A5" w14:textId="4201010A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≥120 bmp(n=234)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8AC43" w14:textId="6A85D23F" w:rsidR="003D326E" w:rsidRPr="000E10A2" w:rsidRDefault="00097075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78.6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%(1</w:t>
            </w:r>
            <w:r w:rsidRPr="000E10A2">
              <w:rPr>
                <w:rFonts w:eastAsia="Arial" w:cs="Arial"/>
                <w:color w:val="000000"/>
                <w:sz w:val="22"/>
              </w:rPr>
              <w:t>84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/234)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60C7" w14:textId="271F5B26" w:rsidR="003D326E" w:rsidRPr="000E10A2" w:rsidRDefault="003B652D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80.3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122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/152)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E9559" w14:textId="297C4F4E" w:rsidR="003D326E" w:rsidRPr="000E10A2" w:rsidRDefault="003B652D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75.6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62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/82)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561E" w14:textId="22E3F7D7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0.407</w:t>
            </w:r>
          </w:p>
        </w:tc>
      </w:tr>
      <w:tr w:rsidR="003D326E" w:rsidRPr="000E10A2" w14:paraId="7F9E3587" w14:textId="77777777" w:rsidTr="00C95C40">
        <w:trPr>
          <w:jc w:val="center"/>
        </w:trPr>
        <w:tc>
          <w:tcPr>
            <w:tcW w:w="1985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6581" w14:textId="05C939D6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 xml:space="preserve">  &lt;120 bmp(n=204)</w:t>
            </w:r>
          </w:p>
        </w:tc>
        <w:tc>
          <w:tcPr>
            <w:tcW w:w="1984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F56E" w14:textId="4D24416E" w:rsidR="003D326E" w:rsidRPr="000E10A2" w:rsidRDefault="00B7167F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86.3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176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/204)</w:t>
            </w:r>
          </w:p>
        </w:tc>
        <w:tc>
          <w:tcPr>
            <w:tcW w:w="1964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688E" w14:textId="17B10306" w:rsidR="003D326E" w:rsidRPr="000E10A2" w:rsidRDefault="00B7167F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85.7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120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/140)</w:t>
            </w:r>
          </w:p>
        </w:tc>
        <w:tc>
          <w:tcPr>
            <w:tcW w:w="2214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097E" w14:textId="6927DBC5" w:rsidR="003D326E" w:rsidRPr="000E10A2" w:rsidRDefault="009019B1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87.5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%(</w:t>
            </w:r>
            <w:r w:rsidRPr="000E10A2">
              <w:rPr>
                <w:rFonts w:eastAsia="Arial" w:cs="Arial"/>
                <w:color w:val="000000"/>
                <w:sz w:val="22"/>
              </w:rPr>
              <w:t>56</w:t>
            </w:r>
            <w:r w:rsidR="003D326E" w:rsidRPr="000E10A2">
              <w:rPr>
                <w:rFonts w:eastAsia="Arial" w:cs="Arial"/>
                <w:color w:val="000000"/>
                <w:sz w:val="22"/>
              </w:rPr>
              <w:t>/64)</w:t>
            </w:r>
          </w:p>
        </w:tc>
        <w:tc>
          <w:tcPr>
            <w:tcW w:w="1181" w:type="dxa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14FD" w14:textId="23941270" w:rsidR="003D326E" w:rsidRPr="000E10A2" w:rsidRDefault="003D326E" w:rsidP="003D32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0.731</w:t>
            </w:r>
          </w:p>
        </w:tc>
      </w:tr>
      <w:tr w:rsidR="001213C4" w:rsidRPr="000E10A2" w14:paraId="6B06846A" w14:textId="77777777" w:rsidTr="001A4F37">
        <w:trPr>
          <w:jc w:val="center"/>
        </w:trPr>
        <w:tc>
          <w:tcPr>
            <w:tcW w:w="9328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6BF0" w14:textId="77777777" w:rsidR="001213C4" w:rsidRPr="000E10A2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  <w:vertAlign w:val="superscript"/>
              </w:rPr>
              <w:t>1</w:t>
            </w:r>
            <w:r w:rsidRPr="000E10A2">
              <w:rPr>
                <w:rFonts w:eastAsia="Arial" w:cs="Arial"/>
                <w:color w:val="000000"/>
                <w:sz w:val="22"/>
              </w:rPr>
              <w:t>n (%)</w:t>
            </w:r>
          </w:p>
        </w:tc>
      </w:tr>
      <w:tr w:rsidR="001213C4" w:rsidRPr="000E10A2" w14:paraId="122E3102" w14:textId="77777777" w:rsidTr="001A4F37">
        <w:trPr>
          <w:jc w:val="center"/>
        </w:trPr>
        <w:tc>
          <w:tcPr>
            <w:tcW w:w="9328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893F" w14:textId="77777777" w:rsidR="001213C4" w:rsidRDefault="001213C4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  <w:vertAlign w:val="superscript"/>
              </w:rPr>
              <w:t>2</w:t>
            </w:r>
            <w:r w:rsidRPr="000E10A2">
              <w:rPr>
                <w:rFonts w:eastAsia="Arial" w:cs="Arial"/>
                <w:color w:val="000000"/>
                <w:sz w:val="22"/>
              </w:rPr>
              <w:t>Pearson's Chi-squared test</w:t>
            </w:r>
          </w:p>
          <w:p w14:paraId="04CCE505" w14:textId="77777777" w:rsidR="00960FD0" w:rsidRPr="00D74E31" w:rsidRDefault="00960FD0" w:rsidP="00960FD0">
            <w:pPr>
              <w:spacing w:before="100" w:after="100"/>
              <w:ind w:left="100" w:right="100"/>
              <w:rPr>
                <w:rFonts w:eastAsia="Arial" w:cs="Calibri"/>
                <w:color w:val="FF0000"/>
                <w:sz w:val="22"/>
              </w:rPr>
            </w:pPr>
            <w:r w:rsidRPr="00D74E31">
              <w:rPr>
                <w:rFonts w:eastAsia="Arial" w:cs="Calibri"/>
                <w:color w:val="FF0000"/>
                <w:sz w:val="22"/>
                <w:vertAlign w:val="superscript"/>
              </w:rPr>
              <w:t>2</w:t>
            </w:r>
            <w:r w:rsidRPr="00D74E31">
              <w:rPr>
                <w:rFonts w:eastAsia="Arial" w:cs="Calibri"/>
                <w:color w:val="FF0000"/>
                <w:sz w:val="22"/>
              </w:rPr>
              <w:t>Vasopressor stability definition:</w:t>
            </w:r>
            <w:r w:rsidRPr="00D74E31">
              <w:rPr>
                <w:color w:val="FF0000"/>
              </w:rPr>
              <w:t xml:space="preserve"> </w:t>
            </w:r>
            <w:r w:rsidRPr="00D74E31">
              <w:rPr>
                <w:rFonts w:eastAsia="Arial" w:cs="Calibri"/>
                <w:color w:val="FF0000"/>
                <w:sz w:val="22"/>
              </w:rPr>
              <w:t>maintaining or de-escalating vasopressor doses at 24 hr compared to the treatment start</w:t>
            </w:r>
          </w:p>
          <w:p w14:paraId="7412D97B" w14:textId="22BBC82F" w:rsidR="00960FD0" w:rsidRPr="000E10A2" w:rsidRDefault="00960FD0" w:rsidP="005C7D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contextualSpacing/>
              <w:rPr>
                <w:sz w:val="22"/>
              </w:rPr>
            </w:pPr>
          </w:p>
        </w:tc>
      </w:tr>
      <w:bookmarkEnd w:id="11"/>
    </w:tbl>
    <w:p w14:paraId="1D7A9F58" w14:textId="77777777" w:rsidR="001213C4" w:rsidRPr="001213C4" w:rsidRDefault="001213C4" w:rsidP="001213C4"/>
    <w:p w14:paraId="74E650F2" w14:textId="42BC4A87" w:rsidR="0083643B" w:rsidRDefault="0083643B">
      <w:pPr>
        <w:widowControl/>
        <w:tabs>
          <w:tab w:val="clear" w:pos="1534"/>
        </w:tabs>
      </w:pPr>
      <w:r>
        <w:br w:type="page"/>
      </w:r>
    </w:p>
    <w:p w14:paraId="66E18C8E" w14:textId="0C2D8C02" w:rsidR="00531376" w:rsidRPr="00C95C40" w:rsidRDefault="00531376" w:rsidP="00C95C40">
      <w:pPr>
        <w:pStyle w:val="Heading1"/>
      </w:pPr>
      <w:bookmarkStart w:id="12" w:name="_Toc184032943"/>
      <w:r w:rsidRPr="00C95C40">
        <w:rPr>
          <w:b/>
        </w:rPr>
        <w:lastRenderedPageBreak/>
        <w:t>Table S3</w:t>
      </w:r>
      <w:r w:rsidRPr="00C95C40">
        <w:t xml:space="preserve"> The </w:t>
      </w:r>
      <w:r w:rsidR="00B83AEF" w:rsidRPr="00C95C40">
        <w:t xml:space="preserve">trend of </w:t>
      </w:r>
      <w:r w:rsidR="00345B6A" w:rsidRPr="00C95C40">
        <w:t>h</w:t>
      </w:r>
      <w:r w:rsidR="00B83AEF" w:rsidRPr="00C95C40">
        <w:t xml:space="preserve">eart </w:t>
      </w:r>
      <w:r w:rsidR="00345B6A" w:rsidRPr="00C95C40">
        <w:t>r</w:t>
      </w:r>
      <w:r w:rsidR="00B83AEF" w:rsidRPr="00C95C40">
        <w:t xml:space="preserve">ate, β-blocker, </w:t>
      </w:r>
      <w:r w:rsidR="00345B6A" w:rsidRPr="00C95C40">
        <w:t>s</w:t>
      </w:r>
      <w:r w:rsidR="00B83AEF" w:rsidRPr="00C95C40">
        <w:t xml:space="preserve">ystolic arterial pressure, </w:t>
      </w:r>
      <w:r w:rsidR="00345B6A" w:rsidRPr="00C95C40">
        <w:t>m</w:t>
      </w:r>
      <w:r w:rsidR="00B83AEF" w:rsidRPr="00C95C40">
        <w:t xml:space="preserve">ean arterial pressure, </w:t>
      </w:r>
      <w:r w:rsidR="00345B6A" w:rsidRPr="00C95C40">
        <w:t>d</w:t>
      </w:r>
      <w:r w:rsidR="00B83AEF" w:rsidRPr="00C95C40">
        <w:t xml:space="preserve">iastolic arterial pressure, </w:t>
      </w:r>
      <w:r w:rsidR="00345B6A" w:rsidRPr="00C95C40">
        <w:t>and</w:t>
      </w:r>
      <w:r w:rsidR="00B83AEF" w:rsidRPr="00C95C40">
        <w:t xml:space="preserve"> </w:t>
      </w:r>
      <w:r w:rsidR="00345B6A" w:rsidRPr="00C95C40">
        <w:t>n</w:t>
      </w:r>
      <w:r w:rsidR="00345B6A" w:rsidRPr="00C95C40">
        <w:rPr>
          <w:rFonts w:hint="eastAsia"/>
        </w:rPr>
        <w:t>o</w:t>
      </w:r>
      <w:r w:rsidR="00345B6A" w:rsidRPr="00C95C40">
        <w:t xml:space="preserve">repinephrine </w:t>
      </w:r>
      <w:r w:rsidR="00B83AEF" w:rsidRPr="00C95C40">
        <w:t>dose during the first 72 hours of Esmolol and Landiolol</w:t>
      </w:r>
      <w:r w:rsidR="00A21FBC" w:rsidRPr="00C95C40">
        <w:t xml:space="preserve"> in the whole population</w:t>
      </w:r>
      <w:bookmarkEnd w:id="12"/>
    </w:p>
    <w:tbl>
      <w:tblPr>
        <w:tblW w:w="9781" w:type="dxa"/>
        <w:jc w:val="center"/>
        <w:tblLayout w:type="fixed"/>
        <w:tblLook w:val="0420" w:firstRow="1" w:lastRow="0" w:firstColumn="0" w:lastColumn="0" w:noHBand="0" w:noVBand="1"/>
      </w:tblPr>
      <w:tblGrid>
        <w:gridCol w:w="1843"/>
        <w:gridCol w:w="2255"/>
        <w:gridCol w:w="2392"/>
        <w:gridCol w:w="2392"/>
        <w:gridCol w:w="899"/>
      </w:tblGrid>
      <w:tr w:rsidR="00B83AEF" w:rsidRPr="000E10A2" w14:paraId="6CAE6D09" w14:textId="77777777" w:rsidTr="000079D4">
        <w:trPr>
          <w:tblHeader/>
          <w:jc w:val="center"/>
        </w:trPr>
        <w:tc>
          <w:tcPr>
            <w:tcW w:w="184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282B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0" w:lineRule="atLeast"/>
              <w:ind w:left="102" w:right="102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Characteristic</w:t>
            </w:r>
          </w:p>
        </w:tc>
        <w:tc>
          <w:tcPr>
            <w:tcW w:w="22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1A8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Overall</w:t>
            </w:r>
            <w:r w:rsidRPr="000E10A2">
              <w:rPr>
                <w:rFonts w:eastAsia="Arial" w:cs="Arial"/>
                <w:color w:val="000000"/>
                <w:sz w:val="22"/>
              </w:rPr>
              <w:t>, N = 438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C514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Esmolol</w:t>
            </w:r>
            <w:r w:rsidRPr="000E10A2">
              <w:rPr>
                <w:rFonts w:eastAsia="Arial" w:cs="Arial"/>
                <w:color w:val="000000"/>
                <w:sz w:val="22"/>
              </w:rPr>
              <w:t>, N = 292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1A3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Landiolol</w:t>
            </w:r>
            <w:r w:rsidRPr="000E10A2">
              <w:rPr>
                <w:rFonts w:eastAsia="Arial" w:cs="Arial"/>
                <w:color w:val="000000"/>
                <w:sz w:val="22"/>
              </w:rPr>
              <w:t>, N = 146</w:t>
            </w:r>
          </w:p>
        </w:tc>
        <w:tc>
          <w:tcPr>
            <w:tcW w:w="89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38E7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b/>
                <w:color w:val="000000"/>
                <w:sz w:val="22"/>
              </w:rPr>
              <w:t>p-value</w:t>
            </w:r>
          </w:p>
        </w:tc>
      </w:tr>
      <w:tr w:rsidR="00B83AEF" w:rsidRPr="000E10A2" w14:paraId="2600FD5A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D67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b/>
                <w:bCs/>
                <w:sz w:val="22"/>
              </w:rPr>
            </w:pPr>
            <w:r w:rsidRPr="000E10A2">
              <w:rPr>
                <w:rFonts w:eastAsia="Arial" w:cs="Arial"/>
                <w:b/>
                <w:bCs/>
                <w:color w:val="000000"/>
                <w:sz w:val="22"/>
              </w:rPr>
              <w:t>Heart rate</w:t>
            </w:r>
            <w:r w:rsidRPr="000E10A2">
              <w:rPr>
                <w:rFonts w:cs="Arial"/>
                <w:b/>
                <w:bCs/>
                <w:color w:val="000000"/>
                <w:sz w:val="22"/>
              </w:rPr>
              <w:t xml:space="preserve"> (bpm)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CE1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6FB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9DF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E88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</w:p>
        </w:tc>
      </w:tr>
      <w:tr w:rsidR="00B83AEF" w:rsidRPr="000E10A2" w14:paraId="567DB575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20A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cs="Arial"/>
                <w:color w:val="000000"/>
                <w:sz w:val="22"/>
              </w:rPr>
            </w:pPr>
            <w:r w:rsidRPr="000E10A2">
              <w:rPr>
                <w:rFonts w:cs="Arial"/>
                <w:color w:val="000000"/>
                <w:sz w:val="22"/>
              </w:rPr>
              <w:t>0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F1B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120.0 (111.0, 129.7)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297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120.0 (111.0, 129.0)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6DB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120.0 (110.3, 131.0)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B08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0.925</w:t>
            </w:r>
          </w:p>
        </w:tc>
      </w:tr>
      <w:tr w:rsidR="00B83AEF" w:rsidRPr="000E10A2" w14:paraId="49FDC17F" w14:textId="77777777" w:rsidTr="000079D4">
        <w:trPr>
          <w:jc w:val="center"/>
        </w:trPr>
        <w:tc>
          <w:tcPr>
            <w:tcW w:w="184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2CE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A81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105.0 (94.0, 115.0)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36F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106.0 (95.0, 116.0)</w:t>
            </w:r>
          </w:p>
        </w:tc>
        <w:tc>
          <w:tcPr>
            <w:tcW w:w="23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C64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101.0 (90.3, 110.0)</w:t>
            </w:r>
          </w:p>
        </w:tc>
        <w:tc>
          <w:tcPr>
            <w:tcW w:w="89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40C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7AD2257D" w14:textId="77777777" w:rsidTr="000079D4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50FC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A718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102.0 (90.0, 113.0)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1F8A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103.0 (91.0, 114.0)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B3E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98.0 (87.0, 109.0)</w:t>
            </w:r>
          </w:p>
        </w:tc>
        <w:tc>
          <w:tcPr>
            <w:tcW w:w="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817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0.008</w:t>
            </w:r>
          </w:p>
        </w:tc>
      </w:tr>
      <w:tr w:rsidR="00B83AEF" w:rsidRPr="000E10A2" w14:paraId="3180EA20" w14:textId="77777777" w:rsidTr="000079D4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5314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8CC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101.0 (89.0, 111.0)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024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103.0 (91.0, 112.0)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790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96.0 (86.0, 108.0)</w:t>
            </w:r>
          </w:p>
        </w:tc>
        <w:tc>
          <w:tcPr>
            <w:tcW w:w="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C8D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0.007</w:t>
            </w:r>
          </w:p>
        </w:tc>
      </w:tr>
      <w:tr w:rsidR="00B83AEF" w:rsidRPr="000E10A2" w14:paraId="30527432" w14:textId="77777777" w:rsidTr="000079D4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976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82D9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97.0 (85.0, 109.0)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5FB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100.0 (89.0, 112.0)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6D8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95.0 (80.0, 105.0)</w:t>
            </w:r>
          </w:p>
        </w:tc>
        <w:tc>
          <w:tcPr>
            <w:tcW w:w="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DEE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0.003</w:t>
            </w:r>
          </w:p>
        </w:tc>
      </w:tr>
      <w:tr w:rsidR="00B83AEF" w:rsidRPr="000E10A2" w14:paraId="7579F2A7" w14:textId="77777777" w:rsidTr="000079D4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71D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24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159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99.0 (87.0, 109.0)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9658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101.0 (89.0, 110.0)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8D40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93.0 (84.6, 103.0)</w:t>
            </w:r>
          </w:p>
        </w:tc>
        <w:tc>
          <w:tcPr>
            <w:tcW w:w="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B885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57E14696" w14:textId="77777777" w:rsidTr="000079D4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EDF5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CB0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95.0 (85.0, 105.0)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646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96.0 (87.0, 108.0)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426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92.0 (81.8, 100.0)</w:t>
            </w:r>
          </w:p>
        </w:tc>
        <w:tc>
          <w:tcPr>
            <w:tcW w:w="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21B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0.003</w:t>
            </w:r>
          </w:p>
        </w:tc>
      </w:tr>
      <w:tr w:rsidR="00B83AEF" w:rsidRPr="000E10A2" w14:paraId="38D07245" w14:textId="77777777" w:rsidTr="000079D4">
        <w:trPr>
          <w:jc w:val="center"/>
        </w:trPr>
        <w:tc>
          <w:tcPr>
            <w:tcW w:w="184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C6A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C10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93.0 (83.0, 104.0)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E04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96.0 (82.0, 105.0)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D9B0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91.0 (83.0, 101.0)</w:t>
            </w:r>
          </w:p>
        </w:tc>
        <w:tc>
          <w:tcPr>
            <w:tcW w:w="89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0F47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0.099</w:t>
            </w:r>
          </w:p>
        </w:tc>
      </w:tr>
      <w:tr w:rsidR="00B83AEF" w:rsidRPr="000E10A2" w14:paraId="73E23EED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9B8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rFonts w:cs="Arial"/>
                <w:b/>
                <w:bCs/>
                <w:color w:val="000000"/>
                <w:sz w:val="22"/>
              </w:rPr>
            </w:pPr>
            <w:r w:rsidRPr="000E10A2">
              <w:rPr>
                <w:rFonts w:cs="Arial"/>
                <w:b/>
                <w:bCs/>
                <w:color w:val="000000"/>
                <w:sz w:val="22"/>
              </w:rPr>
              <w:t>β-blocker (μg/Kg/min)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86E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C42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03D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B8E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B83AEF" w:rsidRPr="000E10A2" w14:paraId="29F5E1E4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4FA5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cs="Arial"/>
                <w:color w:val="000000"/>
                <w:sz w:val="22"/>
              </w:rPr>
              <w:t>0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B95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4.6 (2.0, 9.7)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215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5.5 (2.0, 12.8)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7AFD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3.1 (2.2, 5.1)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1E11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699E4CD1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9ED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4EAE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8.2 (3.1, 13.7)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583F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11.0 (5.5, 15.4)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EDA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3.8 (2.1, 5.2)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E05B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75162070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5DA3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09C1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6.2 (2.2, 13.7)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FDAD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10.9 (5.5, 16.2)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544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3.1 (2.0, 5.0)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B367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217C8A0B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7706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F37A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5.5 (2.1, 12.8)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678E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10.9 (4.5, 13.7)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9061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3.1 (1.6, 4.7)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87F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616AEB5B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840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D53E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5.4 (0.6, 13.7)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7FB6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9.6 (0.0, 13.7)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E41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2.2 (0.9, 4.5)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B38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45B3CD02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3F8A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24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A69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4.2 (0.0, 10.9)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D87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8.2 (0.0, 13.7)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684F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2.2 (0.0, 4.3)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6D2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&lt;0.001</w:t>
            </w:r>
          </w:p>
        </w:tc>
      </w:tr>
      <w:tr w:rsidR="00B83AEF" w:rsidRPr="000E10A2" w14:paraId="60F3476C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9D0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093B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2.1 (0.0, 10.0)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D27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5.5 (0.0, 12.9)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FA8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1.6 (0.0, 3.7)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9508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0.003</w:t>
            </w:r>
          </w:p>
        </w:tc>
      </w:tr>
      <w:tr w:rsidR="00B83AEF" w:rsidRPr="000E10A2" w14:paraId="0C3053D2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7E82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0BE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 (0.0, 8.3)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F1A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 (0.0, 11.5)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EE2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0.6 (0.0, 3.1)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41C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0.097</w:t>
            </w:r>
          </w:p>
        </w:tc>
      </w:tr>
      <w:tr w:rsidR="00B83AEF" w:rsidRPr="000E10A2" w14:paraId="675752DF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567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rFonts w:cs="Arial"/>
                <w:b/>
                <w:bCs/>
                <w:color w:val="000000"/>
                <w:sz w:val="22"/>
              </w:rPr>
            </w:pPr>
            <w:r w:rsidRPr="000E10A2">
              <w:rPr>
                <w:rFonts w:cs="Arial"/>
                <w:b/>
                <w:bCs/>
                <w:color w:val="000000"/>
                <w:sz w:val="22"/>
              </w:rPr>
              <w:t>SAP (mmHg)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CD48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816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B535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F5C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B83AEF" w:rsidRPr="000E10A2" w14:paraId="39EBE63A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24F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cs="Arial"/>
                <w:color w:val="000000"/>
                <w:sz w:val="22"/>
              </w:rPr>
              <w:t>0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8CB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129.0 (113.5, 144.0)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2DC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129.1 (114.3, 145.9)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41A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127.0 (110.5, 142.0)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528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0.233</w:t>
            </w:r>
          </w:p>
        </w:tc>
      </w:tr>
      <w:tr w:rsidR="00B83AEF" w:rsidRPr="000E10A2" w14:paraId="7A4EFB73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091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5EF9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122.0 (108.0, 135.0)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5D9E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123.0 (108.0, 136.0)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A55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120.0 (109.0, 132.0)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E11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0.426</w:t>
            </w:r>
          </w:p>
        </w:tc>
      </w:tr>
      <w:tr w:rsidR="00B83AEF" w:rsidRPr="000E10A2" w14:paraId="7D8A10D1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1666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298E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122.0 (106.0, 135.0)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5F5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122.5 (107.0, 136.0)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721E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121.0 (105.0, 135.0)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CF18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0.187</w:t>
            </w:r>
          </w:p>
        </w:tc>
      </w:tr>
      <w:tr w:rsidR="00B83AEF" w:rsidRPr="000E10A2" w14:paraId="612FCEF4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272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B52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124.0 (109.0, 138.0)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2C3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124.0 (108.0, 138.0)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47FC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125.0 (111.0, 137.0)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308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0.843</w:t>
            </w:r>
          </w:p>
        </w:tc>
      </w:tr>
      <w:tr w:rsidR="00B83AEF" w:rsidRPr="000E10A2" w14:paraId="1C99E779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5DC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6DC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123.0 (110.0, 137.0)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DB7B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124.0 (110.0, 139.0)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D2C4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122.0 (110.0, 134.0)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8D9D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0.287</w:t>
            </w:r>
          </w:p>
        </w:tc>
      </w:tr>
      <w:tr w:rsidR="00B83AEF" w:rsidRPr="000E10A2" w14:paraId="2210E0DA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C2A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24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6701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128.0 (115.0, 140.0)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7FFB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127.0 (114.3, 141.0)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1BE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128.5 (117.0, 139.0)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2F4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0.687</w:t>
            </w:r>
          </w:p>
        </w:tc>
      </w:tr>
      <w:tr w:rsidR="00B83AEF" w:rsidRPr="000E10A2" w14:paraId="185B2DEA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D7E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529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127.0 (114.0, 140.0)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2A32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127.0 (115.0, 142.0)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C92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127.0 (114.0, 137.0)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1A5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0.524</w:t>
            </w:r>
          </w:p>
        </w:tc>
      </w:tr>
      <w:tr w:rsidR="00B83AEF" w:rsidRPr="000E10A2" w14:paraId="32111F03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327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CB8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127.0 (114.0, 141.0)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10C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129.0 (114.8, 141.0)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9278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125.0 (112.0, 143.0)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EA80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0.500</w:t>
            </w:r>
          </w:p>
        </w:tc>
      </w:tr>
      <w:tr w:rsidR="00B83AEF" w:rsidRPr="000E10A2" w14:paraId="37F85DD2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F835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rFonts w:cs="Arial"/>
                <w:b/>
                <w:bCs/>
                <w:color w:val="000000"/>
                <w:sz w:val="22"/>
              </w:rPr>
            </w:pPr>
            <w:r w:rsidRPr="000E10A2">
              <w:rPr>
                <w:rFonts w:cs="Arial"/>
                <w:b/>
                <w:bCs/>
                <w:color w:val="000000"/>
                <w:sz w:val="22"/>
              </w:rPr>
              <w:t>MAP (mmHg)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84D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BC71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594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71BF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B83AEF" w:rsidRPr="000E10A2" w14:paraId="60FBA02B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416A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cs="Arial"/>
                <w:color w:val="000000"/>
                <w:sz w:val="22"/>
              </w:rPr>
              <w:t>0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51A6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86.0 (77.2, 92.0)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655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87.0 (78.0, 93.0)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BF1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85.0 (77.0, 91.0)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417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0.134</w:t>
            </w:r>
          </w:p>
        </w:tc>
      </w:tr>
      <w:tr w:rsidR="00B83AEF" w:rsidRPr="000E10A2" w14:paraId="392498E6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C755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ECE7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(73.5, 90.0)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A41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(73.3, 90.0)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DFA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82.0 (74.0, 89.0)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90B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0.830</w:t>
            </w:r>
          </w:p>
        </w:tc>
      </w:tr>
      <w:tr w:rsidR="00B83AEF" w:rsidRPr="000E10A2" w14:paraId="5C903119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7B4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51A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(72.0, 89.5)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F3AB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82.0 (73.0, 90.0)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CEC7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79.0 (72.0, 87.0)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F3C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0.095</w:t>
            </w:r>
          </w:p>
        </w:tc>
      </w:tr>
      <w:tr w:rsidR="00B83AEF" w:rsidRPr="000E10A2" w14:paraId="40ECAC1D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663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5FE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(73.0, 90.0)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76B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(73.0,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DA0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(74.0, 89.0)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4D5D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0.937</w:t>
            </w:r>
          </w:p>
        </w:tc>
      </w:tr>
      <w:tr w:rsidR="00B83AEF" w:rsidRPr="000E10A2" w14:paraId="06E197BC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3BCE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117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(73.0,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950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(73.5,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F6AD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81.0 (73.0, 88.0)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180A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0.474</w:t>
            </w:r>
          </w:p>
        </w:tc>
      </w:tr>
      <w:tr w:rsidR="00B83AEF" w:rsidRPr="000E10A2" w14:paraId="088646C8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AD9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24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265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84.0 (76.0,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2939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84.0 (76.0,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6DC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84.5 (75.3, 92.5)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4636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0.740</w:t>
            </w:r>
          </w:p>
        </w:tc>
      </w:tr>
      <w:tr w:rsidR="00B83AEF" w:rsidRPr="000E10A2" w14:paraId="361E7868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216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2F7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84.0 (76.8,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64AF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83.5 (76.0,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6B1E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85.0 (77.0, 91.0)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ED3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0.605</w:t>
            </w:r>
          </w:p>
        </w:tc>
      </w:tr>
      <w:tr w:rsidR="00B83AEF" w:rsidRPr="000E10A2" w14:paraId="5FD31030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E048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55B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83.0 (73.0, 91.0)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2F63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81.5 (73.0, 91.3)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C16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83.0 (75.0, 91.0)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7026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0.783</w:t>
            </w:r>
          </w:p>
        </w:tc>
      </w:tr>
      <w:tr w:rsidR="00B83AEF" w:rsidRPr="000E10A2" w14:paraId="688404A1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F02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rFonts w:eastAsia="Arial" w:cs="Arial"/>
                <w:b/>
                <w:bCs/>
                <w:color w:val="000000"/>
                <w:sz w:val="22"/>
              </w:rPr>
            </w:pPr>
            <w:r w:rsidRPr="000E10A2">
              <w:rPr>
                <w:rFonts w:cs="Arial"/>
                <w:b/>
                <w:bCs/>
                <w:color w:val="000000"/>
                <w:sz w:val="22"/>
              </w:rPr>
              <w:t>DAP (mmHg)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B006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8A1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648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9C9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B83AEF" w:rsidRPr="000E10A2" w14:paraId="55308CE9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8D4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cs="Arial"/>
                <w:color w:val="000000"/>
                <w:sz w:val="22"/>
              </w:rPr>
              <w:t>0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88C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63.0 (54.3, 72.0)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605A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63.8 (55.0, 72.2)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4672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62.0 (54.0, 69.0)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606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0.458</w:t>
            </w:r>
          </w:p>
        </w:tc>
      </w:tr>
      <w:tr w:rsidR="00B83AEF" w:rsidRPr="000E10A2" w14:paraId="1824FD1F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AAEA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ACE4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(53.0, 69.0)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479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(53.0, 69.0)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745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62.0 (54.0, 70.0)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38A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0.458</w:t>
            </w:r>
          </w:p>
        </w:tc>
      </w:tr>
      <w:tr w:rsidR="00B83AEF" w:rsidRPr="000E10A2" w14:paraId="7D81C23C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F518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8460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(52.3, 68.0)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3FA3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(53.0, 68.0)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2471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59.0 (52.0, 68.0)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87D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0.214</w:t>
            </w:r>
          </w:p>
        </w:tc>
      </w:tr>
      <w:tr w:rsidR="00B83AEF" w:rsidRPr="000E10A2" w14:paraId="56C9A0E3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644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56BA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(53.0, 70.0)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FBB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(53.0, 71.0)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0E2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(53.0, 68.0)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6E8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0.900</w:t>
            </w:r>
          </w:p>
        </w:tc>
      </w:tr>
      <w:tr w:rsidR="00B83AEF" w:rsidRPr="000E10A2" w14:paraId="46004D69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E0ED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0B6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(52.0, 69.0)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C37F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(52.0, 69.0)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5FF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(52.0, 68.0)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3B0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0.566</w:t>
            </w:r>
          </w:p>
        </w:tc>
      </w:tr>
      <w:tr w:rsidR="00B83AEF" w:rsidRPr="000E10A2" w14:paraId="3CAD9EAA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89E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24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B40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(53.8, 70.3)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BC2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(54.0, 70.0)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198B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60.5 (52.0, 72.5)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D395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0.893</w:t>
            </w:r>
          </w:p>
        </w:tc>
      </w:tr>
      <w:tr w:rsidR="00B83AEF" w:rsidRPr="000E10A2" w14:paraId="1797D833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B45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FBD4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61.0 (53.0, 70.0)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E46A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(53.0, 69.5)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756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63.0 (52.0, 70.3)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7FC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0.419</w:t>
            </w:r>
          </w:p>
        </w:tc>
      </w:tr>
      <w:tr w:rsidR="00B83AEF" w:rsidRPr="000E10A2" w14:paraId="336AB542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ED6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555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59.0 (50.0, 69.0)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BFC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59.0 (50.8, 67.0)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E31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60.0 (50.0, 70.0)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4F2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0.644</w:t>
            </w:r>
          </w:p>
        </w:tc>
      </w:tr>
      <w:tr w:rsidR="00B83AEF" w:rsidRPr="000E10A2" w14:paraId="2334C30B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64E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rFonts w:cs="Arial"/>
                <w:b/>
                <w:bCs/>
                <w:color w:val="000000"/>
                <w:sz w:val="22"/>
              </w:rPr>
            </w:pPr>
            <w:r w:rsidRPr="000E10A2">
              <w:rPr>
                <w:rFonts w:cs="Arial"/>
                <w:b/>
                <w:bCs/>
                <w:color w:val="000000"/>
                <w:sz w:val="22"/>
              </w:rPr>
              <w:t>NE (μg/Kg/min)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3565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4DCE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978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E67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</w:p>
        </w:tc>
      </w:tr>
      <w:tr w:rsidR="00B83AEF" w:rsidRPr="000E10A2" w14:paraId="44D3B32C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45F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cs="Arial"/>
                <w:color w:val="000000"/>
                <w:sz w:val="22"/>
              </w:rPr>
              <w:lastRenderedPageBreak/>
              <w:t>0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5E8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A78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CA02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(-0.1, 0.5)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036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0.245</w:t>
            </w:r>
          </w:p>
        </w:tc>
      </w:tr>
      <w:tr w:rsidR="00B83AEF" w:rsidRPr="000E10A2" w14:paraId="6FD229E4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806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3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5B4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F88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0.3 (-0.3, 0.9)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143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D03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0.263</w:t>
            </w:r>
          </w:p>
        </w:tc>
      </w:tr>
      <w:tr w:rsidR="00B83AEF" w:rsidRPr="000E10A2" w14:paraId="6ECB825E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E148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6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4CE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BC8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0.3 (-0.3, 0.9)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E1AF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7D17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0.755</w:t>
            </w:r>
          </w:p>
        </w:tc>
      </w:tr>
      <w:tr w:rsidR="00B83AEF" w:rsidRPr="000E10A2" w14:paraId="77B14864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3C9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809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EC24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0.3 (-0.3, 0.9)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FD1B8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54F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0.693</w:t>
            </w:r>
          </w:p>
        </w:tc>
      </w:tr>
      <w:tr w:rsidR="00B83AEF" w:rsidRPr="000E10A2" w14:paraId="064BAA59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31B2A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12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5F76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(-0.4, 0.8)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0AF1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(-0.4, 0.8)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8DCB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510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0.382</w:t>
            </w:r>
          </w:p>
        </w:tc>
      </w:tr>
      <w:tr w:rsidR="00B83AEF" w:rsidRPr="000E10A2" w14:paraId="1013705D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CC09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24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357B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A31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6DF4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81CD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0.269</w:t>
            </w:r>
          </w:p>
        </w:tc>
      </w:tr>
      <w:tr w:rsidR="00B83AEF" w:rsidRPr="000E10A2" w14:paraId="34695400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A5FEC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48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CD27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(-0.2, 0.6)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4B01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0.2 (-0.3, 0.7)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2655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0.1 (-0.1, 0.3)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62A80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0.417</w:t>
            </w:r>
          </w:p>
        </w:tc>
      </w:tr>
      <w:tr w:rsidR="00B83AEF" w:rsidRPr="000E10A2" w14:paraId="1B74063A" w14:textId="77777777" w:rsidTr="000079D4">
        <w:trPr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5333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 w:firstLineChars="100" w:firstLine="220"/>
              <w:contextualSpacing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72</w:t>
            </w:r>
            <w:r w:rsidRPr="000E10A2">
              <w:rPr>
                <w:rFonts w:cs="Arial"/>
                <w:color w:val="000000"/>
                <w:sz w:val="22"/>
              </w:rPr>
              <w:t xml:space="preserve"> hour</w:t>
            </w:r>
          </w:p>
        </w:tc>
        <w:tc>
          <w:tcPr>
            <w:tcW w:w="22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A52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0.1 (-0.1, 0.3)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393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0.1 (-0.2, 0.4)</w:t>
            </w:r>
          </w:p>
        </w:tc>
        <w:tc>
          <w:tcPr>
            <w:tcW w:w="23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78C14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0.1 (-0.1, 0.3)</w:t>
            </w:r>
          </w:p>
        </w:tc>
        <w:tc>
          <w:tcPr>
            <w:tcW w:w="8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5D5B2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jc w:val="center"/>
              <w:rPr>
                <w:rFonts w:eastAsia="Arial" w:cs="Arial"/>
                <w:color w:val="000000"/>
                <w:sz w:val="22"/>
              </w:rPr>
            </w:pPr>
            <w:r w:rsidRPr="000E10A2">
              <w:rPr>
                <w:rFonts w:eastAsia="Arial" w:cs="Arial"/>
                <w:color w:val="000000"/>
                <w:sz w:val="22"/>
              </w:rPr>
              <w:t>0.462</w:t>
            </w:r>
          </w:p>
        </w:tc>
      </w:tr>
      <w:tr w:rsidR="00B83AEF" w:rsidRPr="000E10A2" w14:paraId="50C70533" w14:textId="77777777" w:rsidTr="000079D4">
        <w:trPr>
          <w:jc w:val="center"/>
        </w:trPr>
        <w:tc>
          <w:tcPr>
            <w:tcW w:w="9781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F9C96" w14:textId="77777777" w:rsidR="00B83AEF" w:rsidRPr="000E10A2" w:rsidRDefault="00B83AEF" w:rsidP="00DB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 w:line="0" w:lineRule="atLeast"/>
              <w:ind w:left="102" w:right="102"/>
              <w:contextualSpacing/>
              <w:rPr>
                <w:sz w:val="22"/>
              </w:rPr>
            </w:pPr>
          </w:p>
        </w:tc>
      </w:tr>
    </w:tbl>
    <w:p w14:paraId="4C83E533" w14:textId="2359EC80" w:rsidR="00427840" w:rsidRDefault="00427840" w:rsidP="0083643B"/>
    <w:p w14:paraId="64545BBF" w14:textId="77777777" w:rsidR="00C95C40" w:rsidRDefault="00C95C40">
      <w:pPr>
        <w:widowControl/>
        <w:tabs>
          <w:tab w:val="clear" w:pos="1534"/>
        </w:tabs>
        <w:sectPr w:rsidR="00C95C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0F8A04" w14:textId="1F3C1A9F" w:rsidR="00C95C40" w:rsidRPr="00C95C40" w:rsidRDefault="00C95C40" w:rsidP="00C95C40">
      <w:pPr>
        <w:pStyle w:val="Heading1"/>
      </w:pPr>
      <w:bookmarkStart w:id="13" w:name="_Toc184032944"/>
      <w:r w:rsidRPr="00C95C40">
        <w:rPr>
          <w:b/>
        </w:rPr>
        <w:lastRenderedPageBreak/>
        <w:t xml:space="preserve">Table S4. </w:t>
      </w:r>
      <w:r w:rsidRPr="00C95C40">
        <w:t xml:space="preserve"> Exploratory analysis of lactate, </w:t>
      </w:r>
      <w:r w:rsidR="00122A5C" w:rsidRPr="00C95C40">
        <w:t>PCO</w:t>
      </w:r>
      <w:r w:rsidR="00122A5C" w:rsidRPr="00122A5C">
        <w:rPr>
          <w:vertAlign w:val="subscript"/>
        </w:rPr>
        <w:t>2</w:t>
      </w:r>
      <w:r w:rsidR="00122A5C" w:rsidRPr="00C95C40">
        <w:t xml:space="preserve"> gap</w:t>
      </w:r>
      <w:r w:rsidRPr="00C95C40">
        <w:t xml:space="preserve">, and </w:t>
      </w:r>
      <w:r w:rsidR="00122A5C" w:rsidRPr="00C95C40">
        <w:t>ScvO</w:t>
      </w:r>
      <w:r w:rsidR="00122A5C" w:rsidRPr="00122A5C">
        <w:rPr>
          <w:vertAlign w:val="subscript"/>
        </w:rPr>
        <w:t>2</w:t>
      </w:r>
      <w:r w:rsidRPr="00C95C40">
        <w:t xml:space="preserve"> evolution stratified by baseline levels</w:t>
      </w:r>
      <w:bookmarkEnd w:id="13"/>
    </w:p>
    <w:tbl>
      <w:tblPr>
        <w:tblpPr w:leftFromText="180" w:rightFromText="180" w:vertAnchor="page" w:horzAnchor="margin" w:tblpXSpec="center" w:tblpY="2501"/>
        <w:tblW w:w="16018" w:type="dxa"/>
        <w:tblLayout w:type="fixed"/>
        <w:tblLook w:val="0420" w:firstRow="1" w:lastRow="0" w:firstColumn="0" w:lastColumn="0" w:noHBand="0" w:noVBand="1"/>
      </w:tblPr>
      <w:tblGrid>
        <w:gridCol w:w="1985"/>
        <w:gridCol w:w="1559"/>
        <w:gridCol w:w="1560"/>
        <w:gridCol w:w="1701"/>
        <w:gridCol w:w="1417"/>
        <w:gridCol w:w="1559"/>
        <w:gridCol w:w="1560"/>
        <w:gridCol w:w="1417"/>
        <w:gridCol w:w="1701"/>
        <w:gridCol w:w="1559"/>
      </w:tblGrid>
      <w:tr w:rsidR="00C95C40" w:rsidRPr="00C95C40" w14:paraId="5A4F1001" w14:textId="77777777" w:rsidTr="00C95C40">
        <w:trPr>
          <w:trHeight w:val="268"/>
          <w:tblHeader/>
        </w:trPr>
        <w:tc>
          <w:tcPr>
            <w:tcW w:w="1985" w:type="dxa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FD3B6" w14:textId="77777777" w:rsidR="00C95C40" w:rsidRPr="00C95C40" w:rsidRDefault="00C95C40" w:rsidP="00C95C40">
            <w:pPr>
              <w:spacing w:before="40" w:after="40" w:line="0" w:lineRule="atLeast"/>
              <w:ind w:left="100" w:right="10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bottom w:val="single" w:sz="8" w:space="0" w:color="000000" w:themeColor="text1"/>
              <w:right w:val="single" w:sz="36" w:space="0" w:color="FFFFFF" w:themeColor="background1"/>
            </w:tcBorders>
            <w:shd w:val="clear" w:color="auto" w:fill="FFFFFF"/>
          </w:tcPr>
          <w:p w14:paraId="1459A70A" w14:textId="77777777" w:rsidR="00C95C40" w:rsidRPr="00C95C40" w:rsidRDefault="00C95C40" w:rsidP="00C95C40">
            <w:pP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Overall, N = 438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single" w:sz="36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EDC5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Esmolol, N = 292</w:t>
            </w:r>
          </w:p>
        </w:tc>
        <w:tc>
          <w:tcPr>
            <w:tcW w:w="4677" w:type="dxa"/>
            <w:gridSpan w:val="3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36ED0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Landiolol, N = 146</w:t>
            </w:r>
          </w:p>
        </w:tc>
      </w:tr>
      <w:tr w:rsidR="00C95C40" w:rsidRPr="00C95C40" w14:paraId="70054C6A" w14:textId="77777777" w:rsidTr="00C95C40">
        <w:trPr>
          <w:tblHeader/>
        </w:trPr>
        <w:tc>
          <w:tcPr>
            <w:tcW w:w="1985" w:type="dxa"/>
            <w:vMerge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5EC87" w14:textId="77777777" w:rsidR="00C95C40" w:rsidRPr="00C95C40" w:rsidRDefault="00C95C40" w:rsidP="00C95C40">
            <w:pPr>
              <w:pBdr>
                <w:bottom w:val="single" w:sz="36" w:space="0" w:color="FFFFFF" w:themeColor="background1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17EFBBAE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62FFC45F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Max/Min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single" w:sz="36" w:space="0" w:color="FFFFFF" w:themeColor="background1"/>
            </w:tcBorders>
            <w:shd w:val="clear" w:color="auto" w:fill="FFFFFF"/>
          </w:tcPr>
          <w:p w14:paraId="091D5944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36A2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119AAFC8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Max/Min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36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657B5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A29A" w14:textId="77777777" w:rsidR="00C95C40" w:rsidRPr="00C95C40" w:rsidRDefault="00C95C40" w:rsidP="00C95C40">
            <w:pPr>
              <w:pBdr>
                <w:bottom w:val="single" w:sz="36" w:space="0" w:color="FFFFFF" w:themeColor="background1"/>
              </w:pBdr>
              <w:spacing w:before="40" w:after="40" w:line="0" w:lineRule="atLeast"/>
              <w:ind w:left="100" w:right="100"/>
              <w:jc w:val="center"/>
              <w:rPr>
                <w:rFonts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ABDE4DA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Max/Min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8983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0" w:lineRule="atLeast"/>
              <w:ind w:left="100" w:right="100"/>
              <w:jc w:val="center"/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Δ</w:t>
            </w:r>
          </w:p>
        </w:tc>
      </w:tr>
      <w:tr w:rsidR="00C95C40" w:rsidRPr="00C95C40" w14:paraId="310DE952" w14:textId="77777777" w:rsidTr="00C95C40">
        <w:tc>
          <w:tcPr>
            <w:tcW w:w="1985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78F2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rPr>
                <w:rFonts w:cstheme="majorHAnsi"/>
                <w:b/>
                <w:bCs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Lactate, Median (IQR)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E9987E5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1.7 (1.1, 2.8)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FF4DEE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2.3 (1.5, 4.2)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75D9953" w14:textId="77777777" w:rsidR="00C95C40" w:rsidRPr="00C95C40" w:rsidRDefault="00C95C40" w:rsidP="00C95C40">
            <w:pPr>
              <w:spacing w:line="0" w:lineRule="atLeast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0.6 (0.0, 1.5)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FD459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1.7 (1.0, 2.8)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125A4E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2.4 (1.6, 4.5)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6BD4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0.7 (0.1, 1.8)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889D8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1.7 (1.2, 2.6)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A4CF78A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2.3 (1.5, 3.9)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3B55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0.4 (-0.1, 1.3)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ab</w:t>
            </w:r>
          </w:p>
        </w:tc>
      </w:tr>
      <w:tr w:rsidR="00C95C40" w:rsidRPr="00C95C40" w14:paraId="0D716B2C" w14:textId="77777777" w:rsidTr="0062587B">
        <w:tc>
          <w:tcPr>
            <w:tcW w:w="198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0A18" w14:textId="7F56C033" w:rsidR="00C95C40" w:rsidRPr="00C95C40" w:rsidRDefault="00C95C40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right="100" w:firstLineChars="250" w:firstLine="5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color w:val="000000"/>
                <w:sz w:val="20"/>
                <w:szCs w:val="20"/>
              </w:rPr>
              <w:t>&lt;2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7A40DAA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1.2 (0.8, 1.5)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BAD0F85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1.8 (1.3, 2.4)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393636" w14:textId="77777777" w:rsidR="00C95C40" w:rsidRPr="00C95C40" w:rsidRDefault="00C95C40" w:rsidP="00C95C40">
            <w:pPr>
              <w:spacing w:line="0" w:lineRule="atLeast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0.6 (0.2, 1.3)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87BE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1.2 (0.8, 1.5)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1213A7E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1.8 (1.3, 2.4)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F600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0.7 (0.2, 1.3)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2C26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1.3 (0.9, 1.6)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1A198F4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1.8 (1.3, 2.4)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598BD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0.4 (0.1, 1.2)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C95C40" w:rsidRPr="00C95C40" w14:paraId="41F47880" w14:textId="77777777" w:rsidTr="0062587B">
        <w:tc>
          <w:tcPr>
            <w:tcW w:w="198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F546" w14:textId="3E185645" w:rsidR="00C95C40" w:rsidRPr="00C95C40" w:rsidRDefault="00C95C40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 w:firstLineChars="200" w:firstLine="4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color w:val="000000"/>
                <w:sz w:val="20"/>
                <w:szCs w:val="20"/>
              </w:rPr>
              <w:t xml:space="preserve">≥2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53364C8" w14:textId="5790154E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2.8 (2.5, 4.8)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FAE2B24" w14:textId="4D8E3CA2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4.2 (2.7, 7.7)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7B9DFCB" w14:textId="64B8F0E2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0.6 (-0.3, 3.0)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2ECF" w14:textId="25FE0CBB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2.8 (2.5, 4.8)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DCFA0A7" w14:textId="1E3B3ABA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4.6 (2.7, 8.2)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FE68" w14:textId="6148AE69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0.8 (-0.1, 3.6)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D085" w14:textId="3C57DEDE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2.8 (2.6, 4.7)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AA5801" w14:textId="120DB3A2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3.9 (2.7, 6.2)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0876" w14:textId="32B0FE2E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0.3 (-0.7, 1.9)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62587B" w:rsidRPr="00C95C40" w14:paraId="148FE9BF" w14:textId="77777777" w:rsidTr="00C95C40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AD6E" w14:textId="59AF4DEB" w:rsidR="0062587B" w:rsidRPr="00C95C40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PcvCO</w:t>
            </w: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C95C40">
              <w:rPr>
                <w:rFonts w:cstheme="majorHAnsi"/>
                <w:b/>
                <w:bCs/>
                <w:color w:val="000000"/>
                <w:sz w:val="20"/>
                <w:szCs w:val="20"/>
              </w:rPr>
              <w:t xml:space="preserve"> Gap</w:t>
            </w: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, Median (IQR)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8314979" w14:textId="354D2808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6.0 (4.0, 7.0)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5DC922F" w14:textId="6C0597D1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8.0 (6.0, 9.0)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E0C5DA" w14:textId="2D9E0FC2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2.0 (-1.0, 4.0)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1F8D" w14:textId="23CF4F6F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6.0 (4.0, 7.0)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AE3885" w14:textId="63271383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8.0 (6.0, 10.0)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070E" w14:textId="6D247FA6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2.5 (-0.8, 5.0)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7B88" w14:textId="2C41F532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6.0 (4.0, 7.5)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31C2E8" w14:textId="79685C99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7.0 (6.0, 9.0)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F2875" w14:textId="33B546D4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1.0 (-1.0, 4.0)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62587B" w:rsidRPr="00C95C40" w14:paraId="6706903F" w14:textId="77777777" w:rsidTr="0062587B">
        <w:tc>
          <w:tcPr>
            <w:tcW w:w="198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749D8" w14:textId="12455EBB" w:rsidR="0062587B" w:rsidRPr="00C95C40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color w:val="000000"/>
                <w:sz w:val="20"/>
                <w:szCs w:val="20"/>
              </w:rPr>
              <w:t xml:space="preserve">    ≤6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7C8DB0E" w14:textId="0A4FF60B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5.0 (3.0, 6.0)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F887E06" w14:textId="389EA9C3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7.0 (5.0, 9.0)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257B97F" w14:textId="39E3664C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3.0 (1.0, 5.0)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406CA" w14:textId="63D83DE2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5.0 (3.0, 5.0)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35626E" w14:textId="79CB03DB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8.0 (6.0, 9.0)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D0C8" w14:textId="7C5FD2F4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3.0 (2.0, 5.0)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F52AF" w14:textId="032CD826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5.0 (3.0, 6.0)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2E3FD7B" w14:textId="6A6CE6DE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7.0 (5.0, 8.8)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045E8" w14:textId="6EE1D446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2.5 (0.0, 4.0)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62587B" w:rsidRPr="00C95C40" w14:paraId="1CA509DA" w14:textId="77777777" w:rsidTr="0062587B">
        <w:tc>
          <w:tcPr>
            <w:tcW w:w="198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7B8B" w14:textId="1C3C46BA" w:rsidR="0062587B" w:rsidRPr="00C95C40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color w:val="000000"/>
                <w:sz w:val="20"/>
                <w:szCs w:val="20"/>
              </w:rPr>
              <w:t xml:space="preserve">    &gt;6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A6651B9" w14:textId="4F72137A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8.5 (7.0, 10.0)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259F1F6" w14:textId="66621B37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8.0 (6.3, 10.0)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FA43658" w14:textId="5CBAFC66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-1.0 (-2.0, 1.0)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AEDB" w14:textId="0C71B2B8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8.5 (7.0, 10.0)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D1B5B7" w14:textId="00E1F246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8.0 (7.0, 12.5)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50320" w14:textId="77180818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0.0 (-2.0, 4.0)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ADB3" w14:textId="6FFB886A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8.5 (7.3, 10.0)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9A5AC61" w14:textId="1FAD2E17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8.0 (6.0, 9.0)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E4ED" w14:textId="51CDEB44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-2.0 (-4.0, -1.0)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C95C40" w:rsidRPr="00C95C40" w14:paraId="3A230C03" w14:textId="77777777" w:rsidTr="00C95C40">
        <w:tc>
          <w:tcPr>
            <w:tcW w:w="198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928A9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rPr>
                <w:rFonts w:cstheme="majorHAnsi"/>
                <w:b/>
                <w:bCs/>
                <w:sz w:val="20"/>
                <w:szCs w:val="20"/>
              </w:rPr>
            </w:pP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ScvO</w:t>
            </w: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C95C40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, Median (IQR)</w:t>
            </w:r>
          </w:p>
        </w:tc>
        <w:tc>
          <w:tcPr>
            <w:tcW w:w="155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D09C5A4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76.0 (69.0, 83.0)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AF01426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69.0 (59.3, 76.0)</w:t>
            </w:r>
          </w:p>
        </w:tc>
        <w:tc>
          <w:tcPr>
            <w:tcW w:w="17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741BB1D" w14:textId="77777777" w:rsidR="00C95C40" w:rsidRPr="00C95C40" w:rsidRDefault="00C95C40" w:rsidP="00C95C40">
            <w:pPr>
              <w:spacing w:line="0" w:lineRule="atLeast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-6.0 (-13.3, 0.0)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4220D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74.0 (63.0, 79.0)</w:t>
            </w:r>
          </w:p>
        </w:tc>
        <w:tc>
          <w:tcPr>
            <w:tcW w:w="15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8B1063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67.0 (53.0, 72.3)</w:t>
            </w:r>
          </w:p>
        </w:tc>
        <w:tc>
          <w:tcPr>
            <w:tcW w:w="15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5A44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-6.0 (-12.5, -1.0)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B44C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79.5 (72.0, 86.0)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378C066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72.5 (63.3, 78.0)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B50A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-7.0 (-14.8, 1.0)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62587B" w:rsidRPr="00C95C40" w14:paraId="47815763" w14:textId="77777777" w:rsidTr="0062587B"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09E96" w14:textId="46B264B7" w:rsidR="0062587B" w:rsidRPr="00C95C40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 w:firstLineChars="200" w:firstLine="4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&lt;60%</w:t>
            </w:r>
          </w:p>
        </w:tc>
        <w:tc>
          <w:tcPr>
            <w:tcW w:w="1559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6020D5FA" w14:textId="0B35823F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46.5 (37.3, 54.8)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66BDD0D4" w14:textId="1ED265C8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38.0 (32.0, 58.0)</w:t>
            </w:r>
          </w:p>
        </w:tc>
        <w:tc>
          <w:tcPr>
            <w:tcW w:w="17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1B013C45" w14:textId="08977AA8" w:rsidR="0062587B" w:rsidRPr="00C95C40" w:rsidRDefault="0062587B" w:rsidP="0062587B">
            <w:pPr>
              <w:spacing w:line="0" w:lineRule="atLeast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-6.0 (-11.0, 9.0)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1E215" w14:textId="36494012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51.0 (38.0, 57.0)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40FB1041" w14:textId="332BBF7E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35.0 (28.0, 49.5)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522B" w14:textId="305E0D28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-7.0 (-11.0, -1.5)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C438B" w14:textId="232B7CD8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43.0 (35.0, 50.0)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4F37F227" w14:textId="5E19FCDA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48.0 (35.8, 65.5)</w:t>
            </w:r>
            <w:r w:rsidR="002635DC"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 xml:space="preserve"> </w:t>
            </w:r>
            <w:bookmarkStart w:id="14" w:name="OLE_LINK1"/>
            <w:bookmarkStart w:id="15" w:name="OLE_LINK2"/>
            <w:r w:rsidR="002635DC"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b</w:t>
            </w:r>
            <w:bookmarkEnd w:id="14"/>
            <w:bookmarkEnd w:id="15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1A706" w14:textId="1023D0A6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5.5 (-0.8, 14.0)</w:t>
            </w:r>
            <w:r w:rsidR="003B0D46"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C95C40" w:rsidRPr="00C95C40" w14:paraId="3CC60119" w14:textId="77777777" w:rsidTr="0062587B"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2525F" w14:textId="44CE9D8B" w:rsidR="00C95C40" w:rsidRPr="00C95C40" w:rsidRDefault="00C95C40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 w:firstLineChars="200" w:firstLine="400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cstheme="majorHAnsi"/>
                <w:color w:val="000000"/>
                <w:sz w:val="20"/>
                <w:szCs w:val="20"/>
              </w:rPr>
              <w:t>60%-80%</w:t>
            </w:r>
          </w:p>
        </w:tc>
        <w:tc>
          <w:tcPr>
            <w:tcW w:w="1559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1C1EE573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74.0 (69.0, 77.0)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68552592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68.5 (65.0, 77.0)</w:t>
            </w:r>
          </w:p>
        </w:tc>
        <w:tc>
          <w:tcPr>
            <w:tcW w:w="17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258F461B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-2.0 (-7.8, 1.0)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13B26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74.0 (67.5, 76.5)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6CC6E344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68.0 (63.5, 74.5)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985F7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-4.0 (-8.0, 0.0)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1BAF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74.0 (71.0, 77.0)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6E4094D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73.0 (66.5, 81.5)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AB35" w14:textId="77777777" w:rsidR="00C95C40" w:rsidRPr="00C95C40" w:rsidRDefault="00C95C40" w:rsidP="00C95C40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1.0 (-4.5, 5.5)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62587B" w:rsidRPr="00C95C40" w14:paraId="30874AC8" w14:textId="77777777" w:rsidTr="0062587B"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937D" w14:textId="457EA7E6" w:rsidR="0062587B" w:rsidRPr="00C95C40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 w:firstLineChars="200" w:firstLine="400"/>
              <w:rPr>
                <w:rFonts w:cstheme="majorHAnsi"/>
                <w:b/>
                <w:bCs/>
                <w:sz w:val="20"/>
                <w:szCs w:val="20"/>
              </w:rPr>
            </w:pPr>
            <w:r w:rsidRPr="00C95C40">
              <w:rPr>
                <w:rFonts w:cstheme="majorHAnsi"/>
                <w:color w:val="000000"/>
                <w:sz w:val="20"/>
                <w:szCs w:val="20"/>
              </w:rPr>
              <w:t>≥80%</w:t>
            </w:r>
          </w:p>
        </w:tc>
        <w:tc>
          <w:tcPr>
            <w:tcW w:w="15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C15FCB3" w14:textId="604C61BE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86.0 (82.0, 88.0)</w:t>
            </w:r>
          </w:p>
        </w:tc>
        <w:tc>
          <w:tcPr>
            <w:tcW w:w="15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28C3426" w14:textId="6D4E91BC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73.0 (67.0, 80.0)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47B95678" w14:textId="7A39BFB8" w:rsidR="0062587B" w:rsidRPr="00C95C40" w:rsidRDefault="0062587B" w:rsidP="0062587B">
            <w:pPr>
              <w:spacing w:line="0" w:lineRule="atLeast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-13.0 (-18.0, -8.0)</w:t>
            </w:r>
            <w:r w:rsidRPr="00C95C40">
              <w:rPr>
                <w:rFonts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0A11" w14:textId="147D01BD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85.0 (83.0, 88.0)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568A0B29" w14:textId="1AB867EF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71.5 (68.5, 76.0)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0DB2" w14:textId="2F77FF1C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-13.5 (-16.5, -9.8)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2B6C" w14:textId="2982B35C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86.0 (82.0, 88.0)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2F3AC32" w14:textId="16279043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73.0 (66.0, 81.0)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1CB76" w14:textId="06D62AE4" w:rsidR="0062587B" w:rsidRPr="00C95C40" w:rsidRDefault="0062587B" w:rsidP="0062587B">
            <w:pPr>
              <w:spacing w:line="0" w:lineRule="atLeast"/>
              <w:jc w:val="center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-13.0 (-18.0, -8.0)</w:t>
            </w:r>
            <w:r w:rsidRPr="00C95C40">
              <w:rPr>
                <w:rFonts w:eastAsia="Arial" w:cstheme="maj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C95C40" w:rsidRPr="00C95C40" w14:paraId="767E1ED8" w14:textId="77777777" w:rsidTr="00C95C40">
        <w:tc>
          <w:tcPr>
            <w:tcW w:w="16018" w:type="dxa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840C5D7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jc w:val="both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C95C40">
              <w:rPr>
                <w:rFonts w:eastAsia="Arial" w:cstheme="majorHAnsi"/>
                <w:color w:val="000000"/>
                <w:sz w:val="20"/>
                <w:szCs w:val="20"/>
              </w:rPr>
              <w:t>Wilcoxon rank sum test was applied in Esmolol or Landiolol group</w:t>
            </w:r>
          </w:p>
          <w:p w14:paraId="57F280B3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jc w:val="both"/>
              <w:rPr>
                <w:rFonts w:cstheme="majorHAnsi"/>
                <w:sz w:val="20"/>
                <w:szCs w:val="20"/>
              </w:rPr>
            </w:pPr>
            <w:r w:rsidRPr="00C95C40">
              <w:rPr>
                <w:rFonts w:cstheme="majorHAnsi"/>
                <w:sz w:val="20"/>
                <w:szCs w:val="20"/>
                <w:vertAlign w:val="superscript"/>
              </w:rPr>
              <w:t>a</w:t>
            </w:r>
            <w:r w:rsidRPr="00C95C40">
              <w:rPr>
                <w:rFonts w:cstheme="majorHAnsi"/>
                <w:sz w:val="20"/>
                <w:szCs w:val="20"/>
              </w:rPr>
              <w:t xml:space="preserve">Δp&lt;0.05; </w:t>
            </w:r>
            <w:r w:rsidRPr="00C95C40">
              <w:rPr>
                <w:rFonts w:cstheme="majorHAnsi"/>
                <w:sz w:val="20"/>
                <w:szCs w:val="20"/>
                <w:vertAlign w:val="superscript"/>
              </w:rPr>
              <w:t>b</w:t>
            </w:r>
            <w:r w:rsidRPr="00C95C40">
              <w:rPr>
                <w:rFonts w:cstheme="majorHAnsi"/>
                <w:sz w:val="20"/>
                <w:szCs w:val="20"/>
              </w:rPr>
              <w:t xml:space="preserve"> Esmolol vs. Landiolol p&lt;0.05 </w:t>
            </w:r>
          </w:p>
          <w:p w14:paraId="0D404AB1" w14:textId="77777777" w:rsidR="00C95C40" w:rsidRPr="00C95C40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0" w:lineRule="atLeast"/>
              <w:ind w:left="100" w:right="100"/>
              <w:jc w:val="both"/>
              <w:rPr>
                <w:rFonts w:cstheme="majorHAnsi"/>
                <w:sz w:val="20"/>
                <w:szCs w:val="20"/>
              </w:rPr>
            </w:pPr>
          </w:p>
        </w:tc>
      </w:tr>
    </w:tbl>
    <w:p w14:paraId="64439946" w14:textId="04AFB7A3" w:rsidR="00C95C40" w:rsidRDefault="00C95C40" w:rsidP="00C95C40"/>
    <w:p w14:paraId="73945A76" w14:textId="77777777" w:rsidR="00C95C40" w:rsidRDefault="00C95C40" w:rsidP="00C95C40">
      <w:pPr>
        <w:tabs>
          <w:tab w:val="clear" w:pos="1534"/>
          <w:tab w:val="left" w:pos="4270"/>
        </w:tabs>
        <w:sectPr w:rsidR="00C95C40" w:rsidSect="00C95C4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tab/>
      </w:r>
    </w:p>
    <w:p w14:paraId="330B225C" w14:textId="56EAEAFB" w:rsidR="00C95C40" w:rsidRPr="00C95C40" w:rsidRDefault="00C95C40" w:rsidP="00C95C40">
      <w:pPr>
        <w:pStyle w:val="Heading1"/>
      </w:pPr>
      <w:bookmarkStart w:id="16" w:name="_Toc184032945"/>
      <w:r w:rsidRPr="00C95C40">
        <w:rPr>
          <w:b/>
        </w:rPr>
        <w:lastRenderedPageBreak/>
        <w:t>Table S5</w:t>
      </w:r>
      <w:r>
        <w:t>.</w:t>
      </w:r>
      <w:r w:rsidRPr="00C95C40">
        <w:t xml:space="preserve">  Exploratory analysis of proportion changes in lactate, </w:t>
      </w:r>
      <w:r w:rsidR="00122A5C" w:rsidRPr="00C95C40">
        <w:t>PCO</w:t>
      </w:r>
      <w:r w:rsidR="00122A5C" w:rsidRPr="00122A5C">
        <w:rPr>
          <w:vertAlign w:val="subscript"/>
        </w:rPr>
        <w:t>2</w:t>
      </w:r>
      <w:r w:rsidR="00122A5C" w:rsidRPr="00C95C40">
        <w:t xml:space="preserve"> gap</w:t>
      </w:r>
      <w:r w:rsidRPr="00C95C40">
        <w:t xml:space="preserve">, and </w:t>
      </w:r>
      <w:r w:rsidR="00122A5C" w:rsidRPr="00C95C40">
        <w:t>ScvO</w:t>
      </w:r>
      <w:r w:rsidR="00122A5C" w:rsidRPr="00122A5C">
        <w:rPr>
          <w:vertAlign w:val="subscript"/>
        </w:rPr>
        <w:t>2</w:t>
      </w:r>
      <w:r w:rsidRPr="00C95C40">
        <w:t xml:space="preserve"> stratified by different levels</w:t>
      </w:r>
      <w:bookmarkEnd w:id="16"/>
    </w:p>
    <w:p w14:paraId="0C1E1D20" w14:textId="545247AB" w:rsidR="00C95C40" w:rsidRPr="00C95C40" w:rsidRDefault="00C95C40" w:rsidP="00C95C40">
      <w:pPr>
        <w:tabs>
          <w:tab w:val="clear" w:pos="1534"/>
          <w:tab w:val="left" w:pos="4270"/>
        </w:tabs>
      </w:pPr>
    </w:p>
    <w:tbl>
      <w:tblPr>
        <w:tblpPr w:leftFromText="180" w:rightFromText="180" w:horzAnchor="margin" w:tblpXSpec="center" w:tblpY="600"/>
        <w:tblW w:w="15168" w:type="dxa"/>
        <w:tblLayout w:type="fixed"/>
        <w:tblLook w:val="0420" w:firstRow="1" w:lastRow="0" w:firstColumn="0" w:lastColumn="0" w:noHBand="0" w:noVBand="1"/>
      </w:tblPr>
      <w:tblGrid>
        <w:gridCol w:w="1984"/>
        <w:gridCol w:w="1418"/>
        <w:gridCol w:w="1417"/>
        <w:gridCol w:w="1560"/>
        <w:gridCol w:w="1275"/>
        <w:gridCol w:w="1418"/>
        <w:gridCol w:w="1417"/>
        <w:gridCol w:w="1701"/>
        <w:gridCol w:w="1560"/>
        <w:gridCol w:w="1418"/>
      </w:tblGrid>
      <w:tr w:rsidR="00C95C40" w:rsidRPr="00A17BF5" w14:paraId="05D041D5" w14:textId="77777777" w:rsidTr="00C95C40">
        <w:trPr>
          <w:trHeight w:val="198"/>
          <w:tblHeader/>
        </w:trPr>
        <w:tc>
          <w:tcPr>
            <w:tcW w:w="1984" w:type="dxa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2A8D" w14:textId="77777777" w:rsidR="00C95C40" w:rsidRPr="00A17BF5" w:rsidRDefault="00C95C40" w:rsidP="00C95C40">
            <w:pPr>
              <w:snapToGrid w:val="0"/>
              <w:spacing w:before="40" w:after="40"/>
              <w:ind w:left="102" w:right="102"/>
              <w:jc w:val="center"/>
              <w:rPr>
                <w:rFonts w:cstheme="majorHAnsi"/>
                <w:b/>
                <w:sz w:val="20"/>
                <w:szCs w:val="20"/>
              </w:rPr>
            </w:pPr>
            <w:bookmarkStart w:id="17" w:name="_Hlk183789219"/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bottom w:val="single" w:sz="8" w:space="0" w:color="000000" w:themeColor="text1"/>
              <w:right w:val="single" w:sz="36" w:space="0" w:color="FFFFFF" w:themeColor="background1"/>
            </w:tcBorders>
            <w:shd w:val="clear" w:color="auto" w:fill="FFFFFF"/>
          </w:tcPr>
          <w:p w14:paraId="336F58C9" w14:textId="77777777" w:rsidR="00C95C40" w:rsidRPr="00A17BF5" w:rsidRDefault="00C95C40" w:rsidP="00C95C40">
            <w:pPr>
              <w:snapToGrid w:val="0"/>
              <w:spacing w:before="40" w:after="40"/>
              <w:ind w:left="102" w:right="102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Overall, N = 438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single" w:sz="36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F0B5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2" w:right="102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Esmolol, N = 292</w:t>
            </w:r>
          </w:p>
        </w:tc>
        <w:tc>
          <w:tcPr>
            <w:tcW w:w="4679" w:type="dxa"/>
            <w:gridSpan w:val="3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39DB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2" w:right="102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Landiolol, N = 146</w:t>
            </w:r>
          </w:p>
        </w:tc>
      </w:tr>
      <w:tr w:rsidR="00C95C40" w:rsidRPr="00A17BF5" w14:paraId="0252E077" w14:textId="77777777" w:rsidTr="00C95C40">
        <w:trPr>
          <w:trHeight w:val="198"/>
          <w:tblHeader/>
        </w:trPr>
        <w:tc>
          <w:tcPr>
            <w:tcW w:w="1984" w:type="dxa"/>
            <w:vMerge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2F7E" w14:textId="77777777" w:rsidR="00C95C40" w:rsidRPr="00A17BF5" w:rsidRDefault="00C95C40" w:rsidP="00C95C40">
            <w:pPr>
              <w:pBdr>
                <w:bottom w:val="single" w:sz="36" w:space="0" w:color="FFFFFF" w:themeColor="background1"/>
              </w:pBdr>
              <w:snapToGrid w:val="0"/>
              <w:spacing w:before="40" w:after="40"/>
              <w:ind w:left="100" w:right="100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677CC791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3900FADD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Max/Min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none" w:sz="0" w:space="0" w:color="000000"/>
              <w:bottom w:val="single" w:sz="8" w:space="0" w:color="000000"/>
              <w:right w:val="single" w:sz="36" w:space="0" w:color="FFFFFF" w:themeColor="background1"/>
            </w:tcBorders>
            <w:shd w:val="clear" w:color="auto" w:fill="FFFFFF"/>
          </w:tcPr>
          <w:p w14:paraId="75A4CD6B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799B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3F6B1357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Max/Min</w:t>
            </w: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36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1B6E4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36" w:space="0" w:color="FFFFFF" w:themeColor="background1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0AD7" w14:textId="77777777" w:rsidR="00C95C40" w:rsidRPr="00A17BF5" w:rsidRDefault="00C95C40" w:rsidP="00C95C40">
            <w:pPr>
              <w:pBdr>
                <w:bottom w:val="single" w:sz="36" w:space="0" w:color="FFFFFF" w:themeColor="background1"/>
              </w:pBdr>
              <w:snapToGrid w:val="0"/>
              <w:spacing w:before="40" w:after="40"/>
              <w:ind w:left="100" w:right="100"/>
              <w:jc w:val="center"/>
              <w:rPr>
                <w:rFonts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4546B4EB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color w:val="000000"/>
                <w:sz w:val="20"/>
                <w:szCs w:val="20"/>
              </w:rPr>
              <w:t>Max/Min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77AE8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/>
              <w:ind w:left="100" w:right="100"/>
              <w:jc w:val="center"/>
              <w:rPr>
                <w:rFonts w:eastAsia="Arial" w:cstheme="majorHAnsi"/>
                <w:b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C95C40" w:rsidRPr="00A17BF5" w14:paraId="0459D576" w14:textId="77777777" w:rsidTr="00C95C40">
        <w:trPr>
          <w:trHeight w:val="198"/>
        </w:trPr>
        <w:tc>
          <w:tcPr>
            <w:tcW w:w="1984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E1F7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b/>
                <w:bCs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 xml:space="preserve">Lactate, </w:t>
            </w:r>
            <w:r w:rsidRPr="00A17BF5">
              <w:rPr>
                <w:rFonts w:cstheme="majorHAns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DE8512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A3C0D4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A29752E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162B2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B3F93E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8A4D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9075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560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2357BDF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E9A9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0.003</w:t>
            </w:r>
          </w:p>
        </w:tc>
      </w:tr>
      <w:tr w:rsidR="00C95C40" w:rsidRPr="00A17BF5" w14:paraId="31E79C2A" w14:textId="77777777" w:rsidTr="00C95C40">
        <w:trPr>
          <w:trHeight w:val="198"/>
        </w:trPr>
        <w:tc>
          <w:tcPr>
            <w:tcW w:w="198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0E7DF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   &lt;2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7C03B8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252 (58.1)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4A77C0B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159 (37.9)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84E6F6F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F36D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168 (58.1)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928916A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101 (36.7)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49E0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0353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84 (57.9)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0663ED4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58 (40.3)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FCEB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62587B" w:rsidRPr="00A17BF5" w14:paraId="3C65EBC8" w14:textId="77777777" w:rsidTr="00C95C40">
        <w:trPr>
          <w:trHeight w:val="198"/>
        </w:trPr>
        <w:tc>
          <w:tcPr>
            <w:tcW w:w="198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6C02" w14:textId="128D1128" w:rsidR="0062587B" w:rsidRPr="00A17BF5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   ≥2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B646D5A" w14:textId="48D7EBAB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182 (41.9)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C413B9" w14:textId="1E78EB8B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260 (62.1)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B358E21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4D60" w14:textId="1FF106F8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121 (41.9)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A9716FF" w14:textId="7CA518E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bCs/>
                <w:color w:val="000000"/>
                <w:sz w:val="20"/>
                <w:szCs w:val="20"/>
              </w:rPr>
              <w:t>174</w:t>
            </w: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(63.3)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F42D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3D62" w14:textId="64B95AB0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61 (42.1)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EB4CD0A" w14:textId="35D90D0C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86 (59.7)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DCD0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62587B" w:rsidRPr="00A17BF5" w14:paraId="789C63B5" w14:textId="77777777" w:rsidTr="00C95C40">
        <w:trPr>
          <w:trHeight w:val="198"/>
        </w:trPr>
        <w:tc>
          <w:tcPr>
            <w:tcW w:w="198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42A0" w14:textId="0D84745C" w:rsidR="0062587B" w:rsidRPr="00A17BF5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PCO</w:t>
            </w: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 xml:space="preserve"> Gap, </w:t>
            </w:r>
            <w:r w:rsidRPr="00A17BF5">
              <w:rPr>
                <w:rFonts w:cstheme="majorHAns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B2693BE" w14:textId="2D709A75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1FED2E4" w14:textId="53E23459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7ED4560" w14:textId="27FF1CDD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57D5" w14:textId="01031EA9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0B545B2" w14:textId="6FBBDABC" w:rsidR="0062587B" w:rsidRPr="00A17BF5" w:rsidRDefault="0062587B" w:rsidP="0062587B">
            <w:pPr>
              <w:snapToGrid w:val="0"/>
              <w:jc w:val="center"/>
              <w:rPr>
                <w:rFonts w:cstheme="majorHAnsi"/>
                <w:bCs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83CD" w14:textId="14C357FC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0038C" w14:textId="25131CF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B84F4EB" w14:textId="694AEEF8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493F2" w14:textId="7ABE859E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0.013</w:t>
            </w:r>
          </w:p>
        </w:tc>
      </w:tr>
      <w:tr w:rsidR="0062587B" w:rsidRPr="00A17BF5" w14:paraId="4E243DF2" w14:textId="77777777" w:rsidTr="00C95C40">
        <w:trPr>
          <w:trHeight w:val="198"/>
        </w:trPr>
        <w:tc>
          <w:tcPr>
            <w:tcW w:w="198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73FE" w14:textId="0BBAE6EB" w:rsidR="0062587B" w:rsidRPr="00A17BF5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   ≤6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7F5B203" w14:textId="1C3976AD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79 (63.2)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7BAF5A8" w14:textId="638A9241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64 (36.4)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A6EFC55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1B9A" w14:textId="5619A56C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38 (61.3)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3D6AACC" w14:textId="30EC09F6" w:rsidR="0062587B" w:rsidRPr="00A17BF5" w:rsidRDefault="0062587B" w:rsidP="0062587B">
            <w:pPr>
              <w:snapToGrid w:val="0"/>
              <w:jc w:val="center"/>
              <w:rPr>
                <w:rFonts w:cstheme="majorHAnsi"/>
                <w:bCs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31 (30.7)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5BBC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E615" w14:textId="6A46E128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41 (65.1)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B01829A" w14:textId="3C389D9D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33 (44.0)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3905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62587B" w:rsidRPr="00A17BF5" w14:paraId="7529ED36" w14:textId="77777777" w:rsidTr="00C95C40">
        <w:trPr>
          <w:trHeight w:val="198"/>
        </w:trPr>
        <w:tc>
          <w:tcPr>
            <w:tcW w:w="198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44FB" w14:textId="0038A04A" w:rsidR="0062587B" w:rsidRPr="00A17BF5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   &gt;6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8E92207" w14:textId="1769E6C4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46 (36.8)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2CB665F" w14:textId="54C6A34D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112 (63.6)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0231FDA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EA21" w14:textId="6373AEB9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24 (38.7)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BE7B83F" w14:textId="6802D4E2" w:rsidR="0062587B" w:rsidRPr="00A17BF5" w:rsidRDefault="0062587B" w:rsidP="0062587B">
            <w:pPr>
              <w:snapToGrid w:val="0"/>
              <w:jc w:val="center"/>
              <w:rPr>
                <w:rFonts w:cstheme="majorHAnsi"/>
                <w:bCs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70 (69.3)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434EE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F8BD1" w14:textId="4FADCE99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22 (34.9)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A63A659" w14:textId="59DB9E05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42 (56.0)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15A80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C95C40" w:rsidRPr="00A17BF5" w14:paraId="2C3A3BB7" w14:textId="77777777" w:rsidTr="00C95C40">
        <w:trPr>
          <w:trHeight w:val="198"/>
        </w:trPr>
        <w:tc>
          <w:tcPr>
            <w:tcW w:w="198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B41A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b/>
                <w:bCs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>ScvO</w:t>
            </w: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A17BF5">
              <w:rPr>
                <w:rFonts w:eastAsia="Arial" w:cstheme="majorHAns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A17BF5">
              <w:rPr>
                <w:rFonts w:cstheme="majorHAns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18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5300FCD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17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FDB1AD1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3A09A9F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87F4F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1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18C05C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1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47EA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A238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5AF963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1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29E5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0.002</w:t>
            </w:r>
          </w:p>
        </w:tc>
      </w:tr>
      <w:tr w:rsidR="0062587B" w:rsidRPr="00A17BF5" w14:paraId="7B022164" w14:textId="77777777" w:rsidTr="00C95C40">
        <w:trPr>
          <w:trHeight w:val="198"/>
        </w:trPr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A955" w14:textId="41FA934E" w:rsidR="0062587B" w:rsidRPr="00A17BF5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eastAsia="Arial" w:cstheme="majorHAnsi"/>
                <w:color w:val="000000"/>
                <w:sz w:val="20"/>
                <w:szCs w:val="20"/>
              </w:rPr>
            </w:pPr>
            <w:r w:rsidRPr="00A17BF5">
              <w:rPr>
                <w:rFonts w:eastAsia="Arial" w:cstheme="majorHAnsi"/>
                <w:color w:val="000000"/>
                <w:sz w:val="20"/>
                <w:szCs w:val="20"/>
              </w:rPr>
              <w:t xml:space="preserve">    &lt;60%</w:t>
            </w:r>
          </w:p>
        </w:tc>
        <w:tc>
          <w:tcPr>
            <w:tcW w:w="1418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2D99F128" w14:textId="44F1F84B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20 (17.8)</w:t>
            </w:r>
          </w:p>
        </w:tc>
        <w:tc>
          <w:tcPr>
            <w:tcW w:w="1417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05C545C1" w14:textId="11CF30BD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46 (25.3)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7C11B5C1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B99A" w14:textId="548D6DD1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13 (16.9)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BBB38F7" w14:textId="50BADCBE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32 (30.8)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5246A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B154" w14:textId="2BB33B7E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 (10.3)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1BE9AD8C" w14:textId="15FE1BC8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14 (17.9)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39904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C95C40" w:rsidRPr="00A17BF5" w14:paraId="6B388EF6" w14:textId="77777777" w:rsidTr="00C95C40">
        <w:trPr>
          <w:trHeight w:val="198"/>
        </w:trPr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EBBF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   60%-80%</w:t>
            </w:r>
          </w:p>
        </w:tc>
        <w:tc>
          <w:tcPr>
            <w:tcW w:w="1418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5FABBFF3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74 (51.0)</w:t>
            </w:r>
          </w:p>
        </w:tc>
        <w:tc>
          <w:tcPr>
            <w:tcW w:w="1417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5AEFA4A4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110 (60.4)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68C1FD7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430A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47 (61.0)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104E987F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63 (60.6)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0D04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13DD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27 (39.7)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21EBF515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47 (60.3)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DA67" w14:textId="77777777" w:rsidR="00C95C40" w:rsidRPr="00A17BF5" w:rsidRDefault="00C95C40" w:rsidP="00C95C40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62587B" w:rsidRPr="00A17BF5" w14:paraId="106398EE" w14:textId="77777777" w:rsidTr="00C95C40">
        <w:trPr>
          <w:trHeight w:val="198"/>
        </w:trPr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162C8" w14:textId="227FE454" w:rsidR="0062587B" w:rsidRPr="00A17BF5" w:rsidRDefault="0062587B" w:rsidP="006258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 xml:space="preserve">     ≥80%</w:t>
            </w:r>
          </w:p>
        </w:tc>
        <w:tc>
          <w:tcPr>
            <w:tcW w:w="1418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42C796C1" w14:textId="1F673B9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51 (35.2)</w:t>
            </w:r>
          </w:p>
        </w:tc>
        <w:tc>
          <w:tcPr>
            <w:tcW w:w="1417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7DEF4CF1" w14:textId="5665D7DC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26 (14.3)</w:t>
            </w:r>
          </w:p>
        </w:tc>
        <w:tc>
          <w:tcPr>
            <w:tcW w:w="1560" w:type="dxa"/>
            <w:tcBorders>
              <w:left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6067A9CB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AE7C" w14:textId="1C17021E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17 (22.1)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36D78771" w14:textId="39B901A8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9 (8.7)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3BCF7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0B13" w14:textId="09814BD2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34 (50.0)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vAlign w:val="center"/>
          </w:tcPr>
          <w:p w14:paraId="5C26AC58" w14:textId="40467D33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  <w:r w:rsidRPr="00A17BF5">
              <w:rPr>
                <w:rFonts w:cstheme="majorHAnsi"/>
                <w:color w:val="000000"/>
                <w:sz w:val="20"/>
                <w:szCs w:val="20"/>
              </w:rPr>
              <w:t>17 (21.8)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A102" w14:textId="77777777" w:rsidR="0062587B" w:rsidRPr="00A17BF5" w:rsidRDefault="0062587B" w:rsidP="0062587B">
            <w:pPr>
              <w:snapToGrid w:val="0"/>
              <w:jc w:val="center"/>
              <w:rPr>
                <w:rFonts w:cstheme="majorHAnsi"/>
                <w:color w:val="000000"/>
                <w:sz w:val="20"/>
                <w:szCs w:val="20"/>
              </w:rPr>
            </w:pPr>
          </w:p>
        </w:tc>
      </w:tr>
      <w:tr w:rsidR="00C95C40" w:rsidRPr="00A17BF5" w14:paraId="78FAE161" w14:textId="77777777" w:rsidTr="00C95C40">
        <w:trPr>
          <w:trHeight w:val="198"/>
        </w:trPr>
        <w:tc>
          <w:tcPr>
            <w:tcW w:w="15168" w:type="dxa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F0DA188" w14:textId="77777777" w:rsidR="00C95C40" w:rsidRPr="00A17BF5" w:rsidRDefault="00C95C40" w:rsidP="00C95C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100" w:after="100"/>
              <w:ind w:left="100" w:right="100"/>
              <w:jc w:val="both"/>
              <w:rPr>
                <w:rFonts w:cstheme="majorHAnsi"/>
                <w:sz w:val="20"/>
                <w:szCs w:val="20"/>
              </w:rPr>
            </w:pPr>
            <w:r w:rsidRPr="00A17BF5">
              <w:rPr>
                <w:rFonts w:cstheme="majorHAnsi"/>
                <w:sz w:val="20"/>
                <w:szCs w:val="20"/>
              </w:rPr>
              <w:t>Pearson's Chi-squared test</w:t>
            </w:r>
          </w:p>
        </w:tc>
      </w:tr>
      <w:bookmarkEnd w:id="17"/>
    </w:tbl>
    <w:p w14:paraId="6C36B4E6" w14:textId="77777777" w:rsidR="00C95C40" w:rsidRPr="00C95C40" w:rsidRDefault="00C95C40" w:rsidP="00C95C40"/>
    <w:p w14:paraId="2A0F5413" w14:textId="77777777" w:rsidR="00C95C40" w:rsidRPr="00C95C40" w:rsidRDefault="00C95C40" w:rsidP="00C95C40"/>
    <w:sectPr w:rsidR="00C95C40" w:rsidRPr="00C95C40" w:rsidSect="009367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D6BAD" w14:textId="77777777" w:rsidR="003D7643" w:rsidRDefault="003D7643" w:rsidP="00500827">
      <w:r>
        <w:separator/>
      </w:r>
    </w:p>
  </w:endnote>
  <w:endnote w:type="continuationSeparator" w:id="0">
    <w:p w14:paraId="7F36173A" w14:textId="77777777" w:rsidR="003D7643" w:rsidRDefault="003D7643" w:rsidP="0050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1516E" w14:textId="77777777" w:rsidR="00C95C40" w:rsidRDefault="00C95C40" w:rsidP="00500827">
    <w:pPr>
      <w:pStyle w:val="Foo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4396D8D5" wp14:editId="0D09319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0D310" w14:textId="77777777" w:rsidR="00C95C40" w:rsidRDefault="00C95C40" w:rsidP="0050082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6D8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4C0D310" w14:textId="77777777" w:rsidR="00C95C40" w:rsidRDefault="00C95C40" w:rsidP="00500827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1EAA5" w14:textId="77777777" w:rsidR="003D7643" w:rsidRDefault="003D7643" w:rsidP="00500827">
      <w:r>
        <w:separator/>
      </w:r>
    </w:p>
  </w:footnote>
  <w:footnote w:type="continuationSeparator" w:id="0">
    <w:p w14:paraId="04A79221" w14:textId="77777777" w:rsidR="003D7643" w:rsidRDefault="003D7643" w:rsidP="0050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4CC2A48"/>
    <w:multiLevelType w:val="singleLevel"/>
    <w:tmpl w:val="E4CC2A4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D15173D"/>
    <w:multiLevelType w:val="hybridMultilevel"/>
    <w:tmpl w:val="AFBE9C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F0508"/>
    <w:multiLevelType w:val="hybridMultilevel"/>
    <w:tmpl w:val="AFBE9C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Q2ZjUyOGJhZWQyZjFmZTE3NGUwMGUyMTIyMzFmMjMifQ=="/>
  </w:docVars>
  <w:rsids>
    <w:rsidRoot w:val="00D61AF2"/>
    <w:rsid w:val="00002B82"/>
    <w:rsid w:val="000079D4"/>
    <w:rsid w:val="000104F8"/>
    <w:rsid w:val="00027028"/>
    <w:rsid w:val="00027FD4"/>
    <w:rsid w:val="00066745"/>
    <w:rsid w:val="00075ABF"/>
    <w:rsid w:val="00082104"/>
    <w:rsid w:val="00097075"/>
    <w:rsid w:val="000A39F6"/>
    <w:rsid w:val="000B043F"/>
    <w:rsid w:val="000B272B"/>
    <w:rsid w:val="000C0B67"/>
    <w:rsid w:val="000D106D"/>
    <w:rsid w:val="000D5B0A"/>
    <w:rsid w:val="000D6A41"/>
    <w:rsid w:val="000E10A2"/>
    <w:rsid w:val="000E3034"/>
    <w:rsid w:val="000F28A0"/>
    <w:rsid w:val="000F561D"/>
    <w:rsid w:val="0010055B"/>
    <w:rsid w:val="001015F5"/>
    <w:rsid w:val="00107A60"/>
    <w:rsid w:val="00110530"/>
    <w:rsid w:val="001133BD"/>
    <w:rsid w:val="001213C4"/>
    <w:rsid w:val="00122A5C"/>
    <w:rsid w:val="001454E1"/>
    <w:rsid w:val="00152EF9"/>
    <w:rsid w:val="00176740"/>
    <w:rsid w:val="00176901"/>
    <w:rsid w:val="00186974"/>
    <w:rsid w:val="00190D7B"/>
    <w:rsid w:val="001A4F37"/>
    <w:rsid w:val="001C00E5"/>
    <w:rsid w:val="001D6B69"/>
    <w:rsid w:val="001F2161"/>
    <w:rsid w:val="001F45B6"/>
    <w:rsid w:val="001F7E36"/>
    <w:rsid w:val="00200664"/>
    <w:rsid w:val="00205C77"/>
    <w:rsid w:val="002162F0"/>
    <w:rsid w:val="002308A2"/>
    <w:rsid w:val="002445F0"/>
    <w:rsid w:val="00246385"/>
    <w:rsid w:val="002478C8"/>
    <w:rsid w:val="002507B5"/>
    <w:rsid w:val="00253392"/>
    <w:rsid w:val="00255CD7"/>
    <w:rsid w:val="002635DC"/>
    <w:rsid w:val="00266CE2"/>
    <w:rsid w:val="002A5FEB"/>
    <w:rsid w:val="002B01EE"/>
    <w:rsid w:val="002D1AA5"/>
    <w:rsid w:val="002D4A19"/>
    <w:rsid w:val="002E0011"/>
    <w:rsid w:val="002E7769"/>
    <w:rsid w:val="002F210C"/>
    <w:rsid w:val="002F7A85"/>
    <w:rsid w:val="00307557"/>
    <w:rsid w:val="00326A8B"/>
    <w:rsid w:val="00332A95"/>
    <w:rsid w:val="003455FB"/>
    <w:rsid w:val="00345B6A"/>
    <w:rsid w:val="0036023C"/>
    <w:rsid w:val="00375205"/>
    <w:rsid w:val="00380B9C"/>
    <w:rsid w:val="0038286B"/>
    <w:rsid w:val="0039099D"/>
    <w:rsid w:val="003A5428"/>
    <w:rsid w:val="003B0D46"/>
    <w:rsid w:val="003B652D"/>
    <w:rsid w:val="003D326E"/>
    <w:rsid w:val="003D66C1"/>
    <w:rsid w:val="003D7643"/>
    <w:rsid w:val="003E137E"/>
    <w:rsid w:val="003E2246"/>
    <w:rsid w:val="003E5472"/>
    <w:rsid w:val="004038E9"/>
    <w:rsid w:val="00404835"/>
    <w:rsid w:val="00416E37"/>
    <w:rsid w:val="00427840"/>
    <w:rsid w:val="00430749"/>
    <w:rsid w:val="00434707"/>
    <w:rsid w:val="004361BD"/>
    <w:rsid w:val="0044124C"/>
    <w:rsid w:val="00441F2F"/>
    <w:rsid w:val="00443B16"/>
    <w:rsid w:val="00445B4B"/>
    <w:rsid w:val="0046159C"/>
    <w:rsid w:val="0047370F"/>
    <w:rsid w:val="004804DE"/>
    <w:rsid w:val="004A5A41"/>
    <w:rsid w:val="004A6B0D"/>
    <w:rsid w:val="004C5F6C"/>
    <w:rsid w:val="004E7EC6"/>
    <w:rsid w:val="004F2401"/>
    <w:rsid w:val="004F650F"/>
    <w:rsid w:val="00500827"/>
    <w:rsid w:val="00504CD8"/>
    <w:rsid w:val="00517C52"/>
    <w:rsid w:val="00526108"/>
    <w:rsid w:val="00531376"/>
    <w:rsid w:val="00533BF7"/>
    <w:rsid w:val="005346B1"/>
    <w:rsid w:val="00536DC0"/>
    <w:rsid w:val="005548EA"/>
    <w:rsid w:val="0055748C"/>
    <w:rsid w:val="00563AAF"/>
    <w:rsid w:val="00574772"/>
    <w:rsid w:val="005760E1"/>
    <w:rsid w:val="0059418E"/>
    <w:rsid w:val="005B05F7"/>
    <w:rsid w:val="005B189E"/>
    <w:rsid w:val="005B2E88"/>
    <w:rsid w:val="005B63AC"/>
    <w:rsid w:val="005C3CAC"/>
    <w:rsid w:val="005C52B5"/>
    <w:rsid w:val="005C57A0"/>
    <w:rsid w:val="005C7D41"/>
    <w:rsid w:val="005D50AD"/>
    <w:rsid w:val="005E529E"/>
    <w:rsid w:val="005F03EB"/>
    <w:rsid w:val="005F3914"/>
    <w:rsid w:val="005F5BB7"/>
    <w:rsid w:val="005F6B18"/>
    <w:rsid w:val="006110FF"/>
    <w:rsid w:val="00615F09"/>
    <w:rsid w:val="0062587B"/>
    <w:rsid w:val="006353D5"/>
    <w:rsid w:val="00642138"/>
    <w:rsid w:val="00643DB8"/>
    <w:rsid w:val="00650569"/>
    <w:rsid w:val="00653C15"/>
    <w:rsid w:val="00656D5F"/>
    <w:rsid w:val="006708E1"/>
    <w:rsid w:val="00670D85"/>
    <w:rsid w:val="00675A2D"/>
    <w:rsid w:val="00682F4B"/>
    <w:rsid w:val="006850C5"/>
    <w:rsid w:val="00687546"/>
    <w:rsid w:val="00690772"/>
    <w:rsid w:val="006918E1"/>
    <w:rsid w:val="00692D36"/>
    <w:rsid w:val="006A291D"/>
    <w:rsid w:val="006C0783"/>
    <w:rsid w:val="006C7D10"/>
    <w:rsid w:val="006D70B8"/>
    <w:rsid w:val="006E3021"/>
    <w:rsid w:val="006E3F18"/>
    <w:rsid w:val="006E46DC"/>
    <w:rsid w:val="007031B5"/>
    <w:rsid w:val="007040B3"/>
    <w:rsid w:val="00705B4E"/>
    <w:rsid w:val="0071267D"/>
    <w:rsid w:val="007128D6"/>
    <w:rsid w:val="007145DF"/>
    <w:rsid w:val="0071513A"/>
    <w:rsid w:val="0072555B"/>
    <w:rsid w:val="00742C0A"/>
    <w:rsid w:val="00744D15"/>
    <w:rsid w:val="007540A5"/>
    <w:rsid w:val="00755BD9"/>
    <w:rsid w:val="00762D72"/>
    <w:rsid w:val="00762EE0"/>
    <w:rsid w:val="0076657E"/>
    <w:rsid w:val="00773149"/>
    <w:rsid w:val="00775922"/>
    <w:rsid w:val="00780E2F"/>
    <w:rsid w:val="00791D5F"/>
    <w:rsid w:val="00791FF6"/>
    <w:rsid w:val="007B6450"/>
    <w:rsid w:val="007C3C8F"/>
    <w:rsid w:val="007C4971"/>
    <w:rsid w:val="007C7367"/>
    <w:rsid w:val="007E38F6"/>
    <w:rsid w:val="007E79A5"/>
    <w:rsid w:val="007F6FAE"/>
    <w:rsid w:val="00801FF7"/>
    <w:rsid w:val="0080236F"/>
    <w:rsid w:val="0080479E"/>
    <w:rsid w:val="00815D8C"/>
    <w:rsid w:val="00817DEF"/>
    <w:rsid w:val="00822FAE"/>
    <w:rsid w:val="00827ED2"/>
    <w:rsid w:val="0083643B"/>
    <w:rsid w:val="00836440"/>
    <w:rsid w:val="00841E71"/>
    <w:rsid w:val="00844021"/>
    <w:rsid w:val="00844C95"/>
    <w:rsid w:val="0085108D"/>
    <w:rsid w:val="008550FD"/>
    <w:rsid w:val="00855E62"/>
    <w:rsid w:val="00860DBF"/>
    <w:rsid w:val="0086539F"/>
    <w:rsid w:val="00865A94"/>
    <w:rsid w:val="0087737B"/>
    <w:rsid w:val="008815AE"/>
    <w:rsid w:val="008A6442"/>
    <w:rsid w:val="008B38B7"/>
    <w:rsid w:val="008B5B52"/>
    <w:rsid w:val="008B7E72"/>
    <w:rsid w:val="008C2B3E"/>
    <w:rsid w:val="008C5993"/>
    <w:rsid w:val="008D7973"/>
    <w:rsid w:val="008E5F6E"/>
    <w:rsid w:val="008F4E3E"/>
    <w:rsid w:val="009019B1"/>
    <w:rsid w:val="0090401D"/>
    <w:rsid w:val="00910550"/>
    <w:rsid w:val="009116C3"/>
    <w:rsid w:val="00917259"/>
    <w:rsid w:val="009224DC"/>
    <w:rsid w:val="00931E9C"/>
    <w:rsid w:val="0093676F"/>
    <w:rsid w:val="00941563"/>
    <w:rsid w:val="009547D8"/>
    <w:rsid w:val="00957C3E"/>
    <w:rsid w:val="00960FD0"/>
    <w:rsid w:val="00961D66"/>
    <w:rsid w:val="009635DE"/>
    <w:rsid w:val="009678C0"/>
    <w:rsid w:val="00970D6B"/>
    <w:rsid w:val="00983112"/>
    <w:rsid w:val="0099379E"/>
    <w:rsid w:val="009A072F"/>
    <w:rsid w:val="009A4825"/>
    <w:rsid w:val="009B1380"/>
    <w:rsid w:val="009B4978"/>
    <w:rsid w:val="009C442E"/>
    <w:rsid w:val="009D5D0B"/>
    <w:rsid w:val="009E3C66"/>
    <w:rsid w:val="009F3523"/>
    <w:rsid w:val="009F4259"/>
    <w:rsid w:val="009F5690"/>
    <w:rsid w:val="00A00D3E"/>
    <w:rsid w:val="00A06945"/>
    <w:rsid w:val="00A1099A"/>
    <w:rsid w:val="00A126D4"/>
    <w:rsid w:val="00A1315D"/>
    <w:rsid w:val="00A17BF5"/>
    <w:rsid w:val="00A21FBC"/>
    <w:rsid w:val="00A30C59"/>
    <w:rsid w:val="00A362FC"/>
    <w:rsid w:val="00A4128F"/>
    <w:rsid w:val="00A4134B"/>
    <w:rsid w:val="00A44EB3"/>
    <w:rsid w:val="00A455A3"/>
    <w:rsid w:val="00A53E4B"/>
    <w:rsid w:val="00A54936"/>
    <w:rsid w:val="00A655BC"/>
    <w:rsid w:val="00A81A8E"/>
    <w:rsid w:val="00A96B02"/>
    <w:rsid w:val="00AA5D5C"/>
    <w:rsid w:val="00AB3B39"/>
    <w:rsid w:val="00AC2A4A"/>
    <w:rsid w:val="00AC41B8"/>
    <w:rsid w:val="00AC479A"/>
    <w:rsid w:val="00AD0B3F"/>
    <w:rsid w:val="00AD1E3B"/>
    <w:rsid w:val="00AE505E"/>
    <w:rsid w:val="00AE5124"/>
    <w:rsid w:val="00AE6DB6"/>
    <w:rsid w:val="00AF282C"/>
    <w:rsid w:val="00B04782"/>
    <w:rsid w:val="00B2492D"/>
    <w:rsid w:val="00B41964"/>
    <w:rsid w:val="00B435D2"/>
    <w:rsid w:val="00B63199"/>
    <w:rsid w:val="00B709BF"/>
    <w:rsid w:val="00B7167F"/>
    <w:rsid w:val="00B74325"/>
    <w:rsid w:val="00B754C4"/>
    <w:rsid w:val="00B77FD0"/>
    <w:rsid w:val="00B83AEF"/>
    <w:rsid w:val="00BA3105"/>
    <w:rsid w:val="00BB3982"/>
    <w:rsid w:val="00BF569D"/>
    <w:rsid w:val="00C024CA"/>
    <w:rsid w:val="00C126F0"/>
    <w:rsid w:val="00C246BF"/>
    <w:rsid w:val="00C330DB"/>
    <w:rsid w:val="00C34884"/>
    <w:rsid w:val="00C54436"/>
    <w:rsid w:val="00C6683E"/>
    <w:rsid w:val="00C705B5"/>
    <w:rsid w:val="00C71704"/>
    <w:rsid w:val="00C72481"/>
    <w:rsid w:val="00C74CCC"/>
    <w:rsid w:val="00C74DBD"/>
    <w:rsid w:val="00C82827"/>
    <w:rsid w:val="00C95C40"/>
    <w:rsid w:val="00CA6983"/>
    <w:rsid w:val="00CB364E"/>
    <w:rsid w:val="00CC44E3"/>
    <w:rsid w:val="00CC65CF"/>
    <w:rsid w:val="00CC764B"/>
    <w:rsid w:val="00CD31E3"/>
    <w:rsid w:val="00CD4F06"/>
    <w:rsid w:val="00CD514C"/>
    <w:rsid w:val="00CE0A57"/>
    <w:rsid w:val="00CE2DC2"/>
    <w:rsid w:val="00D051B5"/>
    <w:rsid w:val="00D1133C"/>
    <w:rsid w:val="00D347D0"/>
    <w:rsid w:val="00D36C3B"/>
    <w:rsid w:val="00D460AE"/>
    <w:rsid w:val="00D54521"/>
    <w:rsid w:val="00D61A8C"/>
    <w:rsid w:val="00D61AF2"/>
    <w:rsid w:val="00D634D9"/>
    <w:rsid w:val="00D66CF4"/>
    <w:rsid w:val="00D72E08"/>
    <w:rsid w:val="00D82325"/>
    <w:rsid w:val="00D97DBC"/>
    <w:rsid w:val="00DA17B5"/>
    <w:rsid w:val="00DA6BE0"/>
    <w:rsid w:val="00DB767E"/>
    <w:rsid w:val="00DC5289"/>
    <w:rsid w:val="00DD7BB7"/>
    <w:rsid w:val="00DE6AE2"/>
    <w:rsid w:val="00DE7EAD"/>
    <w:rsid w:val="00DF2CA4"/>
    <w:rsid w:val="00DF5015"/>
    <w:rsid w:val="00DF7F41"/>
    <w:rsid w:val="00E35E8B"/>
    <w:rsid w:val="00E52441"/>
    <w:rsid w:val="00E63A9C"/>
    <w:rsid w:val="00E64945"/>
    <w:rsid w:val="00E70790"/>
    <w:rsid w:val="00E76625"/>
    <w:rsid w:val="00E86909"/>
    <w:rsid w:val="00E97661"/>
    <w:rsid w:val="00EA0021"/>
    <w:rsid w:val="00EB1B85"/>
    <w:rsid w:val="00EB7710"/>
    <w:rsid w:val="00EC1419"/>
    <w:rsid w:val="00EC3A2D"/>
    <w:rsid w:val="00ED5215"/>
    <w:rsid w:val="00EE164A"/>
    <w:rsid w:val="00EE1926"/>
    <w:rsid w:val="00EF08D4"/>
    <w:rsid w:val="00EF758C"/>
    <w:rsid w:val="00F1357A"/>
    <w:rsid w:val="00F13BCE"/>
    <w:rsid w:val="00F15ED7"/>
    <w:rsid w:val="00F2236D"/>
    <w:rsid w:val="00F40C0C"/>
    <w:rsid w:val="00F4648B"/>
    <w:rsid w:val="00F50CC7"/>
    <w:rsid w:val="00F54DB4"/>
    <w:rsid w:val="00F7164D"/>
    <w:rsid w:val="00F963BB"/>
    <w:rsid w:val="00FC323A"/>
    <w:rsid w:val="00FC61CA"/>
    <w:rsid w:val="00FD732D"/>
    <w:rsid w:val="3199108F"/>
    <w:rsid w:val="4E354F23"/>
    <w:rsid w:val="59396C06"/>
    <w:rsid w:val="5D0C0D36"/>
    <w:rsid w:val="5EA02006"/>
    <w:rsid w:val="5EFD0600"/>
    <w:rsid w:val="618E2A90"/>
    <w:rsid w:val="67F51CFA"/>
    <w:rsid w:val="6E4B4FC8"/>
    <w:rsid w:val="6E6A4623"/>
    <w:rsid w:val="70D11C74"/>
    <w:rsid w:val="7D5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,"/>
  <w14:docId w14:val="36043F5A"/>
  <w15:docId w15:val="{3712B7A5-B30B-40B8-BF6F-CECF47F1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827"/>
    <w:pPr>
      <w:widowControl w:val="0"/>
      <w:tabs>
        <w:tab w:val="left" w:pos="1534"/>
      </w:tabs>
    </w:pPr>
    <w:rPr>
      <w:rFonts w:ascii="Calibri" w:eastAsia="Calibri" w:hAnsi="Calibri"/>
      <w:noProof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C40"/>
    <w:pPr>
      <w:keepNext/>
      <w:keepLines/>
      <w:outlineLvl w:val="0"/>
    </w:pPr>
    <w:rPr>
      <w:kern w:val="44"/>
      <w:sz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90D7B"/>
    <w:pPr>
      <w:tabs>
        <w:tab w:val="clear" w:pos="1534"/>
      </w:tabs>
    </w:p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WPSOffice1">
    <w:name w:val="WPSOffice手动目录 1"/>
    <w:autoRedefine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F569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690"/>
    <w:rPr>
      <w:rFonts w:ascii="Calibri" w:eastAsia="Calibri" w:hAnsi="Calibri"/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6D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rsid w:val="007F6FAE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unhideWhenUsed/>
    <w:qFormat/>
    <w:rsid w:val="009C442E"/>
    <w:pPr>
      <w:widowControl/>
      <w:tabs>
        <w:tab w:val="clear" w:pos="1534"/>
      </w:tabs>
      <w:spacing w:before="240" w:line="259" w:lineRule="auto"/>
      <w:outlineLvl w:val="9"/>
    </w:pPr>
    <w:rPr>
      <w:rFonts w:asciiTheme="majorHAnsi" w:eastAsiaTheme="majorEastAsia" w:hAnsiTheme="majorHAnsi" w:cstheme="majorBidi"/>
      <w:b/>
      <w:noProof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C442E"/>
    <w:pPr>
      <w:widowControl/>
      <w:tabs>
        <w:tab w:val="clear" w:pos="1534"/>
      </w:tabs>
      <w:spacing w:after="100" w:line="259" w:lineRule="auto"/>
      <w:ind w:left="220"/>
    </w:pPr>
    <w:rPr>
      <w:rFonts w:asciiTheme="minorHAnsi" w:eastAsiaTheme="minorEastAsia" w:hAnsiTheme="minorHAnsi" w:cs="Times New Roman"/>
      <w:noProof w:val="0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9C442E"/>
    <w:pPr>
      <w:widowControl/>
      <w:tabs>
        <w:tab w:val="clear" w:pos="1534"/>
      </w:tabs>
      <w:spacing w:after="100" w:line="259" w:lineRule="auto"/>
      <w:ind w:left="440"/>
    </w:pPr>
    <w:rPr>
      <w:rFonts w:asciiTheme="minorHAnsi" w:eastAsiaTheme="minorEastAsia" w:hAnsiTheme="minorHAnsi" w:cs="Times New Roman"/>
      <w:noProof w:val="0"/>
      <w:kern w:val="0"/>
      <w:sz w:val="22"/>
    </w:rPr>
  </w:style>
  <w:style w:type="paragraph" w:styleId="Revision">
    <w:name w:val="Revision"/>
    <w:hidden/>
    <w:uiPriority w:val="99"/>
    <w:semiHidden/>
    <w:rsid w:val="0090401D"/>
    <w:rPr>
      <w:rFonts w:ascii="Calibri" w:eastAsia="Calibri" w:hAnsi="Calibri"/>
      <w:noProof/>
      <w:kern w:val="2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95C40"/>
    <w:rPr>
      <w:rFonts w:ascii="Calibri" w:eastAsia="Calibri" w:hAnsi="Calibri"/>
      <w:noProof/>
      <w:kern w:val="44"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9099D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99D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99D"/>
    <w:rPr>
      <w:rFonts w:ascii="Calibri" w:eastAsia="Calibri" w:hAnsi="Calibri"/>
      <w:noProof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99D"/>
    <w:rPr>
      <w:rFonts w:ascii="Calibri" w:eastAsia="Calibri" w:hAnsi="Calibri"/>
      <w:b/>
      <w:bCs/>
      <w:noProof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76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tiff"/><Relationship Id="rId18" Type="http://schemas.openxmlformats.org/officeDocument/2006/relationships/image" Target="media/image7.tiff"/><Relationship Id="rId3" Type="http://schemas.openxmlformats.org/officeDocument/2006/relationships/numbering" Target="numbering.xml"/><Relationship Id="rId21" Type="http://schemas.openxmlformats.org/officeDocument/2006/relationships/image" Target="media/image10.tiff"/><Relationship Id="rId7" Type="http://schemas.openxmlformats.org/officeDocument/2006/relationships/footnotes" Target="footnotes.xml"/><Relationship Id="rId12" Type="http://schemas.openxmlformats.org/officeDocument/2006/relationships/image" Target="media/image1.tiff"/><Relationship Id="rId17" Type="http://schemas.openxmlformats.org/officeDocument/2006/relationships/image" Target="media/image6.tiff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20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tiff"/><Relationship Id="rId23" Type="http://schemas.openxmlformats.org/officeDocument/2006/relationships/fontTable" Target="fontTable.xml"/><Relationship Id="rId10" Type="http://schemas.openxmlformats.org/officeDocument/2006/relationships/hyperlink" Target="mailto:wujf@mail.sysu.edu.cn" TargetMode="External"/><Relationship Id="rId19" Type="http://schemas.openxmlformats.org/officeDocument/2006/relationships/image" Target="media/image8.tiff"/><Relationship Id="rId4" Type="http://schemas.openxmlformats.org/officeDocument/2006/relationships/styles" Target="styles.xml"/><Relationship Id="rId9" Type="http://schemas.openxmlformats.org/officeDocument/2006/relationships/hyperlink" Target="mailto:guanxd@mail.sysu.edu.cn" TargetMode="External"/><Relationship Id="rId14" Type="http://schemas.openxmlformats.org/officeDocument/2006/relationships/image" Target="media/image3.tiff"/><Relationship Id="rId22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E28D7F2-E8C5-4FDE-A681-910803C29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18</Pages>
  <Words>2404</Words>
  <Characters>14090</Characters>
  <Application>Microsoft Office Word</Application>
  <DocSecurity>0</DocSecurity>
  <Lines>251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中山大学</Company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Chlorine Guo</dc:creator>
  <cp:lastModifiedBy>JonMMx 2000</cp:lastModifiedBy>
  <cp:revision>69</cp:revision>
  <dcterms:created xsi:type="dcterms:W3CDTF">2024-08-06T19:50:00Z</dcterms:created>
  <dcterms:modified xsi:type="dcterms:W3CDTF">2024-12-02T12:02:00Z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92A5D5D22D5544CF8AECB29BB9C32042_12</vt:lpwstr>
  </property>
</Properties>
</file>