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59A81" w14:textId="77777777" w:rsidR="00187EF0" w:rsidRDefault="00187EF0" w:rsidP="00187EF0">
      <w:pPr>
        <w:rPr>
          <w:b/>
        </w:rPr>
      </w:pPr>
      <w:r w:rsidRPr="00EC5E3F">
        <w:rPr>
          <w:rFonts w:ascii="Times" w:hAnsi="Times" w:cstheme="minorHAnsi"/>
          <w:b/>
          <w:bCs/>
        </w:rPr>
        <w:t xml:space="preserve">Impact </w:t>
      </w:r>
      <w:r>
        <w:rPr>
          <w:b/>
        </w:rPr>
        <w:t>of substance use disorders on critical care management and health outcomes in septic adolescents and young adults</w:t>
      </w:r>
    </w:p>
    <w:p w14:paraId="3BA64A27" w14:textId="77777777" w:rsidR="00187EF0" w:rsidRDefault="00187EF0" w:rsidP="00187E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85ABB" w14:textId="1999C84F" w:rsidR="00187EF0" w:rsidRDefault="00187EF0" w:rsidP="00187E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14:paraId="144CDAD4" w14:textId="77777777" w:rsidR="00187EF0" w:rsidRDefault="00187E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14F5C46" w14:textId="179D9AEB" w:rsidR="008C577E" w:rsidRDefault="008C57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of content: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18"/>
        <w:gridCol w:w="1458"/>
      </w:tblGrid>
      <w:tr w:rsidR="008C577E" w14:paraId="5798464D" w14:textId="77777777" w:rsidTr="00187EF0">
        <w:tc>
          <w:tcPr>
            <w:tcW w:w="11718" w:type="dxa"/>
          </w:tcPr>
          <w:p w14:paraId="63E10876" w14:textId="77777777" w:rsidR="008C577E" w:rsidRPr="00187EF0" w:rsidRDefault="008C577E" w:rsidP="008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EF0">
              <w:rPr>
                <w:rFonts w:ascii="Times New Roman" w:hAnsi="Times New Roman" w:cs="Times New Roman"/>
                <w:sz w:val="24"/>
                <w:szCs w:val="24"/>
              </w:rPr>
              <w:t>Supplementary Table 1: Diagnostic, procedural, and medication codes utilized to define various clinical features in this study.</w:t>
            </w:r>
          </w:p>
          <w:p w14:paraId="1E2F9901" w14:textId="77777777" w:rsidR="008C577E" w:rsidRPr="00187EF0" w:rsidRDefault="008C5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14:paraId="230D7D9A" w14:textId="53F5FE0F" w:rsidR="008C577E" w:rsidRPr="00187EF0" w:rsidRDefault="008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EF0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8609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87E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099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C577E" w14:paraId="2E0A08EB" w14:textId="77777777" w:rsidTr="00187EF0">
        <w:tc>
          <w:tcPr>
            <w:tcW w:w="11718" w:type="dxa"/>
          </w:tcPr>
          <w:p w14:paraId="7DAFC7B3" w14:textId="5B8D13AA" w:rsidR="00187EF0" w:rsidRPr="00187EF0" w:rsidRDefault="00187EF0" w:rsidP="00187EF0">
            <w:pPr>
              <w:rPr>
                <w:rFonts w:ascii="Times" w:hAnsi="Times" w:cstheme="minorHAnsi"/>
              </w:rPr>
            </w:pPr>
            <w:r w:rsidRPr="00187EF0">
              <w:rPr>
                <w:rFonts w:ascii="Times" w:hAnsi="Times" w:cstheme="minorHAnsi"/>
              </w:rPr>
              <w:t xml:space="preserve">Supplementary Table 2: Patient substance abuse summary. </w:t>
            </w:r>
          </w:p>
          <w:p w14:paraId="07CDCB26" w14:textId="77777777" w:rsidR="008C577E" w:rsidRPr="00187EF0" w:rsidRDefault="008C5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14:paraId="7CF715BE" w14:textId="3859156A" w:rsidR="008C577E" w:rsidRPr="00187EF0" w:rsidRDefault="0018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EF0">
              <w:rPr>
                <w:rFonts w:ascii="Times New Roman" w:hAnsi="Times New Roman" w:cs="Times New Roman"/>
                <w:sz w:val="24"/>
                <w:szCs w:val="24"/>
              </w:rPr>
              <w:t>Page 2</w:t>
            </w:r>
            <w:r w:rsidR="00860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3046" w14:paraId="57D4131D" w14:textId="77777777" w:rsidTr="00187EF0">
        <w:tc>
          <w:tcPr>
            <w:tcW w:w="11718" w:type="dxa"/>
          </w:tcPr>
          <w:p w14:paraId="7DEE250F" w14:textId="4083305B" w:rsidR="00893046" w:rsidRPr="00893046" w:rsidRDefault="00893046" w:rsidP="00893046">
            <w:pPr>
              <w:rPr>
                <w:rFonts w:ascii="Times" w:hAnsi="Times" w:cstheme="minorHAnsi"/>
                <w:bCs/>
              </w:rPr>
            </w:pPr>
            <w:r w:rsidRPr="00893046">
              <w:rPr>
                <w:rFonts w:ascii="Times" w:hAnsi="Times" w:cstheme="minorHAnsi"/>
                <w:bCs/>
              </w:rPr>
              <w:t>Supplementary Table 3: Univariable and multivariable analysis for organ dysfunction in patients with and without history of SUD.</w:t>
            </w:r>
          </w:p>
          <w:p w14:paraId="2FA98979" w14:textId="77777777" w:rsidR="00893046" w:rsidRPr="00187EF0" w:rsidRDefault="00893046" w:rsidP="00187EF0">
            <w:pPr>
              <w:rPr>
                <w:rFonts w:ascii="Times" w:hAnsi="Times" w:cstheme="minorHAnsi"/>
              </w:rPr>
            </w:pPr>
          </w:p>
        </w:tc>
        <w:tc>
          <w:tcPr>
            <w:tcW w:w="1458" w:type="dxa"/>
          </w:tcPr>
          <w:p w14:paraId="160BA560" w14:textId="0E2AAF6C" w:rsidR="00893046" w:rsidRPr="00187EF0" w:rsidRDefault="00804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Page 22</w:t>
            </w:r>
          </w:p>
        </w:tc>
      </w:tr>
    </w:tbl>
    <w:p w14:paraId="207B4FF7" w14:textId="3379C38A" w:rsidR="008C577E" w:rsidRDefault="008C57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BB5882F" w14:textId="2C1E464A" w:rsidR="004911F9" w:rsidRPr="004911F9" w:rsidRDefault="004911F9">
      <w:pPr>
        <w:rPr>
          <w:rFonts w:ascii="Times New Roman" w:hAnsi="Times New Roman" w:cs="Times New Roman"/>
          <w:sz w:val="24"/>
          <w:szCs w:val="24"/>
        </w:rPr>
      </w:pPr>
      <w:r w:rsidRPr="004E650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875D52">
        <w:rPr>
          <w:rFonts w:ascii="Times New Roman" w:hAnsi="Times New Roman" w:cs="Times New Roman"/>
          <w:b/>
          <w:bCs/>
          <w:sz w:val="24"/>
          <w:szCs w:val="24"/>
        </w:rPr>
        <w:t>Table 1: Diagnostic, procedural, and medication codes utilized to define various clinical features in this study.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D7C">
        <w:rPr>
          <w:rFonts w:ascii="Times New Roman" w:hAnsi="Times New Roman" w:cs="Times New Roman"/>
          <w:sz w:val="24"/>
          <w:szCs w:val="24"/>
        </w:rPr>
        <w:t>Diagnostic</w:t>
      </w:r>
      <w:r>
        <w:rPr>
          <w:rFonts w:ascii="Times New Roman" w:hAnsi="Times New Roman" w:cs="Times New Roman"/>
          <w:sz w:val="24"/>
          <w:szCs w:val="24"/>
        </w:rPr>
        <w:t xml:space="preserve"> [International Classification of Diseases, 9</w:t>
      </w:r>
      <w:r w:rsidRPr="00B94D7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(ICD-9-CM) and 10</w:t>
      </w:r>
      <w:r w:rsidRPr="00B94D7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edition (ICD-10-CM)]; Clinical Modification and </w:t>
      </w:r>
      <w:r w:rsidRPr="00B94D7C">
        <w:rPr>
          <w:rFonts w:ascii="Times New Roman" w:hAnsi="Times New Roman" w:cs="Times New Roman"/>
          <w:sz w:val="24"/>
          <w:szCs w:val="24"/>
        </w:rPr>
        <w:t>Procedural</w:t>
      </w:r>
      <w:r>
        <w:rPr>
          <w:rFonts w:ascii="Times New Roman" w:hAnsi="Times New Roman" w:cs="Times New Roman"/>
          <w:sz w:val="24"/>
          <w:szCs w:val="24"/>
        </w:rPr>
        <w:t xml:space="preserve"> [International Classification of Diseases Procedural Coding System, 10</w:t>
      </w:r>
      <w:r w:rsidRPr="00B94D7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edition (ICD-10-PCS); Common Procedural Terminology (CPT); and Healthcare Common Procedure Coding System (HCPCS)]; </w:t>
      </w:r>
      <w:r w:rsidRPr="00B94D7C">
        <w:rPr>
          <w:rFonts w:ascii="Times New Roman" w:hAnsi="Times New Roman" w:cs="Times New Roman"/>
          <w:sz w:val="24"/>
          <w:szCs w:val="24"/>
        </w:rPr>
        <w:t>Medication Code</w:t>
      </w:r>
      <w:r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>
        <w:rPr>
          <w:rFonts w:ascii="Times New Roman" w:hAnsi="Times New Roman" w:cs="Times New Roman"/>
          <w:sz w:val="24"/>
          <w:szCs w:val="24"/>
        </w:rPr>
        <w:t>RxNorm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]; </w:t>
      </w:r>
      <w:r w:rsidRPr="006E3B60">
        <w:rPr>
          <w:rFonts w:ascii="Times New Roman" w:hAnsi="Times New Roman" w:cs="Times New Roman"/>
          <w:sz w:val="24"/>
          <w:szCs w:val="24"/>
        </w:rPr>
        <w:t>National Drug Code</w:t>
      </w:r>
      <w:r>
        <w:rPr>
          <w:rFonts w:ascii="Times New Roman" w:hAnsi="Times New Roman" w:cs="Times New Roman"/>
          <w:sz w:val="24"/>
          <w:szCs w:val="24"/>
        </w:rPr>
        <w:t xml:space="preserve"> [NDC]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98"/>
        <w:gridCol w:w="11178"/>
      </w:tblGrid>
      <w:tr w:rsidR="00F556BF" w14:paraId="0101787E" w14:textId="77777777" w:rsidTr="001E1527">
        <w:tc>
          <w:tcPr>
            <w:tcW w:w="1998" w:type="dxa"/>
          </w:tcPr>
          <w:p w14:paraId="31FE8BBF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t>Category</w:t>
            </w:r>
          </w:p>
        </w:tc>
        <w:tc>
          <w:tcPr>
            <w:tcW w:w="11178" w:type="dxa"/>
          </w:tcPr>
          <w:p w14:paraId="0D43E6FF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t>Description</w:t>
            </w:r>
          </w:p>
        </w:tc>
      </w:tr>
      <w:tr w:rsidR="00F556BF" w14:paraId="1B4B9AFD" w14:textId="77777777" w:rsidTr="001E1527">
        <w:tc>
          <w:tcPr>
            <w:tcW w:w="1998" w:type="dxa"/>
          </w:tcPr>
          <w:p w14:paraId="76D87A5D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t xml:space="preserve">Alcohol Abuse </w:t>
            </w:r>
          </w:p>
        </w:tc>
        <w:tc>
          <w:tcPr>
            <w:tcW w:w="11178" w:type="dxa"/>
          </w:tcPr>
          <w:p w14:paraId="69DB40A3" w14:textId="77777777" w:rsidR="00F556BF" w:rsidRDefault="001E1527">
            <w:r>
              <w:t xml:space="preserve">"291.0" (ICD-9-CM: "Alcohol withdrawal delirium"); "305.00" (ICD-9-CM: "Alcohol abuse, unspecified"); "V65.42" (ICD-9-CM: "Counseling on substance use and abuse"); "291.89" (ICD-9-CM: "Other alcohol-induced mental disorders"); "305.01" (ICD-9-CM: "Alcohol abuse, continuous"); "291.81" (ICD-9-CM: "Alcohol withdrawal"); "303.90" (ICD-9-CM: "Other and unspecified alcohol dependence, unspecified"); "571.2" (ICD-9-CM: "Alcoholic cirrhosis of liver"); "303.01" (ICD-9-CM: "Acute alcoholic intoxication in alcoholism, continuous"); "291.9" (ICD-9-CM: "Unspecified alcohol-induced mental disorders"); "303.00" (ICD-9-CM: "Acute alcoholic intoxication in alcoholism, unspecified"); "980.0" (ICD-9-CM: "Toxic effect of ethyl alcohol"); "305.02" (ICD-9-CM: "Alcohol abuse, episodic"); "303.92" (ICD-9-CM: "Other and unspecified alcohol dependence, episodic"); "760.71" (ICD-9-CM: "Alcohol affecting fetus or newborn via placenta or breast milk"); "571.1" (ICD-9-CM: "Acute alcoholic hepatitis"); "V79.1" (ICD-9-CM: "Screening for alcoholism"); "571.3" (ICD-9-CM: "Alcoholic liver damage, unspecified"); "E860.0" (ICD-9-CM: "Accidental poisoning by alcoholic beverages"); "535.30" (ICD-9-CM: "Alcoholic gastritis, without mention of hemorrhage"); "535.31" (ICD-9-CM: "Alcoholic gastritis, with hemorrhage"); "303.91" (ICD-9-CM: "Other and unspecified alcohol dependence, continuous"); "303.02" (ICD-9-CM: "Acute alcoholic intoxication in alcoholism, episodic"); "291.4" (ICD-9-CM: "Idiosyncratic alcohol intoxication"); "291.2" (ICD-9-CM: "Alcohol-induced persisting dementia"); "425.5" (ICD-9-CM: "Alcoholic cardiomyopathy"); "291.3" (ICD-9-CM: "Alcohol-induced psychotic disorder with hallucinations"); "291.8" (ICD-9-CM: "Other specified alcohol-induced mental disorders"); "571.0" (ICD-9-CM: "Alcoholic fatty liver"); "291.5" (ICD-9-CM: "Alcohol-induced psychotic disorder with delusions"); "291.82" (ICD-9-CM: "Alcohol induced sleep disorders"); "F10.129" (ICD-10-CM: "Alcohol abuse with intoxication, unspecified"); "F10.10" (ICD-10-CM: "Alcohol abuse, uncomplicated"); "T51.0X1A" (ICD-10-CM: "Toxic effect of ethanol, accidental (unintentional), initial encounter"); "F10.920" (ICD-10-CM: "Alcohol use, unspecified with intoxication, uncomplicated"); "F10.19" (ICD-10-CM: "Alcohol abuse with unspecified alcohol-induced disorder"); "F10.231" (ICD-10-CM: "Alcohol dependence with withdrawal delirium"); "F10.929" (ICD-10-CM: "Alcohol use, unspecified with intoxication, unspecified"); "F10.930" (ICD-10-CM: "Alcohol use, unspecified with withdrawal, uncomplicated"); "F10.932" (ICD-10-CM: "Alcohol use, unspecified with withdrawal with perceptual disturbance"); "G62.1" (ICD-10-CM: "Alcoholic polyneuropathy"); "K70.10" (ICD-10-CM: "Alcoholic hepatitis without ascites"); </w:t>
            </w:r>
            <w:r>
              <w:lastRenderedPageBreak/>
              <w:t xml:space="preserve">"Q86.0" (ICD-10-CM: "Fetal alcohol syndrome (dysmorphic)"); "F10.959" (ICD-10-CM: "Alcohol use, unspecified with alcohol-induced psychotic disorder, unspecified"); "T51.0X2A" (ICD-10-CM: "Toxic effect of ethanol, intentional self-harm, initial encounter"); "F10.120" (ICD-10-CM: "Alcohol abuse with intoxication, uncomplicated"); "F10.20" (ICD-10-CM: "Alcohol dependence, uncomplicated"); "F10.94" (ICD-10-CM: "Alcohol use, unspecified with alcohol-induced mood disorder"); "F10.229" (ICD-10-CM: "Alcohol dependence with intoxication, unspecified"); "F10.99" (ICD-10-CM: "Alcohol use, unspecified with unspecified alcohol-induced disorder"); "Z71.41" (ICD-10-CM: "Alcohol abuse counseling and surveillance of alcoholic"); "F10.921" (ICD-10-CM: "Alcohol use, unspecified with intoxication delirium"); "F10.239" (ICD-10-CM: "Alcohol dependence with withdrawal, unspecified"); "K29.20" (ICD-10-CM: "Alcoholic gastritis without bleeding"); "F10.220" (ICD-10-CM: "Alcohol dependence with intoxication, uncomplicated"); "F10.121" (ICD-10-CM: "Alcohol abuse with intoxication delirium"); "F10.230" (ICD-10-CM: "Alcohol dependence with withdrawal, uncomplicated"); "K70.31" (ICD-10-CM: "Alcoholic cirrhosis of liver with ascites"); "F10.139" (ICD-10-CM: "Alcohol abuse with withdrawal, unspecified"); "F10.14" (ICD-10-CM: "Alcohol abuse with alcohol-induced mood disorder"); "T51.0X4A" (ICD-10-CM: "Toxic effect of ethanol, undetermined, initial encounter"); "F10.24" (ICD-10-CM: "Alcohol dependence with alcohol-induced mood disorder"); "F10.951" (ICD-10-CM: "Alcohol use, unspecified with alcohol-induced psychotic disorder with hallucinations"); "F10.130" (ICD-10-CM: "Alcohol abuse with withdrawal, uncomplicated"); "F10.931" (ICD-10-CM: "Alcohol use, unspecified with withdrawal delirium"); "F10.939" (ICD-10-CM: "Alcohol use, unspecified with withdrawal, unspecified"); "K70.30" (ICD-10-CM: "Alcoholic cirrhosis of liver without ascites"); "F10.221" (ICD-10-CM: "Alcohol dependence with intoxication delirium"); "F10.29" (ICD-10-CM: "Alcohol dependence with unspecified alcohol-induced disorder"); "K70.40" (ICD-10-CM: "Alcoholic hepatic failure without coma"); "F10.280" (ICD-10-CM: "Alcohol dependence with alcohol-induced anxiety disorder"); "F10.988" (ICD-10-CM: "Alcohol use, unspecified with other alcohol-induced disorder"); "I42.6" (ICD-10-CM: "Alcoholic cardiomyopathy"); "K29.21" (ICD-10-CM: "Alcoholic gastritis with bleeding"); "K70.11" (ICD-10-CM: "Alcoholic hepatitis with ascites"); "F10.188" (ICD-10-CM: "Alcohol abuse with other alcohol-induced disorder"); "K70.9" (ICD-10-CM: "Alcoholic liver disease, unspecified"); "F10.980" (ICD-10-CM: "Alcohol use, unspecified with alcohol-induced anxiety disorder"); "F10.151" (ICD-10-CM: "Alcohol abuse with alcohol-induced psychotic disorder with hallucinations"); "F10.132" (ICD-10-CM: "Alcohol abuse with withdrawal with perceptual disturbance"); "F10.982" (ICD-10-CM: "Alcohol use, unspecified with alcohol-induced sleep disorder"); "F10.232" (ICD-10-CM: "Alcohol dependence with withdrawal with perceptual disturbance"); "K70.41" (ICD-10-CM: "Alcoholic hepatic failure with coma"); "F10.288" (ICD-10-CM: "Alcohol dependence with other alcohol-induced disorder"); "F10.259" (ICD-10-CM: "Alcohol dependence with alcohol-induced psychotic disorder, unspecified"); "K70.0" (ICD-10-CM: "Alcoholic fatty liver"); "F10.159" (ICD-10-CM: "Alcohol abuse with alcohol-induced psychotic disorder, unspecified"); "F10.180" (ICD-10-CM: "Alcohol abuse with alcohol-induced anxiety disorder"); "F10.96" (ICD-10-CM: "Alcohol use, unspecified with alcohol-induced persisting amnestic disorder"); "T51.0X3A" (ICD-10-CM: "Toxic effect </w:t>
            </w:r>
            <w:r>
              <w:lastRenderedPageBreak/>
              <w:t>of ethanol, assault, initial encounter"); "F10.251" (ICD-10-CM: "Alcohol dependence with alcohol-induced psychotic disorder with hallucinations"); "F10.950" (ICD-10-CM: "Alcohol use, unspecified with alcohol-induced psychotic disorder with delusions");</w:t>
            </w:r>
          </w:p>
        </w:tc>
      </w:tr>
      <w:tr w:rsidR="00F556BF" w14:paraId="45FF24CF" w14:textId="77777777" w:rsidTr="001E1527">
        <w:tc>
          <w:tcPr>
            <w:tcW w:w="1998" w:type="dxa"/>
          </w:tcPr>
          <w:p w14:paraId="3E85935C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lastRenderedPageBreak/>
              <w:t>Cardiovascular Medications</w:t>
            </w:r>
          </w:p>
        </w:tc>
        <w:tc>
          <w:tcPr>
            <w:tcW w:w="11178" w:type="dxa"/>
          </w:tcPr>
          <w:p w14:paraId="2572F3C9" w14:textId="77777777" w:rsidR="00F556BF" w:rsidRDefault="001E1527">
            <w:r>
              <w:t xml:space="preserve">"3992" (RxNorm: "epinephrine"); "8163" (RxNorm: "phenylephrine"); "7512" (RxNorm: "norepinephrine"); "3628" (RxNorm: "dopamine"); "3616" (RxNorm: "dobutamine"); "11149" (RxNorm: "vasopressin (USP)"); "1010751" (RxNorm: "epinephrine"); "1660014" (RxNorm: "epinephrine"); "1234579" (RxNorm: "phenylephrine"); "310132" (RxNorm: "epinephrine"); "1870207" (RxNorm: "epinephrine"); "309986" (RxNorm: "dobutamine"); "1010759" (RxNorm: "epinephrine"); "242969" (RxNorm: "norepinephrine"); "1012381" (RxNorm: "epinephrine"); "1666372" (RxNorm: "phenylephrine"); "1870230" (RxNorm: "epinephrine"); "727373" (RxNorm: "epinephrine"); "1012384" (RxNorm: "epinephrine"); "1672919" (RxNorm: "epinephrine"); "313578" (RxNorm: "vasopressin (USP)"); "209217" (RxNorm: "norepinephrine"); "2103182" (RxNorm: "vasopressin (USP)"); "1010745" (RxNorm: "epinephrine"); "1298068" (RxNorm: "phenylephrine"); "1298360" (RxNorm: "phenylephrine"); "1232651" (RxNorm: "phenylephrine"); "1867596" (RxNorm: "epinephrine"); "2475340" (RxNorm: "norepinephrine"); "309987" (RxNorm: "dobutamine"); "1293648" (RxNorm: "epinephrine"); "2619579" (RxNorm: "norepinephrine"); "1010688" (RxNorm: "epinephrine"); "2475337" (RxNorm: "norepinephrine"); "409175250" (NDC: "epinephrine"); "42023015901" (NDC: "epinephrine"); "1660016" (RxNorm: "epinephrine"); "641614225" (NDC: "phenylephrine"); "409120901" (NDC: "epinephrine"); "1010755" (RxNorm: "epinephrine"); "727347" (RxNorm: "epinephrine"); "1867940" (RxNorm: "epinephrine"); "1010763" (RxNorm: "epinephrine"); "1867993" (RxNorm: "epinephrine"); "1010692" (RxNorm: "epinephrine"); "1305269" (RxNorm: "epinephrine"); "76329331601" (NDC: "epinephrine"); "409724125" (NDC: "epinephrine"); "409174610" (NDC: "epinephrine"); "1867612" (RxNorm: "epinephrine"); "49502050002" (NDC: "epinephrine"); "76329906100" (NDC: "epinephrine"); "1012413" (RxNorm: "epinephrine"); "2533437" (RxNorm: "phenylephrine"); "2103184" (RxNorm: "vasopressin (USP)"); "1012461" (RxNorm: "epinephrine"); "1867594" (RxNorm: "epinephrine"); "1012377" (RxNorm: "epinephrine"); "1867998" (RxNorm: "epinephrine"); "1490057" (RxNorm: "epinephrine"); "1743877" (RxNorm: "dopamine"); "1672917" (RxNorm: "epinephrine"); "1870205" (RxNorm: "epinephrine"); "338100902" (NDC: "dopamine"); "1292887" (RxNorm: "dopamine"); "76014000410" (NDC: "phenylephrine"); "310116" (RxNorm: "epinephrine"); "1593738" (RxNorm: "vasopressin (USP)"); "313967" (RxNorm: "epinephrine"); "409781022" (NDC: "dopamine"); "42023016425" (NDC: "vasopressin (USP)"); "63323048227" (NDC: "epinephrine"); "1113705" (RxNorm: "phenylephrine"); "409724110" (NDC: "epinephrine"); "42023015925" (NDC: "epinephrine"); "727386" (RxNorm: "epinephrine"); "1867938" (RxNorm: "epinephrine"); "1867943" (RxNorm: "epinephrine"); "1743879" (RxNorm: "dopamine"); "63323030201" (NDC: "vasopressin (USP)"); "1743938" (RxNorm: "dopamine"); "63323046237" (NDC: "epinephrine"); "63323048917" (NDC: "epinephrine"); "54288010310" (NDC: "epinephrine"); "63323048927" (NDC: "epinephrine"); "409317802" (NDC: "epinephrine"); "409904217" (NDC: "epinephrine"); "409317801" (NDC: </w:t>
            </w:r>
            <w:r>
              <w:lastRenderedPageBreak/>
              <w:t xml:space="preserve">"epinephrine"); "409337504" (NDC: "norepinephrine"); "36000016210" (NDC: "norepinephrine"); "1232653" (RxNorm: "phenylephrine"); "1867614" (RxNorm: "epinephrine"); "1867618" (RxNorm: "epinephrine"); "1867620" (RxNorm: "epinephrine"); "1010749" (RxNorm: "epinephrine"); "76014000425" (NDC: "phenylephrine"); "409724101" (NDC: "epinephrine"); "409317701" (NDC: "epinephrine"); "409144304" (NDC: "norepinephrine"); "409910420" (NDC: "dopamine"); "517102025" (NDC: "vasopressin (USP)"); "409904201" (NDC: "epinephrine"); "1427404" (RxNorm: "phenylephrine"); "63323048731" (NDC: "epinephrine"); "63323046157" (NDC: "epinephrine"); "1743953" (RxNorm: "dopamine"); "1812168" (RxNorm: "dobutamine"); "1234569" (RxNorm: "phenylephrine"); "1867992" (RxNorm: "epinephrine"); "309985" (RxNorm: "dobutamine"); "1114874" (RxNorm: "dopamine"); "2591431" (RxNorm: "vasopressin (USP)"); "63323046837" (NDC: "epinephrine"); "703115303" (NDC: "norepinephrine"); "409724161" (NDC: "epinephrine"); "409492134" (NDC: "epinephrine"); "76329906000" (NDC: "epinephrine"); "1234584" (RxNorm: "phenylephrine"); "409904202" (NDC: "epinephrine"); "891438" (RxNorm: "epinephrine"); "827706" (RxNorm: "phenylephrine"); "1234563" (RxNorm: "phenylephrine"); "1234578" (RxNorm: "phenylephrine"); "727316" (RxNorm: "epinephrine"); "409318201" (NDC: "epinephrine"); "1369842" (RxNorm: "phenylephrine"); "409337525" (NDC: "norepinephrine"); "409904301" (NDC: "epinephrine"); "63323048737" (NDC: "epinephrine"); "641614201" (NDC: "phenylephrine"); "1087047" (RxNorm: "phenylephrine"); "1595029" (RxNorm: "epinephrine"); "1234585" (RxNorm: "phenylephrine"); "2591428" (RxNorm: "vasopressin (USP)"); "409234733" (NDC: "dobutamine"); "409174929" (NDC: "epinephrine"); "409317818" (NDC: "epinephrine"); "409904211" (NDC: "epinephrine"); "409317803" (NDC: "epinephrine"); "1011809" (RxNorm: "epinephrine"); "1299141" (RxNorm: "phenylephrine"); "67457085204" (NDC: "norepinephrine"); "409780922" (NDC: "dopamine"); "1300092" (RxNorm: "phenylephrine"); "1542385" (RxNorm: "phenylephrine"); "1666374" (RxNorm: "phenylephrine"); "50991074001" (NDC: "phenylephrine"); "2172190" (RxNorm: "phenylephrine"); "1867996" (RxNorm: "epinephrine"); "1867997" (RxNorm: "epinephrine"); "1867999" (RxNorm: "epinephrine"); "1234581" (RxNorm: "phenylephrine"); "1234576" (RxNorm: "phenylephrine"); "1234586" (RxNorm: "phenylephrine"); "409493301" (NDC: "epinephrine"); "42023016899" (NDC: "epinephrine"); "42023021901" (NDC: "vasopressin (USP)"); "2399909" (RxNorm: "vasopressin (USP)"); "2399907" (RxNorm: "vasopressin (USP)"); "63323046357" (NDC: "epinephrine"); "1012417" (RxNorm: "epinephrine"); "42023016801" (NDC: "epinephrine"); "63323046817" (NDC: "epinephrine"); "63323048217" (NDC: "epinephrine"); "409904517" (NDC: "epinephrine"); "143931801" (NDC: "norepinephrine"); "1743941" (RxNorm: "dopamine"); "42023019001" (NDC: "vasopressin (USP)"); "63323048257" (NDC: "epinephrine"); "49502010202" (NDC: "epinephrine"); "338107702" (NDC: "dobutamine"); "781922870" (NDC: "phenylephrine"); "70121157601" (NDC: "norepinephrine"); "409781011" (NDC: "dopamine"); "409904601" (NDC: "epinephrine"); "1867944" (RxNorm: "epinephrine"); "63323048921" (NDC: "epinephrine"); "50991078260" (NDC: "phenylephrine"); "2262290" (RxNorm: "phenylephrine"); "1049182" (RxNorm: "phenylephrine"); "2262018" (RxNorm: "phenylephrine"); </w:t>
            </w:r>
            <w:r>
              <w:lastRenderedPageBreak/>
              <w:t xml:space="preserve">"2533434" (RxNorm: "phenylephrine"); "42023016410" (NDC: "vasopressin (USP)"); "63323075101" (NDC: "phenylephrine"); "338100702" (NDC: "dopamine"); "781375595" (NDC: "norepinephrine"); "1657026" (RxNorm: "epinephrine"); "1670365" (RxNorm: "epinephrine"); "338100703" (NDC: "dopamine"); "1868028" (RxNorm: "epinephrine"); "1868029" (RxNorm: "epinephrine"); "42023016401" (NDC: "vasopressin (USP)"); "1356789" (RxNorm: "phenylephrine"); "1251022" (RxNorm: "phenylephrine"); "1299137" (RxNorm: "phenylephrine"); "42702010215" (NDC: "phenylephrine"); "54288010301" (NDC: "epinephrine"); "63323048157" (NDC: "epinephrine"); "409174630" (NDC: "epinephrine"); "409318202" (NDC: "epinephrine"); "409904502" (NDC: "epinephrine"); "63323048792" (NDC: "epinephrine"); "76014000433" (NDC: "phenylephrine"); "1549386" (RxNorm: "phenylephrine"); "238996" (RxNorm: "phenylephrine"); "409174910" (NDC: "epinephrine"); "409234632" (NDC: "dobutamine"); "42023023710" (NDC: "vasopressin (USP)"); "63323075105" (NDC: "phenylephrine"); "115169449" (NDC: "epinephrine"); "1372312" (RxNorm: "phenylephrine"); "1011820" (RxNorm: "epinephrine"); "63323046301" (NDC: "epinephrine"); "573287110" (NDC: "phenylephrine"); "63323048205" (NDC: "epinephrine"); "409318301" (NDC: "epinephrine"); "536138912" (NDC: "phenylephrine"); "312398" (RxNorm: "phenylephrine"); "31382089805" (NDC: "epinephrine"); "67208601" (NDC: "phenylephrine"); "363064810" (NDC: "phenylephrine"); "536118612" (NDC: "phenylephrine"); "1438497" (RxNorm: "phenylephrine"); "338107502" (NDC: "dobutamine"); "338011220" (NDC: "norepinephrine"); "1012388" (RxNorm: "epinephrine"); "1673242" (RxNorm: "epinephrine"); "1673243" (RxNorm: "epinephrine"); "1673296" (RxNorm: "epinephrine"); "1673298" (RxNorm: "epinephrine"); "17478020102" (NDC: "phenylephrine"); "65035902" (NDC: "phenylephrine"); "1372298" (RxNorm: "phenylephrine"); "63323048327" (NDC: "epinephrine"); "1150121" (RxNorm: "epinephrine"); "93598627" (NDC: "epinephrine"); "409175550" (NDC: "epinephrine"); "781346670" (NDC: "phenylephrine"); "409780924" (NDC: "dopamine"); "1549388" (RxNorm: "phenylephrine"); "63323048303" (NDC: "epinephrine"); "1090463" (RxNorm: "phenylephrine"); "1234571" (RxNorm: "phenylephrine"); "409234402" (NDC: "dobutamine"); "1293628" (RxNorm: "epinephrine"); "1608499" (RxNorm: "epinephrine"); "338100502" (NDC: "dopamine"); "17478020115" (NDC: "phenylephrine"); "63323048717" (NDC: "epinephrine"); "49502010201" (NDC: "epinephrine"); "55045320702" (NDC: "epinephrine"); "63323048357" (NDC: "epinephrine"); "49502050102" (NDC: "epinephrine"); "409372432" (NDC: "dobutamine"); "42367057022" (NDC: "vasopressin (USP)"); "60842002101" (NDC: "epinephrine"); "1991329" (RxNorm: "epinephrine"); "404651205" (NDC: "epinephrine"); "50580051501" (NDC: "phenylephrine"); "409318101" (NDC: "epinephrine"); "49502010101" (NDC: "epinephrine"); "49502010102" (NDC: "epinephrine"); "409234401" (NDC: "dobutamine"); "1087043" (RxNorm: "phenylephrine"); "1743869" (RxNorm: "dopamine"); "1743871" (RxNorm: "dopamine"); "63323048707" (NDC: "epinephrine"); "1086997" (RxNorm: "phenylephrine"); "1236048" (RxNorm: "phenylephrine"); "1305268" (RxNorm: "epinephrine"); "1870225" (RxNorm: "epinephrine"); "1991328" (RxNorm: "epinephrine"); "409492120" (NDC: "epinephrine"); "42023021301" (NDC: "phenylephrine"); "67457085200" </w:t>
            </w:r>
            <w:r>
              <w:lastRenderedPageBreak/>
              <w:t>(NDC: "norepinephrine"); "60842002301" (NDC: "epinephrine"); "1233546" (RxNorm: "phenylephrine"); "1870232" (RxNorm: "epinephrine"); "1673142" (RxNorm: "epinephrine");</w:t>
            </w:r>
          </w:p>
        </w:tc>
      </w:tr>
      <w:tr w:rsidR="00F556BF" w14:paraId="69C441B2" w14:textId="77777777" w:rsidTr="001E1527">
        <w:tc>
          <w:tcPr>
            <w:tcW w:w="1998" w:type="dxa"/>
          </w:tcPr>
          <w:p w14:paraId="6833FB47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lastRenderedPageBreak/>
              <w:t>Organ Dysfunction</w:t>
            </w:r>
          </w:p>
        </w:tc>
        <w:tc>
          <w:tcPr>
            <w:tcW w:w="11178" w:type="dxa"/>
          </w:tcPr>
          <w:p w14:paraId="2D3BCA15" w14:textId="77777777" w:rsidR="00F556BF" w:rsidRDefault="001E1527">
            <w:r>
              <w:t>"J96.00" (ICD-10-CM: "Acute respiratory failure, unspecified whether with hypoxia or hypercapnia"); "N17.9" (ICD-10-CM: "Acute kidney failure, unspecified"); "J96.01" (ICD-10-CM: "Acute respiratory failure with hypoxia"); "J96.02" (ICD-10-CM: "Acute respiratory failure with hypercapnia"); "K72.00" (ICD-10-CM: "Acute and subacute hepatic failure without coma"); "N17.8" (ICD-10-CM: "Other acute kidney failure"); "N17.0" (ICD-10-CM: "Acute kidney failure with tubular necrosis"); "G72.81" (ICD-10-CM: "Critical illness myopathy"); "G93.41" (ICD-10-CM: "Metabolic encephalopathy"); "D65" (ICD-10-CM: "Disseminated intravascular coagulation [defibrination syndrome]"); "G62.81" (ICD-10-CM: "Critical illness polyneuropathy"); "K72.01" (ICD-10-CM: "Acute and subacute hepatic failure with coma"); "N17.1" (ICD-10-CM: "Acute kidney failure with acute cortical necrosis"); "J96.0" (ICD-10-CM: "Acute respiratory failure"); "N17" (ICD-10-CM: "Acute kidney failure"); "N17.2" (ICD-10-CM: "Acute kidney failure with medullary necrosis");</w:t>
            </w:r>
          </w:p>
        </w:tc>
      </w:tr>
      <w:tr w:rsidR="00F556BF" w14:paraId="52AC0CF8" w14:textId="77777777" w:rsidTr="001E1527">
        <w:tc>
          <w:tcPr>
            <w:tcW w:w="1998" w:type="dxa"/>
          </w:tcPr>
          <w:p w14:paraId="2919411A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t xml:space="preserve">Mechanical Ventilation </w:t>
            </w:r>
          </w:p>
        </w:tc>
        <w:tc>
          <w:tcPr>
            <w:tcW w:w="11178" w:type="dxa"/>
          </w:tcPr>
          <w:p w14:paraId="48E34A74" w14:textId="77777777" w:rsidR="00F556BF" w:rsidRDefault="001E1527">
            <w:r>
              <w:t>"0BH17EZ" (ICD-10-PCS: "Insertion of Endotracheal Airway into Trachea, Via Natural or Artificial Opening"); "0BH18EZ" (ICD-10-PCS: "Insertion of Endotracheal Airway into Trachea, Via Natural or Artificial Opening Endoscopic"); "31500" (CPT: "Intubation, endotracheal, emergency procedure"); "5A19054" (ICD-10-PCS: "Respiratory Ventilation, Single, Nonmechanical"); "5A1935Z" (ICD-10-PCS: "Respiratory Ventilation, Less than 24 Consecutive Hours"); "5A1945Z" (ICD-10-PCS: "Respiratory Ventilation, 24-96 Consecutive Hours"); "5A1955Z" (ICD-10-PCS: "Respiratory Ventilation, Greater than 96 Consecutive Hours"); "94002" (CPT: "Ventilation assist and management, initiation of pressure or volume preset ventilators for assisted or controlled breathing; hospital inpatient/observation, initial day"); "94003" (CPT: "Ventilation assist and management, initiation of pressure or volume preset ventilators for assisted or controlled breathing; hospital inpatient/observation, each subsequent day");</w:t>
            </w:r>
          </w:p>
        </w:tc>
      </w:tr>
      <w:tr w:rsidR="00F556BF" w14:paraId="782BCB79" w14:textId="77777777" w:rsidTr="001E1527">
        <w:tc>
          <w:tcPr>
            <w:tcW w:w="1998" w:type="dxa"/>
          </w:tcPr>
          <w:p w14:paraId="2D7A7537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t xml:space="preserve">Respiratory Failure </w:t>
            </w:r>
          </w:p>
        </w:tc>
        <w:tc>
          <w:tcPr>
            <w:tcW w:w="11178" w:type="dxa"/>
          </w:tcPr>
          <w:p w14:paraId="4DEF80C4" w14:textId="77777777" w:rsidR="00F556BF" w:rsidRDefault="001E1527">
            <w:r>
              <w:t>"J96.00" (ICD-10-CM: "Acute respiratory failure, unspecified whether with hypoxia or hypercapnia"); "J96.01" (ICD-10-CM: "Acute respiratory failure with hypoxia"); "J96.02" (ICD-10-CM: "Acute respiratory failure with hypercapnia"); "J80" (ICD-10-CM: "Acute respiratory distress syndrome"); "J96.20" (ICD-10-CM: "Acute and chronic respiratory failure, unspecified whether with hypoxia or hypercapnia"); "R09.2" (ICD-10-CM: "Respiratory arrest"); "J96.21" (ICD-10-CM: "Acute and chronic respiratory failure with hypoxia"); "J96.22" (ICD-10-CM: "Acute and chronic respiratory failure with hypercapnia"); "J96.0" (ICD-10-CM: "Acute respiratory failure"); "J96.2" (ICD-10-CM: "Acute and chronic respiratory failure");</w:t>
            </w:r>
          </w:p>
        </w:tc>
      </w:tr>
      <w:tr w:rsidR="00F556BF" w14:paraId="0AFE82B3" w14:textId="77777777" w:rsidTr="001E1527">
        <w:tc>
          <w:tcPr>
            <w:tcW w:w="1998" w:type="dxa"/>
          </w:tcPr>
          <w:p w14:paraId="4329CCDB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t xml:space="preserve">Social Determinants of Health </w:t>
            </w:r>
          </w:p>
        </w:tc>
        <w:tc>
          <w:tcPr>
            <w:tcW w:w="11178" w:type="dxa"/>
          </w:tcPr>
          <w:p w14:paraId="35A4B69D" w14:textId="77777777" w:rsidR="00F556BF" w:rsidRDefault="001E1527">
            <w:r>
              <w:t xml:space="preserve">"Z59.1" (ICD-10-CM: "Inadequate housing"); "Z63.4" (ICD-10-CM: "Disappearance and death of family member"); "Z62.21" (ICD-10-CM: "Child in welfare custody"); "Z59.0" (ICD-10-CM: "Homelessness"); "Z59.00" (ICD-10-CM: "Homelessness unspecified"); "Z63.9" (ICD-10-CM: "Problem related to primary support group, unspecified"); "Z65.8" (ICD-10-CM: "Other specified problems related to psychosocial circumstances"); "Z60.8" (ICD-10-CM: "Other </w:t>
            </w:r>
            <w:r>
              <w:lastRenderedPageBreak/>
              <w:t xml:space="preserve">problems related to social environment"); "Z65.9" (ICD-10-CM: "Problem related to unspecified psychosocial circumstances"); "Z59.89" (ICD-10-CM: "Other problems related to housing and economic circumstances"); "Z55.9" (ICD-10-CM: "Problems related to education and literacy, unspecified"); "Z62.810" (ICD-10-CM: "Personal history of physical and sexual abuse in childhood"); "Z63.79" (ICD-10-CM: "Other stressful life events affecting family and household"); "Z62.820" (ICD-10-CM: "Parent-biological child conflict"); "Z63.0" (ICD-10-CM: "Problems in relationship with spouse or partner"); "Z63.8" (ICD-10-CM: "Other specified problems related to primary support group"); "Z60.4" (ICD-10-CM: "Social exclusion and rejection"); "Z62.891" (ICD-10-CM: "Sibling rivalry"); "Z63.5" (ICD-10-CM: "Disruption of family by separation and divorce"); "Z62.819" (ICD-10-CM: "Personal history of unspecified abuse in childhood"); "Z60.9" (ICD-10-CM: "Problem related to social environment, unspecified"); "Z62.898" (ICD-10-CM: "Other specified problems related to upbringing"); "Z55.8" (ICD-10-CM: "Other problems related to education and literacy"); "Z56.0" (ICD-10-CM: "Unemployment, unspecified"); "Z64.1" (ICD-10-CM: "Problems related to multiparity"); "Z65.1" (ICD-10-CM: "Imprisonment and other incarceration"); "Z59.9" (ICD-10-CM: "Problem related to housing and economic circumstances, unspecified"); "Z59.01" (ICD-10-CM: "Sheltered homelessness"); "Z59.86" (ICD-10-CM: "nan"); "Z65.3" (ICD-10-CM: "Problems related to other legal circumstances"); "Z60.2" (ICD-10-CM: "Problems related to living alone"); "Z59.02" (ICD-10-CM: "Unsheltered homelessness"); "Z57.31" (ICD-10-CM: "Occupational exposure to environmental tobacco smoke"); "Z59.3" (ICD-10-CM: "Problems related to living in residential institution"); "Z59.6" (ICD-10-CM: "Low income"); "Z59.7" (ICD-10-CM: "Insufficient social insurance and welfare support"); "Z55.3" (ICD-10-CM: "Underachievement in school"); "Z59.4" (ICD-10-CM: "Lack of adequate food"); "Z59.8" (ICD-10-CM: "Other problems related to housing and economic circumstances"); "Z62.821" (ICD-10-CM: "Parent-adopted child conflict"); "Z60.3" (ICD-10-CM: "Acculturation difficulty"); "Z56.3" (ICD-10-CM: "Stressful work schedule"); "Z62.6" (ICD-10-CM: "Inappropriate (excessive) parental pressure"); "Z59.41" (ICD-10-CM: "Food insecurity"); "Z63.32" (ICD-10-CM: "Other absence of family member"); "Z62.812" (ICD-10-CM: "Personal history of neglect in childhood"); "Z62.811" (ICD-10-CM: "Personal history of psychological abuse in childhood"); "Z65.4" (ICD-10-CM: "Victim of crime and terrorism"); "Z63.72" (ICD-10-CM: "Alcoholism and drug addiction in family"); "Z59.87" (ICD-10-CM: "nan"); "Z64.0" (ICD-10-CM: "Problems related to unwanted pregnancy"); "Z55.4" (ICD-10-CM: "Educational maladjustment and discord with teachers and classmates"); "Z59.819" (ICD-10-CM: "Housing instability, housed unspecified"); "Z57.2" (ICD-10-CM: "Occupational exposure to dust"); "Z57.8" (ICD-10-CM: "Occupational exposure to other risk factors"); "Z64.4" (ICD-10-CM: "Discord with counselors"); "Z59.811" (ICD-10-CM: "Housing instability, housed, with risk of homelessness"); "Z62.22" (ICD-10-CM: "Institutional upbringing"); "Z63.6" (ICD-10-CM: "Dependent relative needing care at home"); "Z62.29" (ICD-10-CM: "Other upbringing away from parents"); "Z62.890" (ICD-10-CM: "Parent-child estrangement NEC"); "Z60.0" (ICD-10-CM: "Problems of adjustment to life-cycle transitions"); "Z62.813" (ICD-10-CM: "Personal history of forced labor or sexual exploitation in childhood"); "Z59.2" (ICD-10-CM: "Discord with neighbors, lodgers </w:t>
            </w:r>
            <w:r>
              <w:lastRenderedPageBreak/>
              <w:t>and landlord"); "Z56.89" (ICD-10-CM: "Other problems related to employment"); "Z56.9" (ICD-10-CM: "Unspecified problems related to employment"); "Z59.5" (ICD-10-CM: "Extreme poverty"); "Z59.82" (ICD-10-CM: "nan"); "Z56.81" (ICD-10-CM: "Sexual harassment on the job"); "Z57.1" (ICD-10-CM: "Occupational exposure to radiation"); "Z62.822" (ICD-10-CM: "Parent-foster child conflict"); "Z62.0" (ICD-10-CM: "Inadequate parental supervision and control"); "Z57.9" (ICD-10-CM: "Occupational exposure to unspecified risk factor"); "Z55.0" (ICD-10-CM: "Illiteracy and low-level literacy"); "Z65.0" (ICD-10-CM: "Conviction in civil and criminal proceedings without imprisonment"); "Z59.812" (ICD-10-CM: "Housing instability, housed, homelessness in past 12 months"); "Z56.6" (ICD-10-CM: "Other physical and mental strain related to work"); "Z55.2" (ICD-10-CM: "Failed school examinations"); "Z59.48" (ICD-10-CM: "Other specified lack of adequate food"); "Z60.5" (ICD-10-CM: "Target of (perceived) adverse discrimination and persecution"); "Z62.3" (ICD-10-CM: "Hostility towards and scapegoating of child"); "Z55.1" (ICD-10-CM: "Schooling unavailable and unattainable"); "Z62.9" (ICD-10-CM: "Problem related to upbringing, unspecified"); "Z65.2" (ICD-10-CM: "Problems related to release from prison"); "Z56.1" (ICD-10-CM: "Change of job"); "Z57.5" (ICD-10-CM: "Occupational exposure to toxic agents in other industries"); "Z65.5" (ICD-10-CM: "Exposure to disaster, war and other hostilities"); "Z55.5" (ICD-10-CM: "Less than a high school diploma"); "Z56.2" (ICD-10-CM: "Threat of job loss"); "Z56.4" (ICD-10-CM: "Discord with boss and workmates"); "Z63.1" (ICD-10-CM: "Problems in relationship with in-laws"); "Z63.31" (ICD-10-CM: "Absence of family member due to military deployment"); "Z57.39" (ICD-10-CM: "Occupational exposure to other air contaminants"); "Z62.1" (ICD-10-CM: "Parental overprotection");</w:t>
            </w:r>
          </w:p>
        </w:tc>
      </w:tr>
      <w:tr w:rsidR="00F556BF" w14:paraId="1B18B052" w14:textId="77777777" w:rsidTr="001E1527">
        <w:tc>
          <w:tcPr>
            <w:tcW w:w="1998" w:type="dxa"/>
          </w:tcPr>
          <w:p w14:paraId="60E8C273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lastRenderedPageBreak/>
              <w:t xml:space="preserve">Sepsis </w:t>
            </w:r>
          </w:p>
        </w:tc>
        <w:tc>
          <w:tcPr>
            <w:tcW w:w="11178" w:type="dxa"/>
          </w:tcPr>
          <w:p w14:paraId="5C78A32C" w14:textId="77777777" w:rsidR="00F556BF" w:rsidRDefault="001E1527">
            <w:r>
              <w:t>"A41.9" (ICD-10-CM: "Sepsis, unspecified organism"); "R65.21" (ICD-10-CM: "Severe sepsis with septic shock"); "J18.9" (ICD-10-CM: "Pneumonia, unspecified organism"); "A41.1" (ICD-10-CM: "Sepsis due to other specified staphylococcus"); "A41.51" (ICD-10-CM: "Sepsis due to Escherichia coli [E. coli]"); "A41.59" (ICD-10-CM: "Other Gram-negative sepsis"); "N39.0" (ICD-10-CM: "Urinary tract infection, site not specified"); "B95.62" (ICD-10-CM: "Methicillin resistant Staphylococcus aureus infection as the cause of diseases classified elsewhere"); "R65.20" (ICD-10-CM: "Severe sepsis without septic shock"); "B95.61" (ICD-10-CM: "Methicillin susceptible Staphylococcus aureus infection as the cause of diseases classified elsewhere"); "A41.89" (ICD-10-CM: "Other specified sepsis"); "A39.4" (ICD-10-CM: "Meningococcemia, unspecified"); "A40.0" (ICD-10-CM: "Sepsis due to streptococcus, group A"); "A41.81" (ICD-10-CM: "Sepsis due to Enterococcus"); "A40.3" (ICD-10-CM: "Sepsis due to Streptococcus pneumoniae"); "A41.02" (ICD-10-CM: "Sepsis due to Methicillin resistant Staphylococcus aureus"); "A40.8" (ICD-10-CM: "Other streptococcal sepsis"); "B95.4" (ICD-10-CM: "Other streptococcus as the cause of diseases classified elsewhere"); "I76" (ICD-10-CM: "Septic arterial embolism"); "A41.01" (ICD-10-CM: "Sepsis due to Methicillin susceptible Staphylococcus aureus"); "A41.2" (ICD-10-CM: "Sepsis due to unspecified staphylococcus"); "A41.50" (ICD-10-CM: "Gram-negative sepsis, unspecified"); "J44.0" (ICD-10-CM: "Chronic obstructive pulmonary disease with (acute) lower respiratory infection"); "A41.4" (ICD-10-CM: "Sepsis due to anaerobes"); "A41.3" (ICD-10-CM: "Sepsis due to Hemophilus influenzae"); "A04.7" (ICD-10-CM: "Enterocolitis due to Clostridium difficile"); "A41.52" (ICD-10-</w:t>
            </w:r>
            <w:r>
              <w:lastRenderedPageBreak/>
              <w:t>CM: "Sepsis due to Pseudomonas"); "A40.9" (ICD-10-CM: "Streptococcal sepsis, unspecified"); "A40.1" (ICD-10-CM: "Sepsis due to streptococcus, group B"); "A32.7" (ICD-10-CM: "Listerial sepsis"); "B37.7" (ICD-10-CM: "Candidal sepsis"); "A02.1" (ICD-10-CM: "Salmonella sepsis"); "A39.2" (ICD-10-CM: "Acute meningococcemia"); "A28.0" (ICD-10-CM: "Pasteurellosis"); "A41" (ICD-10-CM: "Other sepsis"); "A41.53" (ICD-10-CM: "Sepsis due to Serratia"); "A03.9" (ICD-10-CM: "Shigellosis, unspecified"); "B00.7" (ICD-10-CM: "Disseminated herpesviral disease"); "A39.3" (ICD-10-CM: "Chronic meningococcemia"); "A23.9" (ICD-10-CM: "Brucellosis, unspecified");</w:t>
            </w:r>
          </w:p>
        </w:tc>
      </w:tr>
      <w:tr w:rsidR="00F556BF" w14:paraId="7545B3FF" w14:textId="77777777" w:rsidTr="001E1527">
        <w:tc>
          <w:tcPr>
            <w:tcW w:w="1998" w:type="dxa"/>
          </w:tcPr>
          <w:p w14:paraId="1D30EB65" w14:textId="77777777" w:rsidR="00F556BF" w:rsidRPr="004911F9" w:rsidRDefault="001E1527">
            <w:pPr>
              <w:rPr>
                <w:b/>
                <w:bCs/>
              </w:rPr>
            </w:pPr>
            <w:r w:rsidRPr="004911F9">
              <w:rPr>
                <w:b/>
                <w:bCs/>
              </w:rPr>
              <w:lastRenderedPageBreak/>
              <w:t xml:space="preserve">Substance Use Disorder </w:t>
            </w:r>
          </w:p>
        </w:tc>
        <w:tc>
          <w:tcPr>
            <w:tcW w:w="11178" w:type="dxa"/>
          </w:tcPr>
          <w:p w14:paraId="78C33E9B" w14:textId="77777777" w:rsidR="00F556BF" w:rsidRDefault="001E1527">
            <w:r>
              <w:t xml:space="preserve">"F12.10" (ICD-10-CM: "Cannabis abuse, uncomplicated"); "O99.322" (ICD-10-CM: "Drug use complicating pregnancy, second trimester"); "F12.20" (ICD-10-CM: "Cannabis dependence, uncomplicated"); "F12.120" (ICD-10-CM: "Cannabis abuse with intoxication, uncomplicated"); "F12.19" (ICD-10-CM: "Cannabis abuse with unspecified cannabis-induced disorder"); "F12.90" (ICD-10-CM: "Cannabis use, unspecified, uncomplicated"); "F19.10" (ICD-10-CM: "Other psychoactive substance abuse, uncomplicated"); "F12.288" (ICD-10-CM: "Cannabis dependence with other cannabis-induced disorder"); "F12.988" (ICD-10-CM: "Cannabis use, unspecified with other cannabis-induced disorder"); "F12.99" (ICD-10-CM: "Cannabis use, unspecified with unspecified cannabis-induced disorder"); "O99.320" (ICD-10-CM: "Drug use complicating pregnancy, unspecified trimester"); "O99.321" (ICD-10-CM: "Drug use complicating pregnancy, first trimester"); "T40.7X1A" (ICD-10-CM: "Poisoning by cannabis (derivatives), accidental (unintentional), initial encounter (deprecated 2021)"); "F13.19" (ICD-10-CM: "Sedative, hypnotic or anxiolytic abuse with unspecified sedative, hypnotic or anxiolytic-induced disorder"); "F19.129" (ICD-10-CM: "Other psychoactive substance abuse with intoxication, unspecified"); "F11.20" (ICD-10-CM: "Opioid dependence, uncomplicated"); "F11.90" (ICD-10-CM: "Opioid use, unspecified, uncomplicated"); "F16.90" (ICD-10-CM: "Hallucinogen use, unspecified, uncomplicated"); "F19.20" (ICD-10-CM: "Other psychoactive substance dependence, uncomplicated"); "F19.929" (ICD-10-CM: "Other psychoactive substance use, unspecified with intoxication, unspecified"); "T40.1X1A" (ICD-10-CM: "Poisoning by heroin, accidental (unintentional), initial encounter"); "Z71.6" (ICD-10-CM: "Tobacco abuse counseling"); "F12.929" (ICD-10-CM: "Cannabis use, unspecified with intoxication, unspecified"); "F19.90" (ICD-10-CM: "Other psychoactive substance use, unspecified, uncomplicated"); "F14.10" (ICD-10-CM: "Cocaine abuse, uncomplicated"); "F19.19" (ICD-10-CM: "Other psychoactive substance abuse with unspecified psychoactive substance-induced disorder"); "F12.29" (ICD-10-CM: "Cannabis dependence with unspecified cannabis-induced disorder"); "F19.931" (ICD-10-CM: "Other psychoactive substance use, unspecified with withdrawal delirium"); "T40.411A" (ICD-10-CM: "Poisoning by fentanyl or fentanyl analogs, accidental (unintentional), initial encounter"); "F11.10" (ICD-10-CM: "Opioid abuse, uncomplicated"); "F13.10" (ICD-10-CM: "Sedative, hypnotic or anxiolytic abuse, uncomplicated"); "F14.129" (ICD-10-CM: "Cocaine abuse with intoxication, unspecified"); "T40.2X1A" (ICD-10-CM: "Poisoning by other opioids, accidental (unintentional), initial encounter"); "T40.601A" (ICD-10-CM: "Poisoning by unspecified narcotics, accidental (unintentional), initial encounter"); "F12.188" (ICD-10-CM: "Cannabis abuse with other cannabis-induced disorder"); "T40.604A" (ICD-10-CM: </w:t>
            </w:r>
            <w:r>
              <w:lastRenderedPageBreak/>
              <w:t xml:space="preserve">"Poisoning by unspecified narcotics, undetermined, initial encounter"); "F14.90" (ICD-10-CM: "Cocaine use, unspecified, uncomplicated"); "F16.10" (ICD-10-CM: "Hallucinogen abuse, uncomplicated"); "T40.8X1A" (ICD-10-CM: "Poisoning by lysergide [LSD], accidental (unintentional), initial encounter"); "F14.99" (ICD-10-CM: "Cocaine use, unspecified with unspecified cocaine-induced disorder"); "F19.99" (ICD-10-CM: "Other psychoactive substance use, unspecified with unspecified psychoactive substance-induced disorder"); "F12.980" (ICD-10-CM: "Cannabis use, unspecified with anxiety disorder"); "T40.2X2A" (ICD-10-CM: "Poisoning by other opioids, intentional self-harm, initial encounter"); "F19.939" (ICD-10-CM: "Other psychoactive substance use, unspecified with withdrawal, unspecified"); "T40.602A" (ICD-10-CM: "Poisoning by unspecified narcotics, intentional self-harm, initial encounter"); "F15.129" (ICD-10-CM: "Other stimulant abuse with intoxication, unspecified"); "T40.721A" (ICD-10-CM: "Poisoning by synthetic cannabinoids, accidental (unintentional), initial encounter"); "F12.121" (ICD-10-CM: "Cannabis abuse with intoxication delirium"); "T40.711A" (ICD-10-CM: "Poisoning by cannabis, accidental (unintentional), initial encounter"); "F17.218" (ICD-10-CM: "Nicotine dependence, cigarettes, with other nicotine-induced disorders"); "F15.10" (ICD-10-CM: "Other stimulant abuse, uncomplicated"); "F11.23" (ICD-10-CM: "Opioid dependence with withdrawal"); "F19.980" (ICD-10-CM: "Other psychoactive substance use, unspecified with psychoactive substance-induced anxiety disorder"); "F15.20" (ICD-10-CM: "Other stimulant dependence, uncomplicated"); "F15.229" (ICD-10-CM: "Other stimulant dependence with intoxication, unspecified"); "F15.259" (ICD-10-CM: "Other stimulant dependence with stimulant-induced psychotic disorder, unspecified"); "F13.90" (ICD-10-CM: "Sedative, hypnotic, or anxiolytic use, unspecified, uncomplicated"); "F15.90" (ICD-10-CM: "Other stimulant use, unspecified, uncomplicated"); "O99.324" (ICD-10-CM: "Drug use complicating childbirth"); "F19.222" (ICD-10-CM: "Other psychoactive substance dependence with intoxication with perceptual disturbance"); "F19.94" (ICD-10-CM: "Other psychoactive substance use, unspecified with psychoactive substance-induced mood disorder"); "F15.929" (ICD-10-CM: "Other stimulant use, unspecified with intoxication, unspecified"); "T40.4X2A" (ICD-10-CM: "Poisoning by other synthetic narcotics, intentional self-harm, initial encounter"); "F19.921" (ICD-10-CM: "Other psychoactive substance use, unspecified with intoxication with delirium"); "F13.139" (ICD-10-CM: "Sedative, hypnotic or anxiolytic abuse with withdrawal, unspecified"); "F19.959" (ICD-10-CM: "Other psychoactive substance use, unspecified with psychoactive substance-induced psychotic disorder, unspecified"); "F17.299" (ICD-10-CM: "Nicotine dependence, other tobacco product, with unspecified nicotine-induced disorders"); "F15.959" (ICD-10-CM: "Other stimulant use, unspecified with stimulant-induced psychotic disorder, unspecified"); "F19.14" (ICD-10-CM: "Other psychoactive substance abuse with psychoactive substance-induced mood disorder"); "O35.5XX0" (ICD-10-CM: "Maternal care for (suspected) damage to fetus by drugs, not applicable or unspecified"); "O35.5XX1" (ICD-10-CM: "Maternal care for (suspected) damage to fetus by drugs, fetus 1"); "O99.323" (ICD-10-CM: "Drug use complicating pregnancy, third trimester"); "O99.325" (ICD-10-CM: "Drug use complicating the puerperium"); "Z71.51" (ICD-10-CM: "Drug abuse counseling and surveillance of drug abuser"); "F19.239" (ICD-10-CM: "Other </w:t>
            </w:r>
            <w:r>
              <w:lastRenderedPageBreak/>
              <w:t xml:space="preserve">psychoactive substance dependence with withdrawal, unspecified"); "F14.120" (ICD-10-CM: "Cocaine abuse with intoxication, uncomplicated"); "F14.929" (ICD-10-CM: "Cocaine use, unspecified with intoxication, unspecified"); "F16.959" (ICD-10-CM: "Hallucinogen use, unspecified with hallucinogen-induced psychotic disorder, unspecified"); "Z71.41" (ICD-10-CM: "Alcohol abuse counseling and surveillance of alcoholic"); "T40.1X2A" (ICD-10-CM: "Poisoning by heroin, intentional self-harm, initial encounter"); "T40.492A" (ICD-10-CM: "Poisoning by other synthetic narcotics, intentional self-harm, initial encounter"); "F13.20" (ICD-10-CM: "Sedative, hypnotic or anxiolytic dependence, uncomplicated"); "T40.4X1A" (ICD-10-CM: "Poisoning by other synthetic narcotics, accidental (unintentional), initial encounter"); "T40.691A" (ICD-10-CM: "Poisoning by other narcotics, accidental (unintentional), initial encounter"); "F12.129" (ICD-10-CM: "Cannabis abuse with intoxication, unspecified"); "F13.239" (ICD-10-CM: "Sedative, hypnotic or anxiolytic dependence with withdrawal, unspecified"); "F11.188" (ICD-10-CM: "Opioid abuse with other opioid-induced disorder"); "F11.129" (ICD-10-CM: "Opioid abuse with intoxication, unspecified"); "F11.19" (ICD-10-CM: "Opioid abuse with unspecified opioid-induced disorder"); "F11.229" (ICD-10-CM: "Opioid dependence with intoxication, unspecified"); "T40.3X1A" (ICD-10-CM: "Poisoning by methadone, accidental (unintentional), initial encounter"); "F12.950" (ICD-10-CM: "Cannabis use, unspecified with psychotic disorder with delusions"); "F12.951" (ICD-10-CM: "Cannabis use, unspecified with psychotic disorder with hallucinations"); "F15.151" (ICD-10-CM: "Other stimulant abuse with stimulant-induced psychotic disorder with hallucinations"); "F17.228" (ICD-10-CM: "Nicotine dependence, chewing tobacco, with other nicotine-induced disorders"); "F15.23" (ICD-10-CM: "Other stimulant dependence with withdrawal"); "F55.8" (ICD-10-CM: "Abuse of other non-psychoactive substances"); "F13.231" (ICD-10-CM: "Sedative, hypnotic or anxiolytic dependence with withdrawal delirium"); "F12.159" (ICD-10-CM: "Cannabis abuse with psychotic disorder, unspecified"); "F15.159" (ICD-10-CM: "Other stimulant abuse with stimulant-induced psychotic disorder, unspecified"); "T40.991A" (ICD-10-CM: "Poisoning by other psychodysleptics [hallucinogens], accidental (unintentional), initial encounter"); "F12.921" (ICD-10-CM: "Cannabis use, unspecified with intoxication delirium"); "F15.14" (ICD-10-CM: "Other stimulant abuse with stimulant-induced mood disorder"); "F16.151" (ICD-10-CM: "Hallucinogen abuse with hallucinogen-induced psychotic disorder with hallucinations"); "F19.121" (ICD-10-CM: "Other psychoactive substance abuse with intoxication delirium"); "T40.2X4A" (ICD-10-CM: "Poisoning by other opioids, undetermined, initial encounter"); "F55.2" (ICD-10-CM: "Abuse of laxatives"); "F11.29" (ICD-10-CM: "Opioid dependence with unspecified opioid-induced disorder"); "F16.99" (ICD-10-CM: "Hallucinogen use, unspecified with unspecified hallucinogen-induced disorder"); "F18.10" (ICD-10-CM: "Inhalant abuse, uncomplicated"); "F15.121" (ICD-10-CM: "Other stimulant abuse with intoxication delirium"); "F13.129" (ICD-10-CM: "Sedative, hypnotic or anxiolytic abuse with intoxication, unspecified"); "T40.3X2A" (ICD-10-CM: "Poisoning by methadone, intentional self-harm, initial encounter"); "F14.151" (ICD-10-CM: "Cocaine abuse with cocaine-induced psychotic disorder with hallucinations"); "F19.151" (ICD-10-CM: "Other psychoactive substance abuse with psychoactive substance-induced psychotic disorder with </w:t>
            </w:r>
            <w:r>
              <w:lastRenderedPageBreak/>
              <w:t xml:space="preserve">hallucinations"); "F11.24" (ICD-10-CM: "Opioid dependence with opioid-induced mood disorder"); "F11.288" (ICD-10-CM: "Opioid dependence with other opioid-induced disorder"); "F19.951" (ICD-10-CM: "Other psychoactive substance use, unspecified with psychoactive substance-induced psychotic disorder with hallucinations"); "F11.93" (ICD-10-CM: "Opioid use, unspecified with withdrawal"); "F11.99" (ICD-10-CM: "Opioid use, unspecified with unspecified opioid-induced disorder"); "F15.99" (ICD-10-CM: "Other stimulant use, unspecified with unspecified stimulant-induced disorder"); "F12.13" (ICD-10-CM: "Cannabis abuse with withdrawal"); "F14.20" (ICD-10-CM: "Cocaine dependence, uncomplicated"); "F13.920" (ICD-10-CM: "Sedative, hypnotic or anxiolytic use, unspecified with intoxication, uncomplicated"); "F14.920" (ICD-10-CM: "Cocaine use, unspecified with intoxication, uncomplicated"); "F19.120" (ICD-10-CM: "Other psychoactive substance abuse with intoxication, uncomplicated"); "F14.19" (ICD-10-CM: "Cocaine abuse with unspecified cocaine-induced disorder"); "F12.920" (ICD-10-CM: "Cannabis use, unspecified with intoxication, uncomplicated"); "F19.29" (ICD-10-CM: "Other psychoactive substance dependence with unspecified psychoactive substance-induced disorder"); "F14.188" (ICD-10-CM: "Cocaine abuse with other cocaine-induced disorder"); "F12.221" (ICD-10-CM: "Cannabis dependence with intoxication delirium"); "T40.425A" (ICD-10-CM: "Adverse effect of tramadol, initial encounter"); "F19.920" (ICD-10-CM: "Other psychoactive substance use, unspecified with intoxication, uncomplicated"); "T40.414A" (ICD-10-CM: "Poisoning by fentanyl or fentanyl analogs, undetermined, initial encounter"); "F11.121" (ICD-10-CM: "Opioid abuse with intoxication delirium"); "F11.13" (ICD-10-CM: "Opioid abuse with withdrawal"); "F11.920" (ICD-10-CM: "Opioid use, unspecified with intoxication, uncomplicated"); "F15.120" (ICD-10-CM: "Other stimulant abuse with intoxication, uncomplicated"); "F11.929" (ICD-10-CM: "Opioid use, unspecified with intoxication, unspecified"); "F17.213" (ICD-10-CM: "Nicotine dependence, cigarettes, with withdrawal"); "F19.950" (ICD-10-CM: "Other psychoactive substance use, unspecified with psychoactive substance-induced psychotic disorder with delusions"); "F16.920" (ICD-10-CM: "Hallucinogen use, unspecified with intoxication, uncomplicated"); "T40.412A" (ICD-10-CM: "Poisoning by fentanyl or fentanyl analogs, intentional self-harm, initial encounter"); "F19.131" (ICD-10-CM: "Other psychoactive substance abuse with withdrawal delirium"); "F19.139" (ICD-10-CM: "Other psychoactive substance abuse with withdrawal, unspecified"); "F16.121" (ICD-10-CM: "Hallucinogen abuse with intoxication with delirium"); "T40.3X4A" (ICD-10-CM: "Poisoning by methadone, undetermined, initial encounter"); "F17.209" (ICD-10-CM: "Nicotine dependence, unspecified, with unspecified nicotine-induced disorders"); "F11.120" (ICD-10-CM: "Opioid abuse with intoxication, uncomplicated"); "F15.920" (ICD-10-CM: "Other stimulant use, unspecified with intoxication, uncomplicated"); "F13.230" (ICD-10-CM: "Sedative, hypnotic or anxiolytic dependence with withdrawal, uncomplicated"); "F13.930" (ICD-10-CM: "Sedative, hypnotic or anxiolytic use, unspecified with withdrawal, uncomplicated"); "F13.939" (ICD-10-CM: "Sedative, hypnotic or anxiolytic use, unspecified with withdrawal, unspecified"); "F17.298" (ICD-10-CM: "Nicotine dependence, other tobacco product, with other nicotine-induced disorders"); "F15.93" (ICD-10-CM: "Other stimulant use, unspecified with withdrawal"); "F13.29" (ICD-10-CM: "Sedative, hypnotic or anxiolytic dependence </w:t>
            </w:r>
            <w:r>
              <w:lastRenderedPageBreak/>
              <w:t>with unspecified sedative, hypnotic or anxiolytic-induced disorder"); "F13.931" (ICD-10-CM: "Sedative, hypnotic or anxiolytic use, unspecified with withdrawal delirium"); "T40.0X2A" (ICD-10-CM: "Poisoning by opium, intentional self-harm, initial encounter"); "F13.121" (ICD-10-CM: "Sedative, hypnotic or anxiolytic abuse with intoxication delirium"); "F16.122" (ICD-10-CM: "Hallucinogen abuse with intoxication with perceptual disturbance"); "F11.221" (ICD-10-CM: "Opioid dependence with intoxication delirium"); "F15.221" (ICD-10-CM: "Other stimulant dependence with intoxication delirium"); "F13.99" (ICD-10-CM: "Sedative, hypnotic or anxiolytic use, unspecified with unspecified sedative, hypnotic or anxiolytic-induced disorder"); "F16.120" (ICD-10-CM: "Hallucinogen abuse with intoxication, uncomplicated"); "F19.922" (ICD-10-CM: "Other psychoactive substance use, unspecified with intoxication with perceptual disturbance"); "F15.951" (ICD-10-CM: "Other stimulant use, unspecified with stimulant-induced psychotic disorder with hallucinations"); "F12.959" (ICD-10-CM: "Cannabis use, unspecified with psychotic disorder, unspecified"); "F14.14" (ICD-10-CM: "Cocaine abuse with cocaine-induced mood disorder"); "F12.259" (ICD-10-CM: "Cannabis dependence with psychotic disorder, unspecified"); "F16.20" (ICD-10-CM: "Hallucinogen dependence, uncomplicated"); "F15.24" (ICD-10-CM: "Other stimulant dependence with stimulant-induced mood disorder"); "F13.988" (ICD-10-CM: "Sedative, hypnotic or anxiolytic use, unspecified with other sedative, hypnotic or anxiolytic-induced disorder"); "F19.159" (ICD-10-CM: "Other psychoactive substance abuse with psychoactive substance-induced psychotic disorder, unspecified"); "F12.151" (ICD-10-CM: "Cannabis abuse with psychotic disorder with hallucinations"); "T40.0X1A" (ICD-10-CM: "Poisoning by opium, accidental (unintentional), initial encounter"); "F19.24" (ICD-10-CM: "Other psychoactive substance dependence with psychoactive substance-induced mood disorder"); "F16.929" (ICD-10-CM: "Hallucinogen use, unspecified with intoxication, unspecified"); "F19.231" (ICD-10-CM: "Other psychoactive substance dependence with withdrawal delirium"); "F17.219" (ICD-10-CM: "Nicotine dependence, cigarettes, with unspecified nicotine-induced disorders"); "F14.23" (ICD-10-CM: "Cocaine dependence with withdrawal"); "F19.988" (ICD-10-CM: "Other psychoactive substance use, unspecified with other psychoactive substance-induced disorder"); "T40.1X4A" (ICD-10-CM: "Poisoning by heroin, undetermined, initial encounter"); "F18.90" (ICD-10-CM: "Inhalant use, unspecified, uncomplicated"); "F15.988" (ICD-10-CM: "Other stimulant use, unspecified with other stimulant-induced disorder"); "F16.921" (ICD-10-CM: "Hallucinogen use, unspecified with intoxication with delirium"); "F19.982" (ICD-10-CM: "Other psychoactive substance use, unspecified with psychoactive substance-induced sleep disorder"); "Z71.52" (ICD-10-CM: "Counseling for family member of drug abuser"); "F17.203" (ICD-10-CM: "Nicotine dependence unspecified, with withdrawal"); "F17.293" (ICD-10-CM: "Nicotine dependence, other tobacco product, with withdrawal"); "F14.24" (ICD-10-CM: "Cocaine dependence with cocaine-induced mood disorder"); "F13.24" (ICD-10-CM: "Sedative, hypnotic or anxiolytic dependence with sedative, hypnotic or anxiolytic-induced mood disorder"); "T40.0X5A" (ICD-10-CM: "Adverse effect of opium, initial encounter"); "F12.229" (ICD-10-CM: "Cannabis dependence with intoxication, unspecified"); "F13.120" (ICD-10-CM: "Sedative, hypnotic or anxiolytic abuse with intoxication, uncomplicated"); "F14.13" (ICD-10-</w:t>
            </w:r>
            <w:r>
              <w:lastRenderedPageBreak/>
              <w:t xml:space="preserve">CM: "Cocaine abuse, unspecified with withdrawal"); "F11.921" (ICD-10-CM: "Opioid use, unspecified with intoxication delirium"); "F13.232" (ICD-10-CM: "Sedative, hypnotic or anxiolytic dependence with withdrawal with perceptual disturbance"); "F13.94" (ICD-10-CM: "Sedative, hypnotic or anxiolytic use, unspecified with sedative, hypnotic or anxiolytic-induced mood disorder"); "F11.14" (ICD-10-CM: "Opioid abuse with opioid-induced mood disorder"); "F16.950" (ICD-10-CM: "Hallucinogen use, unspecified with hallucinogen-induced psychotic disorder with delusions"); "F14.922" (ICD-10-CM: "Cocaine use, unspecified with intoxication with perceptual disturbance"); "F16.129" (ICD-10-CM: "Hallucinogen abuse with intoxication, unspecified"); "F13.921" (ICD-10-CM: "Sedative, hypnotic or anxiolytic use, unspecified with intoxication delirium"); "T40.422A" (ICD-10-CM: "Poisoning by tramadol, intentional self-harm, initial encounter"); "F19.150" (ICD-10-CM: "Other psychoactive substance abuse with psychoactive substance-induced psychotic disorder with delusions"); "F11.950" (ICD-10-CM: "Opioid use, unspecified with opioid-induced psychotic disorder with delusions"); "F12.150" (ICD-10-CM: "Cannabis abuse with psychotic disorder with delusions"); "F14.950" (ICD-10-CM: "Cocaine use, unspecified with cocaine-induced psychotic disorder with delusions"); "F14.959" (ICD-10-CM: "Cocaine use, unspecified with cocaine-induced psychotic disorder, unspecified"); "F15.150" (ICD-10-CM: "Other stimulant abuse with stimulant-induced psychotic disorder with delusions"); "F19.17" (ICD-10-CM: "Other psychoactive substance abuse with psychoactive substance-induced persisting dementia"); "F13.229" (ICD-10-CM: "Sedative, hypnotic or anxiolytic dependence with intoxication, unspecified"); "F16.229" (ICD-10-CM: "Hallucinogen dependence with intoxication, unspecified"); "F14.921" (ICD-10-CM: "Cocaine use, unspecified with intoxication delirium"); "F15.94" (ICD-10-CM: "Other stimulant use, unspecified with stimulant-induced mood disorder"); "F16.983" (ICD-10-CM: "Hallucinogen use, unspecified with hallucinogen persisting perception disorder (flashbacks)"); "F13.932" (ICD-10-CM: "Sedative, hypnotic or anxiolytic use, unspecified with withdrawal with perceptual disturbances"); "F15.921" (ICD-10-CM: "Other stimulant use, unspecified with intoxication delirium"); "T40.4X4A" (ICD-10-CM: "Poisoning by other synthetic narcotics, undetermined, initial encounter"); "F13.929" (ICD-10-CM: "Sedative, hypnotic or anxiolytic use, unspecified with intoxication, unspecified"); "T40.415A" (ICD-10-CM: "Adverse effect of fentanyl or fentanyl analogs, initial encounter"); "F55.3" (ICD-10-CM: "Abuse of steroids or hormones"); "F16.951" (ICD-10-CM: "Hallucinogen use, unspecified with hallucinogen-induced psychotic disorder with hallucinations"); "F12.180" (ICD-10-CM: "Cannabis abuse with cannabis-induced anxiety disorder"); "F13.151" (ICD-10-CM: "Sedative, hypnotic or anxiolytic abuse with sedative, hypnotic or anxiolytic-induced psychotic disorder with hallucinations"); "F14.150" (ICD-10-CM: "Cocaine abuse with cocaine-induced psychotic disorder with delusions"); "F15.250" (ICD-10-CM: "Other stimulant dependence with stimulant-induced psychotic disorder with delusions"); "T40.3X5A" (ICD-10-CM: "Adverse effect of methadone, initial encounter"); "F12.251" (ICD-10-CM: "Cannabis dependence with psychotic disorder with hallucinations"); "F18.17" (ICD-10-CM: "Inhalant abuse with inhalant-induced dementia"); "F19.280" (ICD-10-CM: "Other psychoactive substance dependence with psychoactive substance-induced anxiety disorder"); "F19.229" </w:t>
            </w:r>
            <w:r>
              <w:lastRenderedPageBreak/>
              <w:t xml:space="preserve">(ICD-10-CM: "Other psychoactive substance dependence with intoxication, unspecified"); "F11.988" (ICD-10-CM: "Opioid use, unspecified with other opioid-induced disorder"); "F14.229" (ICD-10-CM: "Cocaine dependence with intoxication, unspecified"); "T40.692A" (ICD-10-CM: "Poisoning by other narcotics, intentional self-harm, initial encounter"); "F12.250" (ICD-10-CM: "Cannabis dependence with psychotic disorder with delusions"); "F14.94" (ICD-10-CM: "Cocaine use, unspecified with cocaine-induced mood disorder"); "F19.259" (ICD-10-CM: "Other psychoactive substance dependence with psychoactive substance-induced psychotic disorder, unspecified"); "F15.922" (ICD-10-CM: "Other stimulant use, unspecified with intoxication with perceptual disturbance"); "F12.220" (ICD-10-CM: "Cannabis dependence with intoxication, uncomplicated"); "F14.220" (ICD-10-CM: "Cocaine dependence with intoxication, uncomplicated"); "F15.19" (ICD-10-CM: "Other stimulant abuse with unspecified stimulant-induced disorder"); "F14.93" (ICD-10-CM: "Cocaine use, unspecified with withdrawal"); "F15.188" (ICD-10-CM: "Other stimulant abuse with other stimulant-induced disorder"); "F19.188" (ICD-10-CM: "Other psychoactive substance abuse with other psychoactive substance-induced disorder"); "F13.14" (ICD-10-CM: "Sedative, hypnotic or anxiolytic abuse with sedative, hypnotic or anxiolytic-induced mood disorder"); "F15.13" (ICD-10-CM: "Other stimulant abuse with withdrawal"); "F12.222" (ICD-10-CM: "Cannabis dependence with intoxication with perceptual disturbance"); "F12.922" (ICD-10-CM: "Cannabis use, unspecified with intoxication with perceptual disturbance"); "F14.122" (ICD-10-CM: "Cocaine abuse with intoxication with perceptual disturbance"); "F55.1" (ICD-10-CM: "Abuse of herbal or folk remedies"); "F14.121" (ICD-10-CM: "Cocaine abuse with intoxication with delirium"); "F19.230" (ICD-10-CM: "Other psychoactive substance dependence with withdrawal, uncomplicated"); "F19.251" (ICD-10-CM: "Other psychoactive substance dependence with psychoactive substance-induced psychotic disorder with hallucinations"); "F18.929" (ICD-10-CM: "Inhalant use, unspecified with intoxication, unspecified"); "F18.980" (ICD-10-CM: "Inhalant use, unspecified with inhalant-induced anxiety disorder"); "F11.94" (ICD-10-CM: "Opioid use, unspecified with opioid-induced mood disorder"); "F15.950" (ICD-10-CM: "Other stimulant use, unspecified with stimulant-induced psychotic disorder with delusions"); "T40.491A" (ICD-10-CM: "Poisoning by other synthetic narcotics, accidental (unintentional), initial encounter"); "F13.188" (ICD-10-CM: "Sedative, hypnotic or anxiolytic abuse with other sedative, hypnotic or anxiolytic-induced disorder"); "F16.188" (ICD-10-CM: "Hallucinogen abuse with other hallucinogen-induced disorder"); "F14.980" (ICD-10-CM: "Cocaine use, unspecified with cocaine-induced anxiety disorder"); "F15.980" (ICD-10-CM: "Other stimulant use, unspecified with stimulant-induced anxiety disorder"); "F19.288" (ICD-10-CM: "Other psychoactive substance dependence with other psychoactive substance-induced disorder"); "F15.220" (ICD-10-CM: "Other stimulant dependence with intoxication, uncomplicated"); "T40.901A" (ICD-10-CM: "Poisoning by unspecified psychodysleptics [hallucinogens], accidental (unintentional), initial encounter"); "F15.29" (ICD-10-CM: "Other stimulant dependence with unspecified stimulant-induced disorder"); "F55.4" (ICD-10-CM: "Abuse of vitamins"); "F18.988" (ICD-10-CM: "Inhalant use, unspecified with other inhalant-induced disorder"); "F19.122" (ICD-10-CM: "Other psychoactive substance abuse with intoxication with </w:t>
            </w:r>
            <w:r>
              <w:lastRenderedPageBreak/>
              <w:t xml:space="preserve">perceptual disturbances"); "F19.232" (ICD-10-CM: "Other psychoactive substance dependence with withdrawal with perceptual disturbance"); "F14.159" (ICD-10-CM: "Cocaine abuse with cocaine-induced psychotic disorder, unspecified"); "F14.180" (ICD-10-CM: "Cocaine abuse with cocaine-induced anxiety disorder"); "F16.19" (ICD-10-CM: "Hallucinogen abuse with unspecified hallucinogen-induced disorder"); "F13.251" (ICD-10-CM: "Sedative, hypnotic or anxiolytic dependence with sedative, hypnotic or anxiolytic-induced psychotic disorder with hallucinations"); "F16.159" (ICD-10-CM: "Hallucinogen abuse with hallucinogen-induced psychotic disorder, unspecified"); "F11.959" (ICD-10-CM: "Opioid use, unspecified with opioid-induced psychotic disorder, unspecified"); "F18.20" (ICD-10-CM: "Inhalant dependence, uncomplicated"); "F18.180" (ICD-10-CM: "Inhalant abuse with inhalant-induced anxiety disorder"); "F18.188" (ICD-10-CM: "Inhalant abuse with other inhalant-induced disorder"); "F12.280" (ICD-10-CM: "Cannabis dependence with cannabis-induced anxiety disorder"); "F15.280" (ICD-10-CM: "Other stimulant dependence with stimulant-induced anxiety disorder"); "F15.180" (ICD-10-CM: "Other stimulant abuse with stimulant-induced anxiety disorder"); "F13.130" (ICD-10-CM: "Sedative, hypnotic or anxiolytic abuse with withdrawal, uncomplicated"); "F19.221" (ICD-10-CM: "Other psychoactive substance dependence with intoxication delirium"); "F18.19" (ICD-10-CM: "Inhalant abuse with unspecified inhalant-induced disorder"); "F13.159" (ICD-10-CM: "Sedative, hypnotic or anxiolytic abuse with sedative, hypnotic or anxiolytic-induced psychotic disorder, unspecified"); "T40.494A" (ICD-10-CM: "Poisoning by other synthetic narcotics, undetermined, initial encounter"); "F15.122" (ICD-10-CM: "Other stimulant abuse with intoxication with perceptual disturbance"); "F11.981" (ICD-10-CM: "Opioid use, unspecified with opioid-induced sexual dysfunction"); "F17.208" (ICD-10-CM: "Nicotine dependence, unspecified, with other nicotine-induced disorders"); "F13.220" (ICD-10-CM: "Sedative, hypnotic or anxiolytic dependence with intoxication, uncomplicated"); "F11.222" (ICD-10-CM: "Opioid dependence with intoxication with perceptual disturbance"); "F13.951" (ICD-10-CM: "Sedative, hypnotic or anxiolytic use, unspecified with sedative, hypnotic or anxiolytic-induced psychotic disorder with hallucinations"); "F16.288" (ICD-10-CM: "Hallucinogen dependence with other hallucinogen-induced disorder"); "F12.122" (ICD-10-CM: "Cannabis abuse with intoxication with perceptual disturbance"); "T40.0X4A" (ICD-10-CM: "Poisoning by opium, undetermined, initial encounter"); "F13.97" (ICD-10-CM: "Sedative, hypnotic or anxiolytic use, unspecified with sedative, hypnotic or anxiolytic-induced persisting dementia"); "F16.150" (ICD-10-CM: "Hallucinogen abuse with hallucinogen-induced psychotic disorder with delusions"); "F16.14" (ICD-10-CM: "Hallucinogen abuse with hallucinogen-induced mood disorder"); "F16.180" (ICD-10-CM: "Hallucinogen abuse with hallucinogen-induced anxiety disorder"); "F16.94" (ICD-10-CM: "Hallucinogen use, unspecified with hallucinogen-induced mood disorder"); "F16.988" (ICD-10-CM: "Hallucinogen use, unspecified with other hallucinogen-induced disorder"); "F14.988" (ICD-10-CM: "Cocaine use, unspecified with other cocaine-induced disorder"); "F11.159" (ICD-10-CM: "Opioid abuse with opioid-induced psychotic disorder, unspecified"); "T40.694A" (ICD-10-CM: "Poisoning by other narcotics, undetermined, initial encounter"); "F19.180" (ICD-10-CM: "Other psychoactive substance abuse with </w:t>
            </w:r>
            <w:r>
              <w:lastRenderedPageBreak/>
              <w:t xml:space="preserve">psychoactive substance-induced anxiety disorder"); "F13.288" (ICD-10-CM: "Sedative, hypnotic or anxiolytic dependence with other sedative, hypnotic or anxiolytic-induced disorder"); "F18.959" (ICD-10-CM: "Inhalant use, unspecified with inhalant-induced psychotic disorder, unspecified"); "T40.424A" (ICD-10-CM: "Poisoning by tramadol, undetermined, initial encounter"); "F14.29" (ICD-10-CM: "Cocaine dependence with unspecified cocaine-induced disorder"); "F15.982" (ICD-10-CM: "Other stimulant use, unspecified with stimulant-induced sleep disorder"); "F16.183" (ICD-10-CM: "Hallucinogen abuse with hallucinogen persisting perception disorder (flashbacks)"); "305.20" (ICD-9-CM: "Cannabis abuse, unspecified"); "292.9" (ICD-9-CM: "Unspecified drug-induced mental disorder"); "V65.42" (ICD-9-CM: "Counseling on substance use and abuse"); "304.00" (ICD-9-CM: "Opioid type dependence, unspecified"); "292.81" (ICD-9-CM: "Drug-induced delirium"); "965.00" (ICD-9-CM: "Poisoning by opium (alkaloids), unspecified"); "E850.2" (ICD-9-CM: "Accidental poisoning by other opiates and related narcotics"); "305.90" (ICD-9-CM: "Other, mixed, or unspecified drug abuse, unspecified"); "305.40" (ICD-9-CM: "Sedative, hypnotic or anxiolytic abuse, unspecified"); "304.70" (ICD-9-CM: "Combinations of opioid type drug with any other drug dependence, unspecified"); "305.22" (ICD-9-CM: "Cannabis abuse, episodic"); "305.50" (ICD-9-CM: "Opioid abuse, unspecified"); "305.51" (ICD-9-CM: "Opioid abuse, continuous"); "965.01" (ICD-9-CM: "Poisoning by heroin"); "965.09" (ICD-9-CM: "Poisoning by other opiates and related narcotics"); "E850.0" (ICD-9-CM: "Accidental poisoning by heroin"); "292.89" (ICD-9-CM: "Other specified drug-induced mental disorders"); "292.84" (ICD-9-CM: "Drug-induced mood disorder"); "304.30" (ICD-9-CM: "Cannabis dependence, unspecified"); "305.60" (ICD-9-CM: "Cocaine abuse, unspecified"); "305.21" (ICD-9-CM: "Cannabis abuse, continuous"); "305.91" (ICD-9-CM: "Other, mixed, or unspecified drug abuse, continuous"); "305.70" (ICD-9-CM: "Amphetamine or related acting sympathomimetic abuse, unspecified"); "305.71" (ICD-9-CM: "Amphetamine or related acting sympathomimetic abuse, continuous"); "304.31" (ICD-9-CM: "Cannabis dependence, continuous"); "304.41" (ICD-9-CM: "Amphetamine and other psychostimulant dependence, continuous"); "304.01" (ICD-9-CM: "Opioid type dependence, continuous"); "305.52" (ICD-9-CM: "Opioid abuse, episodic"); "304.80" (ICD-9-CM: "Combinations of drug dependence excluding opioid type drug, unspecified"); "304.81" (ICD-9-CM: "Combinations of drug dependence excluding opioid type drug, continuous"); "305.30" (ICD-9-CM: "Hallucinogen abuse, unspecified"); "304.61" (ICD-9-CM: "Other specified drug dependence, continuous"); "304.40" (ICD-9-CM: "Amphetamine and other psychostimulant dependence, unspecified"); "292.0" (ICD-9-CM: "Drug withdrawal"); "304.90" (ICD-9-CM: "Unspecified drug dependence, unspecified"); "965.02" (ICD-9-CM: "Poisoning by methadone"); "E850.1" (ICD-9-CM: "Accidental poisoning by methadone"); "304.72" (ICD-9-CM: "Combinations of opioid type drug with any other drug dependence, episodic"); "292.2" (ICD-9-CM: "Pathological drug intoxication"); "304.02" (ICD-9-CM: "Opioid type dependence, episodic"); "305.41" (ICD-9-CM: "Sedative, hypnotic or anxiolytic abuse, continuous"); "304.71" (ICD-9-CM: "Combinations of opioid type drug with any other drug dependence, continuous"); "292.85" (ICD-9-CM: "Drug induced sleep disorders"); "304.12" (ICD-9-CM: "Sedative, hypnotic or anxiolytic dependence, episodic"); "304.10" (ICD-9-CM: </w:t>
            </w:r>
            <w:r>
              <w:lastRenderedPageBreak/>
              <w:t>"Sedative, hypnotic or anxiolytic dependence, unspecified"); "304.20" (ICD-9-CM: "Cocaine dependence, unspecified"); "305.92" (ICD-9-CM: "Other, mixed, or unspecified drug abuse, episodic"); "304.50" (ICD-9-CM: "Hallucinogen dependence, unspecified"); "E854.1" (ICD-9-CM: "Accidental poisoning by psychodysleptics [hallucinogens]"); "292.12" (ICD-9-CM: "Drug-induced psychotic disorder with hallucinations"); "292.11" (ICD-9-CM: "Drug-induced psychotic disorder with delusions"); "304.91" (ICD-9-CM: "Unspecified drug dependence, continuous"); "305.62" (ICD-9-CM: "Cocaine abuse, episodic"); "304.32" (ICD-9-CM: "Cannabis dependence, episodic"); "648.31" (ICD-9-CM: "Drug dependence of mother, delivered, with or without mention of antepartum condition"); "648.33" (ICD-9-CM: "Drug dependence of mother, antepartum condition or complication"); "655.53" (ICD-9-CM: "Suspected damage to fetus from drugs, affecting management of mother, antepartum condition or complication"); "304.60" (ICD-9-CM: "Other specified drug dependence, unspecified"); "304.82" (ICD-9-CM: "Combinations of drug dependence excluding opioid type drug, episodic"); "304.21" (ICD-9-CM: "Cocaine dependence, continuous"); "760.75" (ICD-9-CM: "Cocaine affecting fetus or newborn via placenta or breast milk"); "305.61" (ICD-9-CM: "Cocaine abuse, continuous"); "305.81" (ICD-9-CM: "Antidepressant type abuse, continuous"); "305.7" (ICD-9-CM: "Amphetamine or related acting sympathomimetic abuse"); "304.11" (ICD-9-CM: "Sedative, hypnotic or anxiolytic dependence, continuous"); "305.32" (ICD-9-CM: "Hallucinogen abuse, episodic"); "304.3" (ICD-9-CM: "Cannabis dependence"); "305.82" (ICD-9-CM: "Antidepressant type abuse, episodic"); "304.51" (ICD-9-CM: "Hallucinogen dependence, continuous"); "305.42" (ICD-9-CM: "Sedative, hypnotic or anxiolytic abuse, episodic"); "305.31" (ICD-9-CM: "Hallucinogen abuse, continuous"); "760.72" (ICD-9-CM: "Narcotics affecting fetus or newborn via placenta or breast milk"); "305.72" (ICD-9-CM: "Amphetamine or related acting sympathomimetic abuse, episodic"); "304.42" (ICD-9-CM: "Amphetamine and other psychostimulant dependence, episodic"); "304.92" (ICD-9-CM: "Unspecified drug dependence, episodic"); "305.80" (ICD-9-CM: "Antidepressant type abuse, unspecified"); "E935.1" (ICD-9-CM: "Methadone causing averse effects in therapeutic use"); "648.30" (ICD-9-CM: "Drug dependence of mother, unspecified as to episode of care or not applicable"); "304.52" (ICD-9-CM: "Hallucinogen dependence, episodic"); "304.22" (ICD-9-CM: "Cocaine dependence, episodic"); "648.32" (ICD-9-CM: "Drug dependence of mother, delivered, with mention of postpartum complication"); "94.66" (ICD-9-CM: "Drug rehabilitation and detoxification"); "94.67" (ICD-9-CM: "Combined alcohol and drug rehabilitation"); "94.65" (ICD-9-CM: "Drug detoxification"); "94.69" (ICD-9-CM: "Combined alcohol and drug rehabilitation and detoxification"); "94.64" (ICD-9-CM: "Drug rehabilitation"); "94.68" (ICD-9-CM: "Combined alcohol and drug detoxification"); "HZ2ZZZZ" (ICD-10-PCS: "Detoxification Services for Substance Abuse Treatment"); "HZ33ZZZ" (ICD-10-PCS: "Individual Counseling for Substance Abuse Treatment, 12-Step"); "HZ36ZZZ" (ICD-10-PCS: "Individual Counseling for Substance Abuse Treatment, Psychoeducation"); "HZ32ZZZ" (ICD-10-PCS: "Individual Counseling for Substance Abuse Treatment, Cognitive-Behavioral");</w:t>
            </w:r>
          </w:p>
        </w:tc>
      </w:tr>
    </w:tbl>
    <w:p w14:paraId="32DD8FFD" w14:textId="332E65D4" w:rsidR="004649A6" w:rsidRPr="004649A6" w:rsidRDefault="004649A6" w:rsidP="004649A6">
      <w:pPr>
        <w:rPr>
          <w:rFonts w:ascii="Times" w:hAnsi="Times" w:cstheme="minorHAnsi"/>
          <w:b/>
        </w:rPr>
      </w:pPr>
      <w:r>
        <w:rPr>
          <w:rFonts w:ascii="Times" w:hAnsi="Times" w:cstheme="minorHAnsi"/>
          <w:b/>
        </w:rPr>
        <w:lastRenderedPageBreak/>
        <w:t xml:space="preserve">Supplementary </w:t>
      </w:r>
      <w:r w:rsidRPr="00EC5E3F">
        <w:rPr>
          <w:rFonts w:ascii="Times" w:hAnsi="Times" w:cstheme="minorHAnsi"/>
          <w:b/>
        </w:rPr>
        <w:t>Table 2: Patient substance abuse summary. The hypothesis test used for categorical variables is chi-square and for continuous variables is t-test.</w:t>
      </w:r>
      <w:r w:rsidR="00FC2918" w:rsidRPr="00FC2918">
        <w:rPr>
          <w:rFonts w:ascii="Times" w:hAnsi="Times" w:cstheme="minorHAnsi"/>
          <w:b/>
        </w:rPr>
        <w:t xml:space="preserve"> </w:t>
      </w:r>
      <w:r w:rsidR="00FC2918">
        <w:rPr>
          <w:rFonts w:ascii="Times" w:hAnsi="Times" w:cstheme="minorHAnsi"/>
          <w:b/>
        </w:rPr>
        <w:t>SUD = substance use disorder.</w:t>
      </w:r>
      <w:r w:rsidR="00DD7E03" w:rsidRPr="00DD7E03">
        <w:rPr>
          <w:rFonts w:ascii="Times" w:hAnsi="Times" w:cstheme="minorHAnsi"/>
          <w:b/>
          <w:bCs/>
        </w:rPr>
        <w:t xml:space="preserve"> </w:t>
      </w:r>
      <w:r w:rsidR="00DD7E03">
        <w:rPr>
          <w:rFonts w:ascii="Times" w:hAnsi="Times" w:cstheme="minorHAnsi"/>
          <w:b/>
          <w:bCs/>
        </w:rPr>
        <w:t>N = number of patients. % = percentage of patients.</w:t>
      </w:r>
    </w:p>
    <w:tbl>
      <w:tblPr>
        <w:tblStyle w:val="PlainTable2"/>
        <w:tblW w:w="9879" w:type="dxa"/>
        <w:tblLook w:val="04A0" w:firstRow="1" w:lastRow="0" w:firstColumn="1" w:lastColumn="0" w:noHBand="0" w:noVBand="1"/>
      </w:tblPr>
      <w:tblGrid>
        <w:gridCol w:w="5906"/>
        <w:gridCol w:w="1446"/>
        <w:gridCol w:w="1448"/>
        <w:gridCol w:w="1079"/>
      </w:tblGrid>
      <w:tr w:rsidR="004649A6" w:rsidRPr="00EC5E3F" w14:paraId="77432E62" w14:textId="77777777" w:rsidTr="009D0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hideMark/>
          </w:tcPr>
          <w:p w14:paraId="78E9A7E9" w14:textId="77777777" w:rsidR="004649A6" w:rsidRPr="00EC5E3F" w:rsidRDefault="004649A6" w:rsidP="009D0708">
            <w:pPr>
              <w:rPr>
                <w:rFonts w:ascii="Times" w:hAnsi="Times"/>
              </w:rPr>
            </w:pPr>
          </w:p>
        </w:tc>
        <w:tc>
          <w:tcPr>
            <w:tcW w:w="1446" w:type="dxa"/>
            <w:noWrap/>
            <w:hideMark/>
          </w:tcPr>
          <w:p w14:paraId="36DB8F07" w14:textId="77777777" w:rsidR="004649A6" w:rsidRPr="00EC5E3F" w:rsidRDefault="004649A6" w:rsidP="009D0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>No SUD</w:t>
            </w:r>
          </w:p>
        </w:tc>
        <w:tc>
          <w:tcPr>
            <w:tcW w:w="1448" w:type="dxa"/>
            <w:noWrap/>
            <w:hideMark/>
          </w:tcPr>
          <w:p w14:paraId="200AE346" w14:textId="77777777" w:rsidR="004649A6" w:rsidRPr="00EC5E3F" w:rsidRDefault="004649A6" w:rsidP="009D0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>SUD</w:t>
            </w:r>
          </w:p>
        </w:tc>
        <w:tc>
          <w:tcPr>
            <w:tcW w:w="1079" w:type="dxa"/>
            <w:noWrap/>
            <w:hideMark/>
          </w:tcPr>
          <w:p w14:paraId="5CBDC533" w14:textId="77777777" w:rsidR="004649A6" w:rsidRPr="00EC5E3F" w:rsidRDefault="004649A6" w:rsidP="009D0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>p-value</w:t>
            </w:r>
          </w:p>
        </w:tc>
      </w:tr>
      <w:tr w:rsidR="004649A6" w:rsidRPr="00EC5E3F" w14:paraId="6AFE6A5E" w14:textId="77777777" w:rsidTr="009D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hideMark/>
          </w:tcPr>
          <w:p w14:paraId="67576547" w14:textId="77777777" w:rsidR="004649A6" w:rsidRPr="00EC5E3F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>Total Subjects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1ED5426A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>4706 (86.57)</w:t>
            </w:r>
          </w:p>
        </w:tc>
        <w:tc>
          <w:tcPr>
            <w:tcW w:w="1448" w:type="dxa"/>
            <w:noWrap/>
            <w:vAlign w:val="center"/>
            <w:hideMark/>
          </w:tcPr>
          <w:p w14:paraId="7661AC61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>730 (13.43)</w:t>
            </w:r>
          </w:p>
        </w:tc>
        <w:tc>
          <w:tcPr>
            <w:tcW w:w="1079" w:type="dxa"/>
            <w:noWrap/>
            <w:vAlign w:val="center"/>
            <w:hideMark/>
          </w:tcPr>
          <w:p w14:paraId="1C1EF735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4649A6" w:rsidRPr="00EC5E3F" w14:paraId="6DFB05D6" w14:textId="77777777" w:rsidTr="009D070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</w:tcPr>
          <w:p w14:paraId="3D43883E" w14:textId="77777777" w:rsidR="004649A6" w:rsidRPr="00EC5E3F" w:rsidRDefault="004649A6" w:rsidP="009D0708">
            <w:pPr>
              <w:rPr>
                <w:rFonts w:ascii="Times" w:hAnsi="Times" w:cs="Calibri"/>
                <w:color w:val="000000"/>
              </w:rPr>
            </w:pPr>
          </w:p>
        </w:tc>
        <w:tc>
          <w:tcPr>
            <w:tcW w:w="1446" w:type="dxa"/>
            <w:noWrap/>
            <w:vAlign w:val="center"/>
          </w:tcPr>
          <w:p w14:paraId="62CE822C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448" w:type="dxa"/>
            <w:noWrap/>
            <w:vAlign w:val="center"/>
          </w:tcPr>
          <w:p w14:paraId="2764AF0C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079" w:type="dxa"/>
            <w:noWrap/>
            <w:vAlign w:val="center"/>
          </w:tcPr>
          <w:p w14:paraId="5C9C29C3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4649A6" w:rsidRPr="00EC5E3F" w14:paraId="79A6BE9C" w14:textId="77777777" w:rsidTr="009D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521BE770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Cannabis related disorders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138AA7E8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49581831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376 (51.5)</w:t>
            </w:r>
          </w:p>
        </w:tc>
        <w:tc>
          <w:tcPr>
            <w:tcW w:w="1079" w:type="dxa"/>
            <w:noWrap/>
            <w:vAlign w:val="center"/>
            <w:hideMark/>
          </w:tcPr>
          <w:p w14:paraId="53A4F062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2F8EF771" w14:textId="77777777" w:rsidTr="009D070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0CEB4CCD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Other psychoactive substance related disorders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39EE1E21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7F06A0AA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247 (33.8)</w:t>
            </w:r>
          </w:p>
        </w:tc>
        <w:tc>
          <w:tcPr>
            <w:tcW w:w="1079" w:type="dxa"/>
            <w:noWrap/>
            <w:vAlign w:val="center"/>
            <w:hideMark/>
          </w:tcPr>
          <w:p w14:paraId="3C4EA14E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57BDC350" w14:textId="77777777" w:rsidTr="009D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1AB7762E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Opioid related disorders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0B3D8B2C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5310BCE6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219 (30.0)</w:t>
            </w:r>
          </w:p>
        </w:tc>
        <w:tc>
          <w:tcPr>
            <w:tcW w:w="1079" w:type="dxa"/>
            <w:noWrap/>
            <w:vAlign w:val="center"/>
            <w:hideMark/>
          </w:tcPr>
          <w:p w14:paraId="442B99F2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67B5F000" w14:textId="77777777" w:rsidTr="009D070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25FAAB35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Alcohol usage (n%)</w:t>
            </w:r>
          </w:p>
        </w:tc>
        <w:tc>
          <w:tcPr>
            <w:tcW w:w="1446" w:type="dxa"/>
            <w:noWrap/>
            <w:vAlign w:val="center"/>
            <w:hideMark/>
          </w:tcPr>
          <w:p w14:paraId="1C86CD3F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7A7CBE2E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167 (22.9)</w:t>
            </w:r>
          </w:p>
        </w:tc>
        <w:tc>
          <w:tcPr>
            <w:tcW w:w="1079" w:type="dxa"/>
            <w:noWrap/>
            <w:vAlign w:val="center"/>
            <w:hideMark/>
          </w:tcPr>
          <w:p w14:paraId="1E98D1D1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5B0AA55A" w14:textId="77777777" w:rsidTr="009D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49C52F3A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 xml:space="preserve">Poisoning by adverse effect of and underdosing of narcotics and </w:t>
            </w:r>
            <w:proofErr w:type="spellStart"/>
            <w:r w:rsidRPr="00F10C63">
              <w:rPr>
                <w:rFonts w:ascii="Times" w:hAnsi="Times" w:cs="Calibri"/>
                <w:color w:val="000000"/>
              </w:rPr>
              <w:t>psychodysleptics</w:t>
            </w:r>
            <w:proofErr w:type="spellEnd"/>
            <w:r w:rsidRPr="00F10C63">
              <w:rPr>
                <w:rFonts w:ascii="Times" w:hAnsi="Times" w:cs="Calibri"/>
                <w:color w:val="000000"/>
              </w:rPr>
              <w:t>, hallucinogens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2CB1AE3F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37766920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129 (17.7)</w:t>
            </w:r>
          </w:p>
        </w:tc>
        <w:tc>
          <w:tcPr>
            <w:tcW w:w="1079" w:type="dxa"/>
            <w:noWrap/>
            <w:vAlign w:val="center"/>
            <w:hideMark/>
          </w:tcPr>
          <w:p w14:paraId="54ABB9FB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43185BE3" w14:textId="77777777" w:rsidTr="009D070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42765F5D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Other stimulant related disorders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52353B51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5F3165AB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99 (13.6)</w:t>
            </w:r>
          </w:p>
        </w:tc>
        <w:tc>
          <w:tcPr>
            <w:tcW w:w="1079" w:type="dxa"/>
            <w:noWrap/>
            <w:vAlign w:val="center"/>
            <w:hideMark/>
          </w:tcPr>
          <w:p w14:paraId="051649C2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2209597F" w14:textId="77777777" w:rsidTr="009D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1889E716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Sedative hypnotic or anxiolytic related disorders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7D7305BD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40B02031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89 (12.2)</w:t>
            </w:r>
          </w:p>
        </w:tc>
        <w:tc>
          <w:tcPr>
            <w:tcW w:w="1079" w:type="dxa"/>
            <w:noWrap/>
            <w:vAlign w:val="center"/>
            <w:hideMark/>
          </w:tcPr>
          <w:p w14:paraId="3FCFCD72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6F1DB89C" w14:textId="77777777" w:rsidTr="009D070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5BBB10C3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Cocaine related disorders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327EE873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49A854ED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77 (10.5)</w:t>
            </w:r>
          </w:p>
        </w:tc>
        <w:tc>
          <w:tcPr>
            <w:tcW w:w="1079" w:type="dxa"/>
            <w:noWrap/>
            <w:vAlign w:val="center"/>
            <w:hideMark/>
          </w:tcPr>
          <w:p w14:paraId="59CED712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73894249" w14:textId="77777777" w:rsidTr="009D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6240282A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Inhalant related disorders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5251B7E3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24085722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27 (3.7)</w:t>
            </w:r>
          </w:p>
        </w:tc>
        <w:tc>
          <w:tcPr>
            <w:tcW w:w="1079" w:type="dxa"/>
            <w:noWrap/>
            <w:vAlign w:val="center"/>
            <w:hideMark/>
          </w:tcPr>
          <w:p w14:paraId="6F037AC1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77FAB620" w14:textId="77777777" w:rsidTr="009D070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73C0D43E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Hallucinogen related disorders (n%)</w:t>
            </w:r>
          </w:p>
        </w:tc>
        <w:tc>
          <w:tcPr>
            <w:tcW w:w="1446" w:type="dxa"/>
            <w:noWrap/>
            <w:vAlign w:val="center"/>
            <w:hideMark/>
          </w:tcPr>
          <w:p w14:paraId="479B33C0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281D35E0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14 (1.9)</w:t>
            </w:r>
          </w:p>
        </w:tc>
        <w:tc>
          <w:tcPr>
            <w:tcW w:w="1079" w:type="dxa"/>
            <w:noWrap/>
            <w:vAlign w:val="center"/>
            <w:hideMark/>
          </w:tcPr>
          <w:p w14:paraId="03A8A626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6E3ABD1A" w14:textId="77777777" w:rsidTr="009D0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  <w:hideMark/>
          </w:tcPr>
          <w:p w14:paraId="6829DDE9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Nicotine dependence (n%)</w:t>
            </w:r>
          </w:p>
        </w:tc>
        <w:tc>
          <w:tcPr>
            <w:tcW w:w="1446" w:type="dxa"/>
            <w:noWrap/>
            <w:vAlign w:val="center"/>
            <w:hideMark/>
          </w:tcPr>
          <w:p w14:paraId="29333041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  <w:hideMark/>
          </w:tcPr>
          <w:p w14:paraId="2BCEE3B7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5 (0.7)</w:t>
            </w:r>
          </w:p>
        </w:tc>
        <w:tc>
          <w:tcPr>
            <w:tcW w:w="1079" w:type="dxa"/>
            <w:noWrap/>
            <w:vAlign w:val="center"/>
            <w:hideMark/>
          </w:tcPr>
          <w:p w14:paraId="3B029C80" w14:textId="77777777" w:rsidR="004649A6" w:rsidRPr="00EC5E3F" w:rsidRDefault="004649A6" w:rsidP="009D0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&lt;0.001</w:t>
            </w:r>
          </w:p>
        </w:tc>
      </w:tr>
      <w:tr w:rsidR="004649A6" w:rsidRPr="00EC5E3F" w14:paraId="4A4FB1CE" w14:textId="77777777" w:rsidTr="009D070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6" w:type="dxa"/>
            <w:noWrap/>
            <w:vAlign w:val="center"/>
          </w:tcPr>
          <w:p w14:paraId="5E759025" w14:textId="77777777" w:rsidR="004649A6" w:rsidRPr="00916B43" w:rsidRDefault="004649A6" w:rsidP="009D0708">
            <w:pPr>
              <w:rPr>
                <w:rFonts w:ascii="Times" w:hAnsi="Times" w:cs="Calibri"/>
                <w:color w:val="000000"/>
              </w:rPr>
            </w:pPr>
            <w:r w:rsidRPr="00F10C63">
              <w:rPr>
                <w:rFonts w:ascii="Times" w:hAnsi="Times" w:cs="Calibri"/>
                <w:color w:val="000000"/>
              </w:rPr>
              <w:t>Abuse of non-psychoactive substances (n%)</w:t>
            </w:r>
          </w:p>
        </w:tc>
        <w:tc>
          <w:tcPr>
            <w:tcW w:w="1446" w:type="dxa"/>
            <w:noWrap/>
            <w:vAlign w:val="center"/>
          </w:tcPr>
          <w:p w14:paraId="5F27C577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 (0.0)</w:t>
            </w:r>
          </w:p>
        </w:tc>
        <w:tc>
          <w:tcPr>
            <w:tcW w:w="1448" w:type="dxa"/>
            <w:noWrap/>
            <w:vAlign w:val="center"/>
          </w:tcPr>
          <w:p w14:paraId="13CF40E6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2 (0.3)</w:t>
            </w:r>
          </w:p>
        </w:tc>
        <w:tc>
          <w:tcPr>
            <w:tcW w:w="1079" w:type="dxa"/>
            <w:noWrap/>
            <w:vAlign w:val="center"/>
          </w:tcPr>
          <w:p w14:paraId="10F962CB" w14:textId="77777777" w:rsidR="004649A6" w:rsidRPr="00EC5E3F" w:rsidRDefault="004649A6" w:rsidP="009D0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0.011</w:t>
            </w:r>
          </w:p>
        </w:tc>
      </w:tr>
    </w:tbl>
    <w:p w14:paraId="0545539B" w14:textId="55FE5011" w:rsidR="000A02C2" w:rsidRDefault="000A02C2"/>
    <w:p w14:paraId="1852739F" w14:textId="77777777" w:rsidR="000A02C2" w:rsidRDefault="000A02C2">
      <w:r>
        <w:br w:type="page"/>
      </w:r>
    </w:p>
    <w:p w14:paraId="7F0B9756" w14:textId="079E659F" w:rsidR="00614084" w:rsidRPr="00614084" w:rsidRDefault="00614084" w:rsidP="00614084">
      <w:pPr>
        <w:rPr>
          <w:rFonts w:ascii="Times" w:hAnsi="Times" w:cstheme="minorHAnsi"/>
          <w:b/>
        </w:rPr>
      </w:pPr>
      <w:r>
        <w:rPr>
          <w:rFonts w:ascii="Times" w:hAnsi="Times" w:cstheme="minorHAnsi"/>
          <w:b/>
        </w:rPr>
        <w:lastRenderedPageBreak/>
        <w:t xml:space="preserve">Supplementary </w:t>
      </w:r>
      <w:r w:rsidRPr="00EC5E3F">
        <w:rPr>
          <w:rFonts w:ascii="Times" w:hAnsi="Times" w:cstheme="minorHAnsi"/>
          <w:b/>
        </w:rPr>
        <w:t xml:space="preserve">Table </w:t>
      </w:r>
      <w:r>
        <w:rPr>
          <w:rFonts w:ascii="Times" w:hAnsi="Times" w:cstheme="minorHAnsi"/>
          <w:b/>
        </w:rPr>
        <w:t>3</w:t>
      </w:r>
      <w:r w:rsidRPr="00EC5E3F">
        <w:rPr>
          <w:rFonts w:ascii="Times" w:hAnsi="Times" w:cstheme="minorHAnsi"/>
          <w:b/>
        </w:rPr>
        <w:t xml:space="preserve">: Univariable and multivariable analysis for organ dysfunction in patients with and without history of SUD. </w:t>
      </w:r>
      <w:r w:rsidR="00DC430B">
        <w:rPr>
          <w:rFonts w:ascii="Times" w:hAnsi="Times" w:cstheme="minorHAnsi"/>
          <w:b/>
        </w:rPr>
        <w:t xml:space="preserve"> This table is </w:t>
      </w:r>
      <w:proofErr w:type="gramStart"/>
      <w:r w:rsidR="00DC430B">
        <w:rPr>
          <w:rFonts w:ascii="Times" w:hAnsi="Times" w:cstheme="minorHAnsi"/>
          <w:b/>
        </w:rPr>
        <w:t>similar to</w:t>
      </w:r>
      <w:proofErr w:type="gramEnd"/>
      <w:r w:rsidR="00DC430B">
        <w:rPr>
          <w:rFonts w:ascii="Times" w:hAnsi="Times" w:cstheme="minorHAnsi"/>
          <w:b/>
        </w:rPr>
        <w:t xml:space="preserve"> </w:t>
      </w:r>
      <w:r w:rsidR="00483517">
        <w:rPr>
          <w:rFonts w:ascii="Times" w:hAnsi="Times" w:cstheme="minorHAnsi"/>
          <w:b/>
        </w:rPr>
        <w:t>Table 2</w:t>
      </w:r>
      <w:r w:rsidR="0016721E">
        <w:rPr>
          <w:rFonts w:ascii="Times" w:hAnsi="Times" w:cstheme="minorHAnsi"/>
          <w:b/>
        </w:rPr>
        <w:t xml:space="preserve">, except it does not group </w:t>
      </w:r>
      <w:r w:rsidR="00FE619D" w:rsidRPr="00FE619D">
        <w:rPr>
          <w:rFonts w:ascii="Times" w:hAnsi="Times" w:cstheme="minorHAnsi"/>
          <w:b/>
        </w:rPr>
        <w:t xml:space="preserve">“Asian”, “American Indian or Alaska Native”, and “Native Hawaiian or Other Pacific Islander” </w:t>
      </w:r>
      <w:r w:rsidR="0016721E">
        <w:rPr>
          <w:rFonts w:ascii="Times" w:hAnsi="Times" w:cstheme="minorHAnsi"/>
          <w:b/>
        </w:rPr>
        <w:t>races into “Other”</w:t>
      </w:r>
      <w:r w:rsidR="00483517">
        <w:rPr>
          <w:rFonts w:ascii="Times" w:hAnsi="Times" w:cstheme="minorHAnsi"/>
          <w:b/>
        </w:rPr>
        <w:t>.</w:t>
      </w:r>
      <w:r w:rsidR="00B166C7">
        <w:rPr>
          <w:rFonts w:ascii="Times" w:hAnsi="Times" w:cstheme="minorHAnsi"/>
          <w:b/>
        </w:rPr>
        <w:t xml:space="preserve"> </w:t>
      </w:r>
      <w:r w:rsidR="00B166C7">
        <w:rPr>
          <w:rFonts w:ascii="Times" w:hAnsi="Times" w:cstheme="minorHAnsi"/>
          <w:b/>
        </w:rPr>
        <w:t>SUD = substance use disorder.</w:t>
      </w:r>
      <w:r w:rsidR="00B166C7" w:rsidRPr="00EC5E3F">
        <w:rPr>
          <w:rFonts w:ascii="Times" w:hAnsi="Times" w:cstheme="minorHAnsi"/>
          <w:b/>
        </w:rPr>
        <w:t xml:space="preserve"> </w:t>
      </w:r>
      <w:r w:rsidR="00B166C7">
        <w:rPr>
          <w:rFonts w:ascii="Times" w:hAnsi="Times" w:cstheme="minorHAnsi"/>
          <w:b/>
        </w:rPr>
        <w:t>OR = Odds ratio. CI = confidence interval. SDOH = social determinants of health.</w:t>
      </w:r>
    </w:p>
    <w:tbl>
      <w:tblPr>
        <w:tblStyle w:val="PlainTable2"/>
        <w:tblW w:w="9625" w:type="dxa"/>
        <w:tblLayout w:type="fixed"/>
        <w:tblLook w:val="04A0" w:firstRow="1" w:lastRow="0" w:firstColumn="1" w:lastColumn="0" w:noHBand="0" w:noVBand="1"/>
      </w:tblPr>
      <w:tblGrid>
        <w:gridCol w:w="4045"/>
        <w:gridCol w:w="1800"/>
        <w:gridCol w:w="990"/>
        <w:gridCol w:w="1800"/>
        <w:gridCol w:w="990"/>
      </w:tblGrid>
      <w:tr w:rsidR="00614084" w:rsidRPr="00EC5E3F" w14:paraId="40DF5EAD" w14:textId="77777777" w:rsidTr="000370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6EFD4AD6" w14:textId="77777777" w:rsidR="00614084" w:rsidRPr="00EC5E3F" w:rsidRDefault="00614084" w:rsidP="0003708E">
            <w:pPr>
              <w:rPr>
                <w:rFonts w:ascii="Times" w:hAnsi="Times"/>
                <w:b w:val="0"/>
                <w:bCs w:val="0"/>
              </w:rPr>
            </w:pPr>
          </w:p>
        </w:tc>
        <w:tc>
          <w:tcPr>
            <w:tcW w:w="2790" w:type="dxa"/>
            <w:gridSpan w:val="2"/>
            <w:noWrap/>
            <w:vAlign w:val="center"/>
          </w:tcPr>
          <w:p w14:paraId="062CD946" w14:textId="77777777" w:rsidR="00614084" w:rsidRPr="00EC5E3F" w:rsidRDefault="00614084" w:rsidP="000370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>Univariable Analysis</w:t>
            </w:r>
          </w:p>
        </w:tc>
        <w:tc>
          <w:tcPr>
            <w:tcW w:w="2790" w:type="dxa"/>
            <w:gridSpan w:val="2"/>
            <w:noWrap/>
            <w:vAlign w:val="center"/>
          </w:tcPr>
          <w:p w14:paraId="01980AB4" w14:textId="77777777" w:rsidR="00614084" w:rsidRPr="00EC5E3F" w:rsidRDefault="00614084" w:rsidP="000370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>Multivariable Analysis</w:t>
            </w:r>
          </w:p>
        </w:tc>
      </w:tr>
      <w:tr w:rsidR="00614084" w:rsidRPr="00EC5E3F" w14:paraId="3B4733F9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  <w:hideMark/>
          </w:tcPr>
          <w:p w14:paraId="543FF108" w14:textId="77777777" w:rsidR="00614084" w:rsidRPr="00EC5E3F" w:rsidRDefault="00614084" w:rsidP="0003708E">
            <w:pPr>
              <w:rPr>
                <w:rFonts w:ascii="Times" w:hAnsi="Times"/>
                <w:b w:val="0"/>
                <w:bCs w:val="0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340EB193" w14:textId="77777777" w:rsidR="00614084" w:rsidRPr="00EC5E3F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b/>
                <w:bCs/>
                <w:color w:val="000000"/>
              </w:rPr>
            </w:pPr>
            <w:r w:rsidRPr="00EC5E3F">
              <w:rPr>
                <w:rFonts w:ascii="Times" w:hAnsi="Times" w:cs="Calibri"/>
                <w:b/>
                <w:bCs/>
                <w:color w:val="000000"/>
              </w:rPr>
              <w:t>OR (95% CI)</w:t>
            </w:r>
          </w:p>
        </w:tc>
        <w:tc>
          <w:tcPr>
            <w:tcW w:w="990" w:type="dxa"/>
            <w:noWrap/>
            <w:vAlign w:val="center"/>
            <w:hideMark/>
          </w:tcPr>
          <w:p w14:paraId="32BF1CEF" w14:textId="77777777" w:rsidR="00614084" w:rsidRPr="00EC5E3F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b/>
                <w:bCs/>
                <w:color w:val="000000"/>
              </w:rPr>
            </w:pPr>
            <w:r w:rsidRPr="00EC5E3F">
              <w:rPr>
                <w:rFonts w:ascii="Times" w:hAnsi="Times" w:cs="Calibri"/>
                <w:b/>
                <w:bCs/>
                <w:color w:val="000000"/>
              </w:rPr>
              <w:t>P-value</w:t>
            </w:r>
          </w:p>
        </w:tc>
        <w:tc>
          <w:tcPr>
            <w:tcW w:w="1800" w:type="dxa"/>
            <w:noWrap/>
            <w:vAlign w:val="center"/>
            <w:hideMark/>
          </w:tcPr>
          <w:p w14:paraId="68C5D011" w14:textId="77777777" w:rsidR="00614084" w:rsidRPr="00EC5E3F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b/>
                <w:bCs/>
                <w:color w:val="000000"/>
              </w:rPr>
            </w:pPr>
            <w:r w:rsidRPr="00EC5E3F">
              <w:rPr>
                <w:rFonts w:ascii="Times" w:hAnsi="Times" w:cs="Calibri"/>
                <w:b/>
                <w:bCs/>
                <w:color w:val="000000"/>
              </w:rPr>
              <w:t>OR (95% CI)</w:t>
            </w:r>
          </w:p>
        </w:tc>
        <w:tc>
          <w:tcPr>
            <w:tcW w:w="990" w:type="dxa"/>
            <w:noWrap/>
            <w:vAlign w:val="center"/>
            <w:hideMark/>
          </w:tcPr>
          <w:p w14:paraId="07CC14D0" w14:textId="77777777" w:rsidR="00614084" w:rsidRPr="00EC5E3F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b/>
                <w:bCs/>
                <w:color w:val="000000"/>
              </w:rPr>
            </w:pPr>
            <w:r w:rsidRPr="00EC5E3F">
              <w:rPr>
                <w:rFonts w:ascii="Times" w:hAnsi="Times" w:cs="Calibri"/>
                <w:b/>
                <w:bCs/>
                <w:color w:val="000000"/>
              </w:rPr>
              <w:t>P-value</w:t>
            </w:r>
          </w:p>
        </w:tc>
      </w:tr>
      <w:tr w:rsidR="00614084" w:rsidRPr="00EC5E3F" w14:paraId="16C13722" w14:textId="77777777" w:rsidTr="000370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35A1AB14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Sex (Ref: male)</w:t>
            </w:r>
          </w:p>
        </w:tc>
        <w:tc>
          <w:tcPr>
            <w:tcW w:w="1800" w:type="dxa"/>
            <w:noWrap/>
            <w:vAlign w:val="center"/>
          </w:tcPr>
          <w:p w14:paraId="162CED05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548D889F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54BF1141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4105CE1E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17EF3A01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  <w:hideMark/>
          </w:tcPr>
          <w:p w14:paraId="0D6CCBDA" w14:textId="77777777" w:rsidR="00614084" w:rsidRPr="00A636AB" w:rsidRDefault="00614084" w:rsidP="0003708E">
            <w:pPr>
              <w:rPr>
                <w:rFonts w:ascii="Times" w:hAnsi="Times" w:cs="Lucida Grande"/>
                <w:b w:val="0"/>
                <w:bCs w:val="0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 xml:space="preserve">   </w:t>
            </w:r>
            <w:r w:rsidRPr="00A636AB">
              <w:rPr>
                <w:rFonts w:ascii="Times" w:hAnsi="Times" w:cs="Lucida Grande"/>
                <w:color w:val="000000"/>
              </w:rPr>
              <w:t>Female</w:t>
            </w:r>
          </w:p>
        </w:tc>
        <w:tc>
          <w:tcPr>
            <w:tcW w:w="1800" w:type="dxa"/>
            <w:noWrap/>
            <w:vAlign w:val="center"/>
            <w:hideMark/>
          </w:tcPr>
          <w:p w14:paraId="21D51C06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0.64 (0.58-0.72)</w:t>
            </w:r>
          </w:p>
        </w:tc>
        <w:tc>
          <w:tcPr>
            <w:tcW w:w="990" w:type="dxa"/>
            <w:noWrap/>
            <w:vAlign w:val="center"/>
            <w:hideMark/>
          </w:tcPr>
          <w:p w14:paraId="07A0E401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b/>
                <w:i/>
                <w:iCs/>
                <w:color w:val="000000"/>
              </w:rPr>
              <w:t>&lt;0.001</w:t>
            </w:r>
          </w:p>
        </w:tc>
        <w:tc>
          <w:tcPr>
            <w:tcW w:w="1800" w:type="dxa"/>
            <w:noWrap/>
            <w:vAlign w:val="center"/>
            <w:hideMark/>
          </w:tcPr>
          <w:p w14:paraId="4257BB54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0.65 (0.58-0.72)</w:t>
            </w:r>
          </w:p>
        </w:tc>
        <w:tc>
          <w:tcPr>
            <w:tcW w:w="990" w:type="dxa"/>
            <w:noWrap/>
            <w:vAlign w:val="center"/>
            <w:hideMark/>
          </w:tcPr>
          <w:p w14:paraId="3ABA4B80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b/>
                <w:i/>
                <w:iCs/>
                <w:color w:val="000000"/>
              </w:rPr>
              <w:t>&lt;0.001</w:t>
            </w:r>
          </w:p>
        </w:tc>
      </w:tr>
      <w:tr w:rsidR="00614084" w:rsidRPr="00EC5E3F" w14:paraId="3BED1440" w14:textId="77777777" w:rsidTr="000370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4F90FD4C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08522AA6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533AD435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12EBCE0C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7B4C5F33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25BDF442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112EA44F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Race (Ref: White)</w:t>
            </w:r>
          </w:p>
        </w:tc>
        <w:tc>
          <w:tcPr>
            <w:tcW w:w="1800" w:type="dxa"/>
            <w:noWrap/>
            <w:vAlign w:val="center"/>
          </w:tcPr>
          <w:p w14:paraId="456221FF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60BF0F6C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1CBF8FA2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7BF5F4D1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28B97FBA" w14:textId="77777777" w:rsidTr="000370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  <w:hideMark/>
          </w:tcPr>
          <w:p w14:paraId="0350450C" w14:textId="77777777" w:rsidR="00614084" w:rsidRPr="00A636AB" w:rsidRDefault="00614084" w:rsidP="0003708E">
            <w:pPr>
              <w:rPr>
                <w:rFonts w:ascii="Times" w:hAnsi="Times" w:cs="Lucida Grande"/>
                <w:b w:val="0"/>
                <w:bCs w:val="0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 xml:space="preserve">   </w:t>
            </w:r>
            <w:r w:rsidRPr="00A636AB">
              <w:rPr>
                <w:rFonts w:ascii="Times" w:hAnsi="Times" w:cs="Lucida Grande"/>
                <w:color w:val="000000"/>
              </w:rPr>
              <w:t>Black or African American</w:t>
            </w:r>
          </w:p>
        </w:tc>
        <w:tc>
          <w:tcPr>
            <w:tcW w:w="1800" w:type="dxa"/>
            <w:noWrap/>
            <w:vAlign w:val="center"/>
            <w:hideMark/>
          </w:tcPr>
          <w:p w14:paraId="39759242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1.07 (0.94-1.21)</w:t>
            </w:r>
          </w:p>
        </w:tc>
        <w:tc>
          <w:tcPr>
            <w:tcW w:w="990" w:type="dxa"/>
            <w:noWrap/>
            <w:vAlign w:val="center"/>
            <w:hideMark/>
          </w:tcPr>
          <w:p w14:paraId="6E78D0F5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bCs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0.30</w:t>
            </w:r>
          </w:p>
        </w:tc>
        <w:tc>
          <w:tcPr>
            <w:tcW w:w="1800" w:type="dxa"/>
            <w:noWrap/>
            <w:vAlign w:val="center"/>
            <w:hideMark/>
          </w:tcPr>
          <w:p w14:paraId="2BF535D3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1.12 (0.99-1.27)</w:t>
            </w:r>
          </w:p>
        </w:tc>
        <w:tc>
          <w:tcPr>
            <w:tcW w:w="990" w:type="dxa"/>
            <w:noWrap/>
            <w:vAlign w:val="center"/>
            <w:hideMark/>
          </w:tcPr>
          <w:p w14:paraId="791EAC00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bCs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0.07</w:t>
            </w:r>
          </w:p>
        </w:tc>
      </w:tr>
      <w:tr w:rsidR="00614084" w:rsidRPr="00EC5E3F" w14:paraId="0212D6CE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  <w:hideMark/>
          </w:tcPr>
          <w:p w14:paraId="6F65C2A2" w14:textId="657E8899" w:rsidR="00614084" w:rsidRPr="00A636AB" w:rsidRDefault="00614084" w:rsidP="0003708E">
            <w:pPr>
              <w:rPr>
                <w:rFonts w:ascii="Times" w:hAnsi="Times" w:cs="Lucida Grande"/>
                <w:b w:val="0"/>
                <w:bCs w:val="0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 xml:space="preserve">   </w:t>
            </w:r>
            <w:r w:rsidR="00857128">
              <w:rPr>
                <w:rFonts w:ascii="Times" w:hAnsi="Times" w:cs="Lucida Grande"/>
                <w:color w:val="000000"/>
              </w:rPr>
              <w:t>Asian</w:t>
            </w:r>
          </w:p>
        </w:tc>
        <w:tc>
          <w:tcPr>
            <w:tcW w:w="1800" w:type="dxa"/>
            <w:noWrap/>
            <w:vAlign w:val="center"/>
            <w:hideMark/>
          </w:tcPr>
          <w:p w14:paraId="2DE8A64E" w14:textId="1D030EE8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0.</w:t>
            </w:r>
            <w:r w:rsidR="009617E8">
              <w:rPr>
                <w:rFonts w:ascii="Times" w:hAnsi="Times" w:cs="Calibri"/>
                <w:color w:val="000000"/>
              </w:rPr>
              <w:t>90</w:t>
            </w:r>
            <w:r w:rsidRPr="007D46C6">
              <w:rPr>
                <w:rFonts w:ascii="Times" w:hAnsi="Times" w:cs="Calibri"/>
                <w:color w:val="000000"/>
              </w:rPr>
              <w:t xml:space="preserve"> (0.</w:t>
            </w:r>
            <w:r w:rsidR="009617E8">
              <w:rPr>
                <w:rFonts w:ascii="Times" w:hAnsi="Times" w:cs="Calibri"/>
                <w:color w:val="000000"/>
              </w:rPr>
              <w:t>66</w:t>
            </w:r>
            <w:r w:rsidRPr="007D46C6">
              <w:rPr>
                <w:rFonts w:ascii="Times" w:hAnsi="Times" w:cs="Calibri"/>
                <w:color w:val="000000"/>
              </w:rPr>
              <w:t>-1.</w:t>
            </w:r>
            <w:r w:rsidR="009617E8">
              <w:rPr>
                <w:rFonts w:ascii="Times" w:hAnsi="Times" w:cs="Calibri"/>
                <w:color w:val="000000"/>
              </w:rPr>
              <w:t>2</w:t>
            </w:r>
            <w:r w:rsidRPr="007D46C6">
              <w:rPr>
                <w:rFonts w:ascii="Times" w:hAnsi="Times" w:cs="Calibri"/>
                <w:color w:val="000000"/>
              </w:rPr>
              <w:t>2)</w:t>
            </w:r>
          </w:p>
        </w:tc>
        <w:tc>
          <w:tcPr>
            <w:tcW w:w="990" w:type="dxa"/>
            <w:noWrap/>
            <w:vAlign w:val="center"/>
            <w:hideMark/>
          </w:tcPr>
          <w:p w14:paraId="5140D614" w14:textId="5FD4F68B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</w:t>
            </w:r>
            <w:r w:rsidR="009617E8">
              <w:rPr>
                <w:rFonts w:ascii="Times" w:hAnsi="Times" w:cs="Lucida Grande"/>
                <w:color w:val="000000"/>
              </w:rPr>
              <w:t>49</w:t>
            </w:r>
          </w:p>
        </w:tc>
        <w:tc>
          <w:tcPr>
            <w:tcW w:w="1800" w:type="dxa"/>
            <w:noWrap/>
            <w:vAlign w:val="center"/>
            <w:hideMark/>
          </w:tcPr>
          <w:p w14:paraId="3F618BA4" w14:textId="020A2C40" w:rsidR="00614084" w:rsidRPr="007D46C6" w:rsidRDefault="00B50659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0.</w:t>
            </w:r>
            <w:r>
              <w:rPr>
                <w:rFonts w:ascii="Times" w:hAnsi="Times" w:cs="Calibri"/>
                <w:color w:val="000000"/>
              </w:rPr>
              <w:t>96</w:t>
            </w:r>
            <w:r w:rsidRPr="007D46C6">
              <w:rPr>
                <w:rFonts w:ascii="Times" w:hAnsi="Times" w:cs="Calibri"/>
                <w:color w:val="000000"/>
              </w:rPr>
              <w:t xml:space="preserve"> (0.</w:t>
            </w:r>
            <w:r>
              <w:rPr>
                <w:rFonts w:ascii="Times" w:hAnsi="Times" w:cs="Calibri"/>
                <w:color w:val="000000"/>
              </w:rPr>
              <w:t>70</w:t>
            </w:r>
            <w:r w:rsidRPr="007D46C6">
              <w:rPr>
                <w:rFonts w:ascii="Times" w:hAnsi="Times" w:cs="Calibri"/>
                <w:color w:val="000000"/>
              </w:rPr>
              <w:t>-1.</w:t>
            </w:r>
            <w:r w:rsidR="00CA7824">
              <w:rPr>
                <w:rFonts w:ascii="Times" w:hAnsi="Times" w:cs="Calibri"/>
                <w:color w:val="000000"/>
              </w:rPr>
              <w:t>31</w:t>
            </w:r>
            <w:r w:rsidRPr="007D46C6">
              <w:rPr>
                <w:rFonts w:ascii="Times" w:hAnsi="Times" w:cs="Calibri"/>
                <w:color w:val="000000"/>
              </w:rPr>
              <w:t>)</w:t>
            </w:r>
          </w:p>
        </w:tc>
        <w:tc>
          <w:tcPr>
            <w:tcW w:w="990" w:type="dxa"/>
            <w:noWrap/>
            <w:vAlign w:val="center"/>
            <w:hideMark/>
          </w:tcPr>
          <w:p w14:paraId="1C36EC45" w14:textId="74E723B6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</w:t>
            </w:r>
            <w:r w:rsidR="00CA7824">
              <w:rPr>
                <w:rFonts w:ascii="Times" w:hAnsi="Times" w:cs="Lucida Grande"/>
                <w:color w:val="000000"/>
              </w:rPr>
              <w:t>79</w:t>
            </w:r>
          </w:p>
        </w:tc>
      </w:tr>
      <w:tr w:rsidR="00857128" w:rsidRPr="00EC5E3F" w14:paraId="77161D4B" w14:textId="77777777" w:rsidTr="0003708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5ECE67C7" w14:textId="52546703" w:rsidR="00857128" w:rsidRPr="00EC5E3F" w:rsidRDefault="00857128" w:rsidP="0003708E">
            <w:pPr>
              <w:rPr>
                <w:rFonts w:ascii="Times" w:hAnsi="Times" w:cs="Calibri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 xml:space="preserve">   </w:t>
            </w:r>
            <w:r w:rsidR="00B50659" w:rsidRPr="00B50659">
              <w:rPr>
                <w:rFonts w:ascii="Times" w:hAnsi="Times" w:cs="Lucida Grande"/>
                <w:color w:val="000000"/>
              </w:rPr>
              <w:t>American Indian or Alaska Native</w:t>
            </w:r>
          </w:p>
        </w:tc>
        <w:tc>
          <w:tcPr>
            <w:tcW w:w="1800" w:type="dxa"/>
            <w:noWrap/>
            <w:vAlign w:val="center"/>
          </w:tcPr>
          <w:p w14:paraId="2F7020E0" w14:textId="7222ADF7" w:rsidR="00857128" w:rsidRPr="007D46C6" w:rsidRDefault="004548C3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0.58 (0.29-1.16)</w:t>
            </w:r>
          </w:p>
        </w:tc>
        <w:tc>
          <w:tcPr>
            <w:tcW w:w="990" w:type="dxa"/>
            <w:noWrap/>
            <w:vAlign w:val="center"/>
          </w:tcPr>
          <w:p w14:paraId="7BA9F435" w14:textId="1392E6D3" w:rsidR="00857128" w:rsidRPr="00A636AB" w:rsidRDefault="004548C3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>
              <w:rPr>
                <w:rFonts w:ascii="Times" w:hAnsi="Times" w:cs="Lucida Grande"/>
                <w:color w:val="000000"/>
              </w:rPr>
              <w:t>0.12</w:t>
            </w:r>
          </w:p>
        </w:tc>
        <w:tc>
          <w:tcPr>
            <w:tcW w:w="1800" w:type="dxa"/>
            <w:noWrap/>
            <w:vAlign w:val="center"/>
          </w:tcPr>
          <w:p w14:paraId="420A965B" w14:textId="203A0AD1" w:rsidR="00857128" w:rsidRPr="007D46C6" w:rsidRDefault="009617E8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0.57 (0.28-</w:t>
            </w:r>
            <w:r w:rsidR="004548C3">
              <w:rPr>
                <w:rFonts w:ascii="Times" w:hAnsi="Times" w:cs="Calibri"/>
                <w:color w:val="000000"/>
              </w:rPr>
              <w:t>1.15)</w:t>
            </w:r>
          </w:p>
        </w:tc>
        <w:tc>
          <w:tcPr>
            <w:tcW w:w="990" w:type="dxa"/>
            <w:noWrap/>
            <w:vAlign w:val="center"/>
          </w:tcPr>
          <w:p w14:paraId="2B36F9B3" w14:textId="5514B637" w:rsidR="00857128" w:rsidRPr="00A636AB" w:rsidRDefault="004548C3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>
              <w:rPr>
                <w:rFonts w:ascii="Times" w:hAnsi="Times" w:cs="Lucida Grande"/>
                <w:color w:val="000000"/>
              </w:rPr>
              <w:t>0.11</w:t>
            </w:r>
          </w:p>
        </w:tc>
      </w:tr>
      <w:tr w:rsidR="00857128" w:rsidRPr="00EC5E3F" w14:paraId="045C26B5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7D4350D3" w14:textId="106DF7BF" w:rsidR="00857128" w:rsidRPr="00B50659" w:rsidRDefault="00857128" w:rsidP="00B50659">
            <w:pPr>
              <w:rPr>
                <w:rFonts w:ascii="Times" w:hAnsi="Times" w:cs="Lucida Grande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 xml:space="preserve">   </w:t>
            </w:r>
            <w:r w:rsidR="00B50659" w:rsidRPr="00B50659">
              <w:rPr>
                <w:rFonts w:ascii="Times" w:hAnsi="Times" w:cs="Lucida Grande"/>
                <w:color w:val="000000"/>
              </w:rPr>
              <w:t>Native Hawaiian or Other Pacific Islander</w:t>
            </w:r>
          </w:p>
        </w:tc>
        <w:tc>
          <w:tcPr>
            <w:tcW w:w="1800" w:type="dxa"/>
            <w:noWrap/>
            <w:vAlign w:val="center"/>
          </w:tcPr>
          <w:p w14:paraId="1A80A245" w14:textId="37785C96" w:rsidR="00857128" w:rsidRPr="007D46C6" w:rsidRDefault="00367406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1.13 (0.41-3.12)</w:t>
            </w:r>
          </w:p>
        </w:tc>
        <w:tc>
          <w:tcPr>
            <w:tcW w:w="990" w:type="dxa"/>
            <w:noWrap/>
            <w:vAlign w:val="center"/>
          </w:tcPr>
          <w:p w14:paraId="53DDEF08" w14:textId="7C754533" w:rsidR="00857128" w:rsidRPr="00A636AB" w:rsidRDefault="00367406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>
              <w:rPr>
                <w:rFonts w:ascii="Times" w:hAnsi="Times" w:cs="Lucida Grande"/>
                <w:color w:val="000000"/>
              </w:rPr>
              <w:t>0.81</w:t>
            </w:r>
          </w:p>
        </w:tc>
        <w:tc>
          <w:tcPr>
            <w:tcW w:w="1800" w:type="dxa"/>
            <w:noWrap/>
            <w:vAlign w:val="center"/>
          </w:tcPr>
          <w:p w14:paraId="0427E811" w14:textId="4B0FF20E" w:rsidR="00857128" w:rsidRPr="007D46C6" w:rsidRDefault="00E87C4A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>
              <w:rPr>
                <w:rFonts w:ascii="Times" w:hAnsi="Times" w:cs="Calibri"/>
                <w:color w:val="000000"/>
              </w:rPr>
              <w:t>1.18 (0.42-3.32)</w:t>
            </w:r>
          </w:p>
        </w:tc>
        <w:tc>
          <w:tcPr>
            <w:tcW w:w="990" w:type="dxa"/>
            <w:noWrap/>
            <w:vAlign w:val="center"/>
          </w:tcPr>
          <w:p w14:paraId="09FE85B5" w14:textId="1B0ABAD8" w:rsidR="00857128" w:rsidRPr="00A636AB" w:rsidRDefault="00367406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>
              <w:rPr>
                <w:rFonts w:ascii="Times" w:hAnsi="Times" w:cs="Lucida Grande"/>
                <w:color w:val="000000"/>
              </w:rPr>
              <w:t>0.75</w:t>
            </w:r>
          </w:p>
        </w:tc>
      </w:tr>
      <w:tr w:rsidR="00614084" w:rsidRPr="00EC5E3F" w14:paraId="544E4B75" w14:textId="77777777" w:rsidTr="000370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27C7581B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258BD14A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7FE8C751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20335A8D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6D258AE4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51963A7C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5AB1A071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Age</w:t>
            </w:r>
          </w:p>
        </w:tc>
        <w:tc>
          <w:tcPr>
            <w:tcW w:w="1800" w:type="dxa"/>
            <w:noWrap/>
            <w:vAlign w:val="center"/>
          </w:tcPr>
          <w:p w14:paraId="6B650031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1CC53C48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55A65FF6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6ABC36FB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2D354310" w14:textId="77777777" w:rsidTr="0003708E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  <w:hideMark/>
          </w:tcPr>
          <w:p w14:paraId="0B4E9831" w14:textId="77777777" w:rsidR="00614084" w:rsidRPr="00A636AB" w:rsidRDefault="00614084" w:rsidP="0003708E">
            <w:pPr>
              <w:rPr>
                <w:rFonts w:ascii="Times" w:hAnsi="Times" w:cs="Lucida Grande"/>
                <w:b w:val="0"/>
                <w:bCs w:val="0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 xml:space="preserve">   </w:t>
            </w:r>
            <w:r w:rsidRPr="00A636AB">
              <w:rPr>
                <w:rFonts w:ascii="Times" w:hAnsi="Times" w:cs="Lucida Grande"/>
                <w:color w:val="000000"/>
              </w:rPr>
              <w:t>1-year increase</w:t>
            </w:r>
          </w:p>
        </w:tc>
        <w:tc>
          <w:tcPr>
            <w:tcW w:w="1800" w:type="dxa"/>
            <w:noWrap/>
            <w:vAlign w:val="center"/>
            <w:hideMark/>
          </w:tcPr>
          <w:p w14:paraId="61314DEA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1.01 (0.99-1.03)</w:t>
            </w:r>
          </w:p>
        </w:tc>
        <w:tc>
          <w:tcPr>
            <w:tcW w:w="990" w:type="dxa"/>
            <w:noWrap/>
            <w:vAlign w:val="center"/>
            <w:hideMark/>
          </w:tcPr>
          <w:p w14:paraId="3B86FA1A" w14:textId="77777777" w:rsidR="00614084" w:rsidRPr="00A636AB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0.24</w:t>
            </w:r>
          </w:p>
        </w:tc>
        <w:tc>
          <w:tcPr>
            <w:tcW w:w="1800" w:type="dxa"/>
            <w:noWrap/>
            <w:vAlign w:val="center"/>
            <w:hideMark/>
          </w:tcPr>
          <w:p w14:paraId="44358718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1.00 (0.98-1.02)</w:t>
            </w:r>
          </w:p>
        </w:tc>
        <w:tc>
          <w:tcPr>
            <w:tcW w:w="990" w:type="dxa"/>
            <w:noWrap/>
            <w:vAlign w:val="center"/>
            <w:hideMark/>
          </w:tcPr>
          <w:p w14:paraId="548C80C7" w14:textId="77777777" w:rsidR="00614084" w:rsidRPr="00A636AB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0.95</w:t>
            </w:r>
          </w:p>
        </w:tc>
      </w:tr>
      <w:tr w:rsidR="00614084" w:rsidRPr="00EC5E3F" w14:paraId="5FEA60EC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6F5A7E72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7DB1E01C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2BEF8663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1F035351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5DA00B9D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021EE749" w14:textId="77777777" w:rsidTr="000370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3D95243D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Any pediatric complex chronic condition (Ref: Absence)</w:t>
            </w:r>
          </w:p>
        </w:tc>
        <w:tc>
          <w:tcPr>
            <w:tcW w:w="1800" w:type="dxa"/>
            <w:noWrap/>
            <w:vAlign w:val="center"/>
          </w:tcPr>
          <w:p w14:paraId="1D9BFE38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04747DD1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040B7BBE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4796E012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5E4D1177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  <w:hideMark/>
          </w:tcPr>
          <w:p w14:paraId="769B9FB4" w14:textId="77777777" w:rsidR="00614084" w:rsidRPr="00A636AB" w:rsidRDefault="00614084" w:rsidP="0003708E">
            <w:pPr>
              <w:rPr>
                <w:rFonts w:ascii="Times" w:hAnsi="Times" w:cs="Lucida Grande"/>
                <w:b w:val="0"/>
                <w:bCs w:val="0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 xml:space="preserve">   </w:t>
            </w:r>
            <w:r w:rsidRPr="00A636AB">
              <w:rPr>
                <w:rFonts w:ascii="Times" w:hAnsi="Times" w:cs="Lucida Grande"/>
                <w:color w:val="000000"/>
              </w:rPr>
              <w:t>Presence</w:t>
            </w:r>
          </w:p>
        </w:tc>
        <w:tc>
          <w:tcPr>
            <w:tcW w:w="1800" w:type="dxa"/>
            <w:noWrap/>
            <w:vAlign w:val="center"/>
            <w:hideMark/>
          </w:tcPr>
          <w:p w14:paraId="4B4AA179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0.91 (0.82-1.01)</w:t>
            </w:r>
          </w:p>
        </w:tc>
        <w:tc>
          <w:tcPr>
            <w:tcW w:w="990" w:type="dxa"/>
            <w:noWrap/>
            <w:vAlign w:val="center"/>
            <w:hideMark/>
          </w:tcPr>
          <w:p w14:paraId="09216AB7" w14:textId="77777777" w:rsidR="00614084" w:rsidRPr="00A636AB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0.08</w:t>
            </w:r>
          </w:p>
        </w:tc>
        <w:tc>
          <w:tcPr>
            <w:tcW w:w="1800" w:type="dxa"/>
            <w:noWrap/>
            <w:vAlign w:val="center"/>
            <w:hideMark/>
          </w:tcPr>
          <w:p w14:paraId="62079418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0.94 (0.84-1.04)</w:t>
            </w:r>
          </w:p>
        </w:tc>
        <w:tc>
          <w:tcPr>
            <w:tcW w:w="990" w:type="dxa"/>
            <w:noWrap/>
            <w:vAlign w:val="center"/>
            <w:hideMark/>
          </w:tcPr>
          <w:p w14:paraId="57C93D9A" w14:textId="77777777" w:rsidR="00614084" w:rsidRPr="00A636AB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0.24</w:t>
            </w:r>
          </w:p>
        </w:tc>
      </w:tr>
      <w:tr w:rsidR="00614084" w:rsidRPr="00EC5E3F" w14:paraId="638946E8" w14:textId="77777777" w:rsidTr="000370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4DA3D7DF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219D7775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30FC7721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60730C98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38B71ABB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03CA0E30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24721D5B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SDOH (Ref: Absence)</w:t>
            </w:r>
          </w:p>
        </w:tc>
        <w:tc>
          <w:tcPr>
            <w:tcW w:w="1800" w:type="dxa"/>
            <w:noWrap/>
            <w:vAlign w:val="center"/>
          </w:tcPr>
          <w:p w14:paraId="48DCF530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5FB71711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0DFCBED8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34322BE0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459B6A0B" w14:textId="77777777" w:rsidTr="0003708E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  <w:hideMark/>
          </w:tcPr>
          <w:p w14:paraId="798F0ACB" w14:textId="77777777" w:rsidR="00614084" w:rsidRPr="00A636AB" w:rsidRDefault="00614084" w:rsidP="0003708E">
            <w:pPr>
              <w:rPr>
                <w:rFonts w:ascii="Times" w:hAnsi="Times" w:cs="Lucida Grande"/>
                <w:b w:val="0"/>
                <w:bCs w:val="0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 xml:space="preserve">   </w:t>
            </w:r>
            <w:r w:rsidRPr="00A636AB">
              <w:rPr>
                <w:rFonts w:ascii="Times" w:hAnsi="Times" w:cs="Lucida Grande"/>
                <w:color w:val="000000"/>
              </w:rPr>
              <w:t>Presence</w:t>
            </w:r>
          </w:p>
        </w:tc>
        <w:tc>
          <w:tcPr>
            <w:tcW w:w="1800" w:type="dxa"/>
            <w:noWrap/>
            <w:vAlign w:val="center"/>
            <w:hideMark/>
          </w:tcPr>
          <w:p w14:paraId="7F9E1942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1.03 (0.87-1.22)</w:t>
            </w:r>
          </w:p>
        </w:tc>
        <w:tc>
          <w:tcPr>
            <w:tcW w:w="990" w:type="dxa"/>
            <w:noWrap/>
            <w:vAlign w:val="center"/>
            <w:hideMark/>
          </w:tcPr>
          <w:p w14:paraId="6F3C0191" w14:textId="77777777" w:rsidR="00614084" w:rsidRPr="00A636AB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0.71</w:t>
            </w:r>
          </w:p>
        </w:tc>
        <w:tc>
          <w:tcPr>
            <w:tcW w:w="1800" w:type="dxa"/>
            <w:noWrap/>
            <w:vAlign w:val="center"/>
            <w:hideMark/>
          </w:tcPr>
          <w:p w14:paraId="6C151CF9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1.01 (0.85-1.20)</w:t>
            </w:r>
          </w:p>
        </w:tc>
        <w:tc>
          <w:tcPr>
            <w:tcW w:w="990" w:type="dxa"/>
            <w:noWrap/>
            <w:vAlign w:val="center"/>
            <w:hideMark/>
          </w:tcPr>
          <w:p w14:paraId="01055BB2" w14:textId="77777777" w:rsidR="00614084" w:rsidRPr="00A636AB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t>0.93</w:t>
            </w:r>
          </w:p>
        </w:tc>
      </w:tr>
      <w:tr w:rsidR="00614084" w:rsidRPr="00EC5E3F" w14:paraId="7B387031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7640128B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13144F0B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0D2905E2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79D35B02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3C574680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53978E02" w14:textId="77777777" w:rsidTr="0003708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</w:tcPr>
          <w:p w14:paraId="3F3503E2" w14:textId="77777777" w:rsidR="00614084" w:rsidRPr="00A636AB" w:rsidRDefault="00614084" w:rsidP="0003708E">
            <w:pPr>
              <w:rPr>
                <w:rFonts w:ascii="Times" w:hAnsi="Times" w:cs="Lucida Grande"/>
                <w:color w:val="000000"/>
              </w:rPr>
            </w:pPr>
            <w:r w:rsidRPr="00A636AB">
              <w:rPr>
                <w:rFonts w:ascii="Times" w:hAnsi="Times" w:cs="Lucida Grande"/>
                <w:color w:val="000000"/>
              </w:rPr>
              <w:lastRenderedPageBreak/>
              <w:t>SUD (Ref: Absence)</w:t>
            </w:r>
          </w:p>
        </w:tc>
        <w:tc>
          <w:tcPr>
            <w:tcW w:w="1800" w:type="dxa"/>
            <w:noWrap/>
            <w:vAlign w:val="center"/>
          </w:tcPr>
          <w:p w14:paraId="6FE2C725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69FED2AC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</w:tcPr>
          <w:p w14:paraId="6FE4F09D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 w14:paraId="3CEFB8F6" w14:textId="77777777" w:rsidR="00614084" w:rsidRPr="007D46C6" w:rsidRDefault="00614084" w:rsidP="000370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</w:p>
        </w:tc>
      </w:tr>
      <w:tr w:rsidR="00614084" w:rsidRPr="00EC5E3F" w14:paraId="6E846226" w14:textId="77777777" w:rsidTr="00037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noWrap/>
            <w:hideMark/>
          </w:tcPr>
          <w:p w14:paraId="782FB7FE" w14:textId="77777777" w:rsidR="00614084" w:rsidRPr="00A636AB" w:rsidRDefault="00614084" w:rsidP="0003708E">
            <w:pPr>
              <w:rPr>
                <w:rFonts w:ascii="Times" w:hAnsi="Times" w:cs="Lucida Grande"/>
                <w:b w:val="0"/>
                <w:bCs w:val="0"/>
                <w:color w:val="000000"/>
              </w:rPr>
            </w:pPr>
            <w:r w:rsidRPr="00EC5E3F">
              <w:rPr>
                <w:rFonts w:ascii="Times" w:hAnsi="Times" w:cs="Calibri"/>
                <w:color w:val="000000"/>
              </w:rPr>
              <w:t xml:space="preserve">   </w:t>
            </w:r>
            <w:r w:rsidRPr="00A636AB">
              <w:rPr>
                <w:rFonts w:ascii="Times" w:hAnsi="Times" w:cs="Lucida Grande"/>
                <w:color w:val="000000"/>
              </w:rPr>
              <w:t>Presence</w:t>
            </w:r>
          </w:p>
        </w:tc>
        <w:tc>
          <w:tcPr>
            <w:tcW w:w="1800" w:type="dxa"/>
            <w:noWrap/>
            <w:vAlign w:val="center"/>
            <w:hideMark/>
          </w:tcPr>
          <w:p w14:paraId="59B2803C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1.87 (1.59-2.2)</w:t>
            </w:r>
          </w:p>
        </w:tc>
        <w:tc>
          <w:tcPr>
            <w:tcW w:w="990" w:type="dxa"/>
            <w:noWrap/>
            <w:vAlign w:val="center"/>
            <w:hideMark/>
          </w:tcPr>
          <w:p w14:paraId="2FEE6C78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b/>
                <w:i/>
                <w:iCs/>
                <w:color w:val="000000"/>
              </w:rPr>
            </w:pPr>
            <w:r w:rsidRPr="007D46C6">
              <w:rPr>
                <w:rFonts w:ascii="Times" w:hAnsi="Times" w:cs="Calibri"/>
                <w:b/>
                <w:i/>
                <w:iCs/>
                <w:color w:val="000000"/>
              </w:rPr>
              <w:t>&lt;0.001</w:t>
            </w:r>
          </w:p>
        </w:tc>
        <w:tc>
          <w:tcPr>
            <w:tcW w:w="1800" w:type="dxa"/>
            <w:noWrap/>
            <w:vAlign w:val="center"/>
            <w:hideMark/>
          </w:tcPr>
          <w:p w14:paraId="68C3F5EF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</w:rPr>
            </w:pPr>
            <w:r w:rsidRPr="007D46C6">
              <w:rPr>
                <w:rFonts w:ascii="Times" w:hAnsi="Times" w:cs="Calibri"/>
                <w:color w:val="000000"/>
              </w:rPr>
              <w:t>1.83 (1.55-2.17)</w:t>
            </w:r>
          </w:p>
        </w:tc>
        <w:tc>
          <w:tcPr>
            <w:tcW w:w="990" w:type="dxa"/>
            <w:noWrap/>
            <w:vAlign w:val="center"/>
            <w:hideMark/>
          </w:tcPr>
          <w:p w14:paraId="40BEB075" w14:textId="77777777" w:rsidR="00614084" w:rsidRPr="007D46C6" w:rsidRDefault="00614084" w:rsidP="000370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b/>
                <w:i/>
                <w:iCs/>
                <w:color w:val="000000"/>
              </w:rPr>
            </w:pPr>
            <w:r w:rsidRPr="007D46C6">
              <w:rPr>
                <w:rFonts w:ascii="Times" w:hAnsi="Times" w:cs="Calibri"/>
                <w:b/>
                <w:i/>
                <w:iCs/>
                <w:color w:val="000000"/>
              </w:rPr>
              <w:t>&lt;0.001</w:t>
            </w:r>
          </w:p>
        </w:tc>
      </w:tr>
    </w:tbl>
    <w:p w14:paraId="26BDAF64" w14:textId="77777777" w:rsidR="00F556BF" w:rsidRDefault="00F556BF"/>
    <w:sectPr w:rsidR="00F556BF" w:rsidSect="001E1527">
      <w:footerReference w:type="even" r:id="rId8"/>
      <w:footerReference w:type="default" r:id="rId9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4F6EB" w14:textId="77777777" w:rsidR="006276B6" w:rsidRDefault="006276B6" w:rsidP="008C577E">
      <w:pPr>
        <w:spacing w:after="0" w:line="240" w:lineRule="auto"/>
      </w:pPr>
      <w:r>
        <w:separator/>
      </w:r>
    </w:p>
  </w:endnote>
  <w:endnote w:type="continuationSeparator" w:id="0">
    <w:p w14:paraId="316E4263" w14:textId="77777777" w:rsidR="006276B6" w:rsidRDefault="006276B6" w:rsidP="008C5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75063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32ABF3" w14:textId="2F524DD6" w:rsidR="008C577E" w:rsidRDefault="008C577E" w:rsidP="00747A9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CA62052" w14:textId="77777777" w:rsidR="008C577E" w:rsidRDefault="008C577E" w:rsidP="008C577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698891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9F8088" w14:textId="35FEE5A7" w:rsidR="008C577E" w:rsidRDefault="008C577E" w:rsidP="00747A9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CC2C229" w14:textId="77777777" w:rsidR="008C577E" w:rsidRDefault="008C577E" w:rsidP="008C577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2A803" w14:textId="77777777" w:rsidR="006276B6" w:rsidRDefault="006276B6" w:rsidP="008C577E">
      <w:pPr>
        <w:spacing w:after="0" w:line="240" w:lineRule="auto"/>
      </w:pPr>
      <w:r>
        <w:separator/>
      </w:r>
    </w:p>
  </w:footnote>
  <w:footnote w:type="continuationSeparator" w:id="0">
    <w:p w14:paraId="1CCFDC00" w14:textId="77777777" w:rsidR="006276B6" w:rsidRDefault="006276B6" w:rsidP="008C57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7A1"/>
    <w:rsid w:val="0006063C"/>
    <w:rsid w:val="000A02C2"/>
    <w:rsid w:val="0015074B"/>
    <w:rsid w:val="0016721E"/>
    <w:rsid w:val="00187EF0"/>
    <w:rsid w:val="001E1527"/>
    <w:rsid w:val="00285ACA"/>
    <w:rsid w:val="0029639D"/>
    <w:rsid w:val="00326F90"/>
    <w:rsid w:val="00367406"/>
    <w:rsid w:val="004548C3"/>
    <w:rsid w:val="004649A6"/>
    <w:rsid w:val="00483517"/>
    <w:rsid w:val="004911F9"/>
    <w:rsid w:val="005115A8"/>
    <w:rsid w:val="00614084"/>
    <w:rsid w:val="006276B6"/>
    <w:rsid w:val="0080402D"/>
    <w:rsid w:val="00857128"/>
    <w:rsid w:val="00860998"/>
    <w:rsid w:val="00893046"/>
    <w:rsid w:val="008C577E"/>
    <w:rsid w:val="009617E8"/>
    <w:rsid w:val="00AA1D8D"/>
    <w:rsid w:val="00B166C7"/>
    <w:rsid w:val="00B47730"/>
    <w:rsid w:val="00B50659"/>
    <w:rsid w:val="00CA7824"/>
    <w:rsid w:val="00CB0664"/>
    <w:rsid w:val="00DC430B"/>
    <w:rsid w:val="00DD7E03"/>
    <w:rsid w:val="00E87C4A"/>
    <w:rsid w:val="00F556BF"/>
    <w:rsid w:val="00FC2918"/>
    <w:rsid w:val="00FC693F"/>
    <w:rsid w:val="00FE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23E42B"/>
  <w14:defaultImageDpi w14:val="300"/>
  <w15:docId w15:val="{FDB2CC7E-008A-F346-8DAA-CA076E50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2">
    <w:name w:val="Plain Table 2"/>
    <w:basedOn w:val="TableNormal"/>
    <w:uiPriority w:val="42"/>
    <w:rsid w:val="004649A6"/>
    <w:pPr>
      <w:spacing w:after="0" w:line="240" w:lineRule="auto"/>
    </w:pPr>
    <w:rPr>
      <w:rFonts w:eastAsiaTheme="minorHAnsi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8C577E"/>
  </w:style>
  <w:style w:type="table" w:styleId="TableGridLight">
    <w:name w:val="Grid Table Light"/>
    <w:basedOn w:val="TableNormal"/>
    <w:uiPriority w:val="99"/>
    <w:rsid w:val="00187E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DB988B-6811-DB41-BA61-08A9C4D43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23</Pages>
  <Words>9955</Words>
  <Characters>56750</Characters>
  <Application>Microsoft Office Word</Application>
  <DocSecurity>0</DocSecurity>
  <Lines>472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Markus, Havell</cp:lastModifiedBy>
  <cp:revision>28</cp:revision>
  <dcterms:created xsi:type="dcterms:W3CDTF">2013-12-23T23:15:00Z</dcterms:created>
  <dcterms:modified xsi:type="dcterms:W3CDTF">2024-12-02T01:06:00Z</dcterms:modified>
  <cp:category/>
</cp:coreProperties>
</file>