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8F0545" w14:textId="3AF18C1A" w:rsidR="00C77E7B" w:rsidRPr="007551D9" w:rsidRDefault="00C77E7B" w:rsidP="00C77E7B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bookmarkStart w:id="0" w:name="_GoBack"/>
      <w:r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SUPPLEMENTAL TABLES</w:t>
      </w:r>
    </w:p>
    <w:p w14:paraId="5F988AA6" w14:textId="7A0BEDE6" w:rsidR="00D65596" w:rsidRPr="007551D9" w:rsidRDefault="00D65596" w:rsidP="00C77E7B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36B28A77" w14:textId="7A76BF15" w:rsidR="00D65596" w:rsidRPr="007551D9" w:rsidRDefault="00D65596" w:rsidP="00C77E7B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388D9040" w14:textId="77777777" w:rsidR="00D65596" w:rsidRPr="007551D9" w:rsidRDefault="00D65596" w:rsidP="00C77E7B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2DB051D1" w14:textId="62652E30" w:rsidR="00C77E7B" w:rsidRPr="007551D9" w:rsidRDefault="00C77E7B" w:rsidP="00C77E7B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Table S1: Patients characteristics </w:t>
      </w:r>
      <w:r w:rsidR="007F5F7B"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by</w:t>
      </w:r>
      <w:r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MAKE 180 outcome</w:t>
      </w:r>
      <w:r w:rsidR="007F5F7B"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components (death, persistent graft dysfunction, need for renal replacement </w:t>
      </w:r>
    </w:p>
    <w:tbl>
      <w:tblPr>
        <w:tblpPr w:leftFromText="141" w:rightFromText="141" w:vertAnchor="page" w:horzAnchor="margin" w:tblpXSpec="center" w:tblpY="2125"/>
        <w:tblW w:w="934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34"/>
        <w:gridCol w:w="1660"/>
        <w:gridCol w:w="1312"/>
        <w:gridCol w:w="1367"/>
        <w:gridCol w:w="1473"/>
      </w:tblGrid>
      <w:tr w:rsidR="007551D9" w:rsidRPr="007551D9" w14:paraId="7BA47C9D" w14:textId="77777777" w:rsidTr="00C77E7B">
        <w:trPr>
          <w:trHeight w:val="348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33C405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</w:p>
          <w:p w14:paraId="0AB00C01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C927D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MAKE 180 = 1 </w:t>
            </w:r>
          </w:p>
          <w:p w14:paraId="2609C2F7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(n=85)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89342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MAKE 180 = </w:t>
            </w:r>
          </w:p>
          <w:p w14:paraId="2DA1AAE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Death</w:t>
            </w:r>
            <w:proofErr w:type="spellEnd"/>
          </w:p>
          <w:p w14:paraId="2E25723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(n=62)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9BD18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MAKE 180 = </w:t>
            </w:r>
          </w:p>
          <w:p w14:paraId="0DC29D5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Graft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dysfunction</w:t>
            </w:r>
            <w:proofErr w:type="spellEnd"/>
          </w:p>
          <w:p w14:paraId="7E1BA09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(n=16)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BEC3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 xml:space="preserve">MAKE 180 = </w:t>
            </w:r>
          </w:p>
          <w:p w14:paraId="69D0BDA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Need for RRT</w:t>
            </w:r>
          </w:p>
          <w:p w14:paraId="0809D106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(n=7)</w:t>
            </w:r>
          </w:p>
        </w:tc>
      </w:tr>
      <w:tr w:rsidR="007551D9" w:rsidRPr="007551D9" w14:paraId="580A29E6" w14:textId="77777777" w:rsidTr="00C77E7B">
        <w:trPr>
          <w:trHeight w:val="245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4D7E08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Median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age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 (IQR), 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years</w:t>
            </w:r>
            <w:proofErr w:type="spellEnd"/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E8E16E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65 (57-71)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1D21C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66 (57-71)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A5FA4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53.5 (40.75-65)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7F631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49 (43-66)</w:t>
            </w:r>
          </w:p>
        </w:tc>
      </w:tr>
      <w:tr w:rsidR="007551D9" w:rsidRPr="007551D9" w14:paraId="62E053B3" w14:textId="77777777" w:rsidTr="00C77E7B">
        <w:trPr>
          <w:trHeight w:val="117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F638A5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Gender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, male, n (%) 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E7CE7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42 (49.4)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93BE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35 (56.4)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AB99A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8 (50)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2973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 (42.9)</w:t>
            </w:r>
          </w:p>
        </w:tc>
      </w:tr>
      <w:tr w:rsidR="007551D9" w:rsidRPr="007551D9" w14:paraId="00F96689" w14:textId="77777777" w:rsidTr="00C77E7B">
        <w:trPr>
          <w:trHeight w:val="936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F7ECBE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ESRD 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etiology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, n (%)</w:t>
            </w:r>
          </w:p>
          <w:p w14:paraId="0C421263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Diabetes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mellitus</w:t>
            </w:r>
            <w:proofErr w:type="spellEnd"/>
          </w:p>
          <w:p w14:paraId="5DC81FE1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Hypertension</w:t>
            </w:r>
          </w:p>
          <w:p w14:paraId="617BD241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CGN</w:t>
            </w:r>
          </w:p>
          <w:p w14:paraId="663DE772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ADPKD</w:t>
            </w:r>
          </w:p>
          <w:p w14:paraId="6FE4E677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Others</w:t>
            </w:r>
            <w:proofErr w:type="spellEnd"/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6A4C3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77FA532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26 (30.6)</w:t>
            </w:r>
          </w:p>
          <w:p w14:paraId="595537C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9 (10.6)</w:t>
            </w:r>
          </w:p>
          <w:p w14:paraId="354A2FC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18 (21.2)</w:t>
            </w:r>
          </w:p>
          <w:p w14:paraId="7A18A92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 (4.7)</w:t>
            </w:r>
          </w:p>
          <w:p w14:paraId="1F1D592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28 (32.9)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1812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22F5D06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18 (29)</w:t>
            </w:r>
          </w:p>
          <w:p w14:paraId="4B47C6B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(11.3)</w:t>
            </w:r>
          </w:p>
          <w:p w14:paraId="1B9F648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13 (20.9)</w:t>
            </w:r>
          </w:p>
          <w:p w14:paraId="4CDF4C4E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 (6.5)</w:t>
            </w:r>
          </w:p>
          <w:p w14:paraId="2D7F22F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20 (32.3)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CC396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4497F5E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 (31.3)</w:t>
            </w:r>
          </w:p>
          <w:p w14:paraId="14C1A9C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(12.5)</w:t>
            </w:r>
          </w:p>
          <w:p w14:paraId="649A730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(12.5)</w:t>
            </w:r>
          </w:p>
          <w:p w14:paraId="143BE7E7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593C554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(43.8)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A0156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6A62DCD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 (42.9)</w:t>
            </w:r>
          </w:p>
          <w:p w14:paraId="6DC054F7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06886E8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 (42.9)</w:t>
            </w:r>
          </w:p>
          <w:p w14:paraId="3B053957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52758197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(14.3)</w:t>
            </w:r>
          </w:p>
        </w:tc>
      </w:tr>
      <w:tr w:rsidR="007551D9" w:rsidRPr="007551D9" w14:paraId="5588F4EA" w14:textId="77777777" w:rsidTr="00C77E7B">
        <w:trPr>
          <w:trHeight w:val="327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DF3FBA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Modality of pre-transplant dialysis, n (%)</w:t>
            </w:r>
          </w:p>
          <w:p w14:paraId="619CB7FB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Hemodialysis</w:t>
            </w:r>
            <w:proofErr w:type="spellEnd"/>
          </w:p>
          <w:p w14:paraId="544B15D6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Peritoneal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dialysis</w:t>
            </w:r>
            <w:proofErr w:type="spellEnd"/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91A40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714EB95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85 (100)</w:t>
            </w:r>
          </w:p>
          <w:p w14:paraId="742866A3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6722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258519A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62 (100)</w:t>
            </w:r>
          </w:p>
          <w:p w14:paraId="7E36084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9CD6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197B1C9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16 (100)</w:t>
            </w:r>
          </w:p>
          <w:p w14:paraId="230419FB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657F3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23CE09F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(100)</w:t>
            </w:r>
          </w:p>
          <w:p w14:paraId="3261305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</w:tc>
      </w:tr>
      <w:tr w:rsidR="007551D9" w:rsidRPr="007551D9" w14:paraId="7B745FF7" w14:textId="77777777" w:rsidTr="00C77E7B">
        <w:trPr>
          <w:trHeight w:val="1461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289765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 xml:space="preserve">Comorbidities, n (%) </w:t>
            </w:r>
          </w:p>
          <w:p w14:paraId="6A449DC2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Malignancy</w:t>
            </w:r>
          </w:p>
          <w:p w14:paraId="656511CA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Other cause of immunosuppression</w:t>
            </w:r>
          </w:p>
          <w:p w14:paraId="71685BF4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Coronary artery disease</w:t>
            </w:r>
          </w:p>
          <w:p w14:paraId="4B9C9D38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Cerebrovascular disease</w:t>
            </w:r>
          </w:p>
          <w:p w14:paraId="524857AB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Peripheral artery disease</w:t>
            </w:r>
          </w:p>
          <w:p w14:paraId="3C580B4B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Diabetes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mellitus</w:t>
            </w:r>
            <w:proofErr w:type="spellEnd"/>
          </w:p>
          <w:p w14:paraId="18B623BA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Hypertension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85442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79936A3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19 (22.4)</w:t>
            </w:r>
          </w:p>
          <w:p w14:paraId="275FDEE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11 (12.9)</w:t>
            </w:r>
          </w:p>
          <w:p w14:paraId="23F84DF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19 (22.4)</w:t>
            </w:r>
          </w:p>
          <w:p w14:paraId="07D3E017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 (5.9)</w:t>
            </w:r>
          </w:p>
          <w:p w14:paraId="6648804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15 (17.7)</w:t>
            </w:r>
          </w:p>
          <w:p w14:paraId="066E57A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49 (57.7)</w:t>
            </w:r>
          </w:p>
          <w:p w14:paraId="5224463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74 (87.7)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611C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0204034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15 (24.2)</w:t>
            </w:r>
          </w:p>
          <w:p w14:paraId="6EFEF01E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9 (14.5)</w:t>
            </w:r>
          </w:p>
          <w:p w14:paraId="454E9E9E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15 (24.2)</w:t>
            </w:r>
          </w:p>
          <w:p w14:paraId="7427FD9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 (8)</w:t>
            </w:r>
          </w:p>
          <w:p w14:paraId="3D37B2A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(11.3)</w:t>
            </w:r>
          </w:p>
          <w:p w14:paraId="1CCD06E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34 (54.8)</w:t>
            </w:r>
          </w:p>
          <w:p w14:paraId="008FD20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54 (87.1)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7EEF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1C165C16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 (31.3)</w:t>
            </w:r>
          </w:p>
          <w:p w14:paraId="20D7706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 (31.3)</w:t>
            </w:r>
          </w:p>
          <w:p w14:paraId="03FEF3C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(6.3)</w:t>
            </w:r>
          </w:p>
          <w:p w14:paraId="66DB9DEE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12469A3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(12.5)</w:t>
            </w:r>
          </w:p>
          <w:p w14:paraId="39976E4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(43.8)</w:t>
            </w:r>
          </w:p>
          <w:p w14:paraId="016F418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16 (100)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1FC23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2CA29C9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(28.6)</w:t>
            </w:r>
          </w:p>
          <w:p w14:paraId="755F0677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(28.6)</w:t>
            </w:r>
          </w:p>
          <w:p w14:paraId="5987FA1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(14.3)</w:t>
            </w:r>
          </w:p>
          <w:p w14:paraId="5092AB3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25BF027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(14.3)</w:t>
            </w:r>
          </w:p>
          <w:p w14:paraId="2BCDA25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 (57.1)</w:t>
            </w:r>
          </w:p>
          <w:p w14:paraId="0ADA803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(100)</w:t>
            </w:r>
          </w:p>
        </w:tc>
      </w:tr>
      <w:tr w:rsidR="007551D9" w:rsidRPr="007551D9" w14:paraId="18338A4B" w14:textId="77777777" w:rsidTr="00C77E7B">
        <w:trPr>
          <w:trHeight w:val="348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927F37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History of allograft rejection, n (%)</w:t>
            </w:r>
          </w:p>
          <w:p w14:paraId="21273DD2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TCMR</w:t>
            </w:r>
          </w:p>
          <w:p w14:paraId="797B56C9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AMR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BD5163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78E7F9E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(8.2)</w:t>
            </w:r>
          </w:p>
          <w:p w14:paraId="766A58C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14 (16.5)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C7F9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6E16BD3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 (4.8)</w:t>
            </w:r>
          </w:p>
          <w:p w14:paraId="79658ACB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10 (12.1)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A875B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2877806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(12.5)</w:t>
            </w:r>
          </w:p>
          <w:p w14:paraId="0B85E12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 (25)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BB16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03713ED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(28.6)</w:t>
            </w:r>
          </w:p>
          <w:p w14:paraId="2A83AA93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</w:tc>
      </w:tr>
      <w:tr w:rsidR="007551D9" w:rsidRPr="007551D9" w14:paraId="414C70E2" w14:textId="77777777" w:rsidTr="00C77E7B">
        <w:trPr>
          <w:trHeight w:val="59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4D1E44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History of DSA (n= 62)</w:t>
            </w:r>
          </w:p>
          <w:p w14:paraId="058EC0F7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DSA</w:t>
            </w:r>
          </w:p>
          <w:p w14:paraId="508D884A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No DSA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B2607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</w:p>
          <w:p w14:paraId="362A958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11 (31.4)</w:t>
            </w:r>
          </w:p>
          <w:p w14:paraId="1AB865DE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24 (68.6)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8C41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49F7D3B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(11.3)</w:t>
            </w:r>
          </w:p>
          <w:p w14:paraId="4382DFA3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16 (25.8)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CA523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02C11EA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(12.5)</w:t>
            </w:r>
          </w:p>
          <w:p w14:paraId="45C21DF3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 (37.5)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3C3F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0282305B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(28.6)</w:t>
            </w:r>
          </w:p>
          <w:p w14:paraId="5785C11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(28.6)</w:t>
            </w:r>
          </w:p>
        </w:tc>
      </w:tr>
      <w:tr w:rsidR="007551D9" w:rsidRPr="007551D9" w14:paraId="12338584" w14:textId="77777777" w:rsidTr="00C77E7B">
        <w:trPr>
          <w:trHeight w:val="58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93786D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History of opportunistic infection, n (%)</w:t>
            </w:r>
          </w:p>
          <w:p w14:paraId="307FBDC6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Viral OI</w:t>
            </w:r>
          </w:p>
          <w:p w14:paraId="2FA0160B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Bacterial OI</w:t>
            </w:r>
          </w:p>
          <w:p w14:paraId="2B7A77EB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Fungal OI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5736A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42 (49.4)</w:t>
            </w:r>
          </w:p>
          <w:p w14:paraId="70D7AA8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22 (25.9)</w:t>
            </w:r>
          </w:p>
          <w:p w14:paraId="1CB620C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(2.4)</w:t>
            </w:r>
          </w:p>
          <w:p w14:paraId="1213AE56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9 (10.6)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3D663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34 (54.8)</w:t>
            </w:r>
          </w:p>
          <w:p w14:paraId="4C144FD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18 (29)</w:t>
            </w:r>
          </w:p>
          <w:p w14:paraId="42477D3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4B9C655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 (9.7)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8FF8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 (37.5)</w:t>
            </w:r>
          </w:p>
          <w:p w14:paraId="0A9F524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 (18.8)</w:t>
            </w:r>
          </w:p>
          <w:p w14:paraId="1D245A2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(6.3)</w:t>
            </w:r>
          </w:p>
          <w:p w14:paraId="16A2E39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(12.5)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01901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(28.6)</w:t>
            </w:r>
          </w:p>
          <w:p w14:paraId="110093D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(14.3)</w:t>
            </w:r>
          </w:p>
          <w:p w14:paraId="5E34C41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(14.3)</w:t>
            </w:r>
          </w:p>
          <w:p w14:paraId="2953E2E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(14.3)</w:t>
            </w:r>
          </w:p>
        </w:tc>
      </w:tr>
      <w:tr w:rsidR="007551D9" w:rsidRPr="007551D9" w14:paraId="44FDBB3C" w14:textId="77777777" w:rsidTr="00C77E7B">
        <w:trPr>
          <w:trHeight w:val="412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5E022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Median time between transplantation and ICU admission (IQR), months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C4679E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71.5 (27-121)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80E7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55 (21.5-115.5)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08F1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74 (55-136)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DB88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74 (62-119)</w:t>
            </w:r>
          </w:p>
        </w:tc>
      </w:tr>
      <w:tr w:rsidR="007551D9" w:rsidRPr="007551D9" w14:paraId="378901D9" w14:textId="77777777" w:rsidTr="00C77E7B">
        <w:trPr>
          <w:trHeight w:val="59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04C79C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Median creatinine at baseline (IQR), µmol/L</w:t>
            </w:r>
          </w:p>
          <w:p w14:paraId="336A8B35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Median eGFR at baseline (IQR), ml/min/1.73 m</w:t>
            </w:r>
            <w:r w:rsidRPr="007551D9">
              <w:rPr>
                <w:rFonts w:ascii="Times New Roman" w:eastAsia="Times New Roman" w:hAnsi="Times New Roman" w:cs="Times New Roman"/>
                <w:kern w:val="24"/>
                <w:position w:val="7"/>
                <w:sz w:val="16"/>
                <w:szCs w:val="16"/>
                <w:vertAlign w:val="superscript"/>
                <w:lang w:val="en-US" w:eastAsia="fr-FR"/>
              </w:rPr>
              <w:t>2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6B3A70" w14:textId="77777777" w:rsidR="00C77E7B" w:rsidRPr="007551D9" w:rsidRDefault="00C77E7B" w:rsidP="00F03B43">
            <w:pPr>
              <w:suppressLineNumbers/>
              <w:spacing w:after="0"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147 (107-200)</w:t>
            </w:r>
          </w:p>
          <w:p w14:paraId="41AD876B" w14:textId="77777777" w:rsidR="00C77E7B" w:rsidRPr="007551D9" w:rsidRDefault="00C77E7B" w:rsidP="00F03B43">
            <w:pPr>
              <w:suppressLineNumbers/>
              <w:spacing w:after="0"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39 (27.6-56.9)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0FE92" w14:textId="77777777" w:rsidR="00C77E7B" w:rsidRPr="007551D9" w:rsidRDefault="00C77E7B" w:rsidP="00F03B43">
            <w:pPr>
              <w:suppressLineNumber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149 (110-200)</w:t>
            </w:r>
          </w:p>
          <w:p w14:paraId="27A2F3B1" w14:textId="77777777" w:rsidR="00C77E7B" w:rsidRPr="007551D9" w:rsidRDefault="00C77E7B" w:rsidP="00F03B43">
            <w:pPr>
              <w:suppressLineNumber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38 (27.45-58.48)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BA02C" w14:textId="77777777" w:rsidR="00C77E7B" w:rsidRPr="007551D9" w:rsidRDefault="00C77E7B" w:rsidP="00F03B43">
            <w:pPr>
              <w:suppressLineNumber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116.5 (97.8-213.3)</w:t>
            </w:r>
          </w:p>
          <w:p w14:paraId="08EC8DC8" w14:textId="77777777" w:rsidR="00C77E7B" w:rsidRPr="007551D9" w:rsidRDefault="00C77E7B" w:rsidP="00F03B43">
            <w:pPr>
              <w:suppressLineNumber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58 (26-68.7)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07E44E" w14:textId="77777777" w:rsidR="00C77E7B" w:rsidRPr="007551D9" w:rsidRDefault="00C77E7B" w:rsidP="00F03B43">
            <w:pPr>
              <w:suppressLineNumber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208 (100-222)</w:t>
            </w:r>
          </w:p>
          <w:p w14:paraId="27CE7C73" w14:textId="77777777" w:rsidR="00C77E7B" w:rsidRPr="007551D9" w:rsidRDefault="00C77E7B" w:rsidP="00F03B43">
            <w:pPr>
              <w:suppressLineNumber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31.8 (19.5-69.2)</w:t>
            </w:r>
          </w:p>
        </w:tc>
      </w:tr>
      <w:tr w:rsidR="007551D9" w:rsidRPr="007551D9" w14:paraId="1C769576" w14:textId="77777777" w:rsidTr="00C77E7B">
        <w:trPr>
          <w:trHeight w:val="59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18B2E8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Baseline immunosuppressive 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regimen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, n (%)</w:t>
            </w:r>
          </w:p>
          <w:p w14:paraId="3494364A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CNI</w:t>
            </w:r>
          </w:p>
          <w:p w14:paraId="34F37DB7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MPA</w:t>
            </w:r>
          </w:p>
          <w:p w14:paraId="7C2A9E3C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AZA</w:t>
            </w:r>
          </w:p>
          <w:p w14:paraId="0A054BF3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mTORi</w:t>
            </w:r>
            <w:proofErr w:type="spellEnd"/>
          </w:p>
          <w:p w14:paraId="083F6F57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Corticosteroids</w:t>
            </w:r>
            <w:proofErr w:type="spellEnd"/>
          </w:p>
          <w:p w14:paraId="049F09B7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Belatacept</w:t>
            </w:r>
            <w:proofErr w:type="spellEnd"/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44724B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30E185A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72 (84.7)</w:t>
            </w:r>
          </w:p>
          <w:p w14:paraId="56D152C6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59 (69.4)</w:t>
            </w:r>
          </w:p>
          <w:p w14:paraId="3761607B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 (7.1)</w:t>
            </w:r>
          </w:p>
          <w:p w14:paraId="2DBF0D66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9 (10.6)</w:t>
            </w:r>
          </w:p>
          <w:p w14:paraId="1571DD2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74 (87.1)</w:t>
            </w:r>
          </w:p>
          <w:p w14:paraId="4C3E8FA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8 (9.4)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A4CD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6701C28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52 (83.9)</w:t>
            </w:r>
          </w:p>
          <w:p w14:paraId="499044E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42 (67.7)</w:t>
            </w:r>
          </w:p>
          <w:p w14:paraId="3EB1256B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 (6.5)</w:t>
            </w:r>
          </w:p>
          <w:p w14:paraId="2CF5543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(11.3)</w:t>
            </w:r>
          </w:p>
          <w:p w14:paraId="5AAD5DE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53 (85.5)</w:t>
            </w:r>
          </w:p>
          <w:p w14:paraId="47F78A0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 (9.7)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63F9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1971C3D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14 (87.5)</w:t>
            </w:r>
          </w:p>
          <w:p w14:paraId="3C73F0FE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11 (68.8)</w:t>
            </w:r>
          </w:p>
          <w:p w14:paraId="46F115D7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(12.5)</w:t>
            </w:r>
          </w:p>
          <w:p w14:paraId="29DFC39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(12.5)</w:t>
            </w:r>
          </w:p>
          <w:p w14:paraId="085EE2E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14 (87.5)</w:t>
            </w:r>
          </w:p>
          <w:p w14:paraId="3B328A9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(6.3)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FC5758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17AF883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 (85.7)</w:t>
            </w:r>
          </w:p>
          <w:p w14:paraId="44085C46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 6 (85.7)</w:t>
            </w:r>
          </w:p>
          <w:p w14:paraId="0FC8C42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241A7E3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2767C5B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(0)</w:t>
            </w:r>
          </w:p>
          <w:p w14:paraId="5319B66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(14.3)</w:t>
            </w:r>
          </w:p>
        </w:tc>
      </w:tr>
      <w:tr w:rsidR="007551D9" w:rsidRPr="007551D9" w14:paraId="126DDF34" w14:textId="77777777" w:rsidTr="00C77E7B">
        <w:trPr>
          <w:trHeight w:val="59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508AC4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Number of immunosuppressive drugs at admission, n (%)</w:t>
            </w:r>
          </w:p>
          <w:p w14:paraId="08E82BD7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</w:t>
            </w:r>
          </w:p>
          <w:p w14:paraId="4DE69825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</w:t>
            </w:r>
          </w:p>
          <w:p w14:paraId="22679065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</w:t>
            </w:r>
          </w:p>
          <w:p w14:paraId="7A1B3B12" w14:textId="77777777" w:rsidR="00C77E7B" w:rsidRPr="007551D9" w:rsidRDefault="00C77E7B" w:rsidP="00F03B43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B60D37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4025AB3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0025DAE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(1.2)</w:t>
            </w:r>
          </w:p>
          <w:p w14:paraId="474AFDA6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57 (67.1)</w:t>
            </w:r>
          </w:p>
          <w:p w14:paraId="22F19237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26 (30.6)</w:t>
            </w:r>
          </w:p>
          <w:p w14:paraId="2882FFBB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(1.2)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961CE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4B49F08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6E9C687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015FA04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40 (64.5)</w:t>
            </w:r>
          </w:p>
          <w:p w14:paraId="4C9391F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22 (35.5)</w:t>
            </w:r>
          </w:p>
          <w:p w14:paraId="54546F7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457516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71A997B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122D652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(6.3)</w:t>
            </w:r>
          </w:p>
          <w:p w14:paraId="728F3D32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11 (68.8)</w:t>
            </w:r>
          </w:p>
          <w:p w14:paraId="7C2B9CCC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 (18.8)</w:t>
            </w:r>
          </w:p>
          <w:p w14:paraId="302B453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(6.3)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0AC8EA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43CA7780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49572FB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30CE142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 (85.7)</w:t>
            </w:r>
          </w:p>
          <w:p w14:paraId="6CE847D4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(14.3)</w:t>
            </w:r>
          </w:p>
          <w:p w14:paraId="26186F2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</w:tc>
      </w:tr>
      <w:tr w:rsidR="007551D9" w:rsidRPr="007551D9" w14:paraId="4A9DE738" w14:textId="77777777" w:rsidTr="00C77E7B">
        <w:trPr>
          <w:trHeight w:val="216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1876CE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Median duration of ICU stay (IQR), days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92770D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8.4 (4-15)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E331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9.5 (4-15)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B05D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7.5 (4-21.5)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C1F69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7.5 (5.5-9.3)</w:t>
            </w:r>
          </w:p>
        </w:tc>
      </w:tr>
      <w:tr w:rsidR="007551D9" w:rsidRPr="007551D9" w14:paraId="6242D91B" w14:textId="77777777" w:rsidTr="00C77E7B">
        <w:trPr>
          <w:trHeight w:val="25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BC34B9" w14:textId="77777777" w:rsidR="00C77E7B" w:rsidRPr="007551D9" w:rsidRDefault="00C77E7B" w:rsidP="00F03B43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Median SOFA score at ICU admission (IQR)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3F6DD5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 (5-8)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6548F1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5.5 (5-9)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C00BF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 (3.25-9.75)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565E6" w14:textId="77777777" w:rsidR="00C77E7B" w:rsidRPr="007551D9" w:rsidRDefault="00C77E7B" w:rsidP="00F03B43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 (5-7)</w:t>
            </w:r>
          </w:p>
        </w:tc>
      </w:tr>
      <w:tr w:rsidR="007551D9" w:rsidRPr="007551D9" w14:paraId="571A7F32" w14:textId="77777777" w:rsidTr="00C77E7B">
        <w:trPr>
          <w:trHeight w:val="59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B8D19C" w14:textId="77777777" w:rsidR="00C77E7B" w:rsidRPr="007551D9" w:rsidRDefault="00C77E7B" w:rsidP="00C77E7B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Cause of ICU admission, n (%)</w:t>
            </w:r>
          </w:p>
          <w:p w14:paraId="7C4E48C7" w14:textId="77777777" w:rsidR="00C77E7B" w:rsidRPr="007551D9" w:rsidRDefault="00C77E7B" w:rsidP="00C77E7B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Hemodynamic failure</w:t>
            </w:r>
          </w:p>
          <w:p w14:paraId="624AE4EA" w14:textId="77777777" w:rsidR="00C77E7B" w:rsidRPr="007551D9" w:rsidRDefault="00C77E7B" w:rsidP="00C77E7B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Respiratory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 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failure</w:t>
            </w:r>
            <w:proofErr w:type="spellEnd"/>
          </w:p>
          <w:p w14:paraId="39521DAE" w14:textId="6E3CD120" w:rsidR="00C77E7B" w:rsidRPr="007551D9" w:rsidRDefault="00C77E7B" w:rsidP="00C77E7B">
            <w:pPr>
              <w:suppressLineNumber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Neurological failure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2FBCF3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787087B9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27 (31.8)</w:t>
            </w:r>
          </w:p>
          <w:p w14:paraId="1013AF0F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55 (64.7)</w:t>
            </w:r>
          </w:p>
          <w:p w14:paraId="1E497467" w14:textId="5E2F86D3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 (3.5)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42537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1724A3A6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19 (30.6)</w:t>
            </w:r>
          </w:p>
          <w:p w14:paraId="73A6C3A9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42 (67.7)</w:t>
            </w:r>
          </w:p>
          <w:p w14:paraId="0303653E" w14:textId="5FAD189D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(1.6)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6205F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30648E1E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 (31.3)</w:t>
            </w:r>
          </w:p>
          <w:p w14:paraId="1CACD1D1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10 (12.1)</w:t>
            </w:r>
          </w:p>
          <w:p w14:paraId="344FBC7D" w14:textId="2CFA0C41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(6.3)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4DE7A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28C79F07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 (42.9)</w:t>
            </w:r>
          </w:p>
          <w:p w14:paraId="0D2C8592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3 (42.9)</w:t>
            </w:r>
          </w:p>
          <w:p w14:paraId="71FECD65" w14:textId="000CE418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(14.3)</w:t>
            </w:r>
          </w:p>
        </w:tc>
      </w:tr>
      <w:tr w:rsidR="007551D9" w:rsidRPr="007551D9" w14:paraId="1B9AD8B0" w14:textId="77777777" w:rsidTr="00C77E7B">
        <w:trPr>
          <w:trHeight w:val="593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B920B9" w14:textId="77777777" w:rsidR="00C77E7B" w:rsidRPr="007551D9" w:rsidRDefault="00C77E7B" w:rsidP="00C77E7B">
            <w:pPr>
              <w:suppressLineNumbers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IST at ICU admission, n (%)</w:t>
            </w:r>
          </w:p>
          <w:p w14:paraId="442939A4" w14:textId="77777777" w:rsidR="00C77E7B" w:rsidRPr="007551D9" w:rsidRDefault="00C77E7B" w:rsidP="00C77E7B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CNI</w:t>
            </w:r>
          </w:p>
          <w:p w14:paraId="7C9519A6" w14:textId="77777777" w:rsidR="00C77E7B" w:rsidRPr="007551D9" w:rsidRDefault="00C77E7B" w:rsidP="00C77E7B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MPA</w:t>
            </w:r>
          </w:p>
          <w:p w14:paraId="7F05E3AC" w14:textId="77777777" w:rsidR="00C77E7B" w:rsidRPr="007551D9" w:rsidRDefault="00C77E7B" w:rsidP="00C77E7B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AZA</w:t>
            </w:r>
          </w:p>
          <w:p w14:paraId="1FFC2CC1" w14:textId="77777777" w:rsidR="00C77E7B" w:rsidRPr="007551D9" w:rsidRDefault="00C77E7B" w:rsidP="00C77E7B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mTORi</w:t>
            </w:r>
            <w:proofErr w:type="spellEnd"/>
          </w:p>
          <w:p w14:paraId="284DB7EA" w14:textId="77777777" w:rsidR="00C77E7B" w:rsidRPr="007551D9" w:rsidRDefault="00C77E7B" w:rsidP="00C77E7B">
            <w:pPr>
              <w:suppressLineNumbers/>
              <w:spacing w:after="0" w:line="240" w:lineRule="auto"/>
              <w:ind w:left="720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Corticosteroids</w:t>
            </w:r>
            <w:proofErr w:type="spellEnd"/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9550A4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23438C1B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70 (82.4)</w:t>
            </w:r>
          </w:p>
          <w:p w14:paraId="7162AA31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43 (50.6)</w:t>
            </w:r>
          </w:p>
          <w:p w14:paraId="71281774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 (4.7)</w:t>
            </w:r>
          </w:p>
          <w:p w14:paraId="2A18AE82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10 (11.8)</w:t>
            </w:r>
          </w:p>
          <w:p w14:paraId="0FEB8453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76 (89.4)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40287C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0D5E1011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51 (82.3)</w:t>
            </w:r>
          </w:p>
          <w:p w14:paraId="6C9B08AE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29 (46.8)</w:t>
            </w:r>
          </w:p>
          <w:p w14:paraId="12A8F75F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(3.2)</w:t>
            </w:r>
          </w:p>
          <w:p w14:paraId="7726AA3C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 (11.3)</w:t>
            </w:r>
          </w:p>
          <w:p w14:paraId="215DBEE1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56 (90.3)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0739D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09101884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14 (87.5)</w:t>
            </w:r>
          </w:p>
          <w:p w14:paraId="4989488F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10 (62.5)</w:t>
            </w:r>
          </w:p>
          <w:p w14:paraId="32B1702A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(12.5)</w:t>
            </w:r>
          </w:p>
          <w:p w14:paraId="5C28C968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2 (12.5)</w:t>
            </w:r>
          </w:p>
          <w:p w14:paraId="23C385EE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15 (93.8)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F5CB90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568F0D75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 (71.4)</w:t>
            </w:r>
          </w:p>
          <w:p w14:paraId="4904198B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4 (57.1)</w:t>
            </w:r>
          </w:p>
          <w:p w14:paraId="3D54D3BF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0 (0)</w:t>
            </w:r>
          </w:p>
          <w:p w14:paraId="7A4C0F97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 (14.3)</w:t>
            </w:r>
          </w:p>
          <w:p w14:paraId="52FEFF74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 (71.4</w:t>
            </w:r>
          </w:p>
        </w:tc>
      </w:tr>
      <w:tr w:rsidR="007551D9" w:rsidRPr="007551D9" w14:paraId="0DA798D6" w14:textId="77777777" w:rsidTr="00C77E7B">
        <w:trPr>
          <w:trHeight w:val="192"/>
        </w:trPr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779FB9" w14:textId="77777777" w:rsidR="00C77E7B" w:rsidRPr="007551D9" w:rsidRDefault="00C77E7B" w:rsidP="00C77E7B">
            <w:pPr>
              <w:suppressLineNumbers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Median IST dosage at ICU admission (IQR)</w:t>
            </w:r>
          </w:p>
          <w:p w14:paraId="6E373021" w14:textId="77777777" w:rsidR="00C77E7B" w:rsidRPr="007551D9" w:rsidRDefault="00C77E7B" w:rsidP="00C77E7B">
            <w:pPr>
              <w:suppressLineNumbers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Tacrolimus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 T0, 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ng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/</w:t>
            </w:r>
            <w:proofErr w:type="spellStart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mL</w:t>
            </w:r>
            <w:proofErr w:type="spellEnd"/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 xml:space="preserve"> (n=66)</w:t>
            </w:r>
          </w:p>
          <w:p w14:paraId="563E5D78" w14:textId="77777777" w:rsidR="00C77E7B" w:rsidRPr="007551D9" w:rsidRDefault="00C77E7B" w:rsidP="00C77E7B">
            <w:pPr>
              <w:suppressLineNumbers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Ciclosporin C0, ng/mL (n=15)</w:t>
            </w:r>
          </w:p>
          <w:p w14:paraId="3194AB9F" w14:textId="77777777" w:rsidR="00C77E7B" w:rsidRPr="007551D9" w:rsidRDefault="00C77E7B" w:rsidP="00C77E7B">
            <w:pPr>
              <w:suppressLineNumbers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MPA, mg per day (n=62)</w:t>
            </w:r>
          </w:p>
          <w:p w14:paraId="2F88C33C" w14:textId="77777777" w:rsidR="00C77E7B" w:rsidRPr="007551D9" w:rsidRDefault="00C77E7B" w:rsidP="00C77E7B">
            <w:pPr>
              <w:suppressLineNumbers/>
              <w:spacing w:after="0" w:line="240" w:lineRule="auto"/>
              <w:ind w:left="708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  <w:t>Prednisone, mg per day (n=81)</w:t>
            </w:r>
          </w:p>
        </w:tc>
        <w:tc>
          <w:tcPr>
            <w:tcW w:w="1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B6B1C9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val="en-US" w:eastAsia="fr-FR"/>
              </w:rPr>
            </w:pPr>
          </w:p>
          <w:p w14:paraId="77CF2F74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6.8 (5-9.9)</w:t>
            </w:r>
          </w:p>
          <w:p w14:paraId="625C6143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78 (55.5-132.5)</w:t>
            </w:r>
          </w:p>
          <w:p w14:paraId="0D0C2561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1000 (1000-1500)</w:t>
            </w:r>
          </w:p>
          <w:p w14:paraId="2602AC24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7.5 (5-10)</w:t>
            </w:r>
          </w:p>
        </w:tc>
        <w:tc>
          <w:tcPr>
            <w:tcW w:w="1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2B9DE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4AF15CDA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6.7 (4.9-9.6)</w:t>
            </w:r>
          </w:p>
          <w:p w14:paraId="288403EB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78 (52-109)</w:t>
            </w:r>
          </w:p>
          <w:p w14:paraId="6B971759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1000 (1000-1500)</w:t>
            </w:r>
          </w:p>
          <w:p w14:paraId="1E67AE64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10 (5-10)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9EBF4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4DFD96E7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9.1 (3.9-21)</w:t>
            </w:r>
          </w:p>
          <w:p w14:paraId="1492FCA7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66 (25-344)</w:t>
            </w:r>
          </w:p>
          <w:p w14:paraId="65F35940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1000 (875-1500)</w:t>
            </w:r>
          </w:p>
          <w:p w14:paraId="43B3CA23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7.5 (5-10)</w:t>
            </w:r>
          </w:p>
        </w:tc>
        <w:tc>
          <w:tcPr>
            <w:tcW w:w="1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5E6B0B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</w:p>
          <w:p w14:paraId="383D6607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6.6 (4.86-14.3)</w:t>
            </w:r>
          </w:p>
          <w:p w14:paraId="267FFD00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156 (NA)</w:t>
            </w:r>
          </w:p>
          <w:p w14:paraId="1719B667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1000 (1000-2000)</w:t>
            </w:r>
          </w:p>
          <w:p w14:paraId="5077593F" w14:textId="77777777" w:rsidR="00C77E7B" w:rsidRPr="007551D9" w:rsidRDefault="00C77E7B" w:rsidP="00C77E7B">
            <w:pPr>
              <w:suppressLineNumber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</w:pPr>
            <w:r w:rsidRPr="007551D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fr-FR"/>
              </w:rPr>
              <w:t>5 (5-12.5)</w:t>
            </w:r>
          </w:p>
        </w:tc>
      </w:tr>
    </w:tbl>
    <w:p w14:paraId="338CC47D" w14:textId="61A4C215" w:rsidR="00C77E7B" w:rsidRPr="007551D9" w:rsidRDefault="007F5F7B">
      <w:pPr>
        <w:rPr>
          <w:rFonts w:ascii="Times New Roman" w:hAnsi="Times New Roman" w:cs="Times New Roman"/>
          <w:b/>
          <w:bCs/>
          <w:szCs w:val="24"/>
          <w:u w:val="single"/>
          <w:lang w:val="en-US"/>
        </w:rPr>
        <w:sectPr w:rsidR="00C77E7B" w:rsidRPr="007551D9" w:rsidSect="0057569E">
          <w:type w:val="nextPage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7551D9">
        <w:rPr>
          <w:rFonts w:ascii="Times New Roman" w:eastAsia="Aptos" w:hAnsi="Times New Roman" w:cs="Times New Roman"/>
          <w:szCs w:val="24"/>
        </w:rPr>
        <w:t xml:space="preserve">ESRD: End Stage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Renal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Disease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. CGN: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Chronic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Glomerulonephritis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. ADPKD: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Autosomal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Dominant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Polycystic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Kidney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Disease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. TCMR: T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cell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mediated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rejection. AMR: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Antibody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Mediated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Rejection. DSA: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Donor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specific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Antibodies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. OI: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Opportunistic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infection.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eGFR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: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estimated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Glomerular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Filtration Rate. </w:t>
      </w:r>
      <w:bookmarkStart w:id="1" w:name="_Hlk170815986"/>
      <w:r w:rsidRPr="007551D9">
        <w:rPr>
          <w:rFonts w:ascii="Times New Roman" w:eastAsia="Aptos" w:hAnsi="Times New Roman" w:cs="Times New Roman"/>
          <w:szCs w:val="24"/>
        </w:rPr>
        <w:t xml:space="preserve">CNI: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Calcineurin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Inhibitor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. MPA: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Mycophenolic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Acid. AZA: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Azathioprine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.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mTORi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: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mTOR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inhibitor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. </w:t>
      </w:r>
      <w:bookmarkEnd w:id="1"/>
      <w:r w:rsidRPr="007551D9">
        <w:rPr>
          <w:rFonts w:ascii="Times New Roman" w:eastAsia="Aptos" w:hAnsi="Times New Roman" w:cs="Times New Roman"/>
          <w:szCs w:val="24"/>
        </w:rPr>
        <w:t>SOFA: Sepsis-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related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Organ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Failure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szCs w:val="24"/>
        </w:rPr>
        <w:t>Assessment</w:t>
      </w:r>
      <w:proofErr w:type="spellEnd"/>
      <w:r w:rsidRPr="007551D9">
        <w:rPr>
          <w:rFonts w:ascii="Times New Roman" w:eastAsia="Aptos" w:hAnsi="Times New Roman" w:cs="Times New Roman"/>
          <w:szCs w:val="24"/>
        </w:rPr>
        <w:t>.</w:t>
      </w:r>
    </w:p>
    <w:p w14:paraId="5AC451A1" w14:textId="35C62F27" w:rsidR="00213952" w:rsidRPr="007551D9" w:rsidRDefault="00213952" w:rsidP="00213952">
      <w:pPr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</w:pPr>
      <w:r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>Table S</w:t>
      </w:r>
      <w:r w:rsidR="00C77E7B"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>2</w:t>
      </w:r>
      <w:r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>: Details on MAKE outcomes according to IST management</w:t>
      </w:r>
    </w:p>
    <w:tbl>
      <w:tblPr>
        <w:tblStyle w:val="Grilledutableau1"/>
        <w:tblW w:w="12932" w:type="dxa"/>
        <w:jc w:val="center"/>
        <w:tblLook w:val="04A0" w:firstRow="1" w:lastRow="0" w:firstColumn="1" w:lastColumn="0" w:noHBand="0" w:noVBand="1"/>
      </w:tblPr>
      <w:tblGrid>
        <w:gridCol w:w="2972"/>
        <w:gridCol w:w="2268"/>
        <w:gridCol w:w="2022"/>
        <w:gridCol w:w="1417"/>
        <w:gridCol w:w="1418"/>
        <w:gridCol w:w="1417"/>
        <w:gridCol w:w="1418"/>
      </w:tblGrid>
      <w:tr w:rsidR="007551D9" w:rsidRPr="007551D9" w14:paraId="58DBDD04" w14:textId="77777777" w:rsidTr="003A2B2E">
        <w:trPr>
          <w:jc w:val="center"/>
        </w:trPr>
        <w:tc>
          <w:tcPr>
            <w:tcW w:w="2972" w:type="dxa"/>
          </w:tcPr>
          <w:p w14:paraId="387C8081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FE1AD16" w14:textId="2C49C0E8" w:rsidR="00213952" w:rsidRPr="007551D9" w:rsidRDefault="00213952" w:rsidP="003A2B2E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MAKE </w:t>
            </w:r>
            <w:r w:rsidR="003A2B2E"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at ICU discharge </w:t>
            </w: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=1 </w:t>
            </w:r>
          </w:p>
          <w:p w14:paraId="0FBA2460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(n=54)</w:t>
            </w:r>
          </w:p>
        </w:tc>
        <w:tc>
          <w:tcPr>
            <w:tcW w:w="2022" w:type="dxa"/>
          </w:tcPr>
          <w:p w14:paraId="73122241" w14:textId="473C6A2E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MAKE </w:t>
            </w:r>
            <w:r w:rsidR="003A2B2E"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at ICU discharge</w:t>
            </w: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=0</w:t>
            </w:r>
          </w:p>
          <w:p w14:paraId="19B91E56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(n=70)</w:t>
            </w:r>
          </w:p>
        </w:tc>
        <w:tc>
          <w:tcPr>
            <w:tcW w:w="1417" w:type="dxa"/>
          </w:tcPr>
          <w:p w14:paraId="6DCD937E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MAKE 180 =1 </w:t>
            </w:r>
          </w:p>
          <w:p w14:paraId="02A04934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(n=85)</w:t>
            </w:r>
          </w:p>
        </w:tc>
        <w:tc>
          <w:tcPr>
            <w:tcW w:w="1418" w:type="dxa"/>
          </w:tcPr>
          <w:p w14:paraId="5A251041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MAKE 180 =0</w:t>
            </w:r>
          </w:p>
          <w:p w14:paraId="5AED6894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(n=38)</w:t>
            </w:r>
          </w:p>
        </w:tc>
        <w:tc>
          <w:tcPr>
            <w:tcW w:w="1417" w:type="dxa"/>
          </w:tcPr>
          <w:p w14:paraId="60D1D3E0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MAKE 360 =1</w:t>
            </w:r>
          </w:p>
          <w:p w14:paraId="6CBA179B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(n=89)</w:t>
            </w:r>
          </w:p>
        </w:tc>
        <w:tc>
          <w:tcPr>
            <w:tcW w:w="1418" w:type="dxa"/>
          </w:tcPr>
          <w:p w14:paraId="3A289057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MAKE 360 =0</w:t>
            </w:r>
          </w:p>
          <w:p w14:paraId="41363D56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(n=32)</w:t>
            </w:r>
          </w:p>
        </w:tc>
      </w:tr>
      <w:tr w:rsidR="007551D9" w:rsidRPr="007551D9" w14:paraId="126E9A18" w14:textId="77777777" w:rsidTr="003A2B2E">
        <w:trPr>
          <w:jc w:val="center"/>
        </w:trPr>
        <w:tc>
          <w:tcPr>
            <w:tcW w:w="2972" w:type="dxa"/>
          </w:tcPr>
          <w:p w14:paraId="05BAB4F4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  <w:t>IST discontinuation, n (%)</w:t>
            </w:r>
          </w:p>
          <w:p w14:paraId="66BCA797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  <w:t>IST continuation, n (%)</w:t>
            </w:r>
          </w:p>
        </w:tc>
        <w:tc>
          <w:tcPr>
            <w:tcW w:w="2268" w:type="dxa"/>
          </w:tcPr>
          <w:p w14:paraId="6E763979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47 (87)</w:t>
            </w:r>
          </w:p>
          <w:p w14:paraId="4887CD32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7 (13)</w:t>
            </w:r>
          </w:p>
        </w:tc>
        <w:tc>
          <w:tcPr>
            <w:tcW w:w="2022" w:type="dxa"/>
          </w:tcPr>
          <w:p w14:paraId="1CD7C2EB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53 (76)</w:t>
            </w:r>
          </w:p>
          <w:p w14:paraId="1C5D7D5A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17 (24)</w:t>
            </w:r>
          </w:p>
        </w:tc>
        <w:tc>
          <w:tcPr>
            <w:tcW w:w="1417" w:type="dxa"/>
          </w:tcPr>
          <w:p w14:paraId="499EA037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75 (88)</w:t>
            </w:r>
          </w:p>
          <w:p w14:paraId="6575327F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10 (12)</w:t>
            </w:r>
          </w:p>
        </w:tc>
        <w:tc>
          <w:tcPr>
            <w:tcW w:w="1418" w:type="dxa"/>
          </w:tcPr>
          <w:p w14:paraId="5C1F2E24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25 (66)</w:t>
            </w:r>
          </w:p>
          <w:p w14:paraId="333A0C85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13 (34)</w:t>
            </w:r>
          </w:p>
        </w:tc>
        <w:tc>
          <w:tcPr>
            <w:tcW w:w="1417" w:type="dxa"/>
          </w:tcPr>
          <w:p w14:paraId="54FF244E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74 (83)</w:t>
            </w:r>
          </w:p>
          <w:p w14:paraId="5B20A3F1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15 (17)</w:t>
            </w:r>
          </w:p>
        </w:tc>
        <w:tc>
          <w:tcPr>
            <w:tcW w:w="1418" w:type="dxa"/>
          </w:tcPr>
          <w:p w14:paraId="0E3E4C11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24 (75)</w:t>
            </w:r>
          </w:p>
          <w:p w14:paraId="06F8D0CA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8 (25)</w:t>
            </w:r>
          </w:p>
        </w:tc>
      </w:tr>
      <w:tr w:rsidR="007551D9" w:rsidRPr="007551D9" w14:paraId="182094ED" w14:textId="77777777" w:rsidTr="003A2B2E">
        <w:trPr>
          <w:jc w:val="center"/>
        </w:trPr>
        <w:tc>
          <w:tcPr>
            <w:tcW w:w="2972" w:type="dxa"/>
          </w:tcPr>
          <w:p w14:paraId="381A53D9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  <w:t>CNI discontinuation, n (%)</w:t>
            </w:r>
          </w:p>
          <w:p w14:paraId="650F9075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  <w:t>CNI continuation, n (%)</w:t>
            </w:r>
          </w:p>
        </w:tc>
        <w:tc>
          <w:tcPr>
            <w:tcW w:w="2268" w:type="dxa"/>
          </w:tcPr>
          <w:p w14:paraId="2125D689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20 (37)</w:t>
            </w:r>
          </w:p>
          <w:p w14:paraId="43A40D2D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26 (48)</w:t>
            </w:r>
          </w:p>
        </w:tc>
        <w:tc>
          <w:tcPr>
            <w:tcW w:w="2022" w:type="dxa"/>
          </w:tcPr>
          <w:p w14:paraId="079A5529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20 (26)</w:t>
            </w:r>
          </w:p>
          <w:p w14:paraId="46C1C941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37 (53)</w:t>
            </w:r>
          </w:p>
        </w:tc>
        <w:tc>
          <w:tcPr>
            <w:tcW w:w="1417" w:type="dxa"/>
          </w:tcPr>
          <w:p w14:paraId="1352A7C5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33 (39)</w:t>
            </w:r>
          </w:p>
          <w:p w14:paraId="64FAEC48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39 (46)</w:t>
            </w:r>
          </w:p>
        </w:tc>
        <w:tc>
          <w:tcPr>
            <w:tcW w:w="1418" w:type="dxa"/>
          </w:tcPr>
          <w:p w14:paraId="09477D72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7 (18)</w:t>
            </w:r>
          </w:p>
          <w:p w14:paraId="16A4387D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23 (61)</w:t>
            </w:r>
          </w:p>
        </w:tc>
        <w:tc>
          <w:tcPr>
            <w:tcW w:w="1417" w:type="dxa"/>
          </w:tcPr>
          <w:p w14:paraId="3517BE1F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32 (36)</w:t>
            </w:r>
          </w:p>
          <w:p w14:paraId="6AE57344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43 (48)</w:t>
            </w:r>
          </w:p>
        </w:tc>
        <w:tc>
          <w:tcPr>
            <w:tcW w:w="1418" w:type="dxa"/>
          </w:tcPr>
          <w:p w14:paraId="7F83E6E5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7 (22)</w:t>
            </w:r>
          </w:p>
          <w:p w14:paraId="023DCE50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18 (56)</w:t>
            </w:r>
          </w:p>
        </w:tc>
      </w:tr>
      <w:tr w:rsidR="007551D9" w:rsidRPr="007551D9" w14:paraId="21ED7A56" w14:textId="77777777" w:rsidTr="003A2B2E">
        <w:trPr>
          <w:jc w:val="center"/>
        </w:trPr>
        <w:tc>
          <w:tcPr>
            <w:tcW w:w="2972" w:type="dxa"/>
          </w:tcPr>
          <w:p w14:paraId="34FE14FA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  <w:t>MPA discontinuation, n (%)</w:t>
            </w:r>
          </w:p>
          <w:p w14:paraId="1277933D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  <w:t>MPA continuation, n (%)</w:t>
            </w:r>
          </w:p>
        </w:tc>
        <w:tc>
          <w:tcPr>
            <w:tcW w:w="2268" w:type="dxa"/>
          </w:tcPr>
          <w:p w14:paraId="10584B87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35 (65)</w:t>
            </w:r>
          </w:p>
          <w:p w14:paraId="26562EA5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 (0)</w:t>
            </w:r>
          </w:p>
        </w:tc>
        <w:tc>
          <w:tcPr>
            <w:tcW w:w="2022" w:type="dxa"/>
          </w:tcPr>
          <w:p w14:paraId="5348370C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39 (56)</w:t>
            </w:r>
          </w:p>
          <w:p w14:paraId="1474AFAA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10 (14)</w:t>
            </w:r>
          </w:p>
        </w:tc>
        <w:tc>
          <w:tcPr>
            <w:tcW w:w="1417" w:type="dxa"/>
          </w:tcPr>
          <w:p w14:paraId="5B83BA3D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52 (61)</w:t>
            </w:r>
          </w:p>
          <w:p w14:paraId="678C99D0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2 (2)</w:t>
            </w:r>
          </w:p>
        </w:tc>
        <w:tc>
          <w:tcPr>
            <w:tcW w:w="1418" w:type="dxa"/>
          </w:tcPr>
          <w:p w14:paraId="17F5B0BC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22 (56)</w:t>
            </w:r>
          </w:p>
          <w:p w14:paraId="4789CC8D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8 (21)</w:t>
            </w:r>
          </w:p>
        </w:tc>
        <w:tc>
          <w:tcPr>
            <w:tcW w:w="1417" w:type="dxa"/>
          </w:tcPr>
          <w:p w14:paraId="0C79162A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51 (57)</w:t>
            </w:r>
          </w:p>
          <w:p w14:paraId="1C54140A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5 (6)</w:t>
            </w:r>
          </w:p>
        </w:tc>
        <w:tc>
          <w:tcPr>
            <w:tcW w:w="1418" w:type="dxa"/>
          </w:tcPr>
          <w:p w14:paraId="609181BF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21 (66)</w:t>
            </w:r>
          </w:p>
          <w:p w14:paraId="492B6C7B" w14:textId="77777777" w:rsidR="00213952" w:rsidRPr="007551D9" w:rsidRDefault="00213952" w:rsidP="00213952">
            <w:pPr>
              <w:suppressLineNumbers/>
              <w:tabs>
                <w:tab w:val="left" w:pos="1812"/>
              </w:tabs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5 (16)</w:t>
            </w:r>
          </w:p>
        </w:tc>
      </w:tr>
    </w:tbl>
    <w:p w14:paraId="3CA676DC" w14:textId="3B1B3ED2" w:rsidR="00213952" w:rsidRPr="007551D9" w:rsidRDefault="0021395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551D9">
        <w:rPr>
          <w:rFonts w:ascii="Times New Roman" w:hAnsi="Times New Roman" w:cs="Times New Roman"/>
          <w:sz w:val="24"/>
          <w:szCs w:val="24"/>
          <w:lang w:val="en-US"/>
        </w:rPr>
        <w:t>IST: Immunosuppressive Therapy. CNI: Calcineurin Inhibitor. MPA: Mycophenolic Acid.</w:t>
      </w:r>
    </w:p>
    <w:p w14:paraId="5747673A" w14:textId="77777777" w:rsidR="00213952" w:rsidRPr="007551D9" w:rsidRDefault="0021395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5769F24" w14:textId="52D0C10B" w:rsidR="00213952" w:rsidRPr="007551D9" w:rsidRDefault="00213952" w:rsidP="00213952">
      <w:pPr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</w:pPr>
      <w:r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>Table S</w:t>
      </w:r>
      <w:r w:rsidR="00C77E7B"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>3</w:t>
      </w:r>
      <w:r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>: Non-adjusted Odds Ratio of minimal discontinuation time of IST, and number of discontinued IST on MAKE 180 criteria</w:t>
      </w:r>
    </w:p>
    <w:tbl>
      <w:tblPr>
        <w:tblStyle w:val="Grilledutableau2"/>
        <w:tblW w:w="0" w:type="auto"/>
        <w:tblInd w:w="3450" w:type="dxa"/>
        <w:tblLook w:val="04A0" w:firstRow="1" w:lastRow="0" w:firstColumn="1" w:lastColumn="0" w:noHBand="0" w:noVBand="1"/>
      </w:tblPr>
      <w:tblGrid>
        <w:gridCol w:w="3349"/>
        <w:gridCol w:w="4111"/>
        <w:gridCol w:w="851"/>
      </w:tblGrid>
      <w:tr w:rsidR="007551D9" w:rsidRPr="007551D9" w14:paraId="04DB41CC" w14:textId="77777777" w:rsidTr="00213952">
        <w:trPr>
          <w:trHeight w:val="357"/>
        </w:trPr>
        <w:tc>
          <w:tcPr>
            <w:tcW w:w="3349" w:type="dxa"/>
            <w:vMerge w:val="restart"/>
          </w:tcPr>
          <w:p w14:paraId="72C40B48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IST management</w:t>
            </w:r>
          </w:p>
        </w:tc>
        <w:tc>
          <w:tcPr>
            <w:tcW w:w="4962" w:type="dxa"/>
            <w:gridSpan w:val="2"/>
          </w:tcPr>
          <w:p w14:paraId="65F1B5E0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MAKE 180</w:t>
            </w:r>
          </w:p>
        </w:tc>
      </w:tr>
      <w:tr w:rsidR="007551D9" w:rsidRPr="007551D9" w14:paraId="055FD2E0" w14:textId="77777777" w:rsidTr="00213952">
        <w:trPr>
          <w:trHeight w:val="192"/>
        </w:trPr>
        <w:tc>
          <w:tcPr>
            <w:tcW w:w="3349" w:type="dxa"/>
            <w:vMerge/>
          </w:tcPr>
          <w:p w14:paraId="6A77E667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nil"/>
            </w:tcBorders>
          </w:tcPr>
          <w:p w14:paraId="14CEFF92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OR (95% CI)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14:paraId="642F4B12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p</w:t>
            </w:r>
          </w:p>
        </w:tc>
      </w:tr>
      <w:tr w:rsidR="007551D9" w:rsidRPr="007551D9" w14:paraId="10ECC42B" w14:textId="77777777" w:rsidTr="00213952">
        <w:trPr>
          <w:trHeight w:val="296"/>
        </w:trPr>
        <w:tc>
          <w:tcPr>
            <w:tcW w:w="3349" w:type="dxa"/>
            <w:vMerge w:val="restart"/>
          </w:tcPr>
          <w:p w14:paraId="48298CFA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  <w:t>CNI discontinuation &gt;24H</w:t>
            </w:r>
          </w:p>
          <w:p w14:paraId="7D123619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  <w:t>CNI discontinuation &gt;48H</w:t>
            </w:r>
          </w:p>
          <w:p w14:paraId="3EB250C6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CNI discontinuation &gt;72H</w:t>
            </w:r>
          </w:p>
        </w:tc>
        <w:tc>
          <w:tcPr>
            <w:tcW w:w="4111" w:type="dxa"/>
            <w:tcBorders>
              <w:bottom w:val="nil"/>
              <w:right w:val="nil"/>
            </w:tcBorders>
          </w:tcPr>
          <w:p w14:paraId="59D180CA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1.21 (1.007-1.453)</w:t>
            </w:r>
          </w:p>
        </w:tc>
        <w:tc>
          <w:tcPr>
            <w:tcW w:w="851" w:type="dxa"/>
            <w:tcBorders>
              <w:left w:val="nil"/>
              <w:bottom w:val="nil"/>
            </w:tcBorders>
          </w:tcPr>
          <w:p w14:paraId="55469C73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0.045</w:t>
            </w:r>
          </w:p>
        </w:tc>
      </w:tr>
      <w:tr w:rsidR="007551D9" w:rsidRPr="007551D9" w14:paraId="67A18D3C" w14:textId="77777777" w:rsidTr="00213952">
        <w:trPr>
          <w:trHeight w:val="192"/>
        </w:trPr>
        <w:tc>
          <w:tcPr>
            <w:tcW w:w="3349" w:type="dxa"/>
            <w:vMerge/>
          </w:tcPr>
          <w:p w14:paraId="662E57AC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  <w:right w:val="nil"/>
            </w:tcBorders>
          </w:tcPr>
          <w:p w14:paraId="1AE64837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1.176 (0.737-1.875)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0F6D1A95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0.501</w:t>
            </w:r>
          </w:p>
        </w:tc>
      </w:tr>
      <w:tr w:rsidR="007551D9" w:rsidRPr="007551D9" w14:paraId="04925DEC" w14:textId="77777777" w:rsidTr="00213952">
        <w:trPr>
          <w:trHeight w:val="192"/>
        </w:trPr>
        <w:tc>
          <w:tcPr>
            <w:tcW w:w="3349" w:type="dxa"/>
            <w:vMerge/>
          </w:tcPr>
          <w:p w14:paraId="3BB41F19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  <w:right w:val="nil"/>
            </w:tcBorders>
          </w:tcPr>
          <w:p w14:paraId="0819D5EE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1.273 (0.943-1.720)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</w:tcBorders>
          </w:tcPr>
          <w:p w14:paraId="6230C8C0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0.124</w:t>
            </w:r>
          </w:p>
        </w:tc>
      </w:tr>
      <w:tr w:rsidR="007551D9" w:rsidRPr="007551D9" w14:paraId="472DB439" w14:textId="77777777" w:rsidTr="00213952">
        <w:trPr>
          <w:trHeight w:val="210"/>
        </w:trPr>
        <w:tc>
          <w:tcPr>
            <w:tcW w:w="3349" w:type="dxa"/>
            <w:vMerge w:val="restart"/>
          </w:tcPr>
          <w:p w14:paraId="7E29D6FC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  <w:t>MPA discontinuation &gt;24H</w:t>
            </w:r>
          </w:p>
          <w:p w14:paraId="262980DA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fr-FR"/>
              </w:rPr>
              <w:t>MPA discontinuation &gt;48H</w:t>
            </w:r>
          </w:p>
          <w:p w14:paraId="2140F60D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MPA discontinuation &gt;72H</w:t>
            </w:r>
          </w:p>
        </w:tc>
        <w:tc>
          <w:tcPr>
            <w:tcW w:w="4111" w:type="dxa"/>
            <w:tcBorders>
              <w:bottom w:val="nil"/>
              <w:right w:val="nil"/>
            </w:tcBorders>
          </w:tcPr>
          <w:p w14:paraId="542C15CE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1.653 (1.22-2.234)</w:t>
            </w:r>
          </w:p>
        </w:tc>
        <w:tc>
          <w:tcPr>
            <w:tcW w:w="851" w:type="dxa"/>
            <w:tcBorders>
              <w:left w:val="nil"/>
              <w:bottom w:val="nil"/>
            </w:tcBorders>
          </w:tcPr>
          <w:p w14:paraId="3A4D6BCF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0.001</w:t>
            </w:r>
          </w:p>
        </w:tc>
      </w:tr>
      <w:tr w:rsidR="007551D9" w:rsidRPr="007551D9" w14:paraId="76144585" w14:textId="77777777" w:rsidTr="00213952">
        <w:trPr>
          <w:trHeight w:val="192"/>
        </w:trPr>
        <w:tc>
          <w:tcPr>
            <w:tcW w:w="3349" w:type="dxa"/>
            <w:vMerge/>
          </w:tcPr>
          <w:p w14:paraId="3F67C83F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  <w:right w:val="nil"/>
            </w:tcBorders>
          </w:tcPr>
          <w:p w14:paraId="0B79F50D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1.432 (1.093-1.877)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60BAB73B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0.011</w:t>
            </w:r>
          </w:p>
        </w:tc>
      </w:tr>
      <w:tr w:rsidR="007551D9" w:rsidRPr="007551D9" w14:paraId="085EA217" w14:textId="77777777" w:rsidTr="00213952">
        <w:trPr>
          <w:trHeight w:val="192"/>
        </w:trPr>
        <w:tc>
          <w:tcPr>
            <w:tcW w:w="3349" w:type="dxa"/>
            <w:vMerge/>
          </w:tcPr>
          <w:p w14:paraId="02BBFF86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auto"/>
              <w:right w:val="nil"/>
            </w:tcBorders>
          </w:tcPr>
          <w:p w14:paraId="01466311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1.447 (1.143-1.832)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</w:tcBorders>
          </w:tcPr>
          <w:p w14:paraId="04533D2D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0.003</w:t>
            </w:r>
          </w:p>
        </w:tc>
      </w:tr>
      <w:tr w:rsidR="007551D9" w:rsidRPr="007551D9" w14:paraId="75AE73EA" w14:textId="77777777" w:rsidTr="00213952">
        <w:trPr>
          <w:trHeight w:val="123"/>
        </w:trPr>
        <w:tc>
          <w:tcPr>
            <w:tcW w:w="3349" w:type="dxa"/>
            <w:vMerge w:val="restart"/>
          </w:tcPr>
          <w:p w14:paraId="317CFC4B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Reduction from 3 to 2 drugs</w:t>
            </w:r>
          </w:p>
          <w:p w14:paraId="22E78E2A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Reduction from 3 to 1 drug</w:t>
            </w:r>
          </w:p>
          <w:p w14:paraId="2845A0CC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Reduction from 2 to 1 drug</w:t>
            </w:r>
          </w:p>
        </w:tc>
        <w:tc>
          <w:tcPr>
            <w:tcW w:w="4111" w:type="dxa"/>
            <w:tcBorders>
              <w:bottom w:val="nil"/>
              <w:right w:val="nil"/>
            </w:tcBorders>
          </w:tcPr>
          <w:p w14:paraId="12368D26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0.973 (0.821-1.153)</w:t>
            </w:r>
          </w:p>
        </w:tc>
        <w:tc>
          <w:tcPr>
            <w:tcW w:w="851" w:type="dxa"/>
            <w:tcBorders>
              <w:left w:val="nil"/>
              <w:bottom w:val="nil"/>
            </w:tcBorders>
          </w:tcPr>
          <w:p w14:paraId="51D1B8E1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0.753</w:t>
            </w:r>
          </w:p>
        </w:tc>
      </w:tr>
      <w:tr w:rsidR="007551D9" w:rsidRPr="007551D9" w14:paraId="4F672572" w14:textId="77777777" w:rsidTr="00213952">
        <w:trPr>
          <w:trHeight w:val="192"/>
        </w:trPr>
        <w:tc>
          <w:tcPr>
            <w:tcW w:w="3349" w:type="dxa"/>
            <w:vMerge/>
          </w:tcPr>
          <w:p w14:paraId="40A1D297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bottom w:val="nil"/>
              <w:right w:val="nil"/>
            </w:tcBorders>
          </w:tcPr>
          <w:p w14:paraId="1B18CAFE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1.118 (0.919-1.362)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</w:tcPr>
          <w:p w14:paraId="2130277A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0.273</w:t>
            </w:r>
          </w:p>
        </w:tc>
      </w:tr>
      <w:tr w:rsidR="007551D9" w:rsidRPr="007551D9" w14:paraId="5C57EA9B" w14:textId="77777777" w:rsidTr="00213952">
        <w:trPr>
          <w:trHeight w:val="192"/>
        </w:trPr>
        <w:tc>
          <w:tcPr>
            <w:tcW w:w="3349" w:type="dxa"/>
            <w:vMerge/>
          </w:tcPr>
          <w:p w14:paraId="4314741C" w14:textId="77777777" w:rsidR="00213952" w:rsidRPr="007551D9" w:rsidRDefault="00213952" w:rsidP="00213952">
            <w:pPr>
              <w:rPr>
                <w:rFonts w:ascii="Times New Roman" w:eastAsia="Aptos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right w:val="nil"/>
            </w:tcBorders>
          </w:tcPr>
          <w:p w14:paraId="02B72D05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1.154 (0.928-1.433)</w:t>
            </w:r>
          </w:p>
        </w:tc>
        <w:tc>
          <w:tcPr>
            <w:tcW w:w="851" w:type="dxa"/>
            <w:tcBorders>
              <w:top w:val="nil"/>
              <w:left w:val="nil"/>
            </w:tcBorders>
          </w:tcPr>
          <w:p w14:paraId="4846B9EF" w14:textId="77777777" w:rsidR="00213952" w:rsidRPr="007551D9" w:rsidRDefault="00213952" w:rsidP="00213952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</w:rPr>
              <w:t>0.2</w:t>
            </w:r>
          </w:p>
        </w:tc>
      </w:tr>
    </w:tbl>
    <w:p w14:paraId="030B99E3" w14:textId="77777777" w:rsidR="00213952" w:rsidRPr="007551D9" w:rsidRDefault="0021395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551D9">
        <w:rPr>
          <w:rFonts w:ascii="Times New Roman" w:hAnsi="Times New Roman" w:cs="Times New Roman"/>
          <w:sz w:val="24"/>
          <w:szCs w:val="24"/>
          <w:lang w:val="en-US"/>
        </w:rPr>
        <w:t>IST: Immunosuppressive Therapy. CNI: Calcineurin Inhibitor. MPA: Mycophenolic Acid.</w:t>
      </w:r>
    </w:p>
    <w:p w14:paraId="3DA1D279" w14:textId="77777777" w:rsidR="00C77E7B" w:rsidRPr="007551D9" w:rsidRDefault="00C77E7B" w:rsidP="00354FC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167EEF0A" w14:textId="77777777" w:rsidR="00C77E7B" w:rsidRPr="007551D9" w:rsidRDefault="00C77E7B" w:rsidP="00354FC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73686325" w14:textId="04143697" w:rsidR="00DE159F" w:rsidRPr="007551D9" w:rsidRDefault="00DE159F" w:rsidP="00354FC7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Table S</w:t>
      </w:r>
      <w:r w:rsidR="00C77E7B"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4</w:t>
      </w:r>
      <w:r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: Mean variation of eGFR at 180 and 360 days according to IST management</w:t>
      </w:r>
    </w:p>
    <w:tbl>
      <w:tblPr>
        <w:tblStyle w:val="TableGrid"/>
        <w:tblW w:w="15266" w:type="dxa"/>
        <w:tblInd w:w="-834" w:type="dxa"/>
        <w:tblLook w:val="04A0" w:firstRow="1" w:lastRow="0" w:firstColumn="1" w:lastColumn="0" w:noHBand="0" w:noVBand="1"/>
      </w:tblPr>
      <w:tblGrid>
        <w:gridCol w:w="2842"/>
        <w:gridCol w:w="1840"/>
        <w:gridCol w:w="1536"/>
        <w:gridCol w:w="735"/>
        <w:gridCol w:w="1843"/>
        <w:gridCol w:w="1537"/>
        <w:gridCol w:w="858"/>
        <w:gridCol w:w="1840"/>
        <w:gridCol w:w="1536"/>
        <w:gridCol w:w="699"/>
      </w:tblGrid>
      <w:tr w:rsidR="007551D9" w:rsidRPr="007551D9" w14:paraId="5D8E74F3" w14:textId="6BD87EE7" w:rsidTr="00060F5A">
        <w:trPr>
          <w:trHeight w:val="544"/>
        </w:trPr>
        <w:tc>
          <w:tcPr>
            <w:tcW w:w="2842" w:type="dxa"/>
          </w:tcPr>
          <w:p w14:paraId="769AAC7B" w14:textId="77777777" w:rsidR="00812F2F" w:rsidRPr="007551D9" w:rsidRDefault="00812F2F" w:rsidP="00354F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0" w:type="dxa"/>
            <w:tcBorders>
              <w:right w:val="nil"/>
            </w:tcBorders>
          </w:tcPr>
          <w:p w14:paraId="26D7D083" w14:textId="74B98BD0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 discontinuation</w:t>
            </w:r>
          </w:p>
        </w:tc>
        <w:tc>
          <w:tcPr>
            <w:tcW w:w="1536" w:type="dxa"/>
            <w:tcBorders>
              <w:left w:val="nil"/>
              <w:right w:val="nil"/>
            </w:tcBorders>
          </w:tcPr>
          <w:p w14:paraId="406705BC" w14:textId="15EB119F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IST continuation</w:t>
            </w:r>
          </w:p>
        </w:tc>
        <w:tc>
          <w:tcPr>
            <w:tcW w:w="735" w:type="dxa"/>
            <w:tcBorders>
              <w:left w:val="nil"/>
            </w:tcBorders>
          </w:tcPr>
          <w:p w14:paraId="4B53D676" w14:textId="44F9703C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1843" w:type="dxa"/>
            <w:tcBorders>
              <w:right w:val="nil"/>
            </w:tcBorders>
          </w:tcPr>
          <w:p w14:paraId="6A574C8C" w14:textId="1D0FE429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CNI discontinuation</w:t>
            </w:r>
          </w:p>
        </w:tc>
        <w:tc>
          <w:tcPr>
            <w:tcW w:w="1537" w:type="dxa"/>
            <w:tcBorders>
              <w:left w:val="nil"/>
              <w:right w:val="nil"/>
            </w:tcBorders>
          </w:tcPr>
          <w:p w14:paraId="32209557" w14:textId="5B3E9779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CNI continuation</w:t>
            </w:r>
          </w:p>
        </w:tc>
        <w:tc>
          <w:tcPr>
            <w:tcW w:w="858" w:type="dxa"/>
            <w:tcBorders>
              <w:left w:val="nil"/>
            </w:tcBorders>
          </w:tcPr>
          <w:p w14:paraId="270DF576" w14:textId="30537D26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  <w:tc>
          <w:tcPr>
            <w:tcW w:w="1840" w:type="dxa"/>
            <w:tcBorders>
              <w:left w:val="nil"/>
              <w:right w:val="nil"/>
            </w:tcBorders>
          </w:tcPr>
          <w:p w14:paraId="6B89513C" w14:textId="3091A8A5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MPA discontinuation</w:t>
            </w:r>
          </w:p>
        </w:tc>
        <w:tc>
          <w:tcPr>
            <w:tcW w:w="1536" w:type="dxa"/>
            <w:tcBorders>
              <w:left w:val="nil"/>
              <w:right w:val="nil"/>
            </w:tcBorders>
          </w:tcPr>
          <w:p w14:paraId="0DFE6B9A" w14:textId="08F1F2BA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MPA continuation</w:t>
            </w:r>
          </w:p>
        </w:tc>
        <w:tc>
          <w:tcPr>
            <w:tcW w:w="699" w:type="dxa"/>
            <w:tcBorders>
              <w:left w:val="nil"/>
            </w:tcBorders>
          </w:tcPr>
          <w:p w14:paraId="7472AFB6" w14:textId="0DF4DBFF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</w:tc>
      </w:tr>
      <w:tr w:rsidR="007551D9" w:rsidRPr="007551D9" w14:paraId="013598D5" w14:textId="6ECBBEDE" w:rsidTr="00060F5A">
        <w:trPr>
          <w:trHeight w:val="544"/>
        </w:trPr>
        <w:tc>
          <w:tcPr>
            <w:tcW w:w="2842" w:type="dxa"/>
          </w:tcPr>
          <w:p w14:paraId="3D297A40" w14:textId="5C8B6653" w:rsidR="00812F2F" w:rsidRPr="007551D9" w:rsidRDefault="00812F2F" w:rsidP="00354FC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Mean </w:t>
            </w:r>
            <w:proofErr w:type="spellStart"/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ΔeGFR</w:t>
            </w:r>
            <w:proofErr w:type="spellEnd"/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 180 days, ml/min/1</w:t>
            </w:r>
            <w:r w:rsidR="00060F5A"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73m</w:t>
            </w:r>
            <w:r w:rsidRPr="007551D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840" w:type="dxa"/>
            <w:tcBorders>
              <w:right w:val="nil"/>
            </w:tcBorders>
          </w:tcPr>
          <w:p w14:paraId="7B43B945" w14:textId="2B209FBA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-6.65</w:t>
            </w:r>
          </w:p>
        </w:tc>
        <w:tc>
          <w:tcPr>
            <w:tcW w:w="1536" w:type="dxa"/>
            <w:tcBorders>
              <w:left w:val="nil"/>
              <w:right w:val="nil"/>
            </w:tcBorders>
          </w:tcPr>
          <w:p w14:paraId="70278BF7" w14:textId="66F03E58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-3.94</w:t>
            </w:r>
          </w:p>
        </w:tc>
        <w:tc>
          <w:tcPr>
            <w:tcW w:w="735" w:type="dxa"/>
            <w:tcBorders>
              <w:left w:val="nil"/>
            </w:tcBorders>
          </w:tcPr>
          <w:p w14:paraId="38318555" w14:textId="3E673CB8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843" w:type="dxa"/>
            <w:tcBorders>
              <w:right w:val="nil"/>
            </w:tcBorders>
          </w:tcPr>
          <w:p w14:paraId="5ED4D86E" w14:textId="557A147F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-16.94</w:t>
            </w:r>
          </w:p>
        </w:tc>
        <w:tc>
          <w:tcPr>
            <w:tcW w:w="1537" w:type="dxa"/>
            <w:tcBorders>
              <w:left w:val="nil"/>
              <w:right w:val="nil"/>
            </w:tcBorders>
          </w:tcPr>
          <w:p w14:paraId="267FE9E6" w14:textId="546C2CC6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-3.18</w:t>
            </w:r>
          </w:p>
        </w:tc>
        <w:tc>
          <w:tcPr>
            <w:tcW w:w="858" w:type="dxa"/>
            <w:tcBorders>
              <w:left w:val="nil"/>
            </w:tcBorders>
          </w:tcPr>
          <w:p w14:paraId="143CF2A6" w14:textId="444381E8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0.013</w:t>
            </w:r>
          </w:p>
        </w:tc>
        <w:tc>
          <w:tcPr>
            <w:tcW w:w="1840" w:type="dxa"/>
            <w:tcBorders>
              <w:left w:val="nil"/>
              <w:right w:val="nil"/>
            </w:tcBorders>
          </w:tcPr>
          <w:p w14:paraId="19663E44" w14:textId="067D515B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-2.68</w:t>
            </w:r>
          </w:p>
        </w:tc>
        <w:tc>
          <w:tcPr>
            <w:tcW w:w="1536" w:type="dxa"/>
            <w:tcBorders>
              <w:left w:val="nil"/>
              <w:right w:val="nil"/>
            </w:tcBorders>
          </w:tcPr>
          <w:p w14:paraId="026F74AC" w14:textId="22D487B7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-6.02</w:t>
            </w:r>
          </w:p>
        </w:tc>
        <w:tc>
          <w:tcPr>
            <w:tcW w:w="699" w:type="dxa"/>
            <w:tcBorders>
              <w:left w:val="nil"/>
            </w:tcBorders>
          </w:tcPr>
          <w:p w14:paraId="08DBA648" w14:textId="7FD282DC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</w:tr>
      <w:tr w:rsidR="007551D9" w:rsidRPr="007551D9" w14:paraId="15F6E7CA" w14:textId="6D86C9AF" w:rsidTr="00060F5A">
        <w:trPr>
          <w:trHeight w:val="532"/>
        </w:trPr>
        <w:tc>
          <w:tcPr>
            <w:tcW w:w="2842" w:type="dxa"/>
          </w:tcPr>
          <w:p w14:paraId="0034E4A5" w14:textId="61C89F24" w:rsidR="00812F2F" w:rsidRPr="007551D9" w:rsidRDefault="00812F2F" w:rsidP="00354FC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Mean </w:t>
            </w:r>
            <w:proofErr w:type="spellStart"/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ΔeGFR</w:t>
            </w:r>
            <w:proofErr w:type="spellEnd"/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 360 days, ml/min/1</w:t>
            </w:r>
            <w:r w:rsidR="00060F5A"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73m</w:t>
            </w:r>
            <w:r w:rsidRPr="007551D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1840" w:type="dxa"/>
            <w:tcBorders>
              <w:right w:val="nil"/>
            </w:tcBorders>
          </w:tcPr>
          <w:p w14:paraId="08344970" w14:textId="056A9341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-8.84</w:t>
            </w:r>
          </w:p>
        </w:tc>
        <w:tc>
          <w:tcPr>
            <w:tcW w:w="1536" w:type="dxa"/>
            <w:tcBorders>
              <w:left w:val="nil"/>
              <w:right w:val="nil"/>
            </w:tcBorders>
          </w:tcPr>
          <w:p w14:paraId="58F21534" w14:textId="335F3EC9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-8.57</w:t>
            </w:r>
          </w:p>
        </w:tc>
        <w:tc>
          <w:tcPr>
            <w:tcW w:w="735" w:type="dxa"/>
            <w:tcBorders>
              <w:left w:val="nil"/>
            </w:tcBorders>
          </w:tcPr>
          <w:p w14:paraId="5A245337" w14:textId="0B33FD37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0.95</w:t>
            </w:r>
          </w:p>
        </w:tc>
        <w:tc>
          <w:tcPr>
            <w:tcW w:w="1843" w:type="dxa"/>
            <w:tcBorders>
              <w:right w:val="nil"/>
            </w:tcBorders>
          </w:tcPr>
          <w:p w14:paraId="3E995154" w14:textId="35621A7E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-16.09</w:t>
            </w:r>
          </w:p>
        </w:tc>
        <w:tc>
          <w:tcPr>
            <w:tcW w:w="1537" w:type="dxa"/>
            <w:tcBorders>
              <w:left w:val="nil"/>
              <w:right w:val="nil"/>
            </w:tcBorders>
          </w:tcPr>
          <w:p w14:paraId="1AD1D005" w14:textId="02244064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-7.2</w:t>
            </w:r>
          </w:p>
        </w:tc>
        <w:tc>
          <w:tcPr>
            <w:tcW w:w="858" w:type="dxa"/>
            <w:tcBorders>
              <w:left w:val="nil"/>
            </w:tcBorders>
          </w:tcPr>
          <w:p w14:paraId="7E2614BF" w14:textId="751B3CEF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0.12</w:t>
            </w:r>
          </w:p>
        </w:tc>
        <w:tc>
          <w:tcPr>
            <w:tcW w:w="1840" w:type="dxa"/>
            <w:tcBorders>
              <w:left w:val="nil"/>
              <w:right w:val="nil"/>
            </w:tcBorders>
          </w:tcPr>
          <w:p w14:paraId="66F431E1" w14:textId="432431C6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-5.99</w:t>
            </w:r>
          </w:p>
        </w:tc>
        <w:tc>
          <w:tcPr>
            <w:tcW w:w="1536" w:type="dxa"/>
            <w:tcBorders>
              <w:left w:val="nil"/>
              <w:right w:val="nil"/>
            </w:tcBorders>
          </w:tcPr>
          <w:p w14:paraId="412A6446" w14:textId="0E2E86B5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-10.47</w:t>
            </w:r>
          </w:p>
        </w:tc>
        <w:tc>
          <w:tcPr>
            <w:tcW w:w="699" w:type="dxa"/>
            <w:tcBorders>
              <w:left w:val="nil"/>
            </w:tcBorders>
          </w:tcPr>
          <w:p w14:paraId="12559B9D" w14:textId="3EC90785" w:rsidR="00812F2F" w:rsidRPr="007551D9" w:rsidRDefault="00812F2F" w:rsidP="00812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0.34</w:t>
            </w:r>
          </w:p>
        </w:tc>
      </w:tr>
    </w:tbl>
    <w:p w14:paraId="2C8914CC" w14:textId="5BD0F2FB" w:rsidR="00060F5A" w:rsidRPr="007551D9" w:rsidRDefault="00060F5A" w:rsidP="00060F5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551D9">
        <w:rPr>
          <w:rFonts w:ascii="Times New Roman" w:hAnsi="Times New Roman" w:cs="Times New Roman"/>
          <w:sz w:val="24"/>
          <w:szCs w:val="24"/>
          <w:lang w:val="en-US"/>
        </w:rPr>
        <w:t xml:space="preserve">IST: Immunosuppressive Therapy. CNI: Calcineurin Inhibitor. MPA: Mycophenolic Acid. </w:t>
      </w:r>
      <w:proofErr w:type="spellStart"/>
      <w:r w:rsidRPr="007551D9">
        <w:rPr>
          <w:rFonts w:ascii="Times New Roman" w:hAnsi="Times New Roman" w:cs="Times New Roman"/>
          <w:sz w:val="24"/>
          <w:szCs w:val="24"/>
          <w:lang w:val="en-US"/>
        </w:rPr>
        <w:t>ΔeGFR</w:t>
      </w:r>
      <w:proofErr w:type="spellEnd"/>
      <w:r w:rsidRPr="007551D9">
        <w:rPr>
          <w:rFonts w:ascii="Times New Roman" w:hAnsi="Times New Roman" w:cs="Times New Roman"/>
          <w:sz w:val="24"/>
          <w:szCs w:val="24"/>
          <w:lang w:val="en-US"/>
        </w:rPr>
        <w:t xml:space="preserve"> : Variation of estimated Glomerular Filtration Rate according to baseline value.</w:t>
      </w:r>
    </w:p>
    <w:p w14:paraId="0B01223D" w14:textId="77777777" w:rsidR="00C11398" w:rsidRPr="007551D9" w:rsidRDefault="00C11398" w:rsidP="00060F5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364F10C" w14:textId="77777777" w:rsidR="0003277F" w:rsidRPr="007551D9" w:rsidRDefault="0003277F" w:rsidP="00060F5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A6B5307" w14:textId="3ABA5F6C" w:rsidR="00C11398" w:rsidRPr="007551D9" w:rsidRDefault="00C11398" w:rsidP="00C113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>Table S</w:t>
      </w:r>
      <w:r w:rsidR="00C77E7B"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>5</w:t>
      </w:r>
      <w:r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 xml:space="preserve">: IST management according to the type of infection during ICU </w:t>
      </w:r>
      <w:r w:rsidR="00410393"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>s</w:t>
      </w:r>
      <w:r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  <w14:ligatures w14:val="none"/>
        </w:rPr>
        <w:t>tay</w:t>
      </w:r>
    </w:p>
    <w:tbl>
      <w:tblPr>
        <w:tblStyle w:val="TableGrid"/>
        <w:tblW w:w="1474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3261"/>
        <w:gridCol w:w="1704"/>
        <w:gridCol w:w="1415"/>
        <w:gridCol w:w="758"/>
        <w:gridCol w:w="1573"/>
        <w:gridCol w:w="1547"/>
        <w:gridCol w:w="711"/>
        <w:gridCol w:w="1573"/>
        <w:gridCol w:w="1342"/>
        <w:gridCol w:w="859"/>
      </w:tblGrid>
      <w:tr w:rsidR="007551D9" w:rsidRPr="007551D9" w14:paraId="4F1FAFBC" w14:textId="77777777" w:rsidTr="00B91C1C">
        <w:trPr>
          <w:trHeight w:val="707"/>
        </w:trPr>
        <w:tc>
          <w:tcPr>
            <w:tcW w:w="3261" w:type="dxa"/>
          </w:tcPr>
          <w:p w14:paraId="425CFE79" w14:textId="77777777" w:rsidR="00C11398" w:rsidRPr="007551D9" w:rsidRDefault="00C11398" w:rsidP="00B91C1C">
            <w:pPr>
              <w:rPr>
                <w:rFonts w:ascii="Times New Roman" w:eastAsia="Aptos" w:hAnsi="Times New Roman" w:cs="Times New Roman"/>
                <w:lang w:val="en-US"/>
              </w:rPr>
            </w:pPr>
          </w:p>
        </w:tc>
        <w:tc>
          <w:tcPr>
            <w:tcW w:w="1704" w:type="dxa"/>
            <w:tcBorders>
              <w:right w:val="nil"/>
            </w:tcBorders>
          </w:tcPr>
          <w:p w14:paraId="049B3403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IST discontinuation</w:t>
            </w:r>
          </w:p>
          <w:p w14:paraId="51271894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(n=100)</w:t>
            </w:r>
          </w:p>
        </w:tc>
        <w:tc>
          <w:tcPr>
            <w:tcW w:w="1415" w:type="dxa"/>
            <w:tcBorders>
              <w:left w:val="nil"/>
              <w:right w:val="nil"/>
            </w:tcBorders>
          </w:tcPr>
          <w:p w14:paraId="63E6B629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IST continuation</w:t>
            </w:r>
          </w:p>
          <w:p w14:paraId="24E73F47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(n=24)</w:t>
            </w:r>
          </w:p>
        </w:tc>
        <w:tc>
          <w:tcPr>
            <w:tcW w:w="758" w:type="dxa"/>
            <w:tcBorders>
              <w:left w:val="nil"/>
            </w:tcBorders>
          </w:tcPr>
          <w:p w14:paraId="56734E59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</w:p>
          <w:p w14:paraId="20919815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p</w:t>
            </w:r>
          </w:p>
        </w:tc>
        <w:tc>
          <w:tcPr>
            <w:tcW w:w="1573" w:type="dxa"/>
            <w:tcBorders>
              <w:right w:val="nil"/>
            </w:tcBorders>
          </w:tcPr>
          <w:p w14:paraId="0C8418C0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CNI discontinuation</w:t>
            </w:r>
          </w:p>
          <w:p w14:paraId="42B63D4A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(n=40)</w:t>
            </w:r>
          </w:p>
        </w:tc>
        <w:tc>
          <w:tcPr>
            <w:tcW w:w="1547" w:type="dxa"/>
            <w:tcBorders>
              <w:left w:val="nil"/>
              <w:right w:val="nil"/>
            </w:tcBorders>
          </w:tcPr>
          <w:p w14:paraId="645A1AEB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CNI continuation</w:t>
            </w:r>
          </w:p>
          <w:p w14:paraId="6FC79DCF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(n=63)</w:t>
            </w:r>
          </w:p>
        </w:tc>
        <w:tc>
          <w:tcPr>
            <w:tcW w:w="711" w:type="dxa"/>
            <w:tcBorders>
              <w:left w:val="nil"/>
            </w:tcBorders>
          </w:tcPr>
          <w:p w14:paraId="57FDF261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</w:p>
          <w:p w14:paraId="44484788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p</w:t>
            </w:r>
          </w:p>
        </w:tc>
        <w:tc>
          <w:tcPr>
            <w:tcW w:w="1573" w:type="dxa"/>
            <w:tcBorders>
              <w:right w:val="nil"/>
            </w:tcBorders>
          </w:tcPr>
          <w:p w14:paraId="23ED1382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MPA discontinuation</w:t>
            </w:r>
          </w:p>
          <w:p w14:paraId="591239AB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(n=74)</w:t>
            </w:r>
          </w:p>
        </w:tc>
        <w:tc>
          <w:tcPr>
            <w:tcW w:w="1342" w:type="dxa"/>
            <w:tcBorders>
              <w:left w:val="nil"/>
              <w:right w:val="nil"/>
            </w:tcBorders>
          </w:tcPr>
          <w:p w14:paraId="2B3B2DFD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MPA continuation</w:t>
            </w:r>
          </w:p>
          <w:p w14:paraId="186006B9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(n=10)</w:t>
            </w:r>
          </w:p>
        </w:tc>
        <w:tc>
          <w:tcPr>
            <w:tcW w:w="859" w:type="dxa"/>
            <w:tcBorders>
              <w:left w:val="nil"/>
            </w:tcBorders>
          </w:tcPr>
          <w:p w14:paraId="36EEA972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</w:p>
          <w:p w14:paraId="7CE743C4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p</w:t>
            </w:r>
          </w:p>
        </w:tc>
      </w:tr>
      <w:tr w:rsidR="007551D9" w:rsidRPr="007551D9" w14:paraId="6048E390" w14:textId="77777777" w:rsidTr="00B91C1C">
        <w:trPr>
          <w:trHeight w:val="235"/>
        </w:trPr>
        <w:tc>
          <w:tcPr>
            <w:tcW w:w="3261" w:type="dxa"/>
          </w:tcPr>
          <w:p w14:paraId="0DA5B11E" w14:textId="77777777" w:rsidR="00C11398" w:rsidRPr="007551D9" w:rsidRDefault="00C11398" w:rsidP="00B91C1C">
            <w:pPr>
              <w:rPr>
                <w:rFonts w:ascii="Times New Roman" w:eastAsia="Aptos" w:hAnsi="Times New Roman" w:cs="Times New Roman"/>
              </w:rPr>
            </w:pPr>
            <w:proofErr w:type="spellStart"/>
            <w:r w:rsidRPr="007551D9">
              <w:rPr>
                <w:rFonts w:ascii="Times New Roman" w:eastAsia="Aptos" w:hAnsi="Times New Roman" w:cs="Times New Roman"/>
              </w:rPr>
              <w:t>Bacterial</w:t>
            </w:r>
            <w:proofErr w:type="spellEnd"/>
            <w:r w:rsidRPr="007551D9">
              <w:rPr>
                <w:rFonts w:ascii="Times New Roman" w:eastAsia="Aptos" w:hAnsi="Times New Roman" w:cs="Times New Roman"/>
              </w:rPr>
              <w:t xml:space="preserve"> infection, n (%), (n=53)</w:t>
            </w:r>
          </w:p>
        </w:tc>
        <w:tc>
          <w:tcPr>
            <w:tcW w:w="1704" w:type="dxa"/>
            <w:tcBorders>
              <w:right w:val="nil"/>
            </w:tcBorders>
          </w:tcPr>
          <w:p w14:paraId="28887C01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41 (41)</w:t>
            </w:r>
          </w:p>
        </w:tc>
        <w:tc>
          <w:tcPr>
            <w:tcW w:w="1415" w:type="dxa"/>
            <w:tcBorders>
              <w:left w:val="nil"/>
              <w:right w:val="nil"/>
            </w:tcBorders>
          </w:tcPr>
          <w:p w14:paraId="1709FD5F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12 (50)</w:t>
            </w:r>
          </w:p>
        </w:tc>
        <w:tc>
          <w:tcPr>
            <w:tcW w:w="758" w:type="dxa"/>
            <w:tcBorders>
              <w:left w:val="nil"/>
            </w:tcBorders>
          </w:tcPr>
          <w:p w14:paraId="7549D22B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0.568</w:t>
            </w:r>
          </w:p>
        </w:tc>
        <w:tc>
          <w:tcPr>
            <w:tcW w:w="1573" w:type="dxa"/>
            <w:tcBorders>
              <w:right w:val="nil"/>
            </w:tcBorders>
          </w:tcPr>
          <w:p w14:paraId="2C109F5A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21 (53)</w:t>
            </w:r>
          </w:p>
        </w:tc>
        <w:tc>
          <w:tcPr>
            <w:tcW w:w="1547" w:type="dxa"/>
            <w:tcBorders>
              <w:left w:val="nil"/>
              <w:right w:val="nil"/>
            </w:tcBorders>
          </w:tcPr>
          <w:p w14:paraId="14BE108C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26 (41)</w:t>
            </w:r>
          </w:p>
        </w:tc>
        <w:tc>
          <w:tcPr>
            <w:tcW w:w="711" w:type="dxa"/>
            <w:tcBorders>
              <w:left w:val="nil"/>
            </w:tcBorders>
          </w:tcPr>
          <w:p w14:paraId="5A8D7DF6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0.362</w:t>
            </w:r>
          </w:p>
        </w:tc>
        <w:tc>
          <w:tcPr>
            <w:tcW w:w="1573" w:type="dxa"/>
            <w:tcBorders>
              <w:right w:val="nil"/>
            </w:tcBorders>
          </w:tcPr>
          <w:p w14:paraId="01261B91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28 (38)</w:t>
            </w:r>
          </w:p>
        </w:tc>
        <w:tc>
          <w:tcPr>
            <w:tcW w:w="1342" w:type="dxa"/>
            <w:tcBorders>
              <w:left w:val="nil"/>
              <w:right w:val="nil"/>
            </w:tcBorders>
          </w:tcPr>
          <w:p w14:paraId="2DFC2AF2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9 (90)</w:t>
            </w:r>
          </w:p>
        </w:tc>
        <w:tc>
          <w:tcPr>
            <w:tcW w:w="859" w:type="dxa"/>
            <w:tcBorders>
              <w:left w:val="nil"/>
            </w:tcBorders>
          </w:tcPr>
          <w:p w14:paraId="3E085245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0.005</w:t>
            </w:r>
          </w:p>
        </w:tc>
      </w:tr>
      <w:tr w:rsidR="007551D9" w:rsidRPr="007551D9" w14:paraId="2EB563FD" w14:textId="77777777" w:rsidTr="00B91C1C">
        <w:trPr>
          <w:trHeight w:val="170"/>
        </w:trPr>
        <w:tc>
          <w:tcPr>
            <w:tcW w:w="3261" w:type="dxa"/>
          </w:tcPr>
          <w:p w14:paraId="674F0033" w14:textId="77777777" w:rsidR="00C11398" w:rsidRPr="007551D9" w:rsidRDefault="00C11398" w:rsidP="00B91C1C">
            <w:pPr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Viral infection, n (%), (n=35)</w:t>
            </w:r>
          </w:p>
        </w:tc>
        <w:tc>
          <w:tcPr>
            <w:tcW w:w="1704" w:type="dxa"/>
            <w:tcBorders>
              <w:right w:val="nil"/>
            </w:tcBorders>
          </w:tcPr>
          <w:p w14:paraId="5CC78C27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25 (25)</w:t>
            </w:r>
          </w:p>
        </w:tc>
        <w:tc>
          <w:tcPr>
            <w:tcW w:w="1415" w:type="dxa"/>
            <w:tcBorders>
              <w:left w:val="nil"/>
              <w:right w:val="nil"/>
            </w:tcBorders>
          </w:tcPr>
          <w:p w14:paraId="6E589606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10 (42)</w:t>
            </w:r>
          </w:p>
        </w:tc>
        <w:tc>
          <w:tcPr>
            <w:tcW w:w="758" w:type="dxa"/>
            <w:tcBorders>
              <w:left w:val="nil"/>
            </w:tcBorders>
          </w:tcPr>
          <w:p w14:paraId="5780468F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0.13</w:t>
            </w:r>
          </w:p>
        </w:tc>
        <w:tc>
          <w:tcPr>
            <w:tcW w:w="1573" w:type="dxa"/>
            <w:tcBorders>
              <w:right w:val="nil"/>
            </w:tcBorders>
          </w:tcPr>
          <w:p w14:paraId="6F1FC8D1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8 (20)</w:t>
            </w:r>
          </w:p>
        </w:tc>
        <w:tc>
          <w:tcPr>
            <w:tcW w:w="1547" w:type="dxa"/>
            <w:tcBorders>
              <w:left w:val="nil"/>
              <w:right w:val="nil"/>
            </w:tcBorders>
          </w:tcPr>
          <w:p w14:paraId="3167F735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18 (29)</w:t>
            </w:r>
          </w:p>
        </w:tc>
        <w:tc>
          <w:tcPr>
            <w:tcW w:w="711" w:type="dxa"/>
            <w:tcBorders>
              <w:left w:val="nil"/>
            </w:tcBorders>
          </w:tcPr>
          <w:p w14:paraId="7C837AB3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0.457</w:t>
            </w:r>
          </w:p>
        </w:tc>
        <w:tc>
          <w:tcPr>
            <w:tcW w:w="1573" w:type="dxa"/>
            <w:tcBorders>
              <w:right w:val="nil"/>
            </w:tcBorders>
          </w:tcPr>
          <w:p w14:paraId="5B072C0C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20 (27)</w:t>
            </w:r>
          </w:p>
        </w:tc>
        <w:tc>
          <w:tcPr>
            <w:tcW w:w="1342" w:type="dxa"/>
            <w:tcBorders>
              <w:left w:val="nil"/>
              <w:right w:val="nil"/>
            </w:tcBorders>
          </w:tcPr>
          <w:p w14:paraId="3D31AE7D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 (10)</w:t>
            </w:r>
          </w:p>
        </w:tc>
        <w:tc>
          <w:tcPr>
            <w:tcW w:w="859" w:type="dxa"/>
            <w:tcBorders>
              <w:left w:val="nil"/>
            </w:tcBorders>
          </w:tcPr>
          <w:p w14:paraId="35FFBAFE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0.437</w:t>
            </w:r>
          </w:p>
        </w:tc>
      </w:tr>
      <w:tr w:rsidR="007551D9" w:rsidRPr="007551D9" w14:paraId="55B0BC78" w14:textId="77777777" w:rsidTr="00B91C1C">
        <w:trPr>
          <w:trHeight w:val="235"/>
        </w:trPr>
        <w:tc>
          <w:tcPr>
            <w:tcW w:w="3261" w:type="dxa"/>
          </w:tcPr>
          <w:p w14:paraId="7FC99FD9" w14:textId="77777777" w:rsidR="00C11398" w:rsidRPr="007551D9" w:rsidRDefault="00C11398" w:rsidP="00B91C1C">
            <w:pPr>
              <w:rPr>
                <w:rFonts w:ascii="Times New Roman" w:eastAsia="Aptos" w:hAnsi="Times New Roman" w:cs="Times New Roman"/>
              </w:rPr>
            </w:pPr>
            <w:proofErr w:type="spellStart"/>
            <w:r w:rsidRPr="007551D9">
              <w:rPr>
                <w:rFonts w:ascii="Times New Roman" w:eastAsia="Aptos" w:hAnsi="Times New Roman" w:cs="Times New Roman"/>
              </w:rPr>
              <w:t>Fungal</w:t>
            </w:r>
            <w:proofErr w:type="spellEnd"/>
            <w:r w:rsidRPr="007551D9">
              <w:rPr>
                <w:rFonts w:ascii="Times New Roman" w:eastAsia="Aptos" w:hAnsi="Times New Roman" w:cs="Times New Roman"/>
              </w:rPr>
              <w:t xml:space="preserve"> infection, n (%), (n=2)</w:t>
            </w:r>
          </w:p>
        </w:tc>
        <w:tc>
          <w:tcPr>
            <w:tcW w:w="1704" w:type="dxa"/>
            <w:tcBorders>
              <w:right w:val="nil"/>
            </w:tcBorders>
          </w:tcPr>
          <w:p w14:paraId="750637D9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2 (2)</w:t>
            </w:r>
          </w:p>
        </w:tc>
        <w:tc>
          <w:tcPr>
            <w:tcW w:w="1415" w:type="dxa"/>
            <w:tcBorders>
              <w:left w:val="nil"/>
              <w:right w:val="nil"/>
            </w:tcBorders>
          </w:tcPr>
          <w:p w14:paraId="0A996EF4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 (0)</w:t>
            </w:r>
          </w:p>
        </w:tc>
        <w:tc>
          <w:tcPr>
            <w:tcW w:w="758" w:type="dxa"/>
            <w:tcBorders>
              <w:left w:val="nil"/>
            </w:tcBorders>
          </w:tcPr>
          <w:p w14:paraId="3B424881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</w:t>
            </w:r>
          </w:p>
        </w:tc>
        <w:tc>
          <w:tcPr>
            <w:tcW w:w="1573" w:type="dxa"/>
            <w:tcBorders>
              <w:right w:val="nil"/>
            </w:tcBorders>
          </w:tcPr>
          <w:p w14:paraId="78E449BD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 (0)</w:t>
            </w:r>
          </w:p>
        </w:tc>
        <w:tc>
          <w:tcPr>
            <w:tcW w:w="1547" w:type="dxa"/>
            <w:tcBorders>
              <w:left w:val="nil"/>
              <w:right w:val="nil"/>
            </w:tcBorders>
          </w:tcPr>
          <w:p w14:paraId="68EDBF6F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 (2)</w:t>
            </w:r>
          </w:p>
        </w:tc>
        <w:tc>
          <w:tcPr>
            <w:tcW w:w="711" w:type="dxa"/>
            <w:tcBorders>
              <w:left w:val="nil"/>
            </w:tcBorders>
          </w:tcPr>
          <w:p w14:paraId="03D5F532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</w:t>
            </w:r>
          </w:p>
        </w:tc>
        <w:tc>
          <w:tcPr>
            <w:tcW w:w="1573" w:type="dxa"/>
            <w:tcBorders>
              <w:right w:val="nil"/>
            </w:tcBorders>
          </w:tcPr>
          <w:p w14:paraId="422C39E8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2 (3)</w:t>
            </w:r>
          </w:p>
        </w:tc>
        <w:tc>
          <w:tcPr>
            <w:tcW w:w="1342" w:type="dxa"/>
            <w:tcBorders>
              <w:left w:val="nil"/>
              <w:right w:val="nil"/>
            </w:tcBorders>
          </w:tcPr>
          <w:p w14:paraId="35B662B5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 (0)</w:t>
            </w:r>
          </w:p>
        </w:tc>
        <w:tc>
          <w:tcPr>
            <w:tcW w:w="859" w:type="dxa"/>
            <w:tcBorders>
              <w:left w:val="nil"/>
            </w:tcBorders>
          </w:tcPr>
          <w:p w14:paraId="30F58309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</w:t>
            </w:r>
          </w:p>
        </w:tc>
      </w:tr>
      <w:tr w:rsidR="007551D9" w:rsidRPr="007551D9" w14:paraId="24F58BFC" w14:textId="77777777" w:rsidTr="00B91C1C">
        <w:trPr>
          <w:trHeight w:val="235"/>
        </w:trPr>
        <w:tc>
          <w:tcPr>
            <w:tcW w:w="3261" w:type="dxa"/>
          </w:tcPr>
          <w:p w14:paraId="783B3D61" w14:textId="77777777" w:rsidR="00C11398" w:rsidRPr="007551D9" w:rsidRDefault="00C11398" w:rsidP="00B91C1C">
            <w:pPr>
              <w:rPr>
                <w:rFonts w:ascii="Times New Roman" w:eastAsia="Aptos" w:hAnsi="Times New Roman" w:cs="Times New Roman"/>
              </w:rPr>
            </w:pPr>
            <w:proofErr w:type="spellStart"/>
            <w:r w:rsidRPr="007551D9">
              <w:rPr>
                <w:rFonts w:ascii="Times New Roman" w:eastAsia="Aptos" w:hAnsi="Times New Roman" w:cs="Times New Roman"/>
              </w:rPr>
              <w:t>Parasitic</w:t>
            </w:r>
            <w:proofErr w:type="spellEnd"/>
            <w:r w:rsidRPr="007551D9">
              <w:rPr>
                <w:rFonts w:ascii="Times New Roman" w:eastAsia="Aptos" w:hAnsi="Times New Roman" w:cs="Times New Roman"/>
              </w:rPr>
              <w:t xml:space="preserve"> infection, n (%), (n=1)</w:t>
            </w:r>
          </w:p>
        </w:tc>
        <w:tc>
          <w:tcPr>
            <w:tcW w:w="1704" w:type="dxa"/>
            <w:tcBorders>
              <w:right w:val="nil"/>
            </w:tcBorders>
          </w:tcPr>
          <w:p w14:paraId="13AEA0C3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 (0)</w:t>
            </w:r>
          </w:p>
        </w:tc>
        <w:tc>
          <w:tcPr>
            <w:tcW w:w="1415" w:type="dxa"/>
            <w:tcBorders>
              <w:left w:val="nil"/>
              <w:right w:val="nil"/>
            </w:tcBorders>
          </w:tcPr>
          <w:p w14:paraId="2D5A0952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 (4)</w:t>
            </w:r>
          </w:p>
        </w:tc>
        <w:tc>
          <w:tcPr>
            <w:tcW w:w="758" w:type="dxa"/>
            <w:tcBorders>
              <w:left w:val="nil"/>
            </w:tcBorders>
          </w:tcPr>
          <w:p w14:paraId="72245645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0.194</w:t>
            </w:r>
          </w:p>
        </w:tc>
        <w:tc>
          <w:tcPr>
            <w:tcW w:w="1573" w:type="dxa"/>
            <w:tcBorders>
              <w:right w:val="nil"/>
            </w:tcBorders>
          </w:tcPr>
          <w:p w14:paraId="770E79D8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 (0)</w:t>
            </w:r>
          </w:p>
        </w:tc>
        <w:tc>
          <w:tcPr>
            <w:tcW w:w="1547" w:type="dxa"/>
            <w:tcBorders>
              <w:left w:val="nil"/>
              <w:right w:val="nil"/>
            </w:tcBorders>
          </w:tcPr>
          <w:p w14:paraId="01653927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 (2)</w:t>
            </w:r>
          </w:p>
        </w:tc>
        <w:tc>
          <w:tcPr>
            <w:tcW w:w="711" w:type="dxa"/>
            <w:tcBorders>
              <w:left w:val="nil"/>
            </w:tcBorders>
          </w:tcPr>
          <w:p w14:paraId="234E2D04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</w:t>
            </w:r>
          </w:p>
        </w:tc>
        <w:tc>
          <w:tcPr>
            <w:tcW w:w="1573" w:type="dxa"/>
            <w:tcBorders>
              <w:right w:val="nil"/>
            </w:tcBorders>
          </w:tcPr>
          <w:p w14:paraId="0921AD80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 (0)</w:t>
            </w:r>
          </w:p>
        </w:tc>
        <w:tc>
          <w:tcPr>
            <w:tcW w:w="1342" w:type="dxa"/>
            <w:tcBorders>
              <w:left w:val="nil"/>
              <w:right w:val="nil"/>
            </w:tcBorders>
          </w:tcPr>
          <w:p w14:paraId="6C09CB92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 (0)</w:t>
            </w:r>
          </w:p>
        </w:tc>
        <w:tc>
          <w:tcPr>
            <w:tcW w:w="859" w:type="dxa"/>
            <w:tcBorders>
              <w:left w:val="nil"/>
            </w:tcBorders>
          </w:tcPr>
          <w:p w14:paraId="4ED38DD9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NA</w:t>
            </w:r>
          </w:p>
        </w:tc>
      </w:tr>
      <w:tr w:rsidR="007551D9" w:rsidRPr="007551D9" w14:paraId="39BFF9BF" w14:textId="77777777" w:rsidTr="00B91C1C">
        <w:trPr>
          <w:trHeight w:val="235"/>
        </w:trPr>
        <w:tc>
          <w:tcPr>
            <w:tcW w:w="3261" w:type="dxa"/>
          </w:tcPr>
          <w:p w14:paraId="7B080754" w14:textId="77777777" w:rsidR="00C11398" w:rsidRPr="007551D9" w:rsidRDefault="00C11398" w:rsidP="00B91C1C">
            <w:pPr>
              <w:rPr>
                <w:rFonts w:ascii="Times New Roman" w:eastAsia="Aptos" w:hAnsi="Times New Roman" w:cs="Times New Roman"/>
              </w:rPr>
            </w:pPr>
            <w:proofErr w:type="spellStart"/>
            <w:r w:rsidRPr="007551D9">
              <w:rPr>
                <w:rFonts w:ascii="Times New Roman" w:eastAsia="Aptos" w:hAnsi="Times New Roman" w:cs="Times New Roman"/>
              </w:rPr>
              <w:t>Combined</w:t>
            </w:r>
            <w:proofErr w:type="spellEnd"/>
            <w:r w:rsidRPr="007551D9">
              <w:rPr>
                <w:rFonts w:ascii="Times New Roman" w:eastAsia="Aptos" w:hAnsi="Times New Roman" w:cs="Times New Roman"/>
              </w:rPr>
              <w:t xml:space="preserve"> infections, n (%), (n=33)</w:t>
            </w:r>
          </w:p>
        </w:tc>
        <w:tc>
          <w:tcPr>
            <w:tcW w:w="1704" w:type="dxa"/>
            <w:tcBorders>
              <w:right w:val="nil"/>
            </w:tcBorders>
          </w:tcPr>
          <w:p w14:paraId="7E0E17F9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32 (32)</w:t>
            </w:r>
          </w:p>
        </w:tc>
        <w:tc>
          <w:tcPr>
            <w:tcW w:w="1415" w:type="dxa"/>
            <w:tcBorders>
              <w:left w:val="nil"/>
              <w:right w:val="nil"/>
            </w:tcBorders>
          </w:tcPr>
          <w:p w14:paraId="7DBAB266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 (4)</w:t>
            </w:r>
          </w:p>
        </w:tc>
        <w:tc>
          <w:tcPr>
            <w:tcW w:w="758" w:type="dxa"/>
            <w:tcBorders>
              <w:left w:val="nil"/>
            </w:tcBorders>
          </w:tcPr>
          <w:p w14:paraId="7E5AF880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0,004</w:t>
            </w:r>
          </w:p>
        </w:tc>
        <w:tc>
          <w:tcPr>
            <w:tcW w:w="1573" w:type="dxa"/>
            <w:tcBorders>
              <w:right w:val="nil"/>
            </w:tcBorders>
          </w:tcPr>
          <w:p w14:paraId="02FC33AD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11 (28)</w:t>
            </w:r>
          </w:p>
        </w:tc>
        <w:tc>
          <w:tcPr>
            <w:tcW w:w="1547" w:type="dxa"/>
            <w:tcBorders>
              <w:left w:val="nil"/>
              <w:right w:val="nil"/>
            </w:tcBorders>
          </w:tcPr>
          <w:p w14:paraId="205719FD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17 (27)</w:t>
            </w:r>
          </w:p>
        </w:tc>
        <w:tc>
          <w:tcPr>
            <w:tcW w:w="711" w:type="dxa"/>
            <w:tcBorders>
              <w:left w:val="nil"/>
            </w:tcBorders>
          </w:tcPr>
          <w:p w14:paraId="488CC3D9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1</w:t>
            </w:r>
          </w:p>
        </w:tc>
        <w:tc>
          <w:tcPr>
            <w:tcW w:w="1573" w:type="dxa"/>
            <w:tcBorders>
              <w:right w:val="nil"/>
            </w:tcBorders>
          </w:tcPr>
          <w:p w14:paraId="5B422A81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24 (32)</w:t>
            </w:r>
          </w:p>
        </w:tc>
        <w:tc>
          <w:tcPr>
            <w:tcW w:w="1342" w:type="dxa"/>
            <w:tcBorders>
              <w:left w:val="nil"/>
              <w:right w:val="nil"/>
            </w:tcBorders>
          </w:tcPr>
          <w:p w14:paraId="14658C6E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 (0)</w:t>
            </w:r>
          </w:p>
        </w:tc>
        <w:tc>
          <w:tcPr>
            <w:tcW w:w="859" w:type="dxa"/>
            <w:tcBorders>
              <w:left w:val="nil"/>
            </w:tcBorders>
          </w:tcPr>
          <w:p w14:paraId="16C90B37" w14:textId="77777777" w:rsidR="00C11398" w:rsidRPr="007551D9" w:rsidRDefault="00C11398" w:rsidP="00B91C1C">
            <w:pPr>
              <w:jc w:val="center"/>
              <w:rPr>
                <w:rFonts w:ascii="Times New Roman" w:eastAsia="Aptos" w:hAnsi="Times New Roman" w:cs="Times New Roman"/>
              </w:rPr>
            </w:pPr>
            <w:r w:rsidRPr="007551D9">
              <w:rPr>
                <w:rFonts w:ascii="Times New Roman" w:eastAsia="Aptos" w:hAnsi="Times New Roman" w:cs="Times New Roman"/>
              </w:rPr>
              <w:t>0.056</w:t>
            </w:r>
          </w:p>
        </w:tc>
      </w:tr>
    </w:tbl>
    <w:p w14:paraId="14DCFA24" w14:textId="77777777" w:rsidR="00C11398" w:rsidRPr="007551D9" w:rsidRDefault="00C11398" w:rsidP="00C1139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551D9">
        <w:rPr>
          <w:rFonts w:ascii="Times New Roman" w:hAnsi="Times New Roman" w:cs="Times New Roman"/>
          <w:sz w:val="24"/>
          <w:szCs w:val="24"/>
          <w:lang w:val="en-US"/>
        </w:rPr>
        <w:t>IST: Immunosuppressive Therapy. CNI: Calcineurin Inhibitor. MPA: Mycophenolic Acid.</w:t>
      </w:r>
    </w:p>
    <w:p w14:paraId="33E1C048" w14:textId="77777777" w:rsidR="00C11398" w:rsidRPr="007551D9" w:rsidRDefault="00C11398" w:rsidP="00060F5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90C73AE" w14:textId="21EF8E75" w:rsidR="00060F5A" w:rsidRPr="007551D9" w:rsidRDefault="00060F5A" w:rsidP="00060F5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4C3B42C" w14:textId="77777777" w:rsidR="003D3A67" w:rsidRPr="007551D9" w:rsidRDefault="003D3A67" w:rsidP="00060F5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4B7E910" w14:textId="77777777" w:rsidR="003D3A67" w:rsidRPr="007551D9" w:rsidRDefault="003D3A67" w:rsidP="00060F5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9D7D148" w14:textId="5AF354DB" w:rsidR="00AB2865" w:rsidRPr="007551D9" w:rsidRDefault="00AB2865" w:rsidP="00AB2865">
      <w:pPr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</w:rPr>
      </w:pPr>
      <w:r w:rsidRPr="007551D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Table S</w:t>
      </w:r>
      <w:r w:rsidR="00C77E7B" w:rsidRPr="007551D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6</w:t>
      </w:r>
      <w:r w:rsidR="003D3A67" w:rsidRPr="007551D9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</w:t>
      </w:r>
      <w:r w:rsidRPr="007551D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Pr="007551D9">
        <w:rPr>
          <w:rFonts w:ascii="Times New Roman" w:eastAsia="Aptos" w:hAnsi="Times New Roman" w:cs="Times New Roman"/>
          <w:b/>
          <w:bCs/>
          <w:sz w:val="24"/>
          <w:szCs w:val="24"/>
          <w:u w:val="single"/>
          <w:lang w:val="en-US"/>
        </w:rPr>
        <w:t>Factors associated with MAKE 180 by multivariable analysis including SARS-CoV-2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673"/>
        <w:gridCol w:w="3260"/>
        <w:gridCol w:w="1276"/>
      </w:tblGrid>
      <w:tr w:rsidR="007551D9" w:rsidRPr="007551D9" w14:paraId="63A67B39" w14:textId="77777777" w:rsidTr="00671529">
        <w:trPr>
          <w:trHeight w:val="286"/>
          <w:jc w:val="center"/>
        </w:trPr>
        <w:tc>
          <w:tcPr>
            <w:tcW w:w="4673" w:type="dxa"/>
          </w:tcPr>
          <w:p w14:paraId="6AB407B2" w14:textId="77777777" w:rsidR="00AB2865" w:rsidRPr="007551D9" w:rsidRDefault="00AB2865" w:rsidP="00AB2865">
            <w:pPr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tcBorders>
              <w:right w:val="nil"/>
            </w:tcBorders>
          </w:tcPr>
          <w:p w14:paraId="179839E4" w14:textId="43AD501C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 xml:space="preserve">OR </w:t>
            </w:r>
            <w:r w:rsidR="00193F47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(</w:t>
            </w: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CI 95%</w:t>
            </w:r>
            <w:r w:rsidR="00193F47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  <w:tcBorders>
              <w:left w:val="nil"/>
            </w:tcBorders>
          </w:tcPr>
          <w:p w14:paraId="45F1ADD4" w14:textId="7BD3F36F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 xml:space="preserve">p </w:t>
            </w:r>
          </w:p>
        </w:tc>
      </w:tr>
      <w:tr w:rsidR="007551D9" w:rsidRPr="007551D9" w14:paraId="109B2119" w14:textId="77777777" w:rsidTr="00671529">
        <w:trPr>
          <w:trHeight w:val="573"/>
          <w:jc w:val="center"/>
        </w:trPr>
        <w:tc>
          <w:tcPr>
            <w:tcW w:w="4673" w:type="dxa"/>
          </w:tcPr>
          <w:p w14:paraId="04D2386A" w14:textId="77777777" w:rsidR="00AB2865" w:rsidRPr="007551D9" w:rsidRDefault="00AB2865" w:rsidP="00AB2865">
            <w:pPr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Extra renal SOFA (per point)</w:t>
            </w:r>
          </w:p>
        </w:tc>
        <w:tc>
          <w:tcPr>
            <w:tcW w:w="3260" w:type="dxa"/>
            <w:tcBorders>
              <w:right w:val="nil"/>
            </w:tcBorders>
          </w:tcPr>
          <w:p w14:paraId="0FCAF3E8" w14:textId="63130993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 xml:space="preserve">1.039 </w:t>
            </w:r>
            <w:r w:rsidR="00193F47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(</w:t>
            </w: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0.002 – 0.076</w:t>
            </w:r>
            <w:r w:rsidR="00193F47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  <w:tcBorders>
              <w:left w:val="nil"/>
            </w:tcBorders>
          </w:tcPr>
          <w:p w14:paraId="77FBC400" w14:textId="77777777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0.0399</w:t>
            </w:r>
          </w:p>
        </w:tc>
      </w:tr>
      <w:tr w:rsidR="007551D9" w:rsidRPr="007551D9" w14:paraId="07545210" w14:textId="77777777" w:rsidTr="00671529">
        <w:trPr>
          <w:trHeight w:val="573"/>
          <w:jc w:val="center"/>
        </w:trPr>
        <w:tc>
          <w:tcPr>
            <w:tcW w:w="4673" w:type="dxa"/>
          </w:tcPr>
          <w:p w14:paraId="2A51818B" w14:textId="77777777" w:rsidR="00AB2865" w:rsidRPr="007551D9" w:rsidRDefault="00AB2865" w:rsidP="00AB2865">
            <w:pPr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Age (per year)</w:t>
            </w:r>
          </w:p>
        </w:tc>
        <w:tc>
          <w:tcPr>
            <w:tcW w:w="3260" w:type="dxa"/>
            <w:tcBorders>
              <w:right w:val="nil"/>
            </w:tcBorders>
          </w:tcPr>
          <w:p w14:paraId="13E37396" w14:textId="0ECDA76C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 xml:space="preserve">1.007 </w:t>
            </w:r>
            <w:r w:rsidR="00556972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(</w:t>
            </w: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1.000 – 1.014</w:t>
            </w:r>
            <w:r w:rsidR="00556972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  <w:tcBorders>
              <w:left w:val="nil"/>
            </w:tcBorders>
          </w:tcPr>
          <w:p w14:paraId="17D5FCEA" w14:textId="77777777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0.0572</w:t>
            </w:r>
          </w:p>
        </w:tc>
      </w:tr>
      <w:tr w:rsidR="007551D9" w:rsidRPr="007551D9" w14:paraId="013D92AF" w14:textId="77777777" w:rsidTr="00671529">
        <w:trPr>
          <w:trHeight w:val="561"/>
          <w:jc w:val="center"/>
        </w:trPr>
        <w:tc>
          <w:tcPr>
            <w:tcW w:w="4673" w:type="dxa"/>
          </w:tcPr>
          <w:p w14:paraId="48DCD401" w14:textId="77777777" w:rsidR="00AB2865" w:rsidRPr="007551D9" w:rsidRDefault="00AB2865" w:rsidP="00AB2865">
            <w:pPr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Serum creatinine at admission (per µmol/L)</w:t>
            </w:r>
          </w:p>
        </w:tc>
        <w:tc>
          <w:tcPr>
            <w:tcW w:w="3260" w:type="dxa"/>
            <w:tcBorders>
              <w:right w:val="nil"/>
            </w:tcBorders>
          </w:tcPr>
          <w:p w14:paraId="5ABDF9F0" w14:textId="230C37D8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 xml:space="preserve">1.000 </w:t>
            </w:r>
            <w:r w:rsidR="00556972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(</w:t>
            </w: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1.000 – 1.001</w:t>
            </w:r>
            <w:r w:rsidR="00556972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  <w:tcBorders>
              <w:left w:val="nil"/>
            </w:tcBorders>
          </w:tcPr>
          <w:p w14:paraId="452A4248" w14:textId="77777777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0.0391</w:t>
            </w:r>
          </w:p>
        </w:tc>
      </w:tr>
      <w:tr w:rsidR="007551D9" w:rsidRPr="007551D9" w14:paraId="2E6E1850" w14:textId="77777777" w:rsidTr="00671529">
        <w:trPr>
          <w:trHeight w:val="573"/>
          <w:jc w:val="center"/>
        </w:trPr>
        <w:tc>
          <w:tcPr>
            <w:tcW w:w="4673" w:type="dxa"/>
          </w:tcPr>
          <w:p w14:paraId="323104D7" w14:textId="77777777" w:rsidR="00AB2865" w:rsidRPr="007551D9" w:rsidRDefault="00AB2865" w:rsidP="00AB2865">
            <w:pPr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Male sex</w:t>
            </w:r>
          </w:p>
        </w:tc>
        <w:tc>
          <w:tcPr>
            <w:tcW w:w="3260" w:type="dxa"/>
            <w:tcBorders>
              <w:right w:val="nil"/>
            </w:tcBorders>
          </w:tcPr>
          <w:p w14:paraId="1D93679A" w14:textId="5CEDB816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 xml:space="preserve">0.726 </w:t>
            </w:r>
            <w:r w:rsidR="00556972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(</w:t>
            </w: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0.596 – 0.884</w:t>
            </w:r>
            <w:r w:rsidR="00556972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  <w:tcBorders>
              <w:left w:val="nil"/>
            </w:tcBorders>
          </w:tcPr>
          <w:p w14:paraId="3AFA4677" w14:textId="77777777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0.0021</w:t>
            </w:r>
          </w:p>
        </w:tc>
      </w:tr>
      <w:tr w:rsidR="007551D9" w:rsidRPr="007551D9" w14:paraId="4AA0B45C" w14:textId="77777777" w:rsidTr="00671529">
        <w:trPr>
          <w:trHeight w:val="573"/>
          <w:jc w:val="center"/>
        </w:trPr>
        <w:tc>
          <w:tcPr>
            <w:tcW w:w="4673" w:type="dxa"/>
          </w:tcPr>
          <w:p w14:paraId="50A78563" w14:textId="77777777" w:rsidR="00AB2865" w:rsidRPr="007551D9" w:rsidRDefault="00AB2865" w:rsidP="00AB2865">
            <w:pPr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MPA discontinuation</w:t>
            </w:r>
          </w:p>
        </w:tc>
        <w:tc>
          <w:tcPr>
            <w:tcW w:w="3260" w:type="dxa"/>
            <w:tcBorders>
              <w:right w:val="nil"/>
            </w:tcBorders>
          </w:tcPr>
          <w:p w14:paraId="45B4F604" w14:textId="31D018CC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 xml:space="preserve">1.339 </w:t>
            </w:r>
            <w:r w:rsidR="00556972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(</w:t>
            </w: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0.997 – 1.799</w:t>
            </w:r>
            <w:r w:rsidR="00556972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  <w:tcBorders>
              <w:left w:val="nil"/>
            </w:tcBorders>
          </w:tcPr>
          <w:p w14:paraId="4A4EC321" w14:textId="77777777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0.0565</w:t>
            </w:r>
          </w:p>
        </w:tc>
      </w:tr>
      <w:tr w:rsidR="007551D9" w:rsidRPr="007551D9" w14:paraId="62816645" w14:textId="77777777" w:rsidTr="00671529">
        <w:trPr>
          <w:trHeight w:val="573"/>
          <w:jc w:val="center"/>
        </w:trPr>
        <w:tc>
          <w:tcPr>
            <w:tcW w:w="4673" w:type="dxa"/>
          </w:tcPr>
          <w:p w14:paraId="1234126E" w14:textId="77777777" w:rsidR="00AB2865" w:rsidRPr="007551D9" w:rsidRDefault="00AB2865" w:rsidP="00AB2865">
            <w:pPr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SARS-CoV-2 positivity</w:t>
            </w:r>
          </w:p>
        </w:tc>
        <w:tc>
          <w:tcPr>
            <w:tcW w:w="3260" w:type="dxa"/>
            <w:tcBorders>
              <w:right w:val="nil"/>
            </w:tcBorders>
          </w:tcPr>
          <w:p w14:paraId="72B3B3BD" w14:textId="65DD74BA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 xml:space="preserve">1.240 </w:t>
            </w:r>
            <w:r w:rsidR="00556972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(</w:t>
            </w: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1.008 – 1.526</w:t>
            </w:r>
            <w:r w:rsidR="00556972"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276" w:type="dxa"/>
            <w:tcBorders>
              <w:left w:val="nil"/>
            </w:tcBorders>
          </w:tcPr>
          <w:p w14:paraId="7303592F" w14:textId="77777777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0.0450</w:t>
            </w:r>
          </w:p>
        </w:tc>
      </w:tr>
      <w:tr w:rsidR="007551D9" w:rsidRPr="007551D9" w14:paraId="03A01764" w14:textId="77777777" w:rsidTr="00671529">
        <w:trPr>
          <w:trHeight w:val="573"/>
          <w:jc w:val="center"/>
        </w:trPr>
        <w:tc>
          <w:tcPr>
            <w:tcW w:w="4673" w:type="dxa"/>
          </w:tcPr>
          <w:p w14:paraId="193D4B32" w14:textId="77777777" w:rsidR="00AB2865" w:rsidRPr="007551D9" w:rsidRDefault="00AB2865" w:rsidP="00AB2865">
            <w:pPr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MPA discontinuation * SARS-CoV-2 positivity interaction</w:t>
            </w:r>
          </w:p>
        </w:tc>
        <w:tc>
          <w:tcPr>
            <w:tcW w:w="3260" w:type="dxa"/>
            <w:tcBorders>
              <w:right w:val="nil"/>
            </w:tcBorders>
          </w:tcPr>
          <w:p w14:paraId="5F7A86BE" w14:textId="77777777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NA</w:t>
            </w:r>
          </w:p>
        </w:tc>
        <w:tc>
          <w:tcPr>
            <w:tcW w:w="1276" w:type="dxa"/>
            <w:tcBorders>
              <w:left w:val="nil"/>
            </w:tcBorders>
          </w:tcPr>
          <w:p w14:paraId="7A900F18" w14:textId="77777777" w:rsidR="00AB2865" w:rsidRPr="007551D9" w:rsidRDefault="00AB2865" w:rsidP="003D3A67">
            <w:pPr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</w:pPr>
            <w:r w:rsidRPr="007551D9">
              <w:rPr>
                <w:rFonts w:ascii="Times New Roman" w:eastAsia="Aptos" w:hAnsi="Times New Roman" w:cs="Times New Roman"/>
                <w:sz w:val="24"/>
                <w:szCs w:val="24"/>
                <w:lang w:val="en-US"/>
              </w:rPr>
              <w:t>0.6134</w:t>
            </w:r>
          </w:p>
        </w:tc>
      </w:tr>
    </w:tbl>
    <w:p w14:paraId="44CC47BC" w14:textId="77777777" w:rsidR="00624B8A" w:rsidRPr="007551D9" w:rsidRDefault="00624B8A" w:rsidP="00624B8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551D9">
        <w:rPr>
          <w:rFonts w:ascii="Times New Roman" w:hAnsi="Times New Roman" w:cs="Times New Roman"/>
          <w:sz w:val="24"/>
          <w:szCs w:val="24"/>
          <w:lang w:val="en-US"/>
        </w:rPr>
        <w:t>MPA: Mycophenolic Acid.</w:t>
      </w:r>
    </w:p>
    <w:p w14:paraId="4A28D330" w14:textId="77777777" w:rsidR="00AB2865" w:rsidRPr="007551D9" w:rsidRDefault="00AB2865" w:rsidP="00AB2865">
      <w:pPr>
        <w:rPr>
          <w:rFonts w:ascii="Times New Roman" w:eastAsia="Aptos" w:hAnsi="Times New Roman" w:cs="Times New Roman"/>
          <w:b/>
          <w:bCs/>
          <w:sz w:val="24"/>
          <w:szCs w:val="24"/>
          <w:u w:val="single"/>
        </w:rPr>
      </w:pPr>
    </w:p>
    <w:p w14:paraId="5759F2EF" w14:textId="1849FF67" w:rsidR="00DE159F" w:rsidRPr="007551D9" w:rsidRDefault="00DE159F" w:rsidP="00354FC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4B27E83" w14:textId="77777777" w:rsidR="00AF0987" w:rsidRPr="007551D9" w:rsidRDefault="00AF0987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5E2FEEA" w14:textId="5C690368" w:rsidR="00AF0987" w:rsidRPr="007551D9" w:rsidRDefault="00AF0987">
      <w:pPr>
        <w:rPr>
          <w:rFonts w:ascii="Times New Roman" w:hAnsi="Times New Roman" w:cs="Times New Roman"/>
          <w:sz w:val="24"/>
          <w:szCs w:val="24"/>
          <w:lang w:val="en-US"/>
        </w:rPr>
        <w:sectPr w:rsidR="00AF0987" w:rsidRPr="007551D9" w:rsidSect="0057569E">
          <w:type w:val="nextPage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5F1F2B4" w14:textId="3E780B51" w:rsidR="00213952" w:rsidRPr="007551D9" w:rsidRDefault="00213952" w:rsidP="00213952">
      <w:pPr>
        <w:rPr>
          <w:rFonts w:ascii="Times New Roman" w:eastAsia="Aptos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bookmarkStart w:id="2" w:name="_Hlk172721794"/>
      <w:r w:rsidRPr="007551D9">
        <w:rPr>
          <w:rFonts w:ascii="Times New Roman" w:eastAsia="Aptos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SUPPLEMENTAL FIGURES</w:t>
      </w:r>
    </w:p>
    <w:p w14:paraId="1DF8BD62" w14:textId="77777777" w:rsidR="00213952" w:rsidRPr="007551D9" w:rsidRDefault="00213952" w:rsidP="00213952">
      <w:pPr>
        <w:rPr>
          <w:rFonts w:ascii="Times New Roman" w:eastAsia="Aptos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  <w:r w:rsidRPr="007551D9">
        <w:rPr>
          <w:rFonts w:ascii="Times New Roman" w:eastAsia="Aptos" w:hAnsi="Times New Roman" w:cs="Times New Roman"/>
          <w:b/>
          <w:bCs/>
          <w:noProof/>
          <w:kern w:val="0"/>
          <w:sz w:val="24"/>
          <w:szCs w:val="24"/>
          <w:lang w:val="en-US"/>
          <w14:ligatures w14:val="none"/>
        </w:rPr>
        <w:drawing>
          <wp:inline distT="0" distB="0" distL="0" distR="0" wp14:anchorId="7CAE0A4E" wp14:editId="3BCE5E87">
            <wp:extent cx="5760720" cy="5553635"/>
            <wp:effectExtent l="0" t="0" r="0" b="9525"/>
            <wp:docPr id="1" name="Image 1" descr="\\nas-nup-02.bbs.aphp.fr\SLS-Users\3143403\Mes documents\TIGRREA\manuscrit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as-nup-02.bbs.aphp.fr\SLS-Users\3143403\Mes documents\TIGRREA\manuscrit\Figure S1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5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611D8" w14:textId="77777777" w:rsidR="00213952" w:rsidRPr="007551D9" w:rsidRDefault="00213952" w:rsidP="00213952">
      <w:pPr>
        <w:rPr>
          <w:rFonts w:ascii="Times New Roman" w:eastAsia="Aptos" w:hAnsi="Times New Roman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</w:pPr>
      <w:r w:rsidRPr="007551D9">
        <w:rPr>
          <w:rFonts w:ascii="Times New Roman" w:eastAsia="Aptos" w:hAnsi="Times New Roman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  <w:t>Figure S1: Density curve of time between ICU admission and AKI occurrence and CNI discontinuation</w:t>
      </w:r>
    </w:p>
    <w:p w14:paraId="346782FB" w14:textId="43DB44C5" w:rsidR="00213952" w:rsidRPr="007551D9" w:rsidRDefault="00213952" w:rsidP="00213952">
      <w:pPr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</w:pPr>
      <w:r w:rsidRPr="007551D9">
        <w:rPr>
          <w:rFonts w:ascii="Times New Roman" w:eastAsia="Aptos" w:hAnsi="Times New Roman" w:cs="Times New Roman"/>
          <w:kern w:val="0"/>
          <w:sz w:val="24"/>
          <w:szCs w:val="24"/>
          <w:lang w:val="en-US"/>
          <w14:ligatures w14:val="none"/>
        </w:rPr>
        <w:t xml:space="preserve">Time is expressed as days. Negative values represent days in conventional hospitalization, the value 0 represents the day of ICU admission, and positive values represent the days in ICU. Red line represents AKI occurrence, and green line represents CNI discontinuation occurrence. </w:t>
      </w:r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AKI : Acute </w:t>
      </w:r>
      <w:proofErr w:type="spellStart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Kidney</w:t>
      </w:r>
      <w:proofErr w:type="spellEnd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Injury</w:t>
      </w:r>
      <w:proofErr w:type="spellEnd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. CNI : </w:t>
      </w:r>
      <w:proofErr w:type="spellStart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Calcineurin</w:t>
      </w:r>
      <w:proofErr w:type="spellEnd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inhibitor</w:t>
      </w:r>
      <w:proofErr w:type="spellEnd"/>
    </w:p>
    <w:p w14:paraId="0218A62A" w14:textId="77777777" w:rsidR="00213952" w:rsidRPr="007551D9" w:rsidRDefault="00213952" w:rsidP="00213952">
      <w:pPr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</w:pPr>
      <w:bookmarkStart w:id="3" w:name="_Hlk172721910"/>
      <w:bookmarkEnd w:id="2"/>
      <w:r w:rsidRPr="007551D9">
        <w:rPr>
          <w:rFonts w:ascii="Times New Roman" w:eastAsia="Aptos" w:hAnsi="Times New Roman" w:cs="Times New Roman"/>
          <w:noProof/>
          <w:kern w:val="0"/>
          <w:sz w:val="24"/>
          <w:szCs w:val="24"/>
          <w:lang w:val="en-US"/>
          <w14:ligatures w14:val="none"/>
        </w:rPr>
        <w:drawing>
          <wp:inline distT="0" distB="0" distL="0" distR="0" wp14:anchorId="770D352F" wp14:editId="50BE4B9A">
            <wp:extent cx="5760720" cy="5582920"/>
            <wp:effectExtent l="0" t="0" r="0" b="0"/>
            <wp:docPr id="2" name="Image 2" descr="\\nas-nup-02.bbs.aphp.fr\SLS-Users\3143403\Mes documents\TIGRREA\manuscrit\Figure S2 (002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as-nup-02.bbs.aphp.fr\SLS-Users\3143403\Mes documents\TIGRREA\manuscrit\Figure S2 (002)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58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B379C" w14:textId="77777777" w:rsidR="00213952" w:rsidRPr="007551D9" w:rsidRDefault="00213952" w:rsidP="00213952">
      <w:pPr>
        <w:rPr>
          <w:rFonts w:ascii="Times New Roman" w:eastAsia="Aptos" w:hAnsi="Times New Roman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</w:pPr>
      <w:r w:rsidRPr="007551D9">
        <w:rPr>
          <w:rFonts w:ascii="Times New Roman" w:eastAsia="Aptos" w:hAnsi="Times New Roman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  <w:t>Figure S2: Density curve of time between ICU admission and AKI and MPA discontinuation</w:t>
      </w:r>
    </w:p>
    <w:p w14:paraId="659C37B3" w14:textId="372379D5" w:rsidR="00CD5176" w:rsidRPr="007551D9" w:rsidRDefault="00213952" w:rsidP="00213952">
      <w:pPr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sectPr w:rsidR="00CD5176" w:rsidRPr="007551D9" w:rsidSect="0057569E">
          <w:type w:val="nextPage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7551D9">
        <w:rPr>
          <w:rFonts w:ascii="Times New Roman" w:eastAsia="Aptos" w:hAnsi="Times New Roman" w:cs="Times New Roman"/>
          <w:kern w:val="0"/>
          <w:sz w:val="24"/>
          <w:szCs w:val="24"/>
          <w:lang w:val="en-US"/>
          <w14:ligatures w14:val="none"/>
        </w:rPr>
        <w:t xml:space="preserve">Time is expressed as days. Negative values represent days in conventional hospitalization, the value 0 represents the day of ICU admission, and positive values represent the days in ICU. Red line represents AKI occurrence, and green line represents MPA discontinuation occurrence. </w:t>
      </w:r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AKI : Acute </w:t>
      </w:r>
      <w:proofErr w:type="spellStart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Kidney</w:t>
      </w:r>
      <w:proofErr w:type="spellEnd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Injury</w:t>
      </w:r>
      <w:proofErr w:type="spellEnd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. MPA : </w:t>
      </w:r>
      <w:proofErr w:type="spellStart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Mycophenolic</w:t>
      </w:r>
      <w:proofErr w:type="spellEnd"/>
      <w:r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 xml:space="preserve"> Aci</w:t>
      </w:r>
      <w:r w:rsidR="00C643EF" w:rsidRPr="007551D9">
        <w:rPr>
          <w:rFonts w:ascii="Times New Roman" w:eastAsia="Aptos" w:hAnsi="Times New Roman" w:cs="Times New Roman"/>
          <w:kern w:val="0"/>
          <w:sz w:val="24"/>
          <w:szCs w:val="24"/>
          <w14:ligatures w14:val="none"/>
        </w:rPr>
        <w:t>d</w:t>
      </w:r>
    </w:p>
    <w:p w14:paraId="1292FC57" w14:textId="69C69DEE" w:rsidR="00AC1C0A" w:rsidRPr="007551D9" w:rsidRDefault="00AC1C0A" w:rsidP="00AC1C0A">
      <w:pPr>
        <w:jc w:val="center"/>
        <w:rPr>
          <w:rFonts w:ascii="Times New Roman" w:eastAsia="Aptos" w:hAnsi="Times New Roman" w:cs="Times New Roman"/>
          <w:kern w:val="0"/>
          <w:sz w:val="24"/>
          <w:szCs w:val="24"/>
          <w:lang w:val="en-US"/>
          <w14:ligatures w14:val="none"/>
        </w:rPr>
      </w:pPr>
      <w:r w:rsidRPr="007551D9">
        <w:rPr>
          <w:rFonts w:ascii="Times New Roman" w:eastAsia="Aptos" w:hAnsi="Times New Roman" w:cs="Times New Roman"/>
          <w:noProof/>
          <w:kern w:val="0"/>
          <w:sz w:val="24"/>
          <w:szCs w:val="24"/>
          <w:lang w:val="en-US"/>
        </w:rPr>
        <w:drawing>
          <wp:inline distT="0" distB="0" distL="0" distR="0" wp14:anchorId="2E09C2E7" wp14:editId="4786DAE7">
            <wp:extent cx="7040880" cy="4726518"/>
            <wp:effectExtent l="0" t="0" r="7620" b="0"/>
            <wp:docPr id="827005282" name="Image 1" descr="Une image contenant texte, diagramme, capture d’écran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720437" name="Image 1" descr="Une image contenant texte, diagramme, capture d’écran, ligne&#10;&#10;Le contenu généré par l’IA peut êtr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1113" cy="474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74530" w14:textId="4FED65F1" w:rsidR="00AC1C0A" w:rsidRPr="007551D9" w:rsidRDefault="00AC1C0A" w:rsidP="00AC1C0A">
      <w:pPr>
        <w:rPr>
          <w:rFonts w:ascii="Times New Roman" w:eastAsia="Aptos" w:hAnsi="Times New Roman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</w:pPr>
      <w:r w:rsidRPr="007551D9">
        <w:rPr>
          <w:rFonts w:ascii="Times New Roman" w:eastAsia="Aptos" w:hAnsi="Times New Roman" w:cs="Times New Roman"/>
          <w:b/>
          <w:bCs/>
          <w:kern w:val="0"/>
          <w:sz w:val="24"/>
          <w:szCs w:val="24"/>
          <w:u w:val="single"/>
          <w:lang w:val="en-US"/>
          <w14:ligatures w14:val="none"/>
        </w:rPr>
        <w:t>Figure S3: Forest Plot of the individual components of MAKE 180 according to IST management</w:t>
      </w:r>
    </w:p>
    <w:p w14:paraId="62561A07" w14:textId="77777777" w:rsidR="00AC1C0A" w:rsidRPr="007551D9" w:rsidRDefault="00AC1C0A" w:rsidP="00AC1C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551D9">
        <w:rPr>
          <w:rFonts w:ascii="Times New Roman" w:hAnsi="Times New Roman" w:cs="Times New Roman"/>
          <w:sz w:val="24"/>
          <w:szCs w:val="24"/>
          <w:lang w:val="en-US"/>
        </w:rPr>
        <w:t>IST: Immunosuppressive Therapy. CNI: Calcineurin Inhibitor. MPA: Mycophenolic Acid. RRT: Renal Replacement Therapy</w:t>
      </w:r>
    </w:p>
    <w:p w14:paraId="2C32A403" w14:textId="1C316559" w:rsidR="00AC1C0A" w:rsidRPr="007551D9" w:rsidRDefault="00AC1C0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5CBB57E" w14:textId="0A34F1F3" w:rsidR="00BF25EB" w:rsidRPr="007551D9" w:rsidRDefault="00BF25EB" w:rsidP="00BF25E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551D9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58D7280" wp14:editId="3E6E6FB8">
            <wp:extent cx="7693395" cy="4845685"/>
            <wp:effectExtent l="0" t="0" r="3175" b="0"/>
            <wp:docPr id="1129628024" name="Image 1" descr="Une image contenant diagramme, texte, Plan, Dessin techn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231962" name="Image 1" descr="Une image contenant diagramme, texte, Plan, Dessin technique&#10;&#10;Le contenu généré par l’IA peut êtr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744" cy="4871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E580C" w14:textId="7F58425C" w:rsidR="00BF25EB" w:rsidRPr="007551D9" w:rsidRDefault="00BF25EB" w:rsidP="00BF25EB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Figure S</w:t>
      </w:r>
      <w:r w:rsidR="00AC1C0A"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4</w:t>
      </w:r>
      <w:r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: Box plot of eGFR variations </w:t>
      </w:r>
      <w:r w:rsidR="00E6344C"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relative </w:t>
      </w:r>
      <w:r w:rsidRPr="007551D9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to baseline eGFR</w:t>
      </w:r>
    </w:p>
    <w:p w14:paraId="3BB0BC48" w14:textId="66C8552F" w:rsidR="00213952" w:rsidRPr="007551D9" w:rsidRDefault="00BF25EB" w:rsidP="00AC1C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551D9">
        <w:rPr>
          <w:rFonts w:ascii="Times New Roman" w:hAnsi="Times New Roman" w:cs="Times New Roman"/>
          <w:sz w:val="24"/>
          <w:szCs w:val="24"/>
          <w:lang w:val="en-US"/>
        </w:rPr>
        <w:t xml:space="preserve">IST: Immunosuppressive Therapy. CNI: Calcineurin Inhibitor. MPA: Mycophenolic Acid. </w:t>
      </w:r>
      <w:proofErr w:type="spellStart"/>
      <w:r w:rsidRPr="007551D9">
        <w:rPr>
          <w:rFonts w:ascii="Times New Roman" w:hAnsi="Times New Roman" w:cs="Times New Roman"/>
          <w:sz w:val="24"/>
          <w:szCs w:val="24"/>
          <w:lang w:val="en-US"/>
        </w:rPr>
        <w:t>ΔeGFR</w:t>
      </w:r>
      <w:proofErr w:type="spellEnd"/>
      <w:r w:rsidRPr="007551D9">
        <w:rPr>
          <w:rFonts w:ascii="Times New Roman" w:hAnsi="Times New Roman" w:cs="Times New Roman"/>
          <w:sz w:val="24"/>
          <w:szCs w:val="24"/>
          <w:lang w:val="en-US"/>
        </w:rPr>
        <w:t xml:space="preserve"> : Variation of estimated Glomerular Filtration Rate </w:t>
      </w:r>
      <w:r w:rsidR="00133ABC" w:rsidRPr="007551D9">
        <w:rPr>
          <w:rFonts w:ascii="Times New Roman" w:hAnsi="Times New Roman" w:cs="Times New Roman"/>
          <w:sz w:val="24"/>
          <w:szCs w:val="24"/>
          <w:lang w:val="en-US"/>
        </w:rPr>
        <w:t>relative</w:t>
      </w:r>
      <w:r w:rsidRPr="007551D9">
        <w:rPr>
          <w:rFonts w:ascii="Times New Roman" w:hAnsi="Times New Roman" w:cs="Times New Roman"/>
          <w:sz w:val="24"/>
          <w:szCs w:val="24"/>
          <w:lang w:val="en-US"/>
        </w:rPr>
        <w:t xml:space="preserve"> to baseline value.</w:t>
      </w:r>
      <w:bookmarkEnd w:id="3"/>
      <w:bookmarkEnd w:id="0"/>
    </w:p>
    <w:sectPr w:rsidR="00213952" w:rsidRPr="007551D9" w:rsidSect="0057569E">
      <w:type w:val="nextPage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952"/>
    <w:rsid w:val="00015C46"/>
    <w:rsid w:val="0003277F"/>
    <w:rsid w:val="00060F5A"/>
    <w:rsid w:val="000B3126"/>
    <w:rsid w:val="00133ABC"/>
    <w:rsid w:val="001420E2"/>
    <w:rsid w:val="00193F47"/>
    <w:rsid w:val="001C4695"/>
    <w:rsid w:val="001E338B"/>
    <w:rsid w:val="00213952"/>
    <w:rsid w:val="00274A43"/>
    <w:rsid w:val="002C57E2"/>
    <w:rsid w:val="00354FC7"/>
    <w:rsid w:val="003A2B2E"/>
    <w:rsid w:val="003A339D"/>
    <w:rsid w:val="003B4284"/>
    <w:rsid w:val="003D0C20"/>
    <w:rsid w:val="003D33D9"/>
    <w:rsid w:val="003D3A67"/>
    <w:rsid w:val="00410393"/>
    <w:rsid w:val="00556972"/>
    <w:rsid w:val="0057266E"/>
    <w:rsid w:val="0057569E"/>
    <w:rsid w:val="005A695F"/>
    <w:rsid w:val="005E746C"/>
    <w:rsid w:val="00624B8A"/>
    <w:rsid w:val="00671529"/>
    <w:rsid w:val="006864DA"/>
    <w:rsid w:val="00694267"/>
    <w:rsid w:val="006D7203"/>
    <w:rsid w:val="007551D9"/>
    <w:rsid w:val="00785708"/>
    <w:rsid w:val="007F5F7B"/>
    <w:rsid w:val="00812F2F"/>
    <w:rsid w:val="00834C41"/>
    <w:rsid w:val="00877C8C"/>
    <w:rsid w:val="008F2019"/>
    <w:rsid w:val="008F3A26"/>
    <w:rsid w:val="009159E7"/>
    <w:rsid w:val="00A937C7"/>
    <w:rsid w:val="00AB2865"/>
    <w:rsid w:val="00AC1C0A"/>
    <w:rsid w:val="00AD4300"/>
    <w:rsid w:val="00AF0987"/>
    <w:rsid w:val="00AF7627"/>
    <w:rsid w:val="00B65FDF"/>
    <w:rsid w:val="00B80673"/>
    <w:rsid w:val="00BD5824"/>
    <w:rsid w:val="00BF25EB"/>
    <w:rsid w:val="00C11398"/>
    <w:rsid w:val="00C56674"/>
    <w:rsid w:val="00C643EF"/>
    <w:rsid w:val="00C77E7B"/>
    <w:rsid w:val="00C860EF"/>
    <w:rsid w:val="00CD226F"/>
    <w:rsid w:val="00CD5176"/>
    <w:rsid w:val="00D52C8E"/>
    <w:rsid w:val="00D65596"/>
    <w:rsid w:val="00D9217A"/>
    <w:rsid w:val="00DE159F"/>
    <w:rsid w:val="00E46416"/>
    <w:rsid w:val="00E6344C"/>
    <w:rsid w:val="00E6567B"/>
    <w:rsid w:val="00E67B04"/>
    <w:rsid w:val="00E77A8C"/>
    <w:rsid w:val="00E84B74"/>
    <w:rsid w:val="00EC2048"/>
    <w:rsid w:val="00F6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96E05"/>
  <w15:chartTrackingRefBased/>
  <w15:docId w15:val="{113BE2BC-7106-4C15-9333-2B2B49609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3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9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9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9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9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9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9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9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9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9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9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39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Normal"/>
    <w:next w:val="TableGrid"/>
    <w:uiPriority w:val="39"/>
    <w:rsid w:val="00213952"/>
    <w:pPr>
      <w:spacing w:after="0" w:line="240" w:lineRule="auto"/>
    </w:pPr>
    <w:rPr>
      <w:rFonts w:eastAsia="SimSu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Normal"/>
    <w:next w:val="TableGrid"/>
    <w:uiPriority w:val="39"/>
    <w:rsid w:val="00213952"/>
    <w:pPr>
      <w:spacing w:after="0" w:line="240" w:lineRule="auto"/>
    </w:pPr>
    <w:rPr>
      <w:rFonts w:eastAsia="SimSu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65FD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66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6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RIVET</dc:creator>
  <cp:keywords/>
  <dc:description/>
  <cp:lastModifiedBy>Jenifer M</cp:lastModifiedBy>
  <cp:revision>5</cp:revision>
  <dcterms:created xsi:type="dcterms:W3CDTF">2025-07-07T12:11:00Z</dcterms:created>
  <dcterms:modified xsi:type="dcterms:W3CDTF">2025-07-16T06:33:00Z</dcterms:modified>
</cp:coreProperties>
</file>